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19.xml" ContentType="application/vnd.openxmlformats-officedocument.drawingml.chart+xml"/>
  <Override PartName="/word/drawings/drawing7.xml" ContentType="application/vnd.openxmlformats-officedocument.drawingml.chartshapes+xml"/>
  <Override PartName="/word/charts/chart20.xml" ContentType="application/vnd.openxmlformats-officedocument.drawingml.chart+xml"/>
  <Override PartName="/word/drawings/drawing8.xml" ContentType="application/vnd.openxmlformats-officedocument.drawingml.chartshapes+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9.xml" ContentType="application/vnd.openxmlformats-officedocument.drawingml.chartshapes+xml"/>
  <Override PartName="/word/charts/chart28.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0.xml" ContentType="application/vnd.openxmlformats-officedocument.drawingml.chartshapes+xml"/>
  <Override PartName="/word/charts/chart29.xml" ContentType="application/vnd.openxmlformats-officedocument.drawingml.chart+xml"/>
  <Override PartName="/word/drawings/drawing11.xml" ContentType="application/vnd.openxmlformats-officedocument.drawingml.chartshapes+xml"/>
  <Override PartName="/word/charts/chart30.xml" ContentType="application/vnd.openxmlformats-officedocument.drawingml.chart+xml"/>
  <Override PartName="/word/drawings/drawing12.xml" ContentType="application/vnd.openxmlformats-officedocument.drawingml.chartshapes+xml"/>
  <Override PartName="/word/charts/chart31.xml" ContentType="application/vnd.openxmlformats-officedocument.drawingml.chart+xml"/>
  <Override PartName="/word/drawings/drawing13.xml" ContentType="application/vnd.openxmlformats-officedocument.drawingml.chartshapes+xml"/>
  <Override PartName="/word/charts/chart32.xml" ContentType="application/vnd.openxmlformats-officedocument.drawingml.chart+xml"/>
  <Override PartName="/word/drawings/drawing14.xml" ContentType="application/vnd.openxmlformats-officedocument.drawingml.chartshapes+xml"/>
  <Override PartName="/word/charts/chart33.xml" ContentType="application/vnd.openxmlformats-officedocument.drawingml.chart+xml"/>
  <Override PartName="/word/drawings/drawing15.xml" ContentType="application/vnd.openxmlformats-officedocument.drawingml.chartshapes+xml"/>
  <Override PartName="/word/charts/chart34.xml" ContentType="application/vnd.openxmlformats-officedocument.drawingml.chart+xml"/>
  <Override PartName="/word/drawings/drawing16.xml" ContentType="application/vnd.openxmlformats-officedocument.drawingml.chartshapes+xml"/>
  <Override PartName="/word/charts/chart35.xml" ContentType="application/vnd.openxmlformats-officedocument.drawingml.chart+xml"/>
  <Override PartName="/word/drawings/drawing17.xml" ContentType="application/vnd.openxmlformats-officedocument.drawingml.chartshapes+xml"/>
  <Override PartName="/word/charts/chart36.xml" ContentType="application/vnd.openxmlformats-officedocument.drawingml.chart+xml"/>
  <Override PartName="/word/drawings/drawing18.xml" ContentType="application/vnd.openxmlformats-officedocument.drawingml.chartshapes+xml"/>
  <Override PartName="/word/charts/chart37.xml" ContentType="application/vnd.openxmlformats-officedocument.drawingml.chart+xml"/>
  <Override PartName="/word/drawings/drawing19.xml" ContentType="application/vnd.openxmlformats-officedocument.drawingml.chartshapes+xml"/>
  <Override PartName="/word/charts/chart38.xml" ContentType="application/vnd.openxmlformats-officedocument.drawingml.chart+xml"/>
  <Override PartName="/word/drawings/drawing20.xml" ContentType="application/vnd.openxmlformats-officedocument.drawingml.chartshapes+xml"/>
  <Override PartName="/word/charts/chart39.xml" ContentType="application/vnd.openxmlformats-officedocument.drawingml.chart+xml"/>
  <Override PartName="/word/drawings/drawing21.xml" ContentType="application/vnd.openxmlformats-officedocument.drawingml.chartshapes+xml"/>
  <Override PartName="/word/charts/chart40.xml" ContentType="application/vnd.openxmlformats-officedocument.drawingml.chart+xml"/>
  <Override PartName="/word/drawings/drawing22.xml" ContentType="application/vnd.openxmlformats-officedocument.drawingml.chartshapes+xml"/>
  <Override PartName="/word/charts/chart41.xml" ContentType="application/vnd.openxmlformats-officedocument.drawingml.chart+xml"/>
  <Override PartName="/word/drawings/drawing23.xml" ContentType="application/vnd.openxmlformats-officedocument.drawingml.chartshapes+xml"/>
  <Override PartName="/word/charts/chart42.xml" ContentType="application/vnd.openxmlformats-officedocument.drawingml.chart+xml"/>
  <Override PartName="/word/drawings/drawing24.xml" ContentType="application/vnd.openxmlformats-officedocument.drawingml.chartshapes+xml"/>
  <Override PartName="/word/charts/chart43.xml" ContentType="application/vnd.openxmlformats-officedocument.drawingml.chart+xml"/>
  <Override PartName="/word/drawings/drawing25.xml" ContentType="application/vnd.openxmlformats-officedocument.drawingml.chartshapes+xml"/>
  <Override PartName="/word/charts/chart44.xml" ContentType="application/vnd.openxmlformats-officedocument.drawingml.chart+xml"/>
  <Override PartName="/word/drawings/drawing26.xml" ContentType="application/vnd.openxmlformats-officedocument.drawingml.chartshapes+xml"/>
  <Override PartName="/word/charts/chart45.xml" ContentType="application/vnd.openxmlformats-officedocument.drawingml.chart+xml"/>
  <Override PartName="/word/drawings/drawing27.xml" ContentType="application/vnd.openxmlformats-officedocument.drawingml.chartshapes+xml"/>
  <Override PartName="/word/charts/chart46.xml" ContentType="application/vnd.openxmlformats-officedocument.drawingml.chart+xml"/>
  <Override PartName="/word/drawings/drawing28.xml" ContentType="application/vnd.openxmlformats-officedocument.drawingml.chartshapes+xml"/>
  <Override PartName="/word/charts/chart47.xml" ContentType="application/vnd.openxmlformats-officedocument.drawingml.chart+xml"/>
  <Override PartName="/word/drawings/drawing29.xml" ContentType="application/vnd.openxmlformats-officedocument.drawingml.chartshapes+xml"/>
  <Override PartName="/word/charts/chart48.xml" ContentType="application/vnd.openxmlformats-officedocument.drawingml.chart+xml"/>
  <Override PartName="/word/drawings/drawing30.xml" ContentType="application/vnd.openxmlformats-officedocument.drawingml.chartshapes+xml"/>
  <Override PartName="/word/charts/chart49.xml" ContentType="application/vnd.openxmlformats-officedocument.drawingml.chart+xml"/>
  <Override PartName="/word/drawings/drawing31.xml" ContentType="application/vnd.openxmlformats-officedocument.drawingml.chartshapes+xml"/>
  <Override PartName="/word/charts/chart50.xml" ContentType="application/vnd.openxmlformats-officedocument.drawingml.chart+xml"/>
  <Override PartName="/word/drawings/drawing32.xml" ContentType="application/vnd.openxmlformats-officedocument.drawingml.chartshapes+xml"/>
  <Override PartName="/word/charts/chart51.xml" ContentType="application/vnd.openxmlformats-officedocument.drawingml.chart+xml"/>
  <Override PartName="/word/drawings/drawing33.xml" ContentType="application/vnd.openxmlformats-officedocument.drawingml.chartshapes+xml"/>
  <Override PartName="/word/charts/chart52.xml" ContentType="application/vnd.openxmlformats-officedocument.drawingml.chart+xml"/>
  <Override PartName="/word/drawings/drawing34.xml" ContentType="application/vnd.openxmlformats-officedocument.drawingml.chartshapes+xml"/>
  <Override PartName="/word/charts/chart53.xml" ContentType="application/vnd.openxmlformats-officedocument.drawingml.chart+xml"/>
  <Override PartName="/word/drawings/drawing35.xml" ContentType="application/vnd.openxmlformats-officedocument.drawingml.chartshapes+xml"/>
  <Override PartName="/word/charts/chart54.xml" ContentType="application/vnd.openxmlformats-officedocument.drawingml.chart+xml"/>
  <Override PartName="/word/drawings/drawing36.xml" ContentType="application/vnd.openxmlformats-officedocument.drawingml.chartshapes+xml"/>
  <Override PartName="/word/charts/chart55.xml" ContentType="application/vnd.openxmlformats-officedocument.drawingml.chart+xml"/>
  <Override PartName="/word/drawings/drawing37.xml" ContentType="application/vnd.openxmlformats-officedocument.drawingml.chartshapes+xml"/>
  <Override PartName="/word/charts/chart56.xml" ContentType="application/vnd.openxmlformats-officedocument.drawingml.chart+xml"/>
  <Override PartName="/word/drawings/drawing38.xml" ContentType="application/vnd.openxmlformats-officedocument.drawingml.chartshapes+xml"/>
  <Override PartName="/word/charts/chart57.xml" ContentType="application/vnd.openxmlformats-officedocument.drawingml.chart+xml"/>
  <Override PartName="/word/drawings/drawing39.xml" ContentType="application/vnd.openxmlformats-officedocument.drawingml.chartshapes+xml"/>
  <Override PartName="/word/charts/chart58.xml" ContentType="application/vnd.openxmlformats-officedocument.drawingml.chart+xml"/>
  <Override PartName="/word/drawings/drawing40.xml" ContentType="application/vnd.openxmlformats-officedocument.drawingml.chartshapes+xml"/>
  <Override PartName="/word/charts/chart59.xml" ContentType="application/vnd.openxmlformats-officedocument.drawingml.chart+xml"/>
  <Override PartName="/word/drawings/drawing41.xml" ContentType="application/vnd.openxmlformats-officedocument.drawingml.chartshapes+xml"/>
  <Override PartName="/word/charts/chart60.xml" ContentType="application/vnd.openxmlformats-officedocument.drawingml.chart+xml"/>
  <Override PartName="/word/drawings/drawing42.xml" ContentType="application/vnd.openxmlformats-officedocument.drawingml.chartshapes+xml"/>
  <Override PartName="/word/charts/chart61.xml" ContentType="application/vnd.openxmlformats-officedocument.drawingml.chart+xml"/>
  <Override PartName="/word/drawings/drawing43.xml" ContentType="application/vnd.openxmlformats-officedocument.drawingml.chartshapes+xml"/>
  <Override PartName="/word/charts/chart62.xml" ContentType="application/vnd.openxmlformats-officedocument.drawingml.chart+xml"/>
  <Override PartName="/word/drawings/drawing44.xml" ContentType="application/vnd.openxmlformats-officedocument.drawingml.chartshapes+xml"/>
  <Override PartName="/word/charts/chart63.xml" ContentType="application/vnd.openxmlformats-officedocument.drawingml.chart+xml"/>
  <Override PartName="/word/drawings/drawing45.xml" ContentType="application/vnd.openxmlformats-officedocument.drawingml.chartshapes+xml"/>
  <Override PartName="/word/charts/chart64.xml" ContentType="application/vnd.openxmlformats-officedocument.drawingml.chart+xml"/>
  <Override PartName="/word/drawings/drawing46.xml" ContentType="application/vnd.openxmlformats-officedocument.drawingml.chartshapes+xml"/>
  <Override PartName="/word/charts/chart65.xml" ContentType="application/vnd.openxmlformats-officedocument.drawingml.chart+xml"/>
  <Override PartName="/word/drawings/drawing47.xml" ContentType="application/vnd.openxmlformats-officedocument.drawingml.chartshapes+xml"/>
  <Override PartName="/word/charts/chart66.xml" ContentType="application/vnd.openxmlformats-officedocument.drawingml.chart+xml"/>
  <Override PartName="/word/drawings/drawing48.xml" ContentType="application/vnd.openxmlformats-officedocument.drawingml.chartshapes+xml"/>
  <Override PartName="/word/charts/chart67.xml" ContentType="application/vnd.openxmlformats-officedocument.drawingml.chart+xml"/>
  <Override PartName="/word/drawings/drawing49.xml" ContentType="application/vnd.openxmlformats-officedocument.drawingml.chartshapes+xml"/>
  <Override PartName="/word/charts/chart68.xml" ContentType="application/vnd.openxmlformats-officedocument.drawingml.chart+xml"/>
  <Override PartName="/word/drawings/drawing50.xml" ContentType="application/vnd.openxmlformats-officedocument.drawingml.chartshapes+xml"/>
  <Override PartName="/word/charts/chart69.xml" ContentType="application/vnd.openxmlformats-officedocument.drawingml.chart+xml"/>
  <Override PartName="/word/drawings/drawing51.xml" ContentType="application/vnd.openxmlformats-officedocument.drawingml.chartshapes+xml"/>
  <Override PartName="/word/charts/chart70.xml" ContentType="application/vnd.openxmlformats-officedocument.drawingml.chart+xml"/>
  <Override PartName="/word/drawings/drawing52.xml" ContentType="application/vnd.openxmlformats-officedocument.drawingml.chartshapes+xml"/>
  <Override PartName="/word/charts/chart71.xml" ContentType="application/vnd.openxmlformats-officedocument.drawingml.chart+xml"/>
  <Override PartName="/word/drawings/drawing53.xml" ContentType="application/vnd.openxmlformats-officedocument.drawingml.chartshapes+xml"/>
  <Override PartName="/word/charts/chart72.xml" ContentType="application/vnd.openxmlformats-officedocument.drawingml.chart+xml"/>
  <Override PartName="/word/drawings/drawing54.xml" ContentType="application/vnd.openxmlformats-officedocument.drawingml.chartshapes+xml"/>
  <Override PartName="/word/charts/chart73.xml" ContentType="application/vnd.openxmlformats-officedocument.drawingml.chart+xml"/>
  <Override PartName="/word/drawings/drawing55.xml" ContentType="application/vnd.openxmlformats-officedocument.drawingml.chartshapes+xml"/>
  <Override PartName="/word/charts/chart74.xml" ContentType="application/vnd.openxmlformats-officedocument.drawingml.chart+xml"/>
  <Override PartName="/word/drawings/drawing56.xml" ContentType="application/vnd.openxmlformats-officedocument.drawingml.chartshapes+xml"/>
  <Override PartName="/word/charts/chart75.xml" ContentType="application/vnd.openxmlformats-officedocument.drawingml.chart+xml"/>
  <Override PartName="/word/drawings/drawing57.xml" ContentType="application/vnd.openxmlformats-officedocument.drawingml.chartshapes+xml"/>
  <Override PartName="/word/charts/chart76.xml" ContentType="application/vnd.openxmlformats-officedocument.drawingml.chart+xml"/>
  <Override PartName="/word/drawings/drawing58.xml" ContentType="application/vnd.openxmlformats-officedocument.drawingml.chartshapes+xml"/>
  <Override PartName="/word/charts/chart77.xml" ContentType="application/vnd.openxmlformats-officedocument.drawingml.chart+xml"/>
  <Override PartName="/word/drawings/drawing59.xml" ContentType="application/vnd.openxmlformats-officedocument.drawingml.chartshapes+xml"/>
  <Override PartName="/word/charts/chart78.xml" ContentType="application/vnd.openxmlformats-officedocument.drawingml.chart+xml"/>
  <Override PartName="/word/drawings/drawing60.xml" ContentType="application/vnd.openxmlformats-officedocument.drawingml.chartshapes+xml"/>
  <Override PartName="/word/charts/chart79.xml" ContentType="application/vnd.openxmlformats-officedocument.drawingml.chart+xml"/>
  <Override PartName="/word/drawings/drawing61.xml" ContentType="application/vnd.openxmlformats-officedocument.drawingml.chartshapes+xml"/>
  <Override PartName="/word/charts/chart80.xml" ContentType="application/vnd.openxmlformats-officedocument.drawingml.chart+xml"/>
  <Override PartName="/word/drawings/drawing62.xml" ContentType="application/vnd.openxmlformats-officedocument.drawingml.chartshapes+xml"/>
  <Override PartName="/word/charts/chart81.xml" ContentType="application/vnd.openxmlformats-officedocument.drawingml.chart+xml"/>
  <Override PartName="/word/drawings/drawing63.xml" ContentType="application/vnd.openxmlformats-officedocument.drawingml.chartshapes+xml"/>
  <Override PartName="/word/charts/chart82.xml" ContentType="application/vnd.openxmlformats-officedocument.drawingml.chart+xml"/>
  <Override PartName="/word/drawings/drawing64.xml" ContentType="application/vnd.openxmlformats-officedocument.drawingml.chartshapes+xml"/>
  <Override PartName="/word/charts/chart83.xml" ContentType="application/vnd.openxmlformats-officedocument.drawingml.chart+xml"/>
  <Override PartName="/word/drawings/drawing65.xml" ContentType="application/vnd.openxmlformats-officedocument.drawingml.chartshapes+xml"/>
  <Override PartName="/word/charts/chart84.xml" ContentType="application/vnd.openxmlformats-officedocument.drawingml.chart+xml"/>
  <Override PartName="/word/drawings/drawing66.xml" ContentType="application/vnd.openxmlformats-officedocument.drawingml.chartshapes+xml"/>
  <Override PartName="/word/charts/chart85.xml" ContentType="application/vnd.openxmlformats-officedocument.drawingml.chart+xml"/>
  <Override PartName="/word/drawings/drawing67.xml" ContentType="application/vnd.openxmlformats-officedocument.drawingml.chartshapes+xml"/>
  <Override PartName="/word/charts/chart86.xml" ContentType="application/vnd.openxmlformats-officedocument.drawingml.chart+xml"/>
  <Override PartName="/word/drawings/drawing68.xml" ContentType="application/vnd.openxmlformats-officedocument.drawingml.chartshapes+xml"/>
  <Override PartName="/word/charts/chart87.xml" ContentType="application/vnd.openxmlformats-officedocument.drawingml.chart+xml"/>
  <Override PartName="/word/drawings/drawing69.xml" ContentType="application/vnd.openxmlformats-officedocument.drawingml.chartshapes+xml"/>
  <Override PartName="/word/charts/chart88.xml" ContentType="application/vnd.openxmlformats-officedocument.drawingml.chart+xml"/>
  <Override PartName="/word/drawings/drawing70.xml" ContentType="application/vnd.openxmlformats-officedocument.drawingml.chartshapes+xml"/>
  <Override PartName="/word/charts/chart89.xml" ContentType="application/vnd.openxmlformats-officedocument.drawingml.chart+xml"/>
  <Override PartName="/word/drawings/drawing71.xml" ContentType="application/vnd.openxmlformats-officedocument.drawingml.chartshapes+xml"/>
  <Override PartName="/word/charts/chart90.xml" ContentType="application/vnd.openxmlformats-officedocument.drawingml.chart+xml"/>
  <Override PartName="/word/drawings/drawing72.xml" ContentType="application/vnd.openxmlformats-officedocument.drawingml.chartshapes+xml"/>
  <Override PartName="/word/charts/chart91.xml" ContentType="application/vnd.openxmlformats-officedocument.drawingml.chart+xml"/>
  <Override PartName="/word/drawings/drawing73.xml" ContentType="application/vnd.openxmlformats-officedocument.drawingml.chartshapes+xml"/>
  <Override PartName="/word/charts/chart92.xml" ContentType="application/vnd.openxmlformats-officedocument.drawingml.chart+xml"/>
  <Override PartName="/word/drawings/drawing74.xml" ContentType="application/vnd.openxmlformats-officedocument.drawingml.chartshapes+xml"/>
  <Override PartName="/word/charts/chart93.xml" ContentType="application/vnd.openxmlformats-officedocument.drawingml.chart+xml"/>
  <Override PartName="/word/drawings/drawing75.xml" ContentType="application/vnd.openxmlformats-officedocument.drawingml.chartshapes+xml"/>
  <Override PartName="/word/charts/chart94.xml" ContentType="application/vnd.openxmlformats-officedocument.drawingml.chart+xml"/>
  <Override PartName="/word/drawings/drawing76.xml" ContentType="application/vnd.openxmlformats-officedocument.drawingml.chartshapes+xml"/>
  <Override PartName="/word/charts/chart95.xml" ContentType="application/vnd.openxmlformats-officedocument.drawingml.chart+xml"/>
  <Override PartName="/word/drawings/drawing77.xml" ContentType="application/vnd.openxmlformats-officedocument.drawingml.chartshapes+xml"/>
  <Override PartName="/word/charts/chart96.xml" ContentType="application/vnd.openxmlformats-officedocument.drawingml.chart+xml"/>
  <Override PartName="/word/drawings/drawing78.xml" ContentType="application/vnd.openxmlformats-officedocument.drawingml.chartshapes+xml"/>
  <Override PartName="/word/charts/chart97.xml" ContentType="application/vnd.openxmlformats-officedocument.drawingml.chart+xml"/>
  <Override PartName="/word/drawings/drawing79.xml" ContentType="application/vnd.openxmlformats-officedocument.drawingml.chartshapes+xml"/>
  <Override PartName="/word/charts/chart98.xml" ContentType="application/vnd.openxmlformats-officedocument.drawingml.chart+xml"/>
  <Override PartName="/word/drawings/drawing80.xml" ContentType="application/vnd.openxmlformats-officedocument.drawingml.chartshapes+xml"/>
  <Override PartName="/word/charts/chart99.xml" ContentType="application/vnd.openxmlformats-officedocument.drawingml.chart+xml"/>
  <Override PartName="/word/drawings/drawing81.xml" ContentType="application/vnd.openxmlformats-officedocument.drawingml.chartshapes+xml"/>
  <Override PartName="/word/charts/chart100.xml" ContentType="application/vnd.openxmlformats-officedocument.drawingml.chart+xml"/>
  <Override PartName="/word/drawings/drawing82.xml" ContentType="application/vnd.openxmlformats-officedocument.drawingml.chartshapes+xml"/>
  <Override PartName="/word/charts/chart101.xml" ContentType="application/vnd.openxmlformats-officedocument.drawingml.chart+xml"/>
  <Override PartName="/word/drawings/drawing83.xml" ContentType="application/vnd.openxmlformats-officedocument.drawingml.chartshapes+xml"/>
  <Override PartName="/word/charts/chart102.xml" ContentType="application/vnd.openxmlformats-officedocument.drawingml.chart+xml"/>
  <Override PartName="/word/drawings/drawing84.xml" ContentType="application/vnd.openxmlformats-officedocument.drawingml.chartshapes+xml"/>
  <Override PartName="/word/charts/chart103.xml" ContentType="application/vnd.openxmlformats-officedocument.drawingml.chart+xml"/>
  <Override PartName="/word/drawings/drawing85.xml" ContentType="application/vnd.openxmlformats-officedocument.drawingml.chartshapes+xml"/>
  <Override PartName="/word/charts/chart104.xml" ContentType="application/vnd.openxmlformats-officedocument.drawingml.chart+xml"/>
  <Override PartName="/word/drawings/drawing86.xml" ContentType="application/vnd.openxmlformats-officedocument.drawingml.chartshapes+xml"/>
  <Override PartName="/word/charts/chart105.xml" ContentType="application/vnd.openxmlformats-officedocument.drawingml.chart+xml"/>
  <Override PartName="/word/drawings/drawing87.xml" ContentType="application/vnd.openxmlformats-officedocument.drawingml.chartshapes+xml"/>
  <Override PartName="/word/charts/chart106.xml" ContentType="application/vnd.openxmlformats-officedocument.drawingml.chart+xml"/>
  <Override PartName="/word/drawings/drawing88.xml" ContentType="application/vnd.openxmlformats-officedocument.drawingml.chartshapes+xml"/>
  <Override PartName="/word/charts/chart107.xml" ContentType="application/vnd.openxmlformats-officedocument.drawingml.chart+xml"/>
  <Override PartName="/word/drawings/drawing89.xml" ContentType="application/vnd.openxmlformats-officedocument.drawingml.chartshapes+xml"/>
  <Override PartName="/word/charts/chart108.xml" ContentType="application/vnd.openxmlformats-officedocument.drawingml.chart+xml"/>
  <Override PartName="/word/drawings/drawing90.xml" ContentType="application/vnd.openxmlformats-officedocument.drawingml.chartshapes+xml"/>
  <Override PartName="/word/charts/chart109.xml" ContentType="application/vnd.openxmlformats-officedocument.drawingml.chart+xml"/>
  <Override PartName="/word/drawings/drawing91.xml" ContentType="application/vnd.openxmlformats-officedocument.drawingml.chartshapes+xml"/>
  <Override PartName="/word/charts/chart110.xml" ContentType="application/vnd.openxmlformats-officedocument.drawingml.chart+xml"/>
  <Override PartName="/word/drawings/drawing92.xml" ContentType="application/vnd.openxmlformats-officedocument.drawingml.chartshapes+xml"/>
  <Override PartName="/word/charts/chart111.xml" ContentType="application/vnd.openxmlformats-officedocument.drawingml.chart+xml"/>
  <Override PartName="/word/drawings/drawing93.xml" ContentType="application/vnd.openxmlformats-officedocument.drawingml.chartshapes+xml"/>
  <Override PartName="/word/charts/chart112.xml" ContentType="application/vnd.openxmlformats-officedocument.drawingml.chart+xml"/>
  <Override PartName="/word/drawings/drawing94.xml" ContentType="application/vnd.openxmlformats-officedocument.drawingml.chartshapes+xml"/>
  <Override PartName="/word/charts/chart113.xml" ContentType="application/vnd.openxmlformats-officedocument.drawingml.chart+xml"/>
  <Override PartName="/word/drawings/drawing95.xml" ContentType="application/vnd.openxmlformats-officedocument.drawingml.chartshapes+xml"/>
  <Override PartName="/word/charts/chart114.xml" ContentType="application/vnd.openxmlformats-officedocument.drawingml.chart+xml"/>
  <Override PartName="/word/drawings/drawing96.xml" ContentType="application/vnd.openxmlformats-officedocument.drawingml.chartshapes+xml"/>
  <Override PartName="/word/charts/chart115.xml" ContentType="application/vnd.openxmlformats-officedocument.drawingml.chart+xml"/>
  <Override PartName="/word/drawings/drawing97.xml" ContentType="application/vnd.openxmlformats-officedocument.drawingml.chartshapes+xml"/>
  <Override PartName="/word/charts/chart116.xml" ContentType="application/vnd.openxmlformats-officedocument.drawingml.chart+xml"/>
  <Override PartName="/word/drawings/drawing98.xml" ContentType="application/vnd.openxmlformats-officedocument.drawingml.chartshapes+xml"/>
  <Override PartName="/word/charts/chart117.xml" ContentType="application/vnd.openxmlformats-officedocument.drawingml.chart+xml"/>
  <Override PartName="/word/drawings/drawing99.xml" ContentType="application/vnd.openxmlformats-officedocument.drawingml.chartshapes+xml"/>
  <Override PartName="/word/charts/chart118.xml" ContentType="application/vnd.openxmlformats-officedocument.drawingml.chart+xml"/>
  <Override PartName="/word/drawings/drawing100.xml" ContentType="application/vnd.openxmlformats-officedocument.drawingml.chartshapes+xml"/>
  <Override PartName="/word/charts/chart119.xml" ContentType="application/vnd.openxmlformats-officedocument.drawingml.chart+xml"/>
  <Override PartName="/word/drawings/drawing101.xml" ContentType="application/vnd.openxmlformats-officedocument.drawingml.chartshapes+xml"/>
  <Override PartName="/word/charts/chart120.xml" ContentType="application/vnd.openxmlformats-officedocument.drawingml.chart+xml"/>
  <Override PartName="/word/drawings/drawing10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F307E" w14:textId="77777777" w:rsidR="0008667E" w:rsidRPr="0008667E" w:rsidRDefault="0008667E" w:rsidP="00A66C75">
      <w:pPr>
        <w:spacing w:after="0" w:line="240" w:lineRule="auto"/>
        <w:jc w:val="center"/>
        <w:rPr>
          <w:rFonts w:ascii="Times New Roman" w:hAnsi="Times New Roman" w:cs="Times New Roman"/>
          <w:sz w:val="28"/>
          <w:szCs w:val="28"/>
        </w:rPr>
      </w:pPr>
      <w:r w:rsidRPr="0008667E">
        <w:rPr>
          <w:rFonts w:ascii="Times New Roman" w:hAnsi="Times New Roman" w:cs="Times New Roman"/>
          <w:sz w:val="28"/>
          <w:szCs w:val="28"/>
          <w:lang w:val="kk-KZ"/>
        </w:rPr>
        <w:t>КАЗАХСКИЙ НАЦИОНАЛЬНЫЙ УНИВЕРСИТЕТ ИМ. АЛЬ-ФАРАБИ</w:t>
      </w:r>
    </w:p>
    <w:p w14:paraId="552509E1" w14:textId="77777777" w:rsidR="0008667E" w:rsidRPr="00534799" w:rsidRDefault="0008667E" w:rsidP="00A66C75">
      <w:pPr>
        <w:spacing w:after="0" w:line="240" w:lineRule="auto"/>
        <w:jc w:val="center"/>
        <w:rPr>
          <w:rFonts w:ascii="Times New Roman" w:hAnsi="Times New Roman" w:cs="Times New Roman"/>
          <w:sz w:val="28"/>
          <w:szCs w:val="28"/>
          <w:lang w:val="sr-Cyrl-CS"/>
        </w:rPr>
      </w:pPr>
    </w:p>
    <w:p w14:paraId="4FCAE0BA" w14:textId="5636E032" w:rsidR="0008667E" w:rsidRDefault="0008667E" w:rsidP="00A66C75">
      <w:pPr>
        <w:spacing w:after="0" w:line="240" w:lineRule="auto"/>
        <w:jc w:val="center"/>
        <w:rPr>
          <w:rFonts w:ascii="Times New Roman" w:hAnsi="Times New Roman" w:cs="Times New Roman"/>
          <w:sz w:val="28"/>
          <w:szCs w:val="28"/>
          <w:lang w:val="sr-Cyrl-CS"/>
        </w:rPr>
      </w:pPr>
    </w:p>
    <w:p w14:paraId="1243B443" w14:textId="4A671680" w:rsidR="00A66C75" w:rsidRDefault="00A66C75" w:rsidP="00A66C75">
      <w:pPr>
        <w:spacing w:after="0" w:line="240" w:lineRule="auto"/>
        <w:jc w:val="center"/>
        <w:rPr>
          <w:rFonts w:ascii="Times New Roman" w:hAnsi="Times New Roman" w:cs="Times New Roman"/>
          <w:sz w:val="28"/>
          <w:szCs w:val="28"/>
          <w:lang w:val="sr-Cyrl-CS"/>
        </w:rPr>
      </w:pPr>
    </w:p>
    <w:p w14:paraId="6FD71420" w14:textId="77777777" w:rsidR="00A66C75" w:rsidRDefault="00A66C75" w:rsidP="00A66C75">
      <w:pPr>
        <w:spacing w:after="0" w:line="240" w:lineRule="auto"/>
        <w:jc w:val="center"/>
        <w:rPr>
          <w:rFonts w:ascii="Times New Roman" w:hAnsi="Times New Roman" w:cs="Times New Roman"/>
          <w:sz w:val="28"/>
          <w:szCs w:val="28"/>
          <w:lang w:val="sr-Cyrl-CS"/>
        </w:rPr>
      </w:pPr>
    </w:p>
    <w:p w14:paraId="705F05E4" w14:textId="32EE99EC" w:rsidR="00A66C75" w:rsidRPr="00C20371" w:rsidRDefault="00A66C75" w:rsidP="00C40937">
      <w:pPr>
        <w:tabs>
          <w:tab w:val="left" w:pos="7230"/>
        </w:tabs>
        <w:rPr>
          <w:rFonts w:ascii="Times New Roman" w:hAnsi="Times New Roman" w:cs="Times New Roman"/>
          <w:sz w:val="28"/>
          <w:szCs w:val="28"/>
          <w:lang w:val="kk-KZ" w:eastAsia="ru-RU"/>
        </w:rPr>
      </w:pPr>
      <w:r w:rsidRPr="00A66C75">
        <w:rPr>
          <w:rFonts w:ascii="Times New Roman" w:hAnsi="Times New Roman" w:cs="Times New Roman"/>
          <w:sz w:val="28"/>
          <w:szCs w:val="28"/>
          <w:lang w:val="kk-KZ" w:eastAsia="ru-RU"/>
        </w:rPr>
        <w:t>УДК:</w:t>
      </w:r>
      <w:r w:rsidRPr="00C20371">
        <w:rPr>
          <w:rFonts w:ascii="Times New Roman" w:hAnsi="Times New Roman" w:cs="Times New Roman"/>
          <w:sz w:val="28"/>
          <w:szCs w:val="28"/>
          <w:lang w:val="kk-KZ" w:eastAsia="ru-RU"/>
        </w:rPr>
        <w:t>: 539.3</w:t>
      </w:r>
      <w:r w:rsidR="00C40937" w:rsidRPr="00F24AA1">
        <w:rPr>
          <w:rFonts w:ascii="Times New Roman" w:hAnsi="Times New Roman" w:cs="Times New Roman"/>
          <w:sz w:val="28"/>
          <w:szCs w:val="28"/>
          <w:lang w:eastAsia="ru-RU"/>
        </w:rPr>
        <w:t>(043)</w:t>
      </w:r>
      <w:r w:rsidR="00C40937" w:rsidRPr="00F24AA1">
        <w:rPr>
          <w:rFonts w:ascii="Times New Roman" w:hAnsi="Times New Roman" w:cs="Times New Roman"/>
          <w:sz w:val="28"/>
          <w:szCs w:val="28"/>
          <w:lang w:eastAsia="ru-RU"/>
        </w:rPr>
        <w:tab/>
      </w:r>
      <w:r w:rsidRPr="00A66C75">
        <w:rPr>
          <w:rFonts w:ascii="Times New Roman" w:hAnsi="Times New Roman" w:cs="Times New Roman"/>
          <w:sz w:val="28"/>
          <w:szCs w:val="28"/>
          <w:lang w:val="kk-KZ" w:eastAsia="ru-RU"/>
        </w:rPr>
        <w:t>На правах рукописи</w:t>
      </w:r>
    </w:p>
    <w:p w14:paraId="5AE3FB6C" w14:textId="66629E92" w:rsidR="00A66C75" w:rsidRDefault="00A66C75" w:rsidP="00A66C75">
      <w:pPr>
        <w:spacing w:after="0" w:line="240" w:lineRule="auto"/>
        <w:jc w:val="center"/>
        <w:rPr>
          <w:rFonts w:ascii="Times New Roman" w:hAnsi="Times New Roman" w:cs="Times New Roman"/>
          <w:sz w:val="28"/>
          <w:szCs w:val="28"/>
          <w:lang w:val="sr-Cyrl-CS"/>
        </w:rPr>
      </w:pPr>
    </w:p>
    <w:p w14:paraId="706A2FB6" w14:textId="34B54FCE" w:rsidR="00C40937" w:rsidRDefault="00C40937" w:rsidP="00A66C75">
      <w:pPr>
        <w:spacing w:after="0" w:line="240" w:lineRule="auto"/>
        <w:jc w:val="center"/>
        <w:rPr>
          <w:rFonts w:ascii="Times New Roman" w:hAnsi="Times New Roman" w:cs="Times New Roman"/>
          <w:sz w:val="28"/>
          <w:szCs w:val="28"/>
          <w:lang w:val="sr-Cyrl-CS"/>
        </w:rPr>
      </w:pPr>
    </w:p>
    <w:p w14:paraId="2AC360E3" w14:textId="2468B025" w:rsidR="00C40937" w:rsidRDefault="00C40937" w:rsidP="00A66C75">
      <w:pPr>
        <w:spacing w:after="0" w:line="240" w:lineRule="auto"/>
        <w:jc w:val="center"/>
        <w:rPr>
          <w:rFonts w:ascii="Times New Roman" w:hAnsi="Times New Roman" w:cs="Times New Roman"/>
          <w:sz w:val="28"/>
          <w:szCs w:val="28"/>
          <w:lang w:val="sr-Cyrl-CS"/>
        </w:rPr>
      </w:pPr>
    </w:p>
    <w:p w14:paraId="5F3A4073" w14:textId="58C760C8" w:rsidR="00C40937" w:rsidRDefault="00C40937" w:rsidP="00A66C75">
      <w:pPr>
        <w:spacing w:after="0" w:line="240" w:lineRule="auto"/>
        <w:jc w:val="center"/>
        <w:rPr>
          <w:rFonts w:ascii="Times New Roman" w:hAnsi="Times New Roman" w:cs="Times New Roman"/>
          <w:sz w:val="28"/>
          <w:szCs w:val="28"/>
          <w:lang w:val="sr-Cyrl-CS"/>
        </w:rPr>
      </w:pPr>
    </w:p>
    <w:p w14:paraId="73D8ACCC" w14:textId="5A6A0DA3" w:rsidR="00C40937" w:rsidRDefault="00C40937" w:rsidP="00A66C75">
      <w:pPr>
        <w:spacing w:after="0" w:line="240" w:lineRule="auto"/>
        <w:jc w:val="center"/>
        <w:rPr>
          <w:rFonts w:ascii="Times New Roman" w:hAnsi="Times New Roman" w:cs="Times New Roman"/>
          <w:sz w:val="28"/>
          <w:szCs w:val="28"/>
          <w:lang w:val="sr-Cyrl-CS"/>
        </w:rPr>
      </w:pPr>
    </w:p>
    <w:p w14:paraId="319A060D" w14:textId="7CE6E069" w:rsidR="00C40937" w:rsidRDefault="00C40937" w:rsidP="00A66C75">
      <w:pPr>
        <w:spacing w:after="0" w:line="240" w:lineRule="auto"/>
        <w:jc w:val="center"/>
        <w:rPr>
          <w:rFonts w:ascii="Times New Roman" w:hAnsi="Times New Roman" w:cs="Times New Roman"/>
          <w:sz w:val="28"/>
          <w:szCs w:val="28"/>
          <w:lang w:val="sr-Cyrl-CS"/>
        </w:rPr>
      </w:pPr>
    </w:p>
    <w:p w14:paraId="403C051F" w14:textId="06B79C60" w:rsidR="00C40937" w:rsidRDefault="00C40937" w:rsidP="00A66C75">
      <w:pPr>
        <w:spacing w:after="0" w:line="240" w:lineRule="auto"/>
        <w:jc w:val="center"/>
        <w:rPr>
          <w:rFonts w:ascii="Times New Roman" w:hAnsi="Times New Roman" w:cs="Times New Roman"/>
          <w:sz w:val="28"/>
          <w:szCs w:val="28"/>
          <w:lang w:val="sr-Cyrl-CS"/>
        </w:rPr>
      </w:pPr>
    </w:p>
    <w:p w14:paraId="321D7026" w14:textId="563CDB84" w:rsidR="00C40937" w:rsidRPr="00C40937" w:rsidRDefault="00C40937" w:rsidP="00C40937">
      <w:pPr>
        <w:spacing w:after="0" w:line="240" w:lineRule="auto"/>
        <w:jc w:val="center"/>
        <w:rPr>
          <w:rFonts w:ascii="Times New Roman" w:hAnsi="Times New Roman" w:cs="Times New Roman"/>
          <w:b/>
          <w:bCs/>
          <w:sz w:val="28"/>
          <w:szCs w:val="28"/>
        </w:rPr>
      </w:pPr>
      <w:r w:rsidRPr="00C40937">
        <w:rPr>
          <w:rFonts w:ascii="Times New Roman" w:hAnsi="Times New Roman" w:cs="Times New Roman"/>
          <w:b/>
          <w:bCs/>
          <w:sz w:val="28"/>
          <w:szCs w:val="28"/>
          <w:lang w:val="kk-KZ"/>
        </w:rPr>
        <w:t>КУТИМОВ КИЯС САБИРОВИЧ</w:t>
      </w:r>
    </w:p>
    <w:p w14:paraId="0076024D" w14:textId="4BEF92AE" w:rsidR="0008667E" w:rsidRDefault="0008667E" w:rsidP="00A66C75">
      <w:pPr>
        <w:spacing w:after="0" w:line="240" w:lineRule="auto"/>
        <w:jc w:val="center"/>
        <w:rPr>
          <w:rFonts w:ascii="Times New Roman" w:hAnsi="Times New Roman" w:cs="Times New Roman"/>
          <w:b/>
          <w:bCs/>
          <w:sz w:val="28"/>
          <w:szCs w:val="28"/>
        </w:rPr>
      </w:pPr>
    </w:p>
    <w:p w14:paraId="40DB0DFA" w14:textId="77777777" w:rsidR="00C40937" w:rsidRDefault="00C40937" w:rsidP="00A66C75">
      <w:pPr>
        <w:spacing w:after="0" w:line="240" w:lineRule="auto"/>
        <w:jc w:val="center"/>
        <w:rPr>
          <w:rFonts w:ascii="Times New Roman" w:hAnsi="Times New Roman" w:cs="Times New Roman"/>
          <w:b/>
          <w:bCs/>
          <w:sz w:val="28"/>
          <w:szCs w:val="28"/>
        </w:rPr>
      </w:pPr>
    </w:p>
    <w:p w14:paraId="6B2CA521" w14:textId="2858AA41" w:rsidR="0008667E" w:rsidRPr="00C40937" w:rsidRDefault="00C40937" w:rsidP="00A66C75">
      <w:pPr>
        <w:spacing w:after="0" w:line="240" w:lineRule="auto"/>
        <w:jc w:val="center"/>
        <w:rPr>
          <w:rFonts w:ascii="Times New Roman" w:hAnsi="Times New Roman" w:cs="Times New Roman"/>
          <w:b/>
          <w:bCs/>
          <w:sz w:val="28"/>
          <w:szCs w:val="28"/>
        </w:rPr>
      </w:pPr>
      <w:r w:rsidRPr="0008667E">
        <w:rPr>
          <w:rFonts w:ascii="Times New Roman" w:hAnsi="Times New Roman" w:cs="Times New Roman"/>
          <w:b/>
          <w:bCs/>
          <w:sz w:val="28"/>
          <w:szCs w:val="28"/>
        </w:rPr>
        <w:t>МОДЕЛИРОВАНИЕ И ИССЛЕДОВАНИЕ НЕЛИНЕЙНЫХ РЕОНОМНЫХ ПРОЦЕССОВ ПРИ МАЛЫХ ДЕФОРМАЦИЯХ (КОНЦЕПЦИЯ ПЕРМАНЕНТНОЙ ПАМЯТИ)</w:t>
      </w:r>
    </w:p>
    <w:p w14:paraId="2EB417D2" w14:textId="77777777" w:rsidR="00C40937" w:rsidRPr="00534799" w:rsidRDefault="00C40937" w:rsidP="00C40937">
      <w:pPr>
        <w:spacing w:after="0" w:line="240" w:lineRule="auto"/>
        <w:jc w:val="center"/>
        <w:rPr>
          <w:rFonts w:ascii="Times New Roman" w:hAnsi="Times New Roman" w:cs="Times New Roman"/>
          <w:sz w:val="28"/>
          <w:szCs w:val="28"/>
          <w:lang w:val="sr-Cyrl-CS"/>
        </w:rPr>
      </w:pPr>
    </w:p>
    <w:p w14:paraId="13DA0B77" w14:textId="77777777" w:rsidR="00C40937" w:rsidRDefault="00C40937" w:rsidP="00C40937">
      <w:pPr>
        <w:spacing w:after="0" w:line="240" w:lineRule="auto"/>
        <w:jc w:val="center"/>
        <w:rPr>
          <w:rFonts w:ascii="Times New Roman" w:hAnsi="Times New Roman" w:cs="Times New Roman"/>
          <w:sz w:val="28"/>
          <w:szCs w:val="28"/>
          <w:lang w:val="sr-Cyrl-CS"/>
        </w:rPr>
      </w:pPr>
    </w:p>
    <w:p w14:paraId="4E02B1A0" w14:textId="4119BFA6" w:rsidR="00C40937" w:rsidRPr="0008667E" w:rsidRDefault="00C40937" w:rsidP="00C40937">
      <w:pPr>
        <w:spacing w:after="0" w:line="240" w:lineRule="auto"/>
        <w:jc w:val="center"/>
        <w:rPr>
          <w:rFonts w:ascii="Times New Roman" w:hAnsi="Times New Roman" w:cs="Times New Roman"/>
          <w:sz w:val="28"/>
          <w:szCs w:val="28"/>
        </w:rPr>
      </w:pPr>
      <w:r w:rsidRPr="0008667E">
        <w:rPr>
          <w:rFonts w:ascii="Times New Roman" w:hAnsi="Times New Roman" w:cs="Times New Roman"/>
          <w:sz w:val="28"/>
          <w:szCs w:val="28"/>
          <w:lang w:val="sr-Cyrl-CS"/>
        </w:rPr>
        <w:t>6</w:t>
      </w:r>
      <w:r w:rsidRPr="0008667E">
        <w:rPr>
          <w:rFonts w:ascii="Times New Roman" w:hAnsi="Times New Roman" w:cs="Times New Roman"/>
          <w:sz w:val="28"/>
          <w:szCs w:val="28"/>
          <w:lang w:val="en-US"/>
        </w:rPr>
        <w:t>D</w:t>
      </w:r>
      <w:r w:rsidRPr="0008667E">
        <w:rPr>
          <w:rFonts w:ascii="Times New Roman" w:hAnsi="Times New Roman" w:cs="Times New Roman"/>
          <w:sz w:val="28"/>
          <w:szCs w:val="28"/>
          <w:lang w:val="kk-KZ"/>
        </w:rPr>
        <w:t>060300 – Механика</w:t>
      </w:r>
    </w:p>
    <w:p w14:paraId="38DFAA39" w14:textId="77777777" w:rsidR="00C40937" w:rsidRPr="00534799" w:rsidRDefault="00C40937" w:rsidP="00C40937">
      <w:pPr>
        <w:spacing w:after="0" w:line="240" w:lineRule="auto"/>
        <w:jc w:val="center"/>
        <w:rPr>
          <w:rFonts w:ascii="Times New Roman" w:hAnsi="Times New Roman" w:cs="Times New Roman"/>
          <w:sz w:val="28"/>
          <w:szCs w:val="28"/>
        </w:rPr>
      </w:pPr>
    </w:p>
    <w:p w14:paraId="77923168" w14:textId="77777777" w:rsidR="00C40937" w:rsidRPr="00534799" w:rsidRDefault="00C40937" w:rsidP="00C40937">
      <w:pPr>
        <w:spacing w:after="0" w:line="240" w:lineRule="auto"/>
        <w:jc w:val="center"/>
        <w:rPr>
          <w:rFonts w:ascii="Times New Roman" w:hAnsi="Times New Roman" w:cs="Times New Roman"/>
          <w:sz w:val="28"/>
          <w:szCs w:val="28"/>
        </w:rPr>
      </w:pPr>
    </w:p>
    <w:p w14:paraId="0004EC78" w14:textId="03924D0E" w:rsidR="0008667E" w:rsidRDefault="0008667E" w:rsidP="00A66C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Диссертация на соискание степени</w:t>
      </w:r>
    </w:p>
    <w:p w14:paraId="1EA2C929" w14:textId="517AA7DF" w:rsidR="0008667E" w:rsidRDefault="0008667E" w:rsidP="00A66C7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доктора философии (</w:t>
      </w:r>
      <w:r>
        <w:rPr>
          <w:rFonts w:ascii="Times New Roman" w:hAnsi="Times New Roman" w:cs="Times New Roman"/>
          <w:sz w:val="28"/>
          <w:szCs w:val="28"/>
          <w:lang w:val="en-US"/>
        </w:rPr>
        <w:t>PhD</w:t>
      </w:r>
      <w:r>
        <w:rPr>
          <w:rFonts w:ascii="Times New Roman" w:hAnsi="Times New Roman" w:cs="Times New Roman"/>
          <w:sz w:val="28"/>
          <w:szCs w:val="28"/>
          <w:lang w:val="kk-KZ"/>
        </w:rPr>
        <w:t>)</w:t>
      </w:r>
    </w:p>
    <w:p w14:paraId="6986F146" w14:textId="2EF684A3" w:rsidR="0008667E" w:rsidRDefault="0008667E" w:rsidP="00A66C75">
      <w:pPr>
        <w:spacing w:after="0" w:line="240" w:lineRule="auto"/>
        <w:jc w:val="center"/>
        <w:rPr>
          <w:rFonts w:ascii="Times New Roman" w:hAnsi="Times New Roman" w:cs="Times New Roman"/>
          <w:sz w:val="28"/>
          <w:szCs w:val="28"/>
          <w:lang w:val="kk-KZ"/>
        </w:rPr>
      </w:pPr>
    </w:p>
    <w:p w14:paraId="424B21BA" w14:textId="5759C578" w:rsidR="00C40937" w:rsidRDefault="00C40937" w:rsidP="00A66C75">
      <w:pPr>
        <w:spacing w:after="0" w:line="240" w:lineRule="auto"/>
        <w:jc w:val="center"/>
        <w:rPr>
          <w:rFonts w:ascii="Times New Roman" w:hAnsi="Times New Roman" w:cs="Times New Roman"/>
          <w:sz w:val="28"/>
          <w:szCs w:val="28"/>
          <w:lang w:val="kk-KZ"/>
        </w:rPr>
      </w:pPr>
    </w:p>
    <w:p w14:paraId="29F971D3" w14:textId="463386F6" w:rsidR="00C40937" w:rsidRDefault="00C40937" w:rsidP="00A66C75">
      <w:pPr>
        <w:spacing w:after="0" w:line="240" w:lineRule="auto"/>
        <w:jc w:val="center"/>
        <w:rPr>
          <w:rFonts w:ascii="Times New Roman" w:hAnsi="Times New Roman" w:cs="Times New Roman"/>
          <w:sz w:val="28"/>
          <w:szCs w:val="28"/>
          <w:lang w:val="kk-KZ"/>
        </w:rPr>
      </w:pPr>
    </w:p>
    <w:p w14:paraId="41CD6B0D" w14:textId="77777777" w:rsidR="00C40937" w:rsidRDefault="00C40937" w:rsidP="00A66C75">
      <w:pPr>
        <w:spacing w:after="0" w:line="240" w:lineRule="auto"/>
        <w:jc w:val="center"/>
        <w:rPr>
          <w:rFonts w:ascii="Times New Roman" w:hAnsi="Times New Roman" w:cs="Times New Roman"/>
          <w:sz w:val="28"/>
          <w:szCs w:val="28"/>
          <w:lang w:val="kk-KZ"/>
        </w:rPr>
      </w:pPr>
    </w:p>
    <w:p w14:paraId="34BAACF6" w14:textId="77777777" w:rsidR="0008667E" w:rsidRPr="0008667E" w:rsidRDefault="0008667E" w:rsidP="00A66C75">
      <w:pPr>
        <w:spacing w:after="0" w:line="240" w:lineRule="auto"/>
        <w:jc w:val="center"/>
        <w:rPr>
          <w:rFonts w:ascii="Times New Roman" w:hAnsi="Times New Roman" w:cs="Times New Roman"/>
          <w:sz w:val="28"/>
          <w:szCs w:val="28"/>
          <w:lang w:val="kk-KZ"/>
        </w:rPr>
      </w:pPr>
    </w:p>
    <w:p w14:paraId="5706190E" w14:textId="1BC735FF" w:rsidR="0008667E" w:rsidRPr="0008667E" w:rsidRDefault="0008667E" w:rsidP="00A66C75">
      <w:pPr>
        <w:spacing w:after="0" w:line="240" w:lineRule="auto"/>
        <w:jc w:val="both"/>
        <w:rPr>
          <w:rFonts w:ascii="Times New Roman" w:hAnsi="Times New Roman" w:cs="Times New Roman"/>
          <w:sz w:val="28"/>
          <w:szCs w:val="28"/>
        </w:rPr>
      </w:pPr>
      <w:r w:rsidRPr="0008667E">
        <w:rPr>
          <w:rFonts w:ascii="Times New Roman" w:hAnsi="Times New Roman" w:cs="Times New Roman"/>
          <w:sz w:val="28"/>
          <w:szCs w:val="28"/>
        </w:rPr>
        <w:t>Отечественный научный консультант</w:t>
      </w:r>
      <w:r>
        <w:rPr>
          <w:rFonts w:ascii="Times New Roman" w:hAnsi="Times New Roman" w:cs="Times New Roman"/>
          <w:sz w:val="28"/>
          <w:szCs w:val="28"/>
          <w:lang w:val="kk-KZ"/>
        </w:rPr>
        <w:t>:</w:t>
      </w:r>
      <w:r>
        <w:rPr>
          <w:rFonts w:ascii="Times New Roman" w:hAnsi="Times New Roman" w:cs="Times New Roman"/>
          <w:sz w:val="28"/>
          <w:szCs w:val="28"/>
          <w:lang w:val="kk-KZ"/>
        </w:rPr>
        <w:tab/>
      </w:r>
      <w:r w:rsidRPr="0008667E">
        <w:rPr>
          <w:rFonts w:ascii="Times New Roman" w:hAnsi="Times New Roman" w:cs="Times New Roman"/>
          <w:b/>
          <w:bCs/>
          <w:sz w:val="28"/>
          <w:szCs w:val="28"/>
          <w:lang w:val="kk-KZ"/>
        </w:rPr>
        <w:t>Искакбаев Алибай Искакбаевич</w:t>
      </w:r>
      <w:r w:rsidRPr="0008667E">
        <w:rPr>
          <w:rFonts w:ascii="Times New Roman" w:hAnsi="Times New Roman" w:cs="Times New Roman"/>
          <w:b/>
          <w:bCs/>
          <w:sz w:val="28"/>
          <w:szCs w:val="28"/>
        </w:rPr>
        <w:t xml:space="preserve">, </w:t>
      </w:r>
    </w:p>
    <w:p w14:paraId="1FFC1437" w14:textId="77777777" w:rsidR="0008667E" w:rsidRPr="0008667E" w:rsidRDefault="0008667E" w:rsidP="00A66C75">
      <w:pPr>
        <w:spacing w:after="0" w:line="240" w:lineRule="auto"/>
        <w:ind w:left="5103" w:hanging="141"/>
        <w:jc w:val="both"/>
        <w:rPr>
          <w:rFonts w:ascii="Times New Roman" w:hAnsi="Times New Roman" w:cs="Times New Roman"/>
          <w:sz w:val="28"/>
          <w:szCs w:val="28"/>
        </w:rPr>
      </w:pPr>
      <w:r w:rsidRPr="0008667E">
        <w:rPr>
          <w:rFonts w:ascii="Times New Roman" w:hAnsi="Times New Roman" w:cs="Times New Roman"/>
          <w:sz w:val="28"/>
          <w:szCs w:val="28"/>
        </w:rPr>
        <w:t xml:space="preserve">д.ф.-м.н., профессор </w:t>
      </w:r>
    </w:p>
    <w:p w14:paraId="347F9507" w14:textId="6CC19768" w:rsidR="0008667E" w:rsidRPr="0008667E" w:rsidRDefault="0008667E" w:rsidP="00A66C75">
      <w:pPr>
        <w:tabs>
          <w:tab w:val="left" w:pos="4962"/>
        </w:tabs>
        <w:spacing w:after="0" w:line="240" w:lineRule="auto"/>
        <w:jc w:val="both"/>
        <w:rPr>
          <w:rFonts w:ascii="Times New Roman" w:hAnsi="Times New Roman" w:cs="Times New Roman"/>
          <w:sz w:val="28"/>
          <w:szCs w:val="28"/>
        </w:rPr>
      </w:pPr>
      <w:r w:rsidRPr="0008667E">
        <w:rPr>
          <w:rFonts w:ascii="Times New Roman" w:hAnsi="Times New Roman" w:cs="Times New Roman"/>
          <w:sz w:val="28"/>
          <w:szCs w:val="28"/>
          <w:lang w:val="kk-KZ"/>
        </w:rPr>
        <w:t>Зарубежный научный консультант:</w:t>
      </w:r>
      <w:r>
        <w:rPr>
          <w:rFonts w:ascii="Times New Roman" w:hAnsi="Times New Roman" w:cs="Times New Roman"/>
          <w:sz w:val="28"/>
          <w:szCs w:val="28"/>
          <w:lang w:val="kk-KZ"/>
        </w:rPr>
        <w:tab/>
      </w:r>
      <w:r w:rsidRPr="0008667E">
        <w:rPr>
          <w:rFonts w:ascii="Times New Roman" w:hAnsi="Times New Roman" w:cs="Times New Roman"/>
          <w:b/>
          <w:bCs/>
          <w:sz w:val="28"/>
          <w:szCs w:val="28"/>
          <w:lang w:val="sr-Cyrl-CS"/>
        </w:rPr>
        <w:t>Cesare O</w:t>
      </w:r>
      <w:proofErr w:type="spellStart"/>
      <w:r w:rsidRPr="0008667E">
        <w:rPr>
          <w:rFonts w:ascii="Times New Roman" w:hAnsi="Times New Roman" w:cs="Times New Roman"/>
          <w:b/>
          <w:bCs/>
          <w:sz w:val="28"/>
          <w:szCs w:val="28"/>
          <w:lang w:val="en-US"/>
        </w:rPr>
        <w:t>liviero</w:t>
      </w:r>
      <w:proofErr w:type="spellEnd"/>
      <w:r w:rsidRPr="0008667E">
        <w:rPr>
          <w:rFonts w:ascii="Times New Roman" w:hAnsi="Times New Roman" w:cs="Times New Roman"/>
          <w:b/>
          <w:bCs/>
          <w:sz w:val="28"/>
          <w:szCs w:val="28"/>
        </w:rPr>
        <w:t xml:space="preserve"> </w:t>
      </w:r>
      <w:r w:rsidRPr="0008667E">
        <w:rPr>
          <w:rFonts w:ascii="Times New Roman" w:hAnsi="Times New Roman" w:cs="Times New Roman"/>
          <w:b/>
          <w:bCs/>
          <w:sz w:val="28"/>
          <w:szCs w:val="28"/>
          <w:lang w:val="sr-Cyrl-CS"/>
        </w:rPr>
        <w:t>R</w:t>
      </w:r>
      <w:proofErr w:type="spellStart"/>
      <w:r w:rsidRPr="0008667E">
        <w:rPr>
          <w:rFonts w:ascii="Times New Roman" w:hAnsi="Times New Roman" w:cs="Times New Roman"/>
          <w:b/>
          <w:bCs/>
          <w:sz w:val="28"/>
          <w:szCs w:val="28"/>
          <w:lang w:val="en-US"/>
        </w:rPr>
        <w:t>ossi</w:t>
      </w:r>
      <w:proofErr w:type="spellEnd"/>
      <w:r w:rsidRPr="0008667E">
        <w:rPr>
          <w:rFonts w:ascii="Times New Roman" w:hAnsi="Times New Roman" w:cs="Times New Roman"/>
          <w:b/>
          <w:bCs/>
          <w:sz w:val="28"/>
          <w:szCs w:val="28"/>
          <w:lang w:val="kk-KZ"/>
        </w:rPr>
        <w:t xml:space="preserve">, </w:t>
      </w:r>
    </w:p>
    <w:p w14:paraId="1D84EC7C" w14:textId="585F0963" w:rsidR="0008667E" w:rsidRPr="0008667E" w:rsidRDefault="0008667E" w:rsidP="00A66C75">
      <w:pPr>
        <w:spacing w:after="0" w:line="240" w:lineRule="auto"/>
        <w:ind w:left="5103" w:hanging="141"/>
        <w:jc w:val="both"/>
        <w:rPr>
          <w:rFonts w:ascii="Times New Roman" w:hAnsi="Times New Roman" w:cs="Times New Roman"/>
          <w:sz w:val="28"/>
          <w:szCs w:val="28"/>
        </w:rPr>
      </w:pPr>
      <w:r w:rsidRPr="0008667E">
        <w:rPr>
          <w:rFonts w:ascii="Times New Roman" w:hAnsi="Times New Roman" w:cs="Times New Roman"/>
          <w:sz w:val="28"/>
          <w:szCs w:val="28"/>
          <w:lang w:val="en-US"/>
        </w:rPr>
        <w:t>PhD</w:t>
      </w:r>
      <w:r w:rsidRPr="0008667E">
        <w:rPr>
          <w:rFonts w:ascii="Times New Roman" w:hAnsi="Times New Roman" w:cs="Times New Roman"/>
          <w:sz w:val="28"/>
          <w:szCs w:val="28"/>
          <w:lang w:val="sr-Cyrl-CS"/>
        </w:rPr>
        <w:t xml:space="preserve">, </w:t>
      </w:r>
      <w:r w:rsidR="00F24AA1">
        <w:rPr>
          <w:rFonts w:ascii="Times New Roman" w:hAnsi="Times New Roman" w:cs="Times New Roman"/>
          <w:sz w:val="28"/>
          <w:szCs w:val="28"/>
        </w:rPr>
        <w:t xml:space="preserve">ассоциированный </w:t>
      </w:r>
      <w:r w:rsidRPr="0008667E">
        <w:rPr>
          <w:rFonts w:ascii="Times New Roman" w:hAnsi="Times New Roman" w:cs="Times New Roman"/>
          <w:sz w:val="28"/>
          <w:szCs w:val="28"/>
          <w:lang w:val="kk-KZ"/>
        </w:rPr>
        <w:t>профессор</w:t>
      </w:r>
    </w:p>
    <w:p w14:paraId="3AD89F47" w14:textId="622B8718" w:rsidR="0008667E" w:rsidRDefault="0008667E" w:rsidP="00A66C75">
      <w:pPr>
        <w:spacing w:after="0" w:line="240" w:lineRule="auto"/>
        <w:jc w:val="center"/>
        <w:rPr>
          <w:rFonts w:ascii="Times New Roman" w:hAnsi="Times New Roman" w:cs="Times New Roman"/>
          <w:sz w:val="28"/>
          <w:szCs w:val="28"/>
        </w:rPr>
      </w:pPr>
    </w:p>
    <w:p w14:paraId="3AEA8CFE" w14:textId="532FCDFB" w:rsidR="0008667E" w:rsidRDefault="0008667E" w:rsidP="00A66C75">
      <w:pPr>
        <w:spacing w:after="0" w:line="240" w:lineRule="auto"/>
        <w:jc w:val="center"/>
        <w:rPr>
          <w:rFonts w:ascii="Times New Roman" w:hAnsi="Times New Roman" w:cs="Times New Roman"/>
          <w:sz w:val="28"/>
          <w:szCs w:val="28"/>
        </w:rPr>
      </w:pPr>
    </w:p>
    <w:p w14:paraId="029F18D8" w14:textId="2C88BBC9" w:rsidR="00C40937" w:rsidRDefault="00C40937" w:rsidP="00A66C75">
      <w:pPr>
        <w:spacing w:after="0" w:line="240" w:lineRule="auto"/>
        <w:jc w:val="center"/>
        <w:rPr>
          <w:rFonts w:ascii="Times New Roman" w:hAnsi="Times New Roman" w:cs="Times New Roman"/>
          <w:sz w:val="28"/>
          <w:szCs w:val="28"/>
        </w:rPr>
      </w:pPr>
    </w:p>
    <w:p w14:paraId="1498D309" w14:textId="45E4AF8D" w:rsidR="00C40937" w:rsidRDefault="00C40937" w:rsidP="00A66C75">
      <w:pPr>
        <w:spacing w:after="0" w:line="240" w:lineRule="auto"/>
        <w:jc w:val="center"/>
        <w:rPr>
          <w:rFonts w:ascii="Times New Roman" w:hAnsi="Times New Roman" w:cs="Times New Roman"/>
          <w:sz w:val="28"/>
          <w:szCs w:val="28"/>
        </w:rPr>
      </w:pPr>
    </w:p>
    <w:p w14:paraId="1635CE10" w14:textId="292EF3DC" w:rsidR="0008667E" w:rsidRDefault="0008667E" w:rsidP="00A66C75">
      <w:pPr>
        <w:spacing w:after="0" w:line="240" w:lineRule="auto"/>
        <w:jc w:val="center"/>
        <w:rPr>
          <w:rFonts w:ascii="Times New Roman" w:hAnsi="Times New Roman" w:cs="Times New Roman"/>
          <w:sz w:val="28"/>
          <w:szCs w:val="28"/>
        </w:rPr>
      </w:pPr>
    </w:p>
    <w:p w14:paraId="094E13AB" w14:textId="13554B4F" w:rsidR="0008667E" w:rsidRDefault="0008667E" w:rsidP="00A66C75">
      <w:pPr>
        <w:spacing w:after="0" w:line="240" w:lineRule="auto"/>
        <w:jc w:val="center"/>
        <w:rPr>
          <w:rFonts w:ascii="Times New Roman" w:hAnsi="Times New Roman" w:cs="Times New Roman"/>
          <w:sz w:val="28"/>
          <w:szCs w:val="28"/>
        </w:rPr>
      </w:pPr>
    </w:p>
    <w:p w14:paraId="4A36D46A" w14:textId="4AB00E41" w:rsidR="0008667E" w:rsidRDefault="00C40937" w:rsidP="00A66C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14:paraId="58A47B66" w14:textId="77777777" w:rsidR="00C40937" w:rsidRDefault="0008667E" w:rsidP="00A66C75">
      <w:pPr>
        <w:spacing w:after="0" w:line="240" w:lineRule="auto"/>
        <w:jc w:val="center"/>
        <w:rPr>
          <w:rFonts w:ascii="Times New Roman" w:hAnsi="Times New Roman" w:cs="Times New Roman"/>
          <w:sz w:val="28"/>
          <w:szCs w:val="28"/>
        </w:rPr>
        <w:sectPr w:rsidR="00C40937" w:rsidSect="00AA55D6">
          <w:footerReference w:type="default" r:id="rId8"/>
          <w:pgSz w:w="11906" w:h="16838" w:code="9"/>
          <w:pgMar w:top="1134" w:right="567" w:bottom="1418" w:left="1701" w:header="0" w:footer="0" w:gutter="0"/>
          <w:cols w:space="708"/>
          <w:titlePg/>
          <w:docGrid w:linePitch="360"/>
        </w:sectPr>
      </w:pPr>
      <w:r w:rsidRPr="0008667E">
        <w:rPr>
          <w:rFonts w:ascii="Times New Roman" w:hAnsi="Times New Roman" w:cs="Times New Roman"/>
          <w:sz w:val="28"/>
          <w:szCs w:val="28"/>
        </w:rPr>
        <w:t>Алматы, 202</w:t>
      </w:r>
      <w:r w:rsidR="00C40937">
        <w:rPr>
          <w:rFonts w:ascii="Times New Roman" w:hAnsi="Times New Roman" w:cs="Times New Roman"/>
          <w:sz w:val="28"/>
          <w:szCs w:val="28"/>
          <w:lang w:val="kk-KZ"/>
        </w:rPr>
        <w:t>5</w:t>
      </w:r>
      <w:r w:rsidRPr="0008667E">
        <w:rPr>
          <w:rFonts w:ascii="Times New Roman" w:hAnsi="Times New Roman" w:cs="Times New Roman"/>
          <w:sz w:val="28"/>
          <w:szCs w:val="28"/>
        </w:rPr>
        <w:t xml:space="preserve"> г.</w:t>
      </w:r>
    </w:p>
    <w:bookmarkStart w:id="0" w:name="_Hlk181935600" w:displacedByCustomXml="next"/>
    <w:bookmarkStart w:id="1" w:name="_Hlk195709517" w:displacedByCustomXml="next"/>
    <w:sdt>
      <w:sdtPr>
        <w:rPr>
          <w:rFonts w:ascii="Times New Roman" w:eastAsiaTheme="minorHAnsi" w:hAnsi="Times New Roman" w:cs="Times New Roman"/>
          <w:color w:val="auto"/>
          <w:sz w:val="28"/>
          <w:szCs w:val="28"/>
          <w:lang w:eastAsia="en-US"/>
        </w:rPr>
        <w:id w:val="1833793548"/>
        <w:docPartObj>
          <w:docPartGallery w:val="Table of Contents"/>
          <w:docPartUnique/>
        </w:docPartObj>
      </w:sdtPr>
      <w:sdtEndPr>
        <w:rPr>
          <w:rFonts w:asciiTheme="minorHAnsi" w:hAnsiTheme="minorHAnsi" w:cstheme="minorBidi"/>
          <w:b/>
          <w:bCs/>
          <w:sz w:val="22"/>
          <w:szCs w:val="22"/>
        </w:rPr>
      </w:sdtEndPr>
      <w:sdtContent>
        <w:p w14:paraId="272DBF9B" w14:textId="77777777" w:rsidR="00EE1EFB" w:rsidRPr="00C40937" w:rsidRDefault="00536AA8" w:rsidP="00C40937">
          <w:pPr>
            <w:pStyle w:val="af4"/>
            <w:spacing w:before="0" w:line="240" w:lineRule="auto"/>
            <w:jc w:val="center"/>
            <w:rPr>
              <w:rFonts w:ascii="Times New Roman" w:hAnsi="Times New Roman" w:cs="Times New Roman"/>
              <w:color w:val="auto"/>
              <w:sz w:val="28"/>
              <w:szCs w:val="28"/>
            </w:rPr>
          </w:pPr>
          <w:r w:rsidRPr="00C40937">
            <w:rPr>
              <w:rFonts w:ascii="Times New Roman" w:hAnsi="Times New Roman" w:cs="Times New Roman"/>
              <w:color w:val="auto"/>
              <w:sz w:val="28"/>
              <w:szCs w:val="28"/>
            </w:rPr>
            <w:t>ОГЛАВЛЕНИЕ</w:t>
          </w:r>
        </w:p>
        <w:p w14:paraId="7B910772" w14:textId="77777777" w:rsidR="00191A6B" w:rsidRDefault="00191A6B" w:rsidP="00385A69">
          <w:pPr>
            <w:pStyle w:val="31"/>
            <w:ind w:left="0"/>
          </w:pPr>
        </w:p>
        <w:p w14:paraId="3A95F207" w14:textId="77777777" w:rsidR="00191A6B" w:rsidRDefault="00191A6B" w:rsidP="00385A69">
          <w:pPr>
            <w:pStyle w:val="31"/>
            <w:ind w:left="0"/>
          </w:pPr>
        </w:p>
        <w:p w14:paraId="0669537F" w14:textId="43912595" w:rsidR="009F6C6B" w:rsidRPr="009F6C6B" w:rsidRDefault="00EE1EFB" w:rsidP="009F6C6B">
          <w:pPr>
            <w:pStyle w:val="31"/>
            <w:ind w:left="0"/>
            <w:rPr>
              <w:rFonts w:ascii="Times New Roman" w:eastAsiaTheme="minorEastAsia" w:hAnsi="Times New Roman" w:cs="Times New Roman"/>
              <w:noProof/>
              <w:sz w:val="28"/>
              <w:szCs w:val="28"/>
              <w:lang w:eastAsia="ru-RU"/>
            </w:rPr>
          </w:pPr>
          <w:r w:rsidRPr="009F6C6B">
            <w:rPr>
              <w:rFonts w:ascii="Times New Roman" w:hAnsi="Times New Roman" w:cs="Times New Roman"/>
              <w:sz w:val="28"/>
              <w:szCs w:val="28"/>
            </w:rPr>
            <w:fldChar w:fldCharType="begin"/>
          </w:r>
          <w:r w:rsidRPr="009F6C6B">
            <w:rPr>
              <w:rFonts w:ascii="Times New Roman" w:hAnsi="Times New Roman" w:cs="Times New Roman"/>
              <w:sz w:val="28"/>
              <w:szCs w:val="28"/>
            </w:rPr>
            <w:instrText xml:space="preserve"> TOC \o "1-3" \h \z \u </w:instrText>
          </w:r>
          <w:r w:rsidRPr="009F6C6B">
            <w:rPr>
              <w:rFonts w:ascii="Times New Roman" w:hAnsi="Times New Roman" w:cs="Times New Roman"/>
              <w:sz w:val="28"/>
              <w:szCs w:val="28"/>
            </w:rPr>
            <w:fldChar w:fldCharType="separate"/>
          </w:r>
          <w:hyperlink w:anchor="_Toc198597642" w:history="1">
            <w:r w:rsidR="009F6C6B" w:rsidRPr="009F6C6B">
              <w:rPr>
                <w:rStyle w:val="af5"/>
                <w:rFonts w:ascii="Times New Roman" w:hAnsi="Times New Roman" w:cs="Times New Roman"/>
                <w:iCs/>
                <w:noProof/>
                <w:sz w:val="28"/>
                <w:szCs w:val="28"/>
              </w:rPr>
              <w:t>НОРМАТИВНЫЕ ССЫЛКИ</w:t>
            </w:r>
            <w:r w:rsidR="009F6C6B" w:rsidRPr="009F6C6B">
              <w:rPr>
                <w:rFonts w:ascii="Times New Roman" w:hAnsi="Times New Roman" w:cs="Times New Roman"/>
                <w:noProof/>
                <w:webHidden/>
                <w:sz w:val="28"/>
                <w:szCs w:val="28"/>
              </w:rPr>
              <w:tab/>
            </w:r>
            <w:r w:rsidR="009F6C6B" w:rsidRPr="009F6C6B">
              <w:rPr>
                <w:rFonts w:ascii="Times New Roman" w:hAnsi="Times New Roman" w:cs="Times New Roman"/>
                <w:noProof/>
                <w:webHidden/>
                <w:sz w:val="28"/>
                <w:szCs w:val="28"/>
              </w:rPr>
              <w:fldChar w:fldCharType="begin"/>
            </w:r>
            <w:r w:rsidR="009F6C6B" w:rsidRPr="009F6C6B">
              <w:rPr>
                <w:rFonts w:ascii="Times New Roman" w:hAnsi="Times New Roman" w:cs="Times New Roman"/>
                <w:noProof/>
                <w:webHidden/>
                <w:sz w:val="28"/>
                <w:szCs w:val="28"/>
              </w:rPr>
              <w:instrText xml:space="preserve"> PAGEREF _Toc198597642 \h </w:instrText>
            </w:r>
            <w:r w:rsidR="009F6C6B" w:rsidRPr="009F6C6B">
              <w:rPr>
                <w:rFonts w:ascii="Times New Roman" w:hAnsi="Times New Roman" w:cs="Times New Roman"/>
                <w:noProof/>
                <w:webHidden/>
                <w:sz w:val="28"/>
                <w:szCs w:val="28"/>
              </w:rPr>
            </w:r>
            <w:r w:rsidR="009F6C6B"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4</w:t>
            </w:r>
            <w:r w:rsidR="009F6C6B" w:rsidRPr="009F6C6B">
              <w:rPr>
                <w:rFonts w:ascii="Times New Roman" w:hAnsi="Times New Roman" w:cs="Times New Roman"/>
                <w:noProof/>
                <w:webHidden/>
                <w:sz w:val="28"/>
                <w:szCs w:val="28"/>
              </w:rPr>
              <w:fldChar w:fldCharType="end"/>
            </w:r>
          </w:hyperlink>
        </w:p>
        <w:p w14:paraId="11B4D727" w14:textId="7D81255F"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43" w:history="1">
            <w:r w:rsidRPr="009F6C6B">
              <w:rPr>
                <w:rStyle w:val="af5"/>
                <w:rFonts w:ascii="Times New Roman" w:hAnsi="Times New Roman" w:cs="Times New Roman"/>
                <w:iCs/>
                <w:noProof/>
                <w:sz w:val="28"/>
                <w:szCs w:val="28"/>
              </w:rPr>
              <w:t>ОБОЗНАЧЕНИЯ</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_Toc198597643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5</w:t>
            </w:r>
            <w:r w:rsidRPr="009F6C6B">
              <w:rPr>
                <w:rFonts w:ascii="Times New Roman" w:hAnsi="Times New Roman" w:cs="Times New Roman"/>
                <w:noProof/>
                <w:webHidden/>
                <w:sz w:val="28"/>
                <w:szCs w:val="28"/>
              </w:rPr>
              <w:fldChar w:fldCharType="end"/>
            </w:r>
          </w:hyperlink>
        </w:p>
        <w:p w14:paraId="61AEA67E" w14:textId="7DD9E992"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44" w:history="1">
            <w:r w:rsidRPr="009F6C6B">
              <w:rPr>
                <w:rStyle w:val="af5"/>
                <w:rFonts w:ascii="Times New Roman" w:hAnsi="Times New Roman" w:cs="Times New Roman"/>
                <w:iCs/>
                <w:noProof/>
                <w:sz w:val="28"/>
                <w:szCs w:val="28"/>
              </w:rPr>
              <w:t>ВВЕДЕНИЕ</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_Toc198597644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6</w:t>
            </w:r>
            <w:r w:rsidRPr="009F6C6B">
              <w:rPr>
                <w:rFonts w:ascii="Times New Roman" w:hAnsi="Times New Roman" w:cs="Times New Roman"/>
                <w:noProof/>
                <w:webHidden/>
                <w:sz w:val="28"/>
                <w:szCs w:val="28"/>
              </w:rPr>
              <w:fldChar w:fldCharType="end"/>
            </w:r>
          </w:hyperlink>
        </w:p>
        <w:p w14:paraId="043619E0" w14:textId="2A987D9E"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45" w:history="1">
            <w:r w:rsidRPr="009F6C6B">
              <w:rPr>
                <w:rStyle w:val="af5"/>
                <w:rFonts w:ascii="Times New Roman" w:hAnsi="Times New Roman" w:cs="Times New Roman"/>
                <w:iCs/>
                <w:noProof/>
                <w:sz w:val="28"/>
                <w:szCs w:val="28"/>
              </w:rPr>
              <w:t>1 ИССЛЕДОВАНИЕ ПОЛЗУЧЕСТИ РЕОНОМНОГО МАТЕРИАЛА ДО РАЗРУШЕНИЯ ПРИ ТЕРМОМЕХАНИЧЕСКОМ НАГРУЖЕНИИ</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_Toc198597645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12</w:t>
            </w:r>
            <w:r w:rsidRPr="009F6C6B">
              <w:rPr>
                <w:rFonts w:ascii="Times New Roman" w:hAnsi="Times New Roman" w:cs="Times New Roman"/>
                <w:noProof/>
                <w:webHidden/>
                <w:sz w:val="28"/>
                <w:szCs w:val="28"/>
              </w:rPr>
              <w:fldChar w:fldCharType="end"/>
            </w:r>
          </w:hyperlink>
        </w:p>
        <w:p w14:paraId="2A8B61A5" w14:textId="28B67062"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46" w:history="1">
            <w:r w:rsidRPr="009F6C6B">
              <w:rPr>
                <w:rStyle w:val="af5"/>
                <w:rFonts w:ascii="Times New Roman" w:hAnsi="Times New Roman" w:cs="Times New Roman"/>
                <w:iCs/>
                <w:noProof/>
                <w:sz w:val="28"/>
                <w:szCs w:val="28"/>
              </w:rPr>
              <w:t>1.1 МОДЕЛИРОВАНИЕ УСКОРЯЮЩЕЙ СТАДИИ ПОЛЗУЧЕСТИ РЕОНОМНЫХ МАТЕРИАЛОВ ПРИ ЧИСТОМ РАСТЯЖЕНИИ</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_Toc198597646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14</w:t>
            </w:r>
            <w:r w:rsidRPr="009F6C6B">
              <w:rPr>
                <w:rFonts w:ascii="Times New Roman" w:hAnsi="Times New Roman" w:cs="Times New Roman"/>
                <w:noProof/>
                <w:webHidden/>
                <w:sz w:val="28"/>
                <w:szCs w:val="28"/>
              </w:rPr>
              <w:fldChar w:fldCharType="end"/>
            </w:r>
          </w:hyperlink>
        </w:p>
        <w:p w14:paraId="402DC46B" w14:textId="3E888215"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47" w:history="1">
            <w:r w:rsidRPr="009F6C6B">
              <w:rPr>
                <w:rStyle w:val="af5"/>
                <w:rFonts w:ascii="Times New Roman" w:hAnsi="Times New Roman" w:cs="Times New Roman"/>
                <w:iCs/>
                <w:noProof/>
                <w:sz w:val="28"/>
                <w:szCs w:val="28"/>
              </w:rPr>
              <w:t>1.2 МОДЕЛЬ ПОЛЗУЧЕСТИ, ОПИСЫВАЮЩАЯ УСТАНОВИВШУЮСЯ И УСКОРЯЮЩУЮСЯ СТАДИИ</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_Toc198597647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21</w:t>
            </w:r>
            <w:r w:rsidRPr="009F6C6B">
              <w:rPr>
                <w:rFonts w:ascii="Times New Roman" w:hAnsi="Times New Roman" w:cs="Times New Roman"/>
                <w:noProof/>
                <w:webHidden/>
                <w:sz w:val="28"/>
                <w:szCs w:val="28"/>
              </w:rPr>
              <w:fldChar w:fldCharType="end"/>
            </w:r>
          </w:hyperlink>
        </w:p>
        <w:p w14:paraId="36D50FAB" w14:textId="2DFF0D21"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48" w:history="1">
            <w:r w:rsidRPr="009F6C6B">
              <w:rPr>
                <w:rStyle w:val="af5"/>
                <w:rFonts w:ascii="Times New Roman" w:hAnsi="Times New Roman" w:cs="Times New Roman"/>
                <w:iCs/>
                <w:noProof/>
                <w:sz w:val="28"/>
                <w:szCs w:val="28"/>
              </w:rPr>
              <w:t>1.3 ЭКСПЕРИМЕНТАЛЬНОЕ И ТЕОРЕТИЧЕСКОЕ ИССЛЕДОВАНИЯ УСКОРЕННОЙ ПОЛЗУЧЕСТИ АСФАЛЬТОБЕТОННЫХ ОБРАЗЦОВ ПРИ ТЕРМОМЕХАНИЧЕСКОМ НАГРУЖЕНИИ</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_Toc198597648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22</w:t>
            </w:r>
            <w:r w:rsidRPr="009F6C6B">
              <w:rPr>
                <w:rFonts w:ascii="Times New Roman" w:hAnsi="Times New Roman" w:cs="Times New Roman"/>
                <w:noProof/>
                <w:webHidden/>
                <w:sz w:val="28"/>
                <w:szCs w:val="28"/>
              </w:rPr>
              <w:fldChar w:fldCharType="end"/>
            </w:r>
          </w:hyperlink>
        </w:p>
        <w:p w14:paraId="26C6E1F3" w14:textId="31B0C9EA"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49" w:history="1">
            <w:r w:rsidRPr="009F6C6B">
              <w:rPr>
                <w:rStyle w:val="af5"/>
                <w:rFonts w:ascii="Times New Roman" w:hAnsi="Times New Roman" w:cs="Times New Roman"/>
                <w:iCs/>
                <w:noProof/>
                <w:sz w:val="28"/>
                <w:szCs w:val="28"/>
              </w:rPr>
              <w:t xml:space="preserve">1.4 ЭКСПЕРИМЕНТАЛЬНОЕ И ТЕОРЕТИЧЕСКОЕ ИССЛЕДОВАНИЯ ПОЛЗУЧЕСТИ ОБРАЗЦОВ АСФАЛЬТОБЕТОНА ПРИ </w:t>
            </w:r>
            <m:oMath>
              <m:r>
                <w:rPr>
                  <w:rStyle w:val="af5"/>
                  <w:rFonts w:ascii="Cambria Math" w:hAnsi="Cambria Math" w:cs="Times New Roman"/>
                  <w:noProof/>
                  <w:sz w:val="28"/>
                  <w:szCs w:val="28"/>
                </w:rPr>
                <m:t>σ</m:t>
              </m:r>
              <m:r>
                <m:rPr>
                  <m:sty m:val="p"/>
                </m:rPr>
                <w:rPr>
                  <w:rStyle w:val="af5"/>
                  <w:rFonts w:ascii="Cambria Math" w:hAnsi="Cambria Math" w:cs="Times New Roman"/>
                  <w:noProof/>
                  <w:sz w:val="28"/>
                  <w:szCs w:val="28"/>
                </w:rPr>
                <m:t>=</m:t>
              </m:r>
              <m:r>
                <w:rPr>
                  <w:rStyle w:val="af5"/>
                  <w:rFonts w:ascii="Cambria Math" w:hAnsi="Cambria Math" w:cs="Times New Roman"/>
                  <w:noProof/>
                  <w:sz w:val="28"/>
                  <w:szCs w:val="28"/>
                </w:rPr>
                <m:t>const</m:t>
              </m:r>
            </m:oMath>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_Toc198597649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31</w:t>
            </w:r>
            <w:r w:rsidRPr="009F6C6B">
              <w:rPr>
                <w:rFonts w:ascii="Times New Roman" w:hAnsi="Times New Roman" w:cs="Times New Roman"/>
                <w:noProof/>
                <w:webHidden/>
                <w:sz w:val="28"/>
                <w:szCs w:val="28"/>
              </w:rPr>
              <w:fldChar w:fldCharType="end"/>
            </w:r>
          </w:hyperlink>
        </w:p>
        <w:p w14:paraId="36D6DE0D" w14:textId="13BE54F6"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0" w:history="1">
            <w:r w:rsidRPr="009F6C6B">
              <w:rPr>
                <w:rStyle w:val="af5"/>
                <w:rFonts w:ascii="Times New Roman" w:hAnsi="Times New Roman" w:cs="Times New Roman"/>
                <w:iCs/>
                <w:noProof/>
                <w:sz w:val="28"/>
                <w:szCs w:val="28"/>
              </w:rPr>
              <w:t>2. МОДЕЛИРОВАНИЕ И ИССЛЕДОВАНИЕ ПРОЦЕССОВ ПОЛЗУЧЕСТИ И РЕЛАКСАЦИИ РЕОНОМНЫХ МАТЕРИАЛОВ НА ОСНОВЕ КОНЦЕПЦИИ ЗАТУХАЮЩЕЙ ПАМЯТИ</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_Toc198597650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38</w:t>
            </w:r>
            <w:r w:rsidRPr="009F6C6B">
              <w:rPr>
                <w:rFonts w:ascii="Times New Roman" w:hAnsi="Times New Roman" w:cs="Times New Roman"/>
                <w:noProof/>
                <w:webHidden/>
                <w:sz w:val="28"/>
                <w:szCs w:val="28"/>
              </w:rPr>
              <w:fldChar w:fldCharType="end"/>
            </w:r>
          </w:hyperlink>
        </w:p>
        <w:p w14:paraId="6C116A18" w14:textId="087B2EB6"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1" w:history="1">
            <w:r w:rsidRPr="009F6C6B">
              <w:rPr>
                <w:rStyle w:val="af5"/>
                <w:rFonts w:ascii="Times New Roman" w:hAnsi="Times New Roman" w:cs="Times New Roman"/>
                <w:iCs/>
                <w:noProof/>
                <w:sz w:val="28"/>
                <w:szCs w:val="28"/>
              </w:rPr>
              <w:t>2.1 ОПРЕДЕЛЯЮЩИЕ УРАВНЕНИЯ КРИВЫХ ПОЛЗУЧЕСТИ И ИЗОХРОННЫХ КРИВЫХ ПОЛЗУЧЕСТИ</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_Toc198597651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38</w:t>
            </w:r>
            <w:r w:rsidRPr="009F6C6B">
              <w:rPr>
                <w:rFonts w:ascii="Times New Roman" w:hAnsi="Times New Roman" w:cs="Times New Roman"/>
                <w:noProof/>
                <w:webHidden/>
                <w:sz w:val="28"/>
                <w:szCs w:val="28"/>
              </w:rPr>
              <w:fldChar w:fldCharType="end"/>
            </w:r>
          </w:hyperlink>
        </w:p>
        <w:p w14:paraId="731FFE98" w14:textId="56098C56"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2" w:history="1">
            <w:r w:rsidRPr="009F6C6B">
              <w:rPr>
                <w:rStyle w:val="af5"/>
                <w:rFonts w:ascii="Times New Roman" w:hAnsi="Times New Roman" w:cs="Times New Roman"/>
                <w:iCs/>
                <w:noProof/>
                <w:sz w:val="28"/>
                <w:szCs w:val="28"/>
              </w:rPr>
              <w:t>2.2 УРАВНЕНИЕ СЕМЕЙСТВА ИЗОХРОННЫХ КРИВЫХ ПОЛЗУЧЕСТИ ПОЛИМЕРБЕТОНА.</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_Toc198597652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39</w:t>
            </w:r>
            <w:r w:rsidRPr="009F6C6B">
              <w:rPr>
                <w:rFonts w:ascii="Times New Roman" w:hAnsi="Times New Roman" w:cs="Times New Roman"/>
                <w:noProof/>
                <w:webHidden/>
                <w:sz w:val="28"/>
                <w:szCs w:val="28"/>
              </w:rPr>
              <w:fldChar w:fldCharType="end"/>
            </w:r>
          </w:hyperlink>
        </w:p>
        <w:p w14:paraId="2D77125E" w14:textId="52109AC9"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3" w:history="1">
            <w:r w:rsidRPr="009F6C6B">
              <w:rPr>
                <w:rStyle w:val="af5"/>
                <w:rFonts w:ascii="Times New Roman" w:hAnsi="Times New Roman" w:cs="Times New Roman"/>
                <w:iCs/>
                <w:noProof/>
                <w:sz w:val="28"/>
                <w:szCs w:val="28"/>
              </w:rPr>
              <w:t>2.3 УРАВНЕНИЕ СЕМЕЙСТВА ИЗОХРОННЫХ КРИВЫХ ПОЛЗУЧЕСТИ СМОЛЫ EDT-10</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_Toc198597653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41</w:t>
            </w:r>
            <w:r w:rsidRPr="009F6C6B">
              <w:rPr>
                <w:rFonts w:ascii="Times New Roman" w:hAnsi="Times New Roman" w:cs="Times New Roman"/>
                <w:noProof/>
                <w:webHidden/>
                <w:sz w:val="28"/>
                <w:szCs w:val="28"/>
              </w:rPr>
              <w:fldChar w:fldCharType="end"/>
            </w:r>
          </w:hyperlink>
        </w:p>
        <w:p w14:paraId="4C087172" w14:textId="71718A4C"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4" w:history="1">
            <w:r w:rsidRPr="009F6C6B">
              <w:rPr>
                <w:rStyle w:val="af5"/>
                <w:rFonts w:ascii="Times New Roman" w:hAnsi="Times New Roman" w:cs="Times New Roman"/>
                <w:iCs/>
                <w:noProof/>
                <w:sz w:val="28"/>
                <w:szCs w:val="28"/>
              </w:rPr>
              <w:t>2.4 УРАВНЕНИЕ СЕМЕЙСТВА ИЗОХРОННЫХ КРИВЫХ ПОЛЗУЧЕСТИ АРАМИДНОГО ВОЛОКНА СВМ</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_Toc198597654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42</w:t>
            </w:r>
            <w:r w:rsidRPr="009F6C6B">
              <w:rPr>
                <w:rFonts w:ascii="Times New Roman" w:hAnsi="Times New Roman" w:cs="Times New Roman"/>
                <w:noProof/>
                <w:webHidden/>
                <w:sz w:val="28"/>
                <w:szCs w:val="28"/>
              </w:rPr>
              <w:fldChar w:fldCharType="end"/>
            </w:r>
          </w:hyperlink>
        </w:p>
        <w:p w14:paraId="7AF4FF52" w14:textId="6C42D3FF"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5" w:history="1">
            <w:r w:rsidRPr="009F6C6B">
              <w:rPr>
                <w:rStyle w:val="af5"/>
                <w:rFonts w:ascii="Times New Roman" w:hAnsi="Times New Roman" w:cs="Times New Roman"/>
                <w:iCs/>
                <w:noProof/>
                <w:sz w:val="28"/>
                <w:szCs w:val="28"/>
              </w:rPr>
              <w:t>2.5 УРАВНЕНИЕ СЕМЕЙСТВА ИЗОХРОННЫХ КРИВЫХ ПОЛЗУЧЕСТИ ГРАФИТА</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_Toc198597655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43</w:t>
            </w:r>
            <w:r w:rsidRPr="009F6C6B">
              <w:rPr>
                <w:rFonts w:ascii="Times New Roman" w:hAnsi="Times New Roman" w:cs="Times New Roman"/>
                <w:noProof/>
                <w:webHidden/>
                <w:sz w:val="28"/>
                <w:szCs w:val="28"/>
              </w:rPr>
              <w:fldChar w:fldCharType="end"/>
            </w:r>
          </w:hyperlink>
        </w:p>
        <w:p w14:paraId="23F3F5FC" w14:textId="5971F9C8"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6" w:history="1">
            <w:r w:rsidRPr="009F6C6B">
              <w:rPr>
                <w:rStyle w:val="af5"/>
                <w:rFonts w:ascii="Times New Roman" w:hAnsi="Times New Roman" w:cs="Times New Roman"/>
                <w:iCs/>
                <w:noProof/>
                <w:sz w:val="28"/>
                <w:szCs w:val="28"/>
              </w:rPr>
              <w:t>2.6 УРАВНЕНИЕ СЕМЕЙСТВА ИЗОХРОННЫХ КРИВЫХ ПОЛЗУЧЕСТИ АСФАЛЬТОБЕТОНА</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_Toc198597656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50</w:t>
            </w:r>
            <w:r w:rsidRPr="009F6C6B">
              <w:rPr>
                <w:rFonts w:ascii="Times New Roman" w:hAnsi="Times New Roman" w:cs="Times New Roman"/>
                <w:noProof/>
                <w:webHidden/>
                <w:sz w:val="28"/>
                <w:szCs w:val="28"/>
              </w:rPr>
              <w:fldChar w:fldCharType="end"/>
            </w:r>
          </w:hyperlink>
        </w:p>
        <w:p w14:paraId="61308E80" w14:textId="7B6DC1D5"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7" w:history="1">
            <w:r w:rsidRPr="009F6C6B">
              <w:rPr>
                <w:rStyle w:val="af5"/>
                <w:rFonts w:ascii="Times New Roman" w:hAnsi="Times New Roman" w:cs="Times New Roman"/>
                <w:iCs/>
                <w:noProof/>
                <w:sz w:val="28"/>
                <w:szCs w:val="28"/>
              </w:rPr>
              <w:t>2.7 РЕЛАКСАЦИЯ НАПРЯЖЕНИЙ</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_Toc198597657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52</w:t>
            </w:r>
            <w:r w:rsidRPr="009F6C6B">
              <w:rPr>
                <w:rFonts w:ascii="Times New Roman" w:hAnsi="Times New Roman" w:cs="Times New Roman"/>
                <w:noProof/>
                <w:webHidden/>
                <w:sz w:val="28"/>
                <w:szCs w:val="28"/>
              </w:rPr>
              <w:fldChar w:fldCharType="end"/>
            </w:r>
          </w:hyperlink>
        </w:p>
        <w:p w14:paraId="1ED7A90E" w14:textId="123A0DBF"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8" w:history="1">
            <w:r w:rsidRPr="009F6C6B">
              <w:rPr>
                <w:rStyle w:val="af5"/>
                <w:rFonts w:ascii="Times New Roman" w:hAnsi="Times New Roman" w:cs="Times New Roman"/>
                <w:iCs/>
                <w:noProof/>
                <w:sz w:val="28"/>
                <w:szCs w:val="28"/>
              </w:rPr>
              <w:t>3 МОДЕЛИРОВАНИЕ И ИССЛЕДОВАНИЕ РЕЛАКСАЦИЯ НАПРЯЖЕНИЙ РЕОНОМНЫХ МАТЕРИАЛОВ</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_Toc198597658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55</w:t>
            </w:r>
            <w:r w:rsidRPr="009F6C6B">
              <w:rPr>
                <w:rFonts w:ascii="Times New Roman" w:hAnsi="Times New Roman" w:cs="Times New Roman"/>
                <w:noProof/>
                <w:webHidden/>
                <w:sz w:val="28"/>
                <w:szCs w:val="28"/>
              </w:rPr>
              <w:fldChar w:fldCharType="end"/>
            </w:r>
          </w:hyperlink>
        </w:p>
        <w:p w14:paraId="527D4EC8" w14:textId="7C896C6C"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59" w:history="1">
            <w:r w:rsidRPr="009F6C6B">
              <w:rPr>
                <w:rStyle w:val="af5"/>
                <w:rFonts w:ascii="Times New Roman" w:hAnsi="Times New Roman" w:cs="Times New Roman"/>
                <w:iCs/>
                <w:noProof/>
                <w:sz w:val="28"/>
                <w:szCs w:val="28"/>
              </w:rPr>
              <w:t>3.1 КРИТЕРИЙ ПОДОБИЯ КРИВЫХ РЕЛАКСАЦИИ РЕОНОМНЫХ МАТЕРИАЛОВ. ОПРЕДЕЛЯЮЩИЕ СООТНОШЕНИЕ НЕЛИНЕЙНОЙ НАСЛЕДСТВЕННОСТИ</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_Toc198597659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55</w:t>
            </w:r>
            <w:r w:rsidRPr="009F6C6B">
              <w:rPr>
                <w:rFonts w:ascii="Times New Roman" w:hAnsi="Times New Roman" w:cs="Times New Roman"/>
                <w:noProof/>
                <w:webHidden/>
                <w:sz w:val="28"/>
                <w:szCs w:val="28"/>
              </w:rPr>
              <w:fldChar w:fldCharType="end"/>
            </w:r>
          </w:hyperlink>
        </w:p>
        <w:p w14:paraId="2C44408C" w14:textId="1C16C50F"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60" w:history="1">
            <w:r w:rsidRPr="009F6C6B">
              <w:rPr>
                <w:rStyle w:val="af5"/>
                <w:rFonts w:ascii="Times New Roman" w:hAnsi="Times New Roman" w:cs="Times New Roman"/>
                <w:iCs/>
                <w:noProof/>
                <w:sz w:val="28"/>
                <w:szCs w:val="28"/>
              </w:rPr>
              <w:t>3.2 КРИТЕРИЙ ПОЧТИ-ПОДОБИЯ КРИВЫХ РЕЛАКСАЦИЙ РЕОНОМНЫХ МАТЕРИАЛОВ.</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_Toc198597660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63</w:t>
            </w:r>
            <w:r w:rsidRPr="009F6C6B">
              <w:rPr>
                <w:rFonts w:ascii="Times New Roman" w:hAnsi="Times New Roman" w:cs="Times New Roman"/>
                <w:noProof/>
                <w:webHidden/>
                <w:sz w:val="28"/>
                <w:szCs w:val="28"/>
              </w:rPr>
              <w:fldChar w:fldCharType="end"/>
            </w:r>
          </w:hyperlink>
        </w:p>
        <w:p w14:paraId="516D184B" w14:textId="009104A0"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61" w:history="1">
            <w:r w:rsidRPr="009F6C6B">
              <w:rPr>
                <w:rStyle w:val="af5"/>
                <w:rFonts w:ascii="Times New Roman" w:hAnsi="Times New Roman" w:cs="Times New Roman"/>
                <w:iCs/>
                <w:noProof/>
                <w:sz w:val="28"/>
                <w:szCs w:val="28"/>
              </w:rPr>
              <w:t xml:space="preserve">3.3 КРИВЫЕ РЕЛАКСАЦИЙ РЕОНОМНЫХ МАТЕРИАЛОВ </w:t>
            </w:r>
            <w:r>
              <w:rPr>
                <w:rStyle w:val="af5"/>
                <w:rFonts w:ascii="Times New Roman" w:hAnsi="Times New Roman" w:cs="Times New Roman"/>
                <w:iCs/>
                <w:noProof/>
                <w:sz w:val="28"/>
                <w:szCs w:val="28"/>
              </w:rPr>
              <w:br/>
            </w:r>
            <w:r w:rsidRPr="009F6C6B">
              <w:rPr>
                <w:rStyle w:val="af5"/>
                <w:rFonts w:ascii="Times New Roman" w:hAnsi="Times New Roman" w:cs="Times New Roman"/>
                <w:iCs/>
                <w:noProof/>
                <w:sz w:val="28"/>
                <w:szCs w:val="28"/>
              </w:rPr>
              <w:t>НЕ ПОДОБНЫ.</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_Toc198597661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68</w:t>
            </w:r>
            <w:r w:rsidRPr="009F6C6B">
              <w:rPr>
                <w:rFonts w:ascii="Times New Roman" w:hAnsi="Times New Roman" w:cs="Times New Roman"/>
                <w:noProof/>
                <w:webHidden/>
                <w:sz w:val="28"/>
                <w:szCs w:val="28"/>
              </w:rPr>
              <w:fldChar w:fldCharType="end"/>
            </w:r>
          </w:hyperlink>
        </w:p>
        <w:p w14:paraId="6149E27D" w14:textId="6839B401"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62" w:history="1">
            <w:r w:rsidRPr="009F6C6B">
              <w:rPr>
                <w:rStyle w:val="af5"/>
                <w:rFonts w:ascii="Times New Roman" w:hAnsi="Times New Roman" w:cs="Times New Roman"/>
                <w:iCs/>
                <w:noProof/>
                <w:sz w:val="28"/>
                <w:szCs w:val="28"/>
              </w:rPr>
              <w:t>Заключение</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_Toc198597662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84</w:t>
            </w:r>
            <w:r w:rsidRPr="009F6C6B">
              <w:rPr>
                <w:rFonts w:ascii="Times New Roman" w:hAnsi="Times New Roman" w:cs="Times New Roman"/>
                <w:noProof/>
                <w:webHidden/>
                <w:sz w:val="28"/>
                <w:szCs w:val="28"/>
              </w:rPr>
              <w:fldChar w:fldCharType="end"/>
            </w:r>
          </w:hyperlink>
        </w:p>
        <w:p w14:paraId="6A82CF2B" w14:textId="18DA66BD"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63" w:history="1">
            <w:r w:rsidRPr="009F6C6B">
              <w:rPr>
                <w:rStyle w:val="af5"/>
                <w:rFonts w:ascii="Times New Roman" w:hAnsi="Times New Roman" w:cs="Times New Roman"/>
                <w:iCs/>
                <w:noProof/>
                <w:sz w:val="28"/>
                <w:szCs w:val="28"/>
              </w:rPr>
              <w:t>Список использованных источников</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_Toc198597663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87</w:t>
            </w:r>
            <w:r w:rsidRPr="009F6C6B">
              <w:rPr>
                <w:rFonts w:ascii="Times New Roman" w:hAnsi="Times New Roman" w:cs="Times New Roman"/>
                <w:noProof/>
                <w:webHidden/>
                <w:sz w:val="28"/>
                <w:szCs w:val="28"/>
              </w:rPr>
              <w:fldChar w:fldCharType="end"/>
            </w:r>
          </w:hyperlink>
        </w:p>
        <w:p w14:paraId="375284D4" w14:textId="69A2A006"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64" w:history="1">
            <w:r w:rsidRPr="009F6C6B">
              <w:rPr>
                <w:rStyle w:val="af5"/>
                <w:rFonts w:ascii="Times New Roman" w:hAnsi="Times New Roman" w:cs="Times New Roman"/>
                <w:iCs/>
                <w:noProof/>
                <w:sz w:val="28"/>
                <w:szCs w:val="28"/>
                <w:lang w:val="kk-KZ"/>
              </w:rPr>
              <w:t>Приложение 1</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_Toc198597664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92</w:t>
            </w:r>
            <w:r w:rsidRPr="009F6C6B">
              <w:rPr>
                <w:rFonts w:ascii="Times New Roman" w:hAnsi="Times New Roman" w:cs="Times New Roman"/>
                <w:noProof/>
                <w:webHidden/>
                <w:sz w:val="28"/>
                <w:szCs w:val="28"/>
              </w:rPr>
              <w:fldChar w:fldCharType="end"/>
            </w:r>
          </w:hyperlink>
        </w:p>
        <w:p w14:paraId="73BE9B8B" w14:textId="5E21C609"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65" w:history="1">
            <w:r w:rsidRPr="009F6C6B">
              <w:rPr>
                <w:rStyle w:val="af5"/>
                <w:rFonts w:ascii="Times New Roman" w:hAnsi="Times New Roman" w:cs="Times New Roman"/>
                <w:iCs/>
                <w:noProof/>
                <w:sz w:val="28"/>
                <w:szCs w:val="28"/>
              </w:rPr>
              <w:t>Приложение 2</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_Toc198597665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94</w:t>
            </w:r>
            <w:r w:rsidRPr="009F6C6B">
              <w:rPr>
                <w:rFonts w:ascii="Times New Roman" w:hAnsi="Times New Roman" w:cs="Times New Roman"/>
                <w:noProof/>
                <w:webHidden/>
                <w:sz w:val="28"/>
                <w:szCs w:val="28"/>
              </w:rPr>
              <w:fldChar w:fldCharType="end"/>
            </w:r>
          </w:hyperlink>
        </w:p>
        <w:p w14:paraId="72621E3A" w14:textId="1BE2C7D4" w:rsidR="009F6C6B" w:rsidRPr="009F6C6B" w:rsidRDefault="009F6C6B" w:rsidP="009F6C6B">
          <w:pPr>
            <w:pStyle w:val="31"/>
            <w:ind w:left="0"/>
            <w:rPr>
              <w:rFonts w:ascii="Times New Roman" w:eastAsiaTheme="minorEastAsia" w:hAnsi="Times New Roman" w:cs="Times New Roman"/>
              <w:noProof/>
              <w:sz w:val="28"/>
              <w:szCs w:val="28"/>
              <w:lang w:eastAsia="ru-RU"/>
            </w:rPr>
          </w:pPr>
          <w:hyperlink w:anchor="_Toc198597666" w:history="1">
            <w:r w:rsidRPr="009F6C6B">
              <w:rPr>
                <w:rStyle w:val="af5"/>
                <w:rFonts w:ascii="Times New Roman" w:hAnsi="Times New Roman" w:cs="Times New Roman"/>
                <w:iCs/>
                <w:noProof/>
                <w:sz w:val="28"/>
                <w:szCs w:val="28"/>
              </w:rPr>
              <w:t>Приложения 3</w:t>
            </w:r>
            <w:r w:rsidRPr="009F6C6B">
              <w:rPr>
                <w:rFonts w:ascii="Times New Roman" w:hAnsi="Times New Roman" w:cs="Times New Roman"/>
                <w:noProof/>
                <w:webHidden/>
                <w:sz w:val="28"/>
                <w:szCs w:val="28"/>
              </w:rPr>
              <w:tab/>
            </w:r>
            <w:r w:rsidRPr="009F6C6B">
              <w:rPr>
                <w:rFonts w:ascii="Times New Roman" w:hAnsi="Times New Roman" w:cs="Times New Roman"/>
                <w:noProof/>
                <w:webHidden/>
                <w:sz w:val="28"/>
                <w:szCs w:val="28"/>
              </w:rPr>
              <w:fldChar w:fldCharType="begin"/>
            </w:r>
            <w:r w:rsidRPr="009F6C6B">
              <w:rPr>
                <w:rFonts w:ascii="Times New Roman" w:hAnsi="Times New Roman" w:cs="Times New Roman"/>
                <w:noProof/>
                <w:webHidden/>
                <w:sz w:val="28"/>
                <w:szCs w:val="28"/>
              </w:rPr>
              <w:instrText xml:space="preserve"> PAGEREF _Toc198597666 \h </w:instrText>
            </w:r>
            <w:r w:rsidRPr="009F6C6B">
              <w:rPr>
                <w:rFonts w:ascii="Times New Roman" w:hAnsi="Times New Roman" w:cs="Times New Roman"/>
                <w:noProof/>
                <w:webHidden/>
                <w:sz w:val="28"/>
                <w:szCs w:val="28"/>
              </w:rPr>
            </w:r>
            <w:r w:rsidRPr="009F6C6B">
              <w:rPr>
                <w:rFonts w:ascii="Times New Roman" w:hAnsi="Times New Roman" w:cs="Times New Roman"/>
                <w:noProof/>
                <w:webHidden/>
                <w:sz w:val="28"/>
                <w:szCs w:val="28"/>
              </w:rPr>
              <w:fldChar w:fldCharType="separate"/>
            </w:r>
            <w:r w:rsidR="0007036B">
              <w:rPr>
                <w:rFonts w:ascii="Times New Roman" w:hAnsi="Times New Roman" w:cs="Times New Roman"/>
                <w:noProof/>
                <w:webHidden/>
                <w:sz w:val="28"/>
                <w:szCs w:val="28"/>
              </w:rPr>
              <w:t>112</w:t>
            </w:r>
            <w:r w:rsidRPr="009F6C6B">
              <w:rPr>
                <w:rFonts w:ascii="Times New Roman" w:hAnsi="Times New Roman" w:cs="Times New Roman"/>
                <w:noProof/>
                <w:webHidden/>
                <w:sz w:val="28"/>
                <w:szCs w:val="28"/>
              </w:rPr>
              <w:fldChar w:fldCharType="end"/>
            </w:r>
          </w:hyperlink>
        </w:p>
        <w:p w14:paraId="211C63D1" w14:textId="392E854A" w:rsidR="00EE1EFB" w:rsidRDefault="00EE1EFB" w:rsidP="009F6C6B">
          <w:pPr>
            <w:pStyle w:val="31"/>
            <w:ind w:left="0"/>
          </w:pPr>
          <w:r w:rsidRPr="009F6C6B">
            <w:rPr>
              <w:rFonts w:ascii="Times New Roman" w:hAnsi="Times New Roman" w:cs="Times New Roman"/>
              <w:sz w:val="28"/>
              <w:szCs w:val="28"/>
            </w:rPr>
            <w:fldChar w:fldCharType="end"/>
          </w:r>
        </w:p>
      </w:sdtContent>
    </w:sdt>
    <w:p w14:paraId="0A48BB67" w14:textId="77777777" w:rsidR="00C40937" w:rsidRDefault="00C40937">
      <w:pPr>
        <w:rPr>
          <w:b/>
          <w:bCs/>
          <w:i/>
          <w:iCs/>
          <w:sz w:val="28"/>
          <w:szCs w:val="28"/>
        </w:rPr>
        <w:sectPr w:rsidR="00C40937" w:rsidSect="00AA55D6">
          <w:pgSz w:w="11906" w:h="16838" w:code="9"/>
          <w:pgMar w:top="1134" w:right="567" w:bottom="1418" w:left="1701" w:header="0" w:footer="0" w:gutter="0"/>
          <w:cols w:space="708"/>
          <w:titlePg/>
          <w:docGrid w:linePitch="360"/>
        </w:sectPr>
      </w:pPr>
    </w:p>
    <w:p w14:paraId="202FF5D6" w14:textId="178BE9F7" w:rsidR="00137A1F" w:rsidRPr="00137A1F" w:rsidRDefault="00137A1F" w:rsidP="00137A1F">
      <w:pPr>
        <w:pStyle w:val="3"/>
        <w:spacing w:before="0" w:line="240" w:lineRule="auto"/>
        <w:ind w:firstLine="454"/>
        <w:jc w:val="center"/>
        <w:rPr>
          <w:b/>
          <w:bCs/>
          <w:i w:val="0"/>
          <w:iCs/>
          <w:sz w:val="28"/>
          <w:szCs w:val="28"/>
          <w:lang w:val="ru-RU"/>
        </w:rPr>
      </w:pPr>
      <w:bookmarkStart w:id="2" w:name="_Toc198597642"/>
      <w:r w:rsidRPr="00F24AA1">
        <w:rPr>
          <w:b/>
          <w:bCs/>
          <w:i w:val="0"/>
          <w:iCs/>
          <w:sz w:val="28"/>
          <w:szCs w:val="28"/>
          <w:lang w:val="ru-RU"/>
        </w:rPr>
        <w:lastRenderedPageBreak/>
        <w:t>НОРМАТИВНЫЕ ССЫЛКИ</w:t>
      </w:r>
      <w:bookmarkEnd w:id="2"/>
    </w:p>
    <w:p w14:paraId="7C1BEFB3" w14:textId="77777777" w:rsidR="00137A1F" w:rsidRDefault="00137A1F" w:rsidP="00137A1F">
      <w:pPr>
        <w:widowControl w:val="0"/>
        <w:spacing w:after="0" w:line="240" w:lineRule="auto"/>
        <w:ind w:firstLine="454"/>
        <w:jc w:val="both"/>
        <w:rPr>
          <w:rFonts w:ascii="Times New Roman" w:hAnsi="Times New Roman" w:cs="Times New Roman"/>
          <w:sz w:val="28"/>
          <w:szCs w:val="28"/>
        </w:rPr>
      </w:pPr>
    </w:p>
    <w:p w14:paraId="15173A4E" w14:textId="6D9B5BC1" w:rsidR="00137A1F" w:rsidRPr="00137A1F" w:rsidRDefault="00137A1F" w:rsidP="00137A1F">
      <w:pPr>
        <w:widowControl w:val="0"/>
        <w:spacing w:after="0" w:line="240" w:lineRule="auto"/>
        <w:ind w:firstLine="454"/>
        <w:jc w:val="both"/>
        <w:rPr>
          <w:rFonts w:ascii="Times New Roman" w:hAnsi="Times New Roman" w:cs="Times New Roman"/>
          <w:sz w:val="28"/>
          <w:szCs w:val="28"/>
        </w:rPr>
      </w:pPr>
      <w:r w:rsidRPr="00137A1F">
        <w:rPr>
          <w:rFonts w:ascii="Times New Roman" w:hAnsi="Times New Roman" w:cs="Times New Roman"/>
          <w:sz w:val="28"/>
          <w:szCs w:val="28"/>
        </w:rPr>
        <w:t>В диссертационной работе используются ссылки на следующие стандарты:</w:t>
      </w:r>
    </w:p>
    <w:p w14:paraId="37247EBB" w14:textId="77777777" w:rsidR="00137A1F" w:rsidRPr="00137A1F" w:rsidRDefault="00137A1F" w:rsidP="00137A1F">
      <w:pPr>
        <w:widowControl w:val="0"/>
        <w:spacing w:after="0" w:line="240" w:lineRule="auto"/>
        <w:ind w:firstLine="454"/>
        <w:jc w:val="both"/>
        <w:rPr>
          <w:rFonts w:ascii="Times New Roman" w:hAnsi="Times New Roman" w:cs="Times New Roman"/>
          <w:sz w:val="28"/>
          <w:szCs w:val="28"/>
        </w:rPr>
      </w:pPr>
    </w:p>
    <w:p w14:paraId="0E1E8ED9" w14:textId="31823DA7" w:rsidR="00137A1F" w:rsidRPr="00137A1F" w:rsidRDefault="00137A1F" w:rsidP="00137A1F">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ГОСТ</w:t>
      </w:r>
      <w:r w:rsidRPr="00137A1F">
        <w:rPr>
          <w:rFonts w:ascii="Times New Roman" w:hAnsi="Times New Roman" w:cs="Times New Roman"/>
          <w:sz w:val="28"/>
          <w:szCs w:val="28"/>
        </w:rPr>
        <w:t xml:space="preserve"> 7.32-2017 — «Отчёт о научно-исследовательской работе». Структура и правила оформления.</w:t>
      </w:r>
    </w:p>
    <w:p w14:paraId="455AD62D" w14:textId="77777777" w:rsidR="00137A1F" w:rsidRPr="00137A1F" w:rsidRDefault="00137A1F" w:rsidP="00137A1F">
      <w:pPr>
        <w:widowControl w:val="0"/>
        <w:spacing w:after="0" w:line="240" w:lineRule="auto"/>
        <w:ind w:firstLine="454"/>
        <w:jc w:val="both"/>
        <w:rPr>
          <w:rFonts w:ascii="Times New Roman" w:hAnsi="Times New Roman" w:cs="Times New Roman"/>
          <w:sz w:val="28"/>
          <w:szCs w:val="28"/>
        </w:rPr>
      </w:pPr>
    </w:p>
    <w:p w14:paraId="48D750CB" w14:textId="277BE4E3" w:rsidR="00137A1F" w:rsidRPr="00137A1F" w:rsidRDefault="00137A1F" w:rsidP="00137A1F">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ГОСТ</w:t>
      </w:r>
      <w:r w:rsidRPr="00137A1F">
        <w:rPr>
          <w:rFonts w:ascii="Times New Roman" w:hAnsi="Times New Roman" w:cs="Times New Roman"/>
          <w:sz w:val="28"/>
          <w:szCs w:val="28"/>
        </w:rPr>
        <w:t xml:space="preserve"> 7.1-2003 — Библиографическая запись. Библиографическое описание. Общие требования и правила составления.</w:t>
      </w:r>
    </w:p>
    <w:p w14:paraId="07434A6D" w14:textId="77777777" w:rsidR="00137A1F" w:rsidRPr="00137A1F" w:rsidRDefault="00137A1F" w:rsidP="00137A1F">
      <w:pPr>
        <w:widowControl w:val="0"/>
        <w:spacing w:after="0" w:line="240" w:lineRule="auto"/>
        <w:ind w:firstLine="454"/>
        <w:jc w:val="both"/>
        <w:rPr>
          <w:rFonts w:ascii="Times New Roman" w:hAnsi="Times New Roman" w:cs="Times New Roman"/>
          <w:sz w:val="28"/>
          <w:szCs w:val="28"/>
        </w:rPr>
      </w:pPr>
    </w:p>
    <w:p w14:paraId="3B8AE06F" w14:textId="00BA1DF9" w:rsidR="00137A1F" w:rsidRPr="00137A1F" w:rsidRDefault="00137A1F" w:rsidP="00137A1F">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СТ РК</w:t>
      </w:r>
      <w:r w:rsidRPr="00137A1F">
        <w:rPr>
          <w:rFonts w:ascii="Times New Roman" w:hAnsi="Times New Roman" w:cs="Times New Roman"/>
          <w:sz w:val="28"/>
          <w:szCs w:val="28"/>
        </w:rPr>
        <w:t xml:space="preserve"> 1225-201</w:t>
      </w:r>
      <w:r>
        <w:rPr>
          <w:rFonts w:ascii="Times New Roman" w:hAnsi="Times New Roman" w:cs="Times New Roman"/>
          <w:sz w:val="28"/>
          <w:szCs w:val="28"/>
        </w:rPr>
        <w:t>9</w:t>
      </w:r>
      <w:r w:rsidRPr="00137A1F">
        <w:rPr>
          <w:rFonts w:ascii="Times New Roman" w:hAnsi="Times New Roman" w:cs="Times New Roman"/>
          <w:sz w:val="28"/>
          <w:szCs w:val="28"/>
        </w:rPr>
        <w:t xml:space="preserve"> — Дорожные и аэродромные асфальтобетонные смеси и асфальтобетон. Технические условия.</w:t>
      </w:r>
    </w:p>
    <w:p w14:paraId="59D0DBF0" w14:textId="77777777" w:rsidR="00137A1F" w:rsidRPr="00137A1F" w:rsidRDefault="00137A1F" w:rsidP="00137A1F">
      <w:pPr>
        <w:widowControl w:val="0"/>
        <w:spacing w:after="0" w:line="240" w:lineRule="auto"/>
        <w:ind w:firstLine="454"/>
        <w:jc w:val="both"/>
        <w:rPr>
          <w:rFonts w:ascii="Times New Roman" w:hAnsi="Times New Roman" w:cs="Times New Roman"/>
          <w:sz w:val="28"/>
          <w:szCs w:val="28"/>
        </w:rPr>
      </w:pPr>
    </w:p>
    <w:p w14:paraId="3C926951" w14:textId="2B6CF7AD" w:rsidR="00137A1F" w:rsidRPr="00137A1F" w:rsidRDefault="00137A1F" w:rsidP="00137A1F">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СТ РК</w:t>
      </w:r>
      <w:r w:rsidRPr="00137A1F">
        <w:rPr>
          <w:rFonts w:ascii="Times New Roman" w:hAnsi="Times New Roman" w:cs="Times New Roman"/>
          <w:sz w:val="28"/>
          <w:szCs w:val="28"/>
        </w:rPr>
        <w:t xml:space="preserve"> 1373-2013 — Битумы и битумные вяжущие. Дорожные вязкие нефтяные битумы. Технические условия.</w:t>
      </w:r>
    </w:p>
    <w:p w14:paraId="57DF2E2D" w14:textId="77777777" w:rsidR="00137A1F" w:rsidRPr="00137A1F" w:rsidRDefault="00137A1F" w:rsidP="00137A1F">
      <w:pPr>
        <w:widowControl w:val="0"/>
        <w:spacing w:after="0" w:line="240" w:lineRule="auto"/>
        <w:ind w:firstLine="454"/>
        <w:jc w:val="both"/>
        <w:rPr>
          <w:rFonts w:ascii="Times New Roman" w:hAnsi="Times New Roman" w:cs="Times New Roman"/>
          <w:sz w:val="28"/>
          <w:szCs w:val="28"/>
        </w:rPr>
      </w:pPr>
    </w:p>
    <w:p w14:paraId="19DF8FD8" w14:textId="178867B9" w:rsidR="00137A1F" w:rsidRPr="00137A1F" w:rsidRDefault="00137A1F" w:rsidP="00137A1F">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СТ РК</w:t>
      </w:r>
      <w:r w:rsidRPr="00137A1F">
        <w:rPr>
          <w:rFonts w:ascii="Times New Roman" w:hAnsi="Times New Roman" w:cs="Times New Roman"/>
          <w:sz w:val="28"/>
          <w:szCs w:val="28"/>
        </w:rPr>
        <w:t xml:space="preserve"> 1284-2004 — Щебень и гравий из плотных горных пород для строительных работ. Технические условия.</w:t>
      </w:r>
    </w:p>
    <w:p w14:paraId="11338F09" w14:textId="77777777" w:rsidR="00C40937" w:rsidRDefault="00C40937" w:rsidP="00137A1F">
      <w:pPr>
        <w:widowControl w:val="0"/>
        <w:spacing w:after="0" w:line="240" w:lineRule="auto"/>
        <w:ind w:firstLine="454"/>
        <w:jc w:val="both"/>
        <w:rPr>
          <w:rFonts w:ascii="Times New Roman" w:hAnsi="Times New Roman" w:cs="Times New Roman"/>
          <w:sz w:val="28"/>
          <w:szCs w:val="28"/>
        </w:rPr>
        <w:sectPr w:rsidR="00C40937" w:rsidSect="00AA55D6">
          <w:pgSz w:w="11906" w:h="16838" w:code="9"/>
          <w:pgMar w:top="1134" w:right="567" w:bottom="1418" w:left="1701" w:header="0" w:footer="0" w:gutter="0"/>
          <w:cols w:space="708"/>
          <w:titlePg/>
          <w:docGrid w:linePitch="360"/>
        </w:sectPr>
      </w:pPr>
    </w:p>
    <w:p w14:paraId="1164C884" w14:textId="77777777" w:rsidR="00137A1F" w:rsidRPr="00137A1F" w:rsidRDefault="00137A1F" w:rsidP="00137A1F">
      <w:pPr>
        <w:pStyle w:val="3"/>
        <w:spacing w:before="0" w:line="240" w:lineRule="auto"/>
        <w:ind w:firstLine="454"/>
        <w:jc w:val="center"/>
        <w:rPr>
          <w:b/>
          <w:bCs/>
          <w:i w:val="0"/>
          <w:iCs/>
          <w:sz w:val="28"/>
          <w:szCs w:val="28"/>
        </w:rPr>
      </w:pPr>
      <w:bookmarkStart w:id="3" w:name="_Toc198597643"/>
      <w:r w:rsidRPr="00137A1F">
        <w:rPr>
          <w:b/>
          <w:bCs/>
          <w:i w:val="0"/>
          <w:iCs/>
          <w:sz w:val="28"/>
          <w:szCs w:val="28"/>
        </w:rPr>
        <w:lastRenderedPageBreak/>
        <w:t>ОБОЗНАЧЕНИЯ</w:t>
      </w:r>
      <w:bookmarkEnd w:id="3"/>
    </w:p>
    <w:p w14:paraId="13BAD92F" w14:textId="7E975D8F" w:rsidR="00137A1F" w:rsidRPr="00A66C75" w:rsidRDefault="00137A1F" w:rsidP="00137A1F">
      <w:pPr>
        <w:widowControl w:val="0"/>
        <w:spacing w:after="0" w:line="240" w:lineRule="auto"/>
        <w:ind w:firstLine="454"/>
        <w:jc w:val="both"/>
        <w:rPr>
          <w:rFonts w:ascii="Times New Roman" w:hAnsi="Times New Roman" w:cs="Times New Roman"/>
          <w:sz w:val="28"/>
          <w:szCs w:val="28"/>
        </w:rPr>
      </w:pPr>
    </w:p>
    <w:tbl>
      <w:tblPr>
        <w:tblStyle w:val="a5"/>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895"/>
      </w:tblGrid>
      <w:tr w:rsidR="00A66C75" w:rsidRPr="00C20371" w14:paraId="761AD3E3" w14:textId="77777777" w:rsidTr="00F24AA1">
        <w:tc>
          <w:tcPr>
            <w:tcW w:w="959" w:type="dxa"/>
          </w:tcPr>
          <w:p w14:paraId="7016FC74"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ε</w:t>
            </w:r>
          </w:p>
        </w:tc>
        <w:tc>
          <w:tcPr>
            <w:tcW w:w="8895" w:type="dxa"/>
          </w:tcPr>
          <w:p w14:paraId="3CDFF084" w14:textId="77777777" w:rsidR="00A66C75" w:rsidRPr="00C20371" w:rsidRDefault="00A66C75" w:rsidP="001E684E">
            <w:pPr>
              <w:tabs>
                <w:tab w:val="left" w:pos="317"/>
              </w:tabs>
              <w:rPr>
                <w:rFonts w:ascii="Times New Roman" w:hAnsi="Times New Roman" w:cs="Times New Roman"/>
                <w:sz w:val="28"/>
                <w:szCs w:val="28"/>
                <w:lang w:val="en-US"/>
              </w:rPr>
            </w:pPr>
            <w:r w:rsidRPr="00C20371">
              <w:rPr>
                <w:rFonts w:ascii="Times New Roman" w:hAnsi="Times New Roman" w:cs="Times New Roman"/>
                <w:sz w:val="28"/>
                <w:szCs w:val="28"/>
                <w:lang w:val="kk-KZ"/>
              </w:rPr>
              <w:t xml:space="preserve">- деформация, </w:t>
            </w:r>
            <w:r w:rsidRPr="00C20371">
              <w:rPr>
                <w:rFonts w:ascii="Times New Roman" w:hAnsi="Times New Roman" w:cs="Times New Roman"/>
                <w:sz w:val="28"/>
                <w:szCs w:val="28"/>
                <w:lang w:val="en-US"/>
              </w:rPr>
              <w:sym w:font="Symbol" w:char="F025"/>
            </w:r>
            <w:r w:rsidRPr="00C20371">
              <w:rPr>
                <w:rFonts w:ascii="Times New Roman" w:hAnsi="Times New Roman" w:cs="Times New Roman"/>
                <w:sz w:val="28"/>
                <w:szCs w:val="28"/>
                <w:lang w:val="en-US"/>
              </w:rPr>
              <w:t>;</w:t>
            </w:r>
          </w:p>
        </w:tc>
      </w:tr>
      <w:tr w:rsidR="00A66C75" w:rsidRPr="00C20371" w14:paraId="6349720F" w14:textId="77777777" w:rsidTr="00F24AA1">
        <w:tc>
          <w:tcPr>
            <w:tcW w:w="959" w:type="dxa"/>
          </w:tcPr>
          <w:p w14:paraId="7E3FA6CB"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Е</w:t>
            </w:r>
          </w:p>
        </w:tc>
        <w:tc>
          <w:tcPr>
            <w:tcW w:w="8895" w:type="dxa"/>
          </w:tcPr>
          <w:p w14:paraId="6AEEB959" w14:textId="026C4E1E"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модуль упругости</w:t>
            </w:r>
            <w:r w:rsidRPr="00C20371">
              <w:rPr>
                <w:rFonts w:ascii="Times New Roman" w:hAnsi="Times New Roman" w:cs="Times New Roman"/>
                <w:sz w:val="28"/>
                <w:szCs w:val="28"/>
                <w:lang w:val="en-US"/>
              </w:rPr>
              <w:t>;</w:t>
            </w:r>
          </w:p>
        </w:tc>
      </w:tr>
      <w:tr w:rsidR="00A66C75" w:rsidRPr="00C20371" w14:paraId="3676E23A" w14:textId="77777777" w:rsidTr="00F24AA1">
        <w:tc>
          <w:tcPr>
            <w:tcW w:w="959" w:type="dxa"/>
          </w:tcPr>
          <w:p w14:paraId="13A9847D"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sym w:font="Symbol" w:char="F073"/>
            </w:r>
          </w:p>
        </w:tc>
        <w:tc>
          <w:tcPr>
            <w:tcW w:w="8895" w:type="dxa"/>
          </w:tcPr>
          <w:p w14:paraId="694C7D7C" w14:textId="1F41B875"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напряжение, МПа</w:t>
            </w:r>
            <w:r w:rsidRPr="00C20371">
              <w:rPr>
                <w:rFonts w:ascii="Times New Roman" w:hAnsi="Times New Roman" w:cs="Times New Roman"/>
                <w:sz w:val="28"/>
                <w:szCs w:val="28"/>
                <w:lang w:val="en-US"/>
              </w:rPr>
              <w:t>;</w:t>
            </w:r>
          </w:p>
        </w:tc>
      </w:tr>
      <w:tr w:rsidR="00A66C75" w:rsidRPr="00C20371" w14:paraId="1A650705" w14:textId="77777777" w:rsidTr="00F24AA1">
        <w:tc>
          <w:tcPr>
            <w:tcW w:w="959" w:type="dxa"/>
          </w:tcPr>
          <w:p w14:paraId="09D19F4B" w14:textId="77777777"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en-US"/>
              </w:rPr>
              <w:t>t</w:t>
            </w:r>
          </w:p>
        </w:tc>
        <w:tc>
          <w:tcPr>
            <w:tcW w:w="8895" w:type="dxa"/>
          </w:tcPr>
          <w:p w14:paraId="49D8BA04" w14:textId="2A2E8419"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время</w:t>
            </w:r>
            <w:r w:rsidRPr="00C20371">
              <w:rPr>
                <w:rFonts w:ascii="Times New Roman" w:hAnsi="Times New Roman" w:cs="Times New Roman"/>
                <w:sz w:val="28"/>
                <w:szCs w:val="28"/>
                <w:lang w:val="en-US"/>
              </w:rPr>
              <w:t>,</w:t>
            </w:r>
          </w:p>
        </w:tc>
      </w:tr>
      <w:tr w:rsidR="00A66C75" w:rsidRPr="00C20371" w14:paraId="72F522BA" w14:textId="77777777" w:rsidTr="00F24AA1">
        <w:tc>
          <w:tcPr>
            <w:tcW w:w="959" w:type="dxa"/>
          </w:tcPr>
          <w:p w14:paraId="30CAFCF2" w14:textId="77777777"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en-US"/>
              </w:rPr>
              <w:sym w:font="Symbol" w:char="F074"/>
            </w:r>
          </w:p>
        </w:tc>
        <w:tc>
          <w:tcPr>
            <w:tcW w:w="8895" w:type="dxa"/>
          </w:tcPr>
          <w:p w14:paraId="7656973E" w14:textId="4A11DB89"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время до момента наблюдения</w:t>
            </w:r>
            <w:r w:rsidRPr="00C20371">
              <w:rPr>
                <w:rFonts w:ascii="Times New Roman" w:hAnsi="Times New Roman" w:cs="Times New Roman"/>
                <w:sz w:val="28"/>
                <w:szCs w:val="28"/>
                <w:lang w:val="en-US"/>
              </w:rPr>
              <w:t>;</w:t>
            </w:r>
          </w:p>
        </w:tc>
      </w:tr>
      <w:tr w:rsidR="00A66C75" w:rsidRPr="00C20371" w14:paraId="79D5EB81" w14:textId="77777777" w:rsidTr="00F24AA1">
        <w:tc>
          <w:tcPr>
            <w:tcW w:w="959" w:type="dxa"/>
          </w:tcPr>
          <w:p w14:paraId="095704E3"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sym w:font="Symbol" w:char="F061"/>
            </w:r>
          </w:p>
        </w:tc>
        <w:tc>
          <w:tcPr>
            <w:tcW w:w="8895" w:type="dxa"/>
          </w:tcPr>
          <w:p w14:paraId="6A632D83" w14:textId="245393AE" w:rsidR="00A66C75" w:rsidRPr="00C20371" w:rsidRDefault="00A66C75" w:rsidP="00A66C75">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 xml:space="preserve">параметр </w:t>
            </w:r>
            <w:r w:rsidR="00AA55D6">
              <w:rPr>
                <w:rFonts w:ascii="Times New Roman" w:hAnsi="Times New Roman" w:cs="Times New Roman"/>
                <w:sz w:val="28"/>
                <w:szCs w:val="28"/>
                <w:lang w:val="kk-KZ"/>
              </w:rPr>
              <w:t>ползучести</w:t>
            </w:r>
            <w:r w:rsidRPr="00A66C75">
              <w:rPr>
                <w:rFonts w:ascii="Times New Roman" w:hAnsi="Times New Roman" w:cs="Times New Roman"/>
                <w:sz w:val="28"/>
                <w:szCs w:val="28"/>
                <w:lang w:val="kk-KZ"/>
              </w:rPr>
              <w:t>, 0&lt;α&lt;1</w:t>
            </w:r>
            <w:r w:rsidRPr="00C20371">
              <w:rPr>
                <w:rFonts w:ascii="Times New Roman" w:hAnsi="Times New Roman" w:cs="Times New Roman"/>
                <w:sz w:val="28"/>
                <w:szCs w:val="28"/>
                <w:lang w:val="en-US"/>
              </w:rPr>
              <w:t>;</w:t>
            </w:r>
          </w:p>
        </w:tc>
      </w:tr>
      <w:tr w:rsidR="00A66C75" w:rsidRPr="00C20371" w14:paraId="7BD08FF0" w14:textId="77777777" w:rsidTr="00F24AA1">
        <w:tc>
          <w:tcPr>
            <w:tcW w:w="959" w:type="dxa"/>
          </w:tcPr>
          <w:p w14:paraId="1EB8A9CE"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sym w:font="Symbol" w:char="F064"/>
            </w:r>
          </w:p>
        </w:tc>
        <w:tc>
          <w:tcPr>
            <w:tcW w:w="8895" w:type="dxa"/>
          </w:tcPr>
          <w:p w14:paraId="2D56F3B7" w14:textId="11C1E85D"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параметр ползучести</w:t>
            </w:r>
            <w:r w:rsidRPr="00C20371">
              <w:rPr>
                <w:rFonts w:ascii="Times New Roman" w:hAnsi="Times New Roman" w:cs="Times New Roman"/>
                <w:sz w:val="28"/>
                <w:szCs w:val="28"/>
                <w:lang w:val="kk-KZ"/>
              </w:rPr>
              <w:t xml:space="preserve">, </w:t>
            </w:r>
            <w:r w:rsidRPr="00C20371">
              <w:rPr>
                <w:rFonts w:ascii="Times New Roman" w:hAnsi="Times New Roman" w:cs="Times New Roman"/>
                <w:sz w:val="28"/>
                <w:szCs w:val="28"/>
                <w:lang w:val="kk-KZ"/>
              </w:rPr>
              <w:sym w:font="Symbol" w:char="F064"/>
            </w:r>
            <w:r w:rsidRPr="00C20371">
              <w:rPr>
                <w:rFonts w:ascii="Times New Roman" w:hAnsi="Times New Roman" w:cs="Times New Roman"/>
                <w:sz w:val="28"/>
                <w:szCs w:val="28"/>
                <w:lang w:val="kk-KZ"/>
              </w:rPr>
              <w:sym w:font="Symbol" w:char="F03E"/>
            </w:r>
            <w:r w:rsidRPr="00C20371">
              <w:rPr>
                <w:rFonts w:ascii="Times New Roman" w:hAnsi="Times New Roman" w:cs="Times New Roman"/>
                <w:sz w:val="28"/>
                <w:szCs w:val="28"/>
                <w:lang w:val="kk-KZ"/>
              </w:rPr>
              <w:t>0</w:t>
            </w:r>
            <w:r w:rsidRPr="00C20371">
              <w:rPr>
                <w:rFonts w:ascii="Times New Roman" w:hAnsi="Times New Roman" w:cs="Times New Roman"/>
                <w:sz w:val="28"/>
                <w:szCs w:val="28"/>
                <w:lang w:val="en-US"/>
              </w:rPr>
              <w:t>;</w:t>
            </w:r>
          </w:p>
        </w:tc>
      </w:tr>
      <w:tr w:rsidR="00A66C75" w:rsidRPr="00C20371" w14:paraId="75AFE52B" w14:textId="77777777" w:rsidTr="00F24AA1">
        <w:tc>
          <w:tcPr>
            <w:tcW w:w="959" w:type="dxa"/>
          </w:tcPr>
          <w:p w14:paraId="0B2EEFF0"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sym w:font="Symbol" w:char="F079"/>
            </w:r>
            <w:r w:rsidRPr="00C20371">
              <w:rPr>
                <w:rFonts w:ascii="Times New Roman" w:hAnsi="Times New Roman" w:cs="Times New Roman"/>
                <w:sz w:val="28"/>
                <w:szCs w:val="28"/>
                <w:lang w:val="kk-KZ"/>
              </w:rPr>
              <w:t>(</w:t>
            </w:r>
            <w:r w:rsidRPr="00C20371">
              <w:rPr>
                <w:rFonts w:ascii="Times New Roman" w:hAnsi="Times New Roman" w:cs="Times New Roman"/>
                <w:sz w:val="28"/>
                <w:szCs w:val="28"/>
                <w:lang w:val="kk-KZ"/>
              </w:rPr>
              <w:sym w:font="Symbol" w:char="F073"/>
            </w:r>
            <w:r w:rsidRPr="00C20371">
              <w:rPr>
                <w:rFonts w:ascii="Times New Roman" w:hAnsi="Times New Roman" w:cs="Times New Roman"/>
                <w:sz w:val="28"/>
                <w:szCs w:val="28"/>
                <w:lang w:val="kk-KZ"/>
              </w:rPr>
              <w:t>)</w:t>
            </w:r>
          </w:p>
        </w:tc>
        <w:tc>
          <w:tcPr>
            <w:tcW w:w="8895" w:type="dxa"/>
          </w:tcPr>
          <w:p w14:paraId="22B78682" w14:textId="57FAEBFB"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функция условной мгновенной нагрузки</w:t>
            </w:r>
          </w:p>
        </w:tc>
      </w:tr>
      <w:tr w:rsidR="00A66C75" w:rsidRPr="00C20371" w14:paraId="541771F9" w14:textId="77777777" w:rsidTr="00F24AA1">
        <w:tc>
          <w:tcPr>
            <w:tcW w:w="959" w:type="dxa"/>
          </w:tcPr>
          <w:p w14:paraId="77F78872" w14:textId="77777777" w:rsidR="00A66C75" w:rsidRPr="00C20371" w:rsidRDefault="00A66C75" w:rsidP="001E684E">
            <w:pPr>
              <w:rPr>
                <w:rFonts w:ascii="Times New Roman" w:hAnsi="Times New Roman" w:cs="Times New Roman"/>
                <w:position w:val="-10"/>
                <w:sz w:val="28"/>
                <w:szCs w:val="28"/>
                <w:lang w:val="kk-KZ"/>
              </w:rPr>
            </w:pPr>
            <w:r w:rsidRPr="00C20371">
              <w:rPr>
                <w:rFonts w:ascii="Times New Roman" w:hAnsi="Times New Roman" w:cs="Times New Roman"/>
                <w:position w:val="-10"/>
                <w:sz w:val="28"/>
                <w:szCs w:val="28"/>
                <w:lang w:val="kk-KZ"/>
              </w:rPr>
              <w:sym w:font="Symbol" w:char="F062"/>
            </w:r>
          </w:p>
        </w:tc>
        <w:tc>
          <w:tcPr>
            <w:tcW w:w="8895" w:type="dxa"/>
          </w:tcPr>
          <w:p w14:paraId="6E3A77EB" w14:textId="0CE304A3"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параметр ползучести</w:t>
            </w:r>
            <w:r w:rsidRPr="00C20371">
              <w:rPr>
                <w:rFonts w:ascii="Times New Roman" w:hAnsi="Times New Roman" w:cs="Times New Roman"/>
                <w:sz w:val="28"/>
                <w:szCs w:val="28"/>
                <w:lang w:val="kk-KZ"/>
              </w:rPr>
              <w:t>,</w:t>
            </w:r>
            <w:r w:rsidRPr="00C20371">
              <w:rPr>
                <w:rFonts w:ascii="Times New Roman" w:hAnsi="Times New Roman" w:cs="Times New Roman"/>
                <w:sz w:val="28"/>
                <w:szCs w:val="28"/>
              </w:rPr>
              <w:t xml:space="preserve"> β</w:t>
            </w:r>
            <w:r w:rsidRPr="00C20371">
              <w:rPr>
                <w:rFonts w:ascii="Times New Roman" w:hAnsi="Times New Roman" w:cs="Times New Roman"/>
                <w:sz w:val="28"/>
                <w:szCs w:val="28"/>
                <w:lang w:val="kk-KZ"/>
              </w:rPr>
              <w:t>&gt;0</w:t>
            </w:r>
            <w:r w:rsidRPr="00C20371">
              <w:rPr>
                <w:rFonts w:ascii="Times New Roman" w:hAnsi="Times New Roman" w:cs="Times New Roman"/>
                <w:sz w:val="28"/>
                <w:szCs w:val="28"/>
                <w:lang w:val="en-US"/>
              </w:rPr>
              <w:t>;</w:t>
            </w:r>
          </w:p>
        </w:tc>
      </w:tr>
      <w:tr w:rsidR="00A66C75" w:rsidRPr="00C20371" w14:paraId="733238BD" w14:textId="77777777" w:rsidTr="00F24AA1">
        <w:tc>
          <w:tcPr>
            <w:tcW w:w="959" w:type="dxa"/>
          </w:tcPr>
          <w:p w14:paraId="227C4430" w14:textId="77777777" w:rsidR="00A66C75" w:rsidRPr="00C20371" w:rsidRDefault="00A66C75" w:rsidP="001E684E">
            <w:pPr>
              <w:rPr>
                <w:rFonts w:ascii="Times New Roman" w:hAnsi="Times New Roman" w:cs="Times New Roman"/>
                <w:position w:val="-10"/>
                <w:sz w:val="28"/>
                <w:szCs w:val="28"/>
                <w:lang w:val="kk-KZ"/>
              </w:rPr>
            </w:pPr>
            <w:r w:rsidRPr="00C20371">
              <w:rPr>
                <w:rFonts w:ascii="Times New Roman" w:hAnsi="Times New Roman" w:cs="Times New Roman"/>
                <w:position w:val="-10"/>
                <w:sz w:val="28"/>
                <w:szCs w:val="28"/>
                <w:lang w:val="kk-KZ"/>
              </w:rPr>
              <w:sym w:font="Symbol" w:char="F06C"/>
            </w:r>
          </w:p>
        </w:tc>
        <w:tc>
          <w:tcPr>
            <w:tcW w:w="8895" w:type="dxa"/>
          </w:tcPr>
          <w:p w14:paraId="14509A0A" w14:textId="61A98EB8"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параметр ползучести</w:t>
            </w:r>
            <w:r w:rsidRPr="00C20371">
              <w:rPr>
                <w:rFonts w:ascii="Times New Roman" w:hAnsi="Times New Roman" w:cs="Times New Roman"/>
                <w:sz w:val="28"/>
                <w:szCs w:val="28"/>
                <w:lang w:val="kk-KZ"/>
              </w:rPr>
              <w:t xml:space="preserve">, </w:t>
            </w:r>
            <w:r w:rsidRPr="00C20371">
              <w:rPr>
                <w:rFonts w:ascii="Times New Roman" w:hAnsi="Times New Roman" w:cs="Times New Roman"/>
                <w:sz w:val="28"/>
                <w:szCs w:val="28"/>
              </w:rPr>
              <w:t>λ</w:t>
            </w:r>
            <w:r w:rsidRPr="00C20371">
              <w:rPr>
                <w:rFonts w:ascii="Times New Roman" w:hAnsi="Times New Roman" w:cs="Times New Roman"/>
                <w:sz w:val="28"/>
                <w:szCs w:val="28"/>
                <w:lang w:val="kk-KZ"/>
              </w:rPr>
              <w:t>&gt;0</w:t>
            </w:r>
            <w:r w:rsidRPr="00C20371">
              <w:rPr>
                <w:rFonts w:ascii="Times New Roman" w:hAnsi="Times New Roman" w:cs="Times New Roman"/>
                <w:sz w:val="28"/>
                <w:szCs w:val="28"/>
                <w:lang w:val="en-US"/>
              </w:rPr>
              <w:t>;</w:t>
            </w:r>
          </w:p>
        </w:tc>
      </w:tr>
      <w:tr w:rsidR="00A66C75" w:rsidRPr="00C20371" w14:paraId="0953EA47" w14:textId="77777777" w:rsidTr="00F24AA1">
        <w:tc>
          <w:tcPr>
            <w:tcW w:w="959" w:type="dxa"/>
          </w:tcPr>
          <w:p w14:paraId="68B792F5"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12"/>
                <w:sz w:val="28"/>
                <w:szCs w:val="28"/>
                <w:lang w:val="kk-KZ"/>
              </w:rPr>
              <w:object w:dxaOrig="260" w:dyaOrig="360" w14:anchorId="2EE1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8.6pt" o:ole="">
                  <v:imagedata r:id="rId9" o:title=""/>
                </v:shape>
                <o:OLEObject Type="Embed" ProgID="Equation.3" ShapeID="_x0000_i1025" DrawAspect="Content" ObjectID="_1809213507" r:id="rId10"/>
              </w:object>
            </w:r>
          </w:p>
        </w:tc>
        <w:tc>
          <w:tcPr>
            <w:tcW w:w="8895" w:type="dxa"/>
          </w:tcPr>
          <w:p w14:paraId="658DBB36" w14:textId="25FB2E69" w:rsidR="00A66C75" w:rsidRPr="00AA55D6"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значения экспериментальной деформации ползучести</w:t>
            </w:r>
            <w:r w:rsidRPr="00C20371">
              <w:rPr>
                <w:rFonts w:ascii="Times New Roman" w:hAnsi="Times New Roman" w:cs="Times New Roman"/>
                <w:sz w:val="28"/>
                <w:szCs w:val="28"/>
                <w:lang w:val="en-US"/>
              </w:rPr>
              <w:t>,</w:t>
            </w:r>
            <w:r w:rsidR="00F24AA1">
              <w:rPr>
                <w:rFonts w:ascii="Times New Roman" w:hAnsi="Times New Roman" w:cs="Times New Roman"/>
                <w:sz w:val="28"/>
                <w:szCs w:val="28"/>
              </w:rPr>
              <w:t xml:space="preserve"> %</w:t>
            </w:r>
          </w:p>
        </w:tc>
      </w:tr>
      <w:tr w:rsidR="00A66C75" w:rsidRPr="00C20371" w14:paraId="0FCA57E9" w14:textId="77777777" w:rsidTr="00F24AA1">
        <w:tc>
          <w:tcPr>
            <w:tcW w:w="959" w:type="dxa"/>
          </w:tcPr>
          <w:p w14:paraId="228BD68F"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10"/>
                <w:sz w:val="28"/>
                <w:szCs w:val="28"/>
              </w:rPr>
              <w:object w:dxaOrig="240" w:dyaOrig="320" w14:anchorId="0D4AC9B8">
                <v:shape id="_x0000_i1026" type="#_x0000_t75" style="width:16.2pt;height:19.2pt" o:ole="">
                  <v:imagedata r:id="rId11" o:title=""/>
                </v:shape>
                <o:OLEObject Type="Embed" ProgID="Equation.DSMT4" ShapeID="_x0000_i1026" DrawAspect="Content" ObjectID="_1809213508" r:id="rId12"/>
              </w:object>
            </w:r>
          </w:p>
        </w:tc>
        <w:tc>
          <w:tcPr>
            <w:tcW w:w="8895" w:type="dxa"/>
          </w:tcPr>
          <w:p w14:paraId="69B2EA10" w14:textId="42558A82"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экспериментальная условная мгновенная деформация</w:t>
            </w:r>
            <w:r w:rsidRPr="00C20371">
              <w:rPr>
                <w:rFonts w:ascii="Times New Roman" w:hAnsi="Times New Roman" w:cs="Times New Roman"/>
                <w:sz w:val="28"/>
                <w:szCs w:val="28"/>
                <w:lang w:val="kk-KZ"/>
              </w:rPr>
              <w:t xml:space="preserve">, </w:t>
            </w:r>
            <w:r w:rsidRPr="00C20371">
              <w:rPr>
                <w:rFonts w:ascii="Times New Roman" w:hAnsi="Times New Roman" w:cs="Times New Roman"/>
                <w:sz w:val="28"/>
                <w:szCs w:val="28"/>
                <w:lang w:val="kk-KZ"/>
              </w:rPr>
              <w:sym w:font="Symbol" w:char="F025"/>
            </w:r>
            <w:r w:rsidRPr="00C20371">
              <w:rPr>
                <w:rFonts w:ascii="Times New Roman" w:hAnsi="Times New Roman" w:cs="Times New Roman"/>
                <w:sz w:val="28"/>
                <w:szCs w:val="28"/>
                <w:lang w:val="en-US"/>
              </w:rPr>
              <w:t>;</w:t>
            </w:r>
          </w:p>
        </w:tc>
      </w:tr>
      <w:tr w:rsidR="00A66C75" w:rsidRPr="00C20371" w14:paraId="6C990815" w14:textId="77777777" w:rsidTr="00F24AA1">
        <w:tc>
          <w:tcPr>
            <w:tcW w:w="959" w:type="dxa"/>
          </w:tcPr>
          <w:p w14:paraId="609B2EEE"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10"/>
                <w:sz w:val="28"/>
                <w:szCs w:val="28"/>
              </w:rPr>
              <w:object w:dxaOrig="279" w:dyaOrig="320" w14:anchorId="09294807">
                <v:shape id="_x0000_i1027" type="#_x0000_t75" style="width:19.2pt;height:19.2pt;mso-position-vertical:absolute" o:ole="">
                  <v:imagedata r:id="rId13" o:title=""/>
                </v:shape>
                <o:OLEObject Type="Embed" ProgID="Equation.DSMT4" ShapeID="_x0000_i1027" DrawAspect="Content" ObjectID="_1809213509" r:id="rId14"/>
              </w:object>
            </w:r>
          </w:p>
        </w:tc>
        <w:tc>
          <w:tcPr>
            <w:tcW w:w="8895" w:type="dxa"/>
          </w:tcPr>
          <w:p w14:paraId="3C643D86" w14:textId="5DB2A054" w:rsidR="00A66C75" w:rsidRPr="00C20371" w:rsidRDefault="00A66C75" w:rsidP="001E684E">
            <w:pPr>
              <w:rPr>
                <w:rFonts w:ascii="Times New Roman" w:hAnsi="Times New Roman" w:cs="Times New Roman"/>
                <w:sz w:val="28"/>
                <w:szCs w:val="28"/>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модельная (расчётная) условная мгновенная деформация</w:t>
            </w:r>
            <w:r w:rsidRPr="00C20371">
              <w:rPr>
                <w:rFonts w:ascii="Times New Roman" w:hAnsi="Times New Roman" w:cs="Times New Roman"/>
                <w:sz w:val="28"/>
                <w:szCs w:val="28"/>
                <w:lang w:val="kk-KZ"/>
              </w:rPr>
              <w:t xml:space="preserve">, </w:t>
            </w:r>
            <w:r w:rsidRPr="00C20371">
              <w:rPr>
                <w:rFonts w:ascii="Times New Roman" w:hAnsi="Times New Roman" w:cs="Times New Roman"/>
                <w:sz w:val="28"/>
                <w:szCs w:val="28"/>
                <w:lang w:val="kk-KZ"/>
              </w:rPr>
              <w:sym w:font="Symbol" w:char="F025"/>
            </w:r>
            <w:r w:rsidRPr="00C20371">
              <w:rPr>
                <w:rFonts w:ascii="Times New Roman" w:hAnsi="Times New Roman" w:cs="Times New Roman"/>
                <w:sz w:val="28"/>
                <w:szCs w:val="28"/>
              </w:rPr>
              <w:t>;</w:t>
            </w:r>
          </w:p>
        </w:tc>
      </w:tr>
      <w:tr w:rsidR="00A66C75" w:rsidRPr="00C20371" w14:paraId="06C10F6F" w14:textId="77777777" w:rsidTr="00F24AA1">
        <w:tc>
          <w:tcPr>
            <w:tcW w:w="959" w:type="dxa"/>
          </w:tcPr>
          <w:p w14:paraId="45D7F5A1"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12"/>
                <w:sz w:val="28"/>
                <w:szCs w:val="28"/>
                <w:lang w:val="kk-KZ"/>
              </w:rPr>
              <w:object w:dxaOrig="300" w:dyaOrig="360" w14:anchorId="0FBCE028">
                <v:shape id="_x0000_i1028" type="#_x0000_t75" style="width:16.2pt;height:21pt" o:ole="">
                  <v:imagedata r:id="rId15" o:title=""/>
                </v:shape>
                <o:OLEObject Type="Embed" ProgID="Equation.3" ShapeID="_x0000_i1028" DrawAspect="Content" ObjectID="_1809213510" r:id="rId16"/>
              </w:object>
            </w:r>
          </w:p>
        </w:tc>
        <w:tc>
          <w:tcPr>
            <w:tcW w:w="8895" w:type="dxa"/>
          </w:tcPr>
          <w:p w14:paraId="08F6FFD4" w14:textId="3AD82DF9"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расчётные значения деформации ползучести</w:t>
            </w:r>
            <w:r w:rsidRPr="00C20371">
              <w:rPr>
                <w:rFonts w:ascii="Times New Roman" w:hAnsi="Times New Roman" w:cs="Times New Roman"/>
                <w:sz w:val="28"/>
                <w:szCs w:val="28"/>
                <w:lang w:val="kk-KZ"/>
              </w:rPr>
              <w:t xml:space="preserve">, </w:t>
            </w:r>
            <w:r w:rsidRPr="00C20371">
              <w:rPr>
                <w:rFonts w:ascii="Times New Roman" w:hAnsi="Times New Roman" w:cs="Times New Roman"/>
                <w:sz w:val="28"/>
                <w:szCs w:val="28"/>
                <w:lang w:val="kk-KZ"/>
              </w:rPr>
              <w:sym w:font="Symbol" w:char="F025"/>
            </w:r>
            <w:r w:rsidRPr="00C20371">
              <w:rPr>
                <w:rFonts w:ascii="Times New Roman" w:hAnsi="Times New Roman" w:cs="Times New Roman"/>
                <w:sz w:val="28"/>
                <w:szCs w:val="28"/>
                <w:lang w:val="en-US"/>
              </w:rPr>
              <w:t>;</w:t>
            </w:r>
          </w:p>
        </w:tc>
      </w:tr>
      <w:tr w:rsidR="00A66C75" w:rsidRPr="00C20371" w14:paraId="5348C46A" w14:textId="77777777" w:rsidTr="00F24AA1">
        <w:tc>
          <w:tcPr>
            <w:tcW w:w="959" w:type="dxa"/>
          </w:tcPr>
          <w:p w14:paraId="3779B745"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i/>
                <w:sz w:val="28"/>
                <w:szCs w:val="28"/>
                <w:lang w:val="kk-KZ"/>
              </w:rPr>
              <w:t>k</w:t>
            </w:r>
            <w:r w:rsidRPr="00C20371">
              <w:rPr>
                <w:rFonts w:ascii="Times New Roman" w:hAnsi="Times New Roman" w:cs="Times New Roman"/>
                <w:i/>
                <w:sz w:val="28"/>
                <w:szCs w:val="28"/>
                <w:vertAlign w:val="subscript"/>
                <w:lang w:val="kk-KZ"/>
              </w:rPr>
              <w:t>e</w:t>
            </w:r>
          </w:p>
        </w:tc>
        <w:tc>
          <w:tcPr>
            <w:tcW w:w="8895" w:type="dxa"/>
          </w:tcPr>
          <w:p w14:paraId="53789068" w14:textId="391F6B9E"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экспериментальный реологический параметр</w:t>
            </w:r>
            <w:r w:rsidRPr="00C20371">
              <w:rPr>
                <w:rFonts w:ascii="Times New Roman" w:hAnsi="Times New Roman" w:cs="Times New Roman"/>
                <w:sz w:val="28"/>
                <w:szCs w:val="28"/>
                <w:lang w:val="en-US"/>
              </w:rPr>
              <w:t>,</w:t>
            </w:r>
          </w:p>
        </w:tc>
      </w:tr>
      <w:tr w:rsidR="00A66C75" w:rsidRPr="00C20371" w14:paraId="036E3EB0" w14:textId="77777777" w:rsidTr="00F24AA1">
        <w:tc>
          <w:tcPr>
            <w:tcW w:w="959" w:type="dxa"/>
          </w:tcPr>
          <w:p w14:paraId="29A40029"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i/>
                <w:sz w:val="28"/>
                <w:szCs w:val="28"/>
                <w:lang w:val="kk-KZ"/>
              </w:rPr>
              <w:t>k</w:t>
            </w:r>
            <w:r w:rsidRPr="00C20371">
              <w:rPr>
                <w:rFonts w:ascii="Times New Roman" w:hAnsi="Times New Roman" w:cs="Times New Roman"/>
                <w:i/>
                <w:sz w:val="28"/>
                <w:szCs w:val="28"/>
                <w:vertAlign w:val="subscript"/>
                <w:lang w:val="kk-KZ"/>
              </w:rPr>
              <w:t>m</w:t>
            </w:r>
          </w:p>
        </w:tc>
        <w:tc>
          <w:tcPr>
            <w:tcW w:w="8895" w:type="dxa"/>
          </w:tcPr>
          <w:p w14:paraId="13A6DCB8" w14:textId="2798FB56" w:rsidR="00A66C75" w:rsidRPr="00C20371" w:rsidRDefault="00A66C75" w:rsidP="001E684E">
            <w:pPr>
              <w:rPr>
                <w:rFonts w:ascii="Times New Roman" w:hAnsi="Times New Roman" w:cs="Times New Roman"/>
                <w:sz w:val="28"/>
                <w:szCs w:val="28"/>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расчётный (теоретический) или модельный реологический параметр</w:t>
            </w:r>
            <w:r w:rsidRPr="00C20371">
              <w:rPr>
                <w:rFonts w:ascii="Times New Roman" w:hAnsi="Times New Roman" w:cs="Times New Roman"/>
                <w:sz w:val="28"/>
                <w:szCs w:val="28"/>
              </w:rPr>
              <w:t>,</w:t>
            </w:r>
          </w:p>
        </w:tc>
      </w:tr>
      <w:tr w:rsidR="00A66C75" w:rsidRPr="00C20371" w14:paraId="7069F8A8" w14:textId="77777777" w:rsidTr="00F24AA1">
        <w:tc>
          <w:tcPr>
            <w:tcW w:w="959" w:type="dxa"/>
          </w:tcPr>
          <w:p w14:paraId="3767901F"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12"/>
                <w:sz w:val="28"/>
                <w:szCs w:val="28"/>
                <w:lang w:val="kk-KZ"/>
              </w:rPr>
              <w:object w:dxaOrig="260" w:dyaOrig="380" w14:anchorId="5BF00711">
                <v:shape id="_x0000_i1029" type="#_x0000_t75" style="width:12.6pt;height:19.2pt" o:ole="">
                  <v:imagedata r:id="rId17" o:title=""/>
                </v:shape>
                <o:OLEObject Type="Embed" ProgID="Equation.3" ShapeID="_x0000_i1029" DrawAspect="Content" ObjectID="_1809213511" r:id="rId18"/>
              </w:object>
            </w:r>
          </w:p>
        </w:tc>
        <w:tc>
          <w:tcPr>
            <w:tcW w:w="8895" w:type="dxa"/>
          </w:tcPr>
          <w:p w14:paraId="1B10D938" w14:textId="57A4F16F"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средний экспериментальный реологический параметр</w:t>
            </w:r>
            <w:r w:rsidRPr="00C20371">
              <w:rPr>
                <w:rFonts w:ascii="Times New Roman" w:hAnsi="Times New Roman" w:cs="Times New Roman"/>
                <w:sz w:val="28"/>
                <w:szCs w:val="28"/>
                <w:lang w:val="en-US"/>
              </w:rPr>
              <w:t>,</w:t>
            </w:r>
          </w:p>
        </w:tc>
      </w:tr>
      <w:tr w:rsidR="00A66C75" w:rsidRPr="00C20371" w14:paraId="5B726BBD" w14:textId="77777777" w:rsidTr="00F24AA1">
        <w:tc>
          <w:tcPr>
            <w:tcW w:w="959" w:type="dxa"/>
          </w:tcPr>
          <w:p w14:paraId="2C753187"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12"/>
                <w:sz w:val="28"/>
                <w:szCs w:val="28"/>
                <w:lang w:val="kk-KZ"/>
              </w:rPr>
              <w:object w:dxaOrig="300" w:dyaOrig="380" w14:anchorId="224BFB48">
                <v:shape id="_x0000_i1030" type="#_x0000_t75" style="width:16.2pt;height:19.2pt" o:ole="">
                  <v:imagedata r:id="rId19" o:title=""/>
                </v:shape>
                <o:OLEObject Type="Embed" ProgID="Equation.3" ShapeID="_x0000_i1030" DrawAspect="Content" ObjectID="_1809213512" r:id="rId20"/>
              </w:object>
            </w:r>
          </w:p>
        </w:tc>
        <w:tc>
          <w:tcPr>
            <w:tcW w:w="8895" w:type="dxa"/>
          </w:tcPr>
          <w:p w14:paraId="26F9E27C" w14:textId="0B5F64C1" w:rsidR="00A66C75" w:rsidRPr="00C20371" w:rsidRDefault="00A66C75" w:rsidP="001E684E">
            <w:pPr>
              <w:rPr>
                <w:rFonts w:ascii="Times New Roman" w:hAnsi="Times New Roman" w:cs="Times New Roman"/>
                <w:sz w:val="28"/>
                <w:szCs w:val="28"/>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средний расчётный или модельный реологический параметр</w:t>
            </w:r>
            <w:r w:rsidRPr="00C20371">
              <w:rPr>
                <w:rFonts w:ascii="Times New Roman" w:hAnsi="Times New Roman" w:cs="Times New Roman"/>
                <w:sz w:val="28"/>
                <w:szCs w:val="28"/>
              </w:rPr>
              <w:t>,</w:t>
            </w:r>
          </w:p>
        </w:tc>
      </w:tr>
      <w:tr w:rsidR="00A66C75" w:rsidRPr="00C20371" w14:paraId="0E7E6129" w14:textId="77777777" w:rsidTr="00F24AA1">
        <w:tc>
          <w:tcPr>
            <w:tcW w:w="959" w:type="dxa"/>
          </w:tcPr>
          <w:p w14:paraId="4F9C1072"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Т</w:t>
            </w:r>
          </w:p>
        </w:tc>
        <w:tc>
          <w:tcPr>
            <w:tcW w:w="8895" w:type="dxa"/>
          </w:tcPr>
          <w:p w14:paraId="312FB6A3" w14:textId="77777777"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kk-KZ"/>
              </w:rPr>
              <w:t>- температура</w:t>
            </w:r>
            <w:r w:rsidRPr="00C20371">
              <w:rPr>
                <w:rFonts w:ascii="Times New Roman" w:hAnsi="Times New Roman" w:cs="Times New Roman"/>
                <w:sz w:val="28"/>
                <w:szCs w:val="28"/>
                <w:lang w:val="en-US"/>
              </w:rPr>
              <w:t>,</w:t>
            </w:r>
          </w:p>
        </w:tc>
      </w:tr>
      <w:tr w:rsidR="00A66C75" w:rsidRPr="00C20371" w14:paraId="24A1DA55" w14:textId="77777777" w:rsidTr="00F24AA1">
        <w:tc>
          <w:tcPr>
            <w:tcW w:w="959" w:type="dxa"/>
          </w:tcPr>
          <w:p w14:paraId="2162227C"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6"/>
                <w:sz w:val="28"/>
                <w:szCs w:val="28"/>
                <w:lang w:val="kk-KZ"/>
              </w:rPr>
              <w:object w:dxaOrig="240" w:dyaOrig="279" w14:anchorId="57F3C668">
                <v:shape id="_x0000_i1031" type="#_x0000_t75" style="width:9pt;height:12.6pt" o:ole="">
                  <v:imagedata r:id="rId21" o:title=""/>
                </v:shape>
                <o:OLEObject Type="Embed" ProgID="Equation.3" ShapeID="_x0000_i1031" DrawAspect="Content" ObjectID="_1809213513" r:id="rId22"/>
              </w:object>
            </w:r>
          </w:p>
        </w:tc>
        <w:tc>
          <w:tcPr>
            <w:tcW w:w="8895" w:type="dxa"/>
          </w:tcPr>
          <w:p w14:paraId="4CD1B88D" w14:textId="664B31CD"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скорость нагружения</w:t>
            </w:r>
            <w:r w:rsidRPr="00C20371">
              <w:rPr>
                <w:rFonts w:ascii="Times New Roman" w:hAnsi="Times New Roman" w:cs="Times New Roman"/>
                <w:sz w:val="28"/>
                <w:szCs w:val="28"/>
                <w:lang w:val="kk-KZ"/>
              </w:rPr>
              <w:t>, МПа/с</w:t>
            </w:r>
            <w:r w:rsidRPr="00C20371">
              <w:rPr>
                <w:rFonts w:ascii="Times New Roman" w:hAnsi="Times New Roman" w:cs="Times New Roman"/>
                <w:sz w:val="28"/>
                <w:szCs w:val="28"/>
                <w:lang w:val="en-US"/>
              </w:rPr>
              <w:t>;</w:t>
            </w:r>
          </w:p>
        </w:tc>
      </w:tr>
      <w:tr w:rsidR="00A66C75" w:rsidRPr="00085473" w14:paraId="70553EBA" w14:textId="77777777" w:rsidTr="00F24AA1">
        <w:tc>
          <w:tcPr>
            <w:tcW w:w="959" w:type="dxa"/>
          </w:tcPr>
          <w:p w14:paraId="7041B1F0"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position w:val="-10"/>
                <w:sz w:val="28"/>
                <w:szCs w:val="28"/>
                <w:lang w:val="kk-KZ"/>
              </w:rPr>
              <w:object w:dxaOrig="279" w:dyaOrig="340" w14:anchorId="3E0F6809">
                <v:shape id="_x0000_i1032" type="#_x0000_t75" style="width:12.6pt;height:15.6pt" o:ole="">
                  <v:imagedata r:id="rId23" o:title=""/>
                </v:shape>
                <o:OLEObject Type="Embed" ProgID="Equation.3" ShapeID="_x0000_i1032" DrawAspect="Content" ObjectID="_1809213514" r:id="rId24"/>
              </w:object>
            </w:r>
          </w:p>
        </w:tc>
        <w:tc>
          <w:tcPr>
            <w:tcW w:w="8895" w:type="dxa"/>
          </w:tcPr>
          <w:p w14:paraId="235433D5" w14:textId="2016430B"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xml:space="preserve">- </w:t>
            </w:r>
            <w:r w:rsidRPr="00A66C75">
              <w:rPr>
                <w:rFonts w:ascii="Times New Roman" w:hAnsi="Times New Roman" w:cs="Times New Roman"/>
                <w:sz w:val="28"/>
                <w:szCs w:val="28"/>
                <w:lang w:val="kk-KZ"/>
              </w:rPr>
              <w:t>удельная работа разрушения</w:t>
            </w:r>
            <w:r w:rsidRPr="00C20371">
              <w:rPr>
                <w:rFonts w:ascii="Times New Roman" w:hAnsi="Times New Roman" w:cs="Times New Roman"/>
                <w:sz w:val="28"/>
                <w:szCs w:val="28"/>
                <w:lang w:val="kk-KZ"/>
              </w:rPr>
              <w:t>, Дж/см</w:t>
            </w:r>
            <w:r w:rsidRPr="00C20371">
              <w:rPr>
                <w:rFonts w:ascii="Times New Roman" w:hAnsi="Times New Roman" w:cs="Times New Roman"/>
                <w:sz w:val="28"/>
                <w:szCs w:val="28"/>
                <w:vertAlign w:val="superscript"/>
                <w:lang w:val="kk-KZ"/>
              </w:rPr>
              <w:t>3</w:t>
            </w:r>
            <w:r w:rsidRPr="00C20371">
              <w:rPr>
                <w:rFonts w:ascii="Times New Roman" w:hAnsi="Times New Roman" w:cs="Times New Roman"/>
                <w:sz w:val="28"/>
                <w:szCs w:val="28"/>
                <w:lang w:val="kk-KZ"/>
              </w:rPr>
              <w:t>;</w:t>
            </w:r>
          </w:p>
        </w:tc>
      </w:tr>
      <w:tr w:rsidR="00A66C75" w:rsidRPr="00C20371" w14:paraId="4BE8D3F0" w14:textId="77777777" w:rsidTr="00F24AA1">
        <w:tc>
          <w:tcPr>
            <w:tcW w:w="959" w:type="dxa"/>
          </w:tcPr>
          <w:p w14:paraId="1154694C" w14:textId="77777777" w:rsidR="00A66C75" w:rsidRPr="00C20371" w:rsidRDefault="00A66C75" w:rsidP="001E684E">
            <w:pPr>
              <w:rPr>
                <w:rFonts w:ascii="Times New Roman" w:hAnsi="Times New Roman" w:cs="Times New Roman"/>
                <w:position w:val="-10"/>
                <w:sz w:val="28"/>
                <w:szCs w:val="28"/>
              </w:rPr>
            </w:pPr>
            <w:proofErr w:type="gramStart"/>
            <w:r w:rsidRPr="00C20371">
              <w:rPr>
                <w:rFonts w:ascii="Times New Roman" w:hAnsi="Times New Roman" w:cs="Times New Roman"/>
                <w:position w:val="-10"/>
                <w:sz w:val="28"/>
                <w:szCs w:val="28"/>
              </w:rPr>
              <w:t>Г(</w:t>
            </w:r>
            <w:proofErr w:type="gramEnd"/>
            <w:r w:rsidRPr="00C20371">
              <w:rPr>
                <w:rFonts w:ascii="Times New Roman" w:hAnsi="Times New Roman" w:cs="Times New Roman"/>
                <w:position w:val="-10"/>
                <w:sz w:val="28"/>
                <w:szCs w:val="28"/>
              </w:rPr>
              <w:sym w:font="Symbol" w:char="F0D7"/>
            </w:r>
            <w:r w:rsidRPr="00C20371">
              <w:rPr>
                <w:rFonts w:ascii="Times New Roman" w:hAnsi="Times New Roman" w:cs="Times New Roman"/>
                <w:position w:val="-10"/>
                <w:sz w:val="28"/>
                <w:szCs w:val="28"/>
              </w:rPr>
              <w:t>)</w:t>
            </w:r>
          </w:p>
        </w:tc>
        <w:tc>
          <w:tcPr>
            <w:tcW w:w="8895" w:type="dxa"/>
          </w:tcPr>
          <w:p w14:paraId="6E5848AC" w14:textId="77777777"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kk-KZ"/>
              </w:rPr>
              <w:t>- гамма-функция</w:t>
            </w:r>
          </w:p>
        </w:tc>
      </w:tr>
      <w:tr w:rsidR="00A66C75" w:rsidRPr="00C20371" w14:paraId="0A64606F" w14:textId="77777777" w:rsidTr="00F24AA1">
        <w:tc>
          <w:tcPr>
            <w:tcW w:w="959" w:type="dxa"/>
          </w:tcPr>
          <w:p w14:paraId="3E1775EE" w14:textId="77777777" w:rsidR="00A66C75" w:rsidRPr="00C20371" w:rsidRDefault="00A66C75" w:rsidP="001E684E">
            <w:pPr>
              <w:rPr>
                <w:rFonts w:ascii="Times New Roman" w:hAnsi="Times New Roman" w:cs="Times New Roman"/>
                <w:position w:val="-10"/>
                <w:sz w:val="28"/>
                <w:szCs w:val="28"/>
                <w:lang w:val="en-US"/>
              </w:rPr>
            </w:pPr>
            <w:r w:rsidRPr="00C20371">
              <w:rPr>
                <w:rFonts w:ascii="Times New Roman" w:hAnsi="Times New Roman" w:cs="Times New Roman"/>
                <w:i/>
                <w:position w:val="-10"/>
                <w:sz w:val="28"/>
                <w:szCs w:val="28"/>
                <w:lang w:val="en-US"/>
              </w:rPr>
              <w:t>a</w:t>
            </w:r>
            <w:r w:rsidRPr="00C20371">
              <w:rPr>
                <w:rFonts w:ascii="Times New Roman" w:hAnsi="Times New Roman" w:cs="Times New Roman"/>
                <w:position w:val="-10"/>
                <w:sz w:val="28"/>
                <w:szCs w:val="28"/>
                <w:lang w:val="en-US"/>
              </w:rPr>
              <w:t xml:space="preserve">, </w:t>
            </w:r>
            <w:r w:rsidRPr="00C20371">
              <w:rPr>
                <w:rFonts w:ascii="Times New Roman" w:hAnsi="Times New Roman" w:cs="Times New Roman"/>
                <w:position w:val="-10"/>
                <w:sz w:val="28"/>
                <w:szCs w:val="28"/>
                <w:lang w:val="en-US"/>
              </w:rPr>
              <w:sym w:font="Symbol" w:char="F067"/>
            </w:r>
          </w:p>
        </w:tc>
        <w:tc>
          <w:tcPr>
            <w:tcW w:w="8895" w:type="dxa"/>
          </w:tcPr>
          <w:p w14:paraId="2513F9D7" w14:textId="7B1C836E" w:rsidR="00A66C75" w:rsidRPr="00C20371" w:rsidRDefault="00A66C75" w:rsidP="001E684E">
            <w:pPr>
              <w:rPr>
                <w:rFonts w:ascii="Times New Roman" w:hAnsi="Times New Roman" w:cs="Times New Roman"/>
                <w:sz w:val="28"/>
                <w:szCs w:val="28"/>
                <w:lang w:val="kk-KZ"/>
              </w:rPr>
            </w:pPr>
            <w:r w:rsidRPr="00C20371">
              <w:rPr>
                <w:rFonts w:ascii="Times New Roman" w:hAnsi="Times New Roman" w:cs="Times New Roman"/>
                <w:sz w:val="28"/>
                <w:szCs w:val="28"/>
                <w:lang w:val="en-US"/>
              </w:rPr>
              <w:t xml:space="preserve">- </w:t>
            </w:r>
            <w:r w:rsidRPr="00A66C75">
              <w:rPr>
                <w:rFonts w:ascii="Times New Roman" w:hAnsi="Times New Roman" w:cs="Times New Roman"/>
                <w:sz w:val="28"/>
                <w:szCs w:val="28"/>
                <w:lang w:val="kk-KZ"/>
              </w:rPr>
              <w:t>коэффициенты корреляции</w:t>
            </w:r>
          </w:p>
        </w:tc>
      </w:tr>
      <w:tr w:rsidR="00A66C75" w:rsidRPr="00085473" w14:paraId="05CDE61C" w14:textId="77777777" w:rsidTr="00F24AA1">
        <w:tc>
          <w:tcPr>
            <w:tcW w:w="959" w:type="dxa"/>
          </w:tcPr>
          <w:p w14:paraId="47D4460F" w14:textId="77777777" w:rsidR="00A66C75" w:rsidRPr="00C20371" w:rsidRDefault="00A66C75" w:rsidP="001E684E">
            <w:pPr>
              <w:rPr>
                <w:rFonts w:ascii="Times New Roman" w:hAnsi="Times New Roman" w:cs="Times New Roman"/>
                <w:i/>
                <w:position w:val="-10"/>
                <w:sz w:val="28"/>
                <w:szCs w:val="28"/>
                <w:lang w:val="en-US"/>
              </w:rPr>
            </w:pPr>
            <w:r w:rsidRPr="00C20371">
              <w:rPr>
                <w:rFonts w:ascii="Times New Roman" w:hAnsi="Times New Roman" w:cs="Times New Roman"/>
                <w:i/>
                <w:position w:val="-10"/>
                <w:sz w:val="28"/>
                <w:szCs w:val="28"/>
                <w:lang w:val="kk-KZ"/>
              </w:rPr>
              <w:t xml:space="preserve">А, </w:t>
            </w:r>
            <w:r w:rsidRPr="00C20371">
              <w:rPr>
                <w:rFonts w:ascii="Times New Roman" w:hAnsi="Times New Roman" w:cs="Times New Roman"/>
                <w:i/>
                <w:position w:val="-10"/>
                <w:sz w:val="28"/>
                <w:szCs w:val="28"/>
                <w:lang w:val="en-US"/>
              </w:rPr>
              <w:t>n</w:t>
            </w:r>
          </w:p>
        </w:tc>
        <w:tc>
          <w:tcPr>
            <w:tcW w:w="8895" w:type="dxa"/>
          </w:tcPr>
          <w:p w14:paraId="35908F15" w14:textId="50F812ED" w:rsidR="00A66C75" w:rsidRPr="00C20371" w:rsidRDefault="00A66C75" w:rsidP="001E684E">
            <w:pPr>
              <w:rPr>
                <w:rFonts w:ascii="Times New Roman" w:hAnsi="Times New Roman" w:cs="Times New Roman"/>
                <w:sz w:val="28"/>
                <w:szCs w:val="28"/>
                <w:lang w:val="en-US"/>
              </w:rPr>
            </w:pPr>
            <w:r w:rsidRPr="00C20371">
              <w:rPr>
                <w:rFonts w:ascii="Times New Roman" w:hAnsi="Times New Roman" w:cs="Times New Roman"/>
                <w:sz w:val="28"/>
                <w:szCs w:val="28"/>
                <w:lang w:val="en-US"/>
              </w:rPr>
              <w:t xml:space="preserve">- </w:t>
            </w:r>
            <w:r w:rsidRPr="00A66C75">
              <w:rPr>
                <w:rFonts w:ascii="Times New Roman" w:hAnsi="Times New Roman" w:cs="Times New Roman"/>
                <w:sz w:val="28"/>
                <w:szCs w:val="28"/>
                <w:lang w:val="kk-KZ"/>
              </w:rPr>
              <w:t>параметры долговечности материала</w:t>
            </w:r>
          </w:p>
        </w:tc>
      </w:tr>
      <w:tr w:rsidR="002A365F" w:rsidRPr="00085473" w14:paraId="50F5283C" w14:textId="77777777" w:rsidTr="00F24AA1">
        <w:tc>
          <w:tcPr>
            <w:tcW w:w="959" w:type="dxa"/>
          </w:tcPr>
          <w:p w14:paraId="46240BE3" w14:textId="55DCC18B" w:rsidR="002A365F" w:rsidRPr="00C20371" w:rsidRDefault="00AA55D6" w:rsidP="001E684E">
            <w:pPr>
              <w:rPr>
                <w:rFonts w:ascii="Times New Roman" w:hAnsi="Times New Roman" w:cs="Times New Roman"/>
                <w:i/>
                <w:position w:val="-10"/>
                <w:sz w:val="28"/>
                <w:szCs w:val="28"/>
                <w:lang w:val="kk-KZ"/>
              </w:rPr>
            </w:pPr>
            <w:r w:rsidRPr="00AA55D6">
              <w:rPr>
                <w:rFonts w:ascii="Times New Roman" w:hAnsi="Times New Roman" w:cs="Times New Roman"/>
                <w:i/>
                <w:position w:val="-10"/>
                <w:sz w:val="28"/>
                <w:szCs w:val="28"/>
                <w:lang w:val="kk-KZ"/>
              </w:rPr>
              <w:t>B</w:t>
            </w:r>
            <w:r>
              <w:rPr>
                <w:rFonts w:ascii="Times New Roman" w:hAnsi="Times New Roman" w:cs="Times New Roman"/>
                <w:i/>
                <w:position w:val="-10"/>
                <w:sz w:val="28"/>
                <w:szCs w:val="28"/>
                <w:lang w:val="kk-KZ"/>
              </w:rPr>
              <w:t xml:space="preserve">, </w:t>
            </w:r>
            <w:r w:rsidRPr="00AA55D6">
              <w:rPr>
                <w:rFonts w:ascii="Times New Roman" w:hAnsi="Times New Roman" w:cs="Times New Roman"/>
                <w:i/>
                <w:position w:val="-10"/>
                <w:sz w:val="28"/>
                <w:szCs w:val="28"/>
                <w:lang w:val="kk-KZ"/>
              </w:rPr>
              <w:t>m</w:t>
            </w:r>
          </w:p>
        </w:tc>
        <w:tc>
          <w:tcPr>
            <w:tcW w:w="8895" w:type="dxa"/>
          </w:tcPr>
          <w:p w14:paraId="6FE8CC5E" w14:textId="4C8F18EB" w:rsidR="002A365F" w:rsidRPr="00AA55D6" w:rsidRDefault="00AA55D6" w:rsidP="001E684E">
            <w:pPr>
              <w:rPr>
                <w:rFonts w:ascii="Times New Roman" w:hAnsi="Times New Roman" w:cs="Times New Roman"/>
                <w:sz w:val="28"/>
                <w:szCs w:val="28"/>
              </w:rPr>
            </w:pPr>
            <w:r>
              <w:rPr>
                <w:rFonts w:ascii="Times New Roman" w:hAnsi="Times New Roman" w:cs="Times New Roman"/>
                <w:sz w:val="28"/>
                <w:szCs w:val="28"/>
              </w:rPr>
              <w:t xml:space="preserve">- </w:t>
            </w:r>
            <w:r w:rsidR="004C1972" w:rsidRPr="004C1972">
              <w:rPr>
                <w:rFonts w:ascii="Times New Roman" w:hAnsi="Times New Roman" w:cs="Times New Roman"/>
                <w:sz w:val="28"/>
                <w:szCs w:val="28"/>
              </w:rPr>
              <w:t>константы материала, характеризующие установившуюся стадию процесса ползучести</w:t>
            </w:r>
          </w:p>
        </w:tc>
      </w:tr>
    </w:tbl>
    <w:p w14:paraId="0FED39A1" w14:textId="4A087DD0" w:rsidR="00A66C75" w:rsidRPr="00AA55D6" w:rsidRDefault="00A66C75" w:rsidP="00137A1F">
      <w:pPr>
        <w:widowControl w:val="0"/>
        <w:spacing w:after="0" w:line="240" w:lineRule="auto"/>
        <w:ind w:firstLine="454"/>
        <w:jc w:val="both"/>
        <w:rPr>
          <w:rFonts w:ascii="Times New Roman" w:hAnsi="Times New Roman" w:cs="Times New Roman"/>
          <w:sz w:val="28"/>
          <w:szCs w:val="28"/>
        </w:rPr>
      </w:pPr>
    </w:p>
    <w:p w14:paraId="752A650C" w14:textId="77777777" w:rsidR="00C40937" w:rsidRPr="00AA55D6" w:rsidRDefault="00C40937" w:rsidP="00137A1F">
      <w:pPr>
        <w:widowControl w:val="0"/>
        <w:spacing w:after="0" w:line="240" w:lineRule="auto"/>
        <w:ind w:firstLine="454"/>
        <w:jc w:val="both"/>
        <w:rPr>
          <w:rFonts w:ascii="Times New Roman" w:hAnsi="Times New Roman" w:cs="Times New Roman"/>
          <w:sz w:val="28"/>
          <w:szCs w:val="28"/>
        </w:rPr>
        <w:sectPr w:rsidR="00C40937" w:rsidRPr="00AA55D6" w:rsidSect="00AA55D6">
          <w:pgSz w:w="11906" w:h="16838" w:code="9"/>
          <w:pgMar w:top="1134" w:right="567" w:bottom="1418" w:left="1701" w:header="0" w:footer="0" w:gutter="0"/>
          <w:cols w:space="708"/>
          <w:titlePg/>
          <w:docGrid w:linePitch="360"/>
        </w:sectPr>
      </w:pPr>
    </w:p>
    <w:p w14:paraId="73445D82" w14:textId="254D7C49" w:rsidR="00EE1EFB" w:rsidRPr="00EE1EFB" w:rsidRDefault="00EE1EFB" w:rsidP="00EE1EFB">
      <w:pPr>
        <w:pStyle w:val="3"/>
        <w:spacing w:before="0" w:line="240" w:lineRule="auto"/>
        <w:ind w:firstLine="454"/>
        <w:jc w:val="both"/>
        <w:rPr>
          <w:b/>
          <w:bCs/>
          <w:i w:val="0"/>
          <w:iCs/>
          <w:sz w:val="28"/>
          <w:szCs w:val="28"/>
          <w:lang w:val="ru-RU"/>
        </w:rPr>
      </w:pPr>
      <w:bookmarkStart w:id="4" w:name="_Toc198597644"/>
      <w:r w:rsidRPr="00EE1EFB">
        <w:rPr>
          <w:b/>
          <w:bCs/>
          <w:i w:val="0"/>
          <w:iCs/>
          <w:sz w:val="28"/>
          <w:szCs w:val="28"/>
          <w:lang w:val="ru-RU"/>
        </w:rPr>
        <w:lastRenderedPageBreak/>
        <w:t>ВВЕДЕНИЕ</w:t>
      </w:r>
      <w:bookmarkEnd w:id="4"/>
    </w:p>
    <w:p w14:paraId="6F516BAB" w14:textId="17453A43" w:rsidR="00EE1EFB" w:rsidRDefault="00EE1EFB" w:rsidP="00EE1EFB">
      <w:pPr>
        <w:widowControl w:val="0"/>
        <w:spacing w:after="0" w:line="240" w:lineRule="auto"/>
        <w:ind w:firstLine="454"/>
        <w:jc w:val="both"/>
        <w:rPr>
          <w:rFonts w:ascii="Times New Roman" w:hAnsi="Times New Roman" w:cs="Times New Roman"/>
          <w:sz w:val="28"/>
          <w:szCs w:val="28"/>
        </w:rPr>
      </w:pPr>
    </w:p>
    <w:p w14:paraId="55D8DD01"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31D9644A" w14:textId="7998A07A"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Многие природные материалы (грунт, горные породы, древесина, природный асфальт) и искусственные материалы (металлы, их сплавы, полимеры, бетон, композиты) проявляют вязкоупругие свойства в зависимости от температуры и уровня нагружения.</w:t>
      </w:r>
    </w:p>
    <w:p w14:paraId="7BE931D6"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Одной из основных задач механики деформируемого твердого тела является моделирование процессов деформирования вязкоупругих материалов. Модели условно делятся на два класса: </w:t>
      </w:r>
      <w:proofErr w:type="spellStart"/>
      <w:r w:rsidRPr="005C439B">
        <w:rPr>
          <w:rFonts w:ascii="Times New Roman" w:hAnsi="Times New Roman" w:cs="Times New Roman"/>
          <w:sz w:val="28"/>
          <w:szCs w:val="28"/>
        </w:rPr>
        <w:t>склерономные</w:t>
      </w:r>
      <w:proofErr w:type="spellEnd"/>
      <w:r w:rsidRPr="005C439B">
        <w:rPr>
          <w:rFonts w:ascii="Times New Roman" w:hAnsi="Times New Roman" w:cs="Times New Roman"/>
          <w:sz w:val="28"/>
          <w:szCs w:val="28"/>
        </w:rPr>
        <w:t xml:space="preserve"> и реономные. </w:t>
      </w:r>
      <w:proofErr w:type="spellStart"/>
      <w:r w:rsidRPr="005C439B">
        <w:rPr>
          <w:rFonts w:ascii="Times New Roman" w:hAnsi="Times New Roman" w:cs="Times New Roman"/>
          <w:sz w:val="28"/>
          <w:szCs w:val="28"/>
        </w:rPr>
        <w:t>Склерономные</w:t>
      </w:r>
      <w:proofErr w:type="spellEnd"/>
      <w:r w:rsidRPr="005C439B">
        <w:rPr>
          <w:rFonts w:ascii="Times New Roman" w:hAnsi="Times New Roman" w:cs="Times New Roman"/>
          <w:sz w:val="28"/>
          <w:szCs w:val="28"/>
        </w:rPr>
        <w:t xml:space="preserve"> модели характеризуются инвариантностью определяющих соотношений к преобразованиям времени. Реономные модели описываются операторными соотношениями, зависящими от времени. Простейшая реономная физическая линейная модель деформируемого твердого тела – это модель вязкоупругого тела, описывающая свойства ползучести и релаксации. Ползучестью называется увеличение деформации со временем при постоянной нагрузке. Диаграмма закона изменения деформации — кривая ползучести. Релаксация — это уменьшение напряжения при постоянной деформации.</w:t>
      </w:r>
    </w:p>
    <w:p w14:paraId="3C29DF78"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В настоящее время существуют усовершенствованные теории и методы </w:t>
      </w:r>
      <w:proofErr w:type="spellStart"/>
      <w:r w:rsidRPr="005C439B">
        <w:rPr>
          <w:rFonts w:ascii="Times New Roman" w:hAnsi="Times New Roman" w:cs="Times New Roman"/>
          <w:sz w:val="28"/>
          <w:szCs w:val="28"/>
        </w:rPr>
        <w:t>вязкоупругости</w:t>
      </w:r>
      <w:proofErr w:type="spellEnd"/>
      <w:r w:rsidRPr="005C439B">
        <w:rPr>
          <w:rFonts w:ascii="Times New Roman" w:hAnsi="Times New Roman" w:cs="Times New Roman"/>
          <w:sz w:val="28"/>
          <w:szCs w:val="28"/>
        </w:rPr>
        <w:t xml:space="preserve">, позволяющие определять и описывать вязкоупругие свойства материалов. Различают линейную и нелинейную </w:t>
      </w:r>
      <w:proofErr w:type="spellStart"/>
      <w:r w:rsidRPr="005C439B">
        <w:rPr>
          <w:rFonts w:ascii="Times New Roman" w:hAnsi="Times New Roman" w:cs="Times New Roman"/>
          <w:sz w:val="28"/>
          <w:szCs w:val="28"/>
        </w:rPr>
        <w:t>вязкоупругость</w:t>
      </w:r>
      <w:proofErr w:type="spellEnd"/>
      <w:r w:rsidRPr="005C439B">
        <w:rPr>
          <w:rFonts w:ascii="Times New Roman" w:hAnsi="Times New Roman" w:cs="Times New Roman"/>
          <w:sz w:val="28"/>
          <w:szCs w:val="28"/>
        </w:rPr>
        <w:t xml:space="preserve">. Линейная теория хорошо развита. Несмотря на то, что в 1913 году В. Вольтерра предложил описывать нелинейную </w:t>
      </w:r>
      <w:proofErr w:type="spellStart"/>
      <w:r w:rsidRPr="005C439B">
        <w:rPr>
          <w:rFonts w:ascii="Times New Roman" w:hAnsi="Times New Roman" w:cs="Times New Roman"/>
          <w:sz w:val="28"/>
          <w:szCs w:val="28"/>
        </w:rPr>
        <w:t>вязкоупругость</w:t>
      </w:r>
      <w:proofErr w:type="spellEnd"/>
      <w:r w:rsidRPr="005C439B">
        <w:rPr>
          <w:rFonts w:ascii="Times New Roman" w:hAnsi="Times New Roman" w:cs="Times New Roman"/>
          <w:sz w:val="28"/>
          <w:szCs w:val="28"/>
        </w:rPr>
        <w:t xml:space="preserve"> интегральным уравнением с двумя членами, её теория и методы всё ещё находятся на стадии развития. Во многих инженерных задачах расчёты прочности, устойчивости и долговечности выполняются без учёта или с незначительным учётом вязкоупругих свойств материалов.</w:t>
      </w:r>
    </w:p>
    <w:p w14:paraId="2D6EDAD5"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Рассмотрим простейшие одномодульные модели вязкоупругого тела, которые позволяют понять физическую сущность и общую характеристику </w:t>
      </w:r>
      <w:proofErr w:type="spellStart"/>
      <w:r w:rsidRPr="005C439B">
        <w:rPr>
          <w:rFonts w:ascii="Times New Roman" w:hAnsi="Times New Roman" w:cs="Times New Roman"/>
          <w:sz w:val="28"/>
          <w:szCs w:val="28"/>
        </w:rPr>
        <w:t>вязкоупругости</w:t>
      </w:r>
      <w:proofErr w:type="spellEnd"/>
      <w:r w:rsidRPr="005C439B">
        <w:rPr>
          <w:rFonts w:ascii="Times New Roman" w:hAnsi="Times New Roman" w:cs="Times New Roman"/>
          <w:sz w:val="28"/>
          <w:szCs w:val="28"/>
        </w:rPr>
        <w:t>. Вязкоупругая модель состоит из двух элементов. Один из них — упругий элемент Гука. Закон Гука записывается в виде:</w:t>
      </w:r>
    </w:p>
    <w:p w14:paraId="10CDE7DC"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4644AB87" w14:textId="77777777" w:rsidR="00EE1EFB" w:rsidRPr="005C439B" w:rsidRDefault="0033120D" w:rsidP="00EE1EFB">
      <w:pPr>
        <w:widowControl w:val="0"/>
        <w:spacing w:after="0" w:line="240" w:lineRule="auto"/>
        <w:ind w:firstLine="454"/>
        <w:jc w:val="both"/>
        <w:rPr>
          <w:rFonts w:ascii="Times New Roman" w:hAnsi="Times New Roman" w:cs="Times New Roman"/>
          <w:sz w:val="28"/>
          <w:szCs w:val="28"/>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σ</m:t>
              </m:r>
            </m:e>
            <m:sup>
              <m:r>
                <w:rPr>
                  <w:rFonts w:ascii="Cambria Math" w:hAnsi="Cambria Math" w:cs="Times New Roman"/>
                  <w:sz w:val="28"/>
                  <w:szCs w:val="28"/>
                  <w:lang w:val="kk-KZ"/>
                </w:rPr>
                <m:t>'</m:t>
              </m:r>
            </m:sup>
          </m:sSup>
          <m:r>
            <w:rPr>
              <w:rFonts w:ascii="Cambria Math" w:hAnsi="Cambria Math" w:cs="Times New Roman"/>
              <w:sz w:val="28"/>
              <w:szCs w:val="28"/>
              <w:lang w:val="kk-KZ"/>
            </w:rPr>
            <m:t>=E</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r>
                <w:rPr>
                  <w:rFonts w:ascii="Cambria Math" w:hAnsi="Cambria Math" w:cs="Times New Roman"/>
                  <w:sz w:val="28"/>
                  <w:szCs w:val="28"/>
                  <w:lang w:val="kk-KZ"/>
                </w:rPr>
                <m:t>'</m:t>
              </m:r>
            </m:sup>
          </m:sSup>
          <m:r>
            <w:rPr>
              <w:rFonts w:ascii="Cambria Math" w:hAnsi="Cambria Math" w:cs="Times New Roman"/>
              <w:sz w:val="28"/>
              <w:szCs w:val="28"/>
              <w:lang w:val="kk-KZ"/>
            </w:rPr>
            <m:t>,</m:t>
          </m:r>
        </m:oMath>
      </m:oMathPara>
    </w:p>
    <w:p w14:paraId="53753441"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52629620"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где σ — упругое напряжение, E — модуль упругости,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r>
              <w:rPr>
                <w:rFonts w:ascii="Cambria Math" w:hAnsi="Cambria Math" w:cs="Times New Roman"/>
                <w:sz w:val="28"/>
                <w:szCs w:val="28"/>
                <w:lang w:val="kk-KZ"/>
              </w:rPr>
              <m:t>'</m:t>
            </m:r>
          </m:sup>
        </m:sSup>
      </m:oMath>
      <w:r w:rsidRPr="005C439B">
        <w:rPr>
          <w:rFonts w:ascii="Times New Roman" w:hAnsi="Times New Roman" w:cs="Times New Roman"/>
          <w:sz w:val="28"/>
          <w:szCs w:val="28"/>
        </w:rPr>
        <w:t xml:space="preserve"> — упругая деформация.</w:t>
      </w:r>
    </w:p>
    <w:p w14:paraId="2B2634C6"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Второй элемент — ньютоновский, т.е. вязкий элемент. Закон Ньютона записывается как:</w:t>
      </w:r>
    </w:p>
    <w:p w14:paraId="73C36006"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2947CD0D" w14:textId="77777777" w:rsidR="00EE1EFB" w:rsidRPr="005C439B" w:rsidRDefault="0033120D" w:rsidP="00EE1EFB">
      <w:pPr>
        <w:widowControl w:val="0"/>
        <w:spacing w:after="0" w:line="240" w:lineRule="auto"/>
        <w:ind w:firstLine="454"/>
        <w:jc w:val="both"/>
        <w:rPr>
          <w:rFonts w:ascii="Times New Roman" w:hAnsi="Times New Roman" w:cs="Times New Roman"/>
          <w:sz w:val="28"/>
          <w:szCs w:val="28"/>
        </w:rPr>
      </w:pPr>
      <m:oMathPara>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σ</m:t>
              </m:r>
            </m:e>
            <m:sup>
              <m:r>
                <w:rPr>
                  <w:rFonts w:ascii="Cambria Math" w:hAnsi="Times New Roman" w:cs="Times New Roman"/>
                  <w:sz w:val="28"/>
                  <w:szCs w:val="28"/>
                  <w:lang w:val="kk-KZ"/>
                </w:rPr>
                <m:t>″</m:t>
              </m:r>
              <m:ctrlPr>
                <w:rPr>
                  <w:rFonts w:ascii="Cambria Math" w:hAnsi="Cambria Math" w:cs="Times New Roman"/>
                  <w:i/>
                  <w:sz w:val="28"/>
                  <w:szCs w:val="28"/>
                  <w:lang w:val="kk-KZ"/>
                </w:rPr>
              </m:ctrlPr>
            </m:sup>
          </m:sSup>
          <m:r>
            <w:rPr>
              <w:rFonts w:ascii="Cambria Math" w:hAnsi="Times New Roman" w:cs="Times New Roman"/>
              <w:sz w:val="28"/>
              <w:szCs w:val="28"/>
              <w:lang w:val="kk-KZ"/>
            </w:rPr>
            <m:t>=η</m:t>
          </m:r>
          <m:f>
            <m:fPr>
              <m:ctrlPr>
                <w:rPr>
                  <w:rFonts w:ascii="Cambria Math" w:hAnsi="Times New Roman" w:cs="Times New Roman"/>
                  <w:i/>
                  <w:sz w:val="28"/>
                  <w:szCs w:val="28"/>
                  <w:lang w:val="kk-KZ"/>
                </w:rPr>
              </m:ctrlPr>
            </m:fPr>
            <m:num>
              <m:r>
                <w:rPr>
                  <w:rFonts w:ascii="Cambria Math" w:hAnsi="Times New Roman" w:cs="Times New Roman"/>
                  <w:sz w:val="28"/>
                  <w:szCs w:val="28"/>
                  <w:lang w:val="kk-KZ"/>
                </w:rPr>
                <m:t>d</m:t>
              </m:r>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m:t>
                  </m:r>
                  <m:ctrlPr>
                    <w:rPr>
                      <w:rFonts w:ascii="Cambria Math" w:hAnsi="Cambria Math" w:cs="Times New Roman"/>
                      <w:i/>
                      <w:sz w:val="28"/>
                      <w:szCs w:val="28"/>
                      <w:lang w:val="kk-KZ"/>
                    </w:rPr>
                  </m:ctrlPr>
                </m:sup>
              </m:sSup>
            </m:num>
            <m:den>
              <m:r>
                <w:rPr>
                  <w:rFonts w:ascii="Cambria Math" w:hAnsi="Times New Roman" w:cs="Times New Roman"/>
                  <w:sz w:val="28"/>
                  <w:szCs w:val="28"/>
                  <w:lang w:val="kk-KZ"/>
                </w:rPr>
                <m:t>dt</m:t>
              </m:r>
            </m:den>
          </m:f>
          <m:r>
            <w:rPr>
              <w:rFonts w:ascii="Cambria Math" w:hAnsi="Times New Roman" w:cs="Times New Roman"/>
              <w:sz w:val="28"/>
              <w:szCs w:val="28"/>
              <w:lang w:val="kk-KZ"/>
            </w:rPr>
            <m:t>,</m:t>
          </m:r>
        </m:oMath>
      </m:oMathPara>
    </w:p>
    <w:p w14:paraId="429243C3"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003E7A18"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где </w:t>
      </w:r>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σ</m:t>
            </m:r>
          </m:e>
          <m:sup>
            <m:r>
              <w:rPr>
                <w:rFonts w:ascii="Cambria Math" w:hAnsi="Times New Roman" w:cs="Times New Roman"/>
                <w:sz w:val="28"/>
                <w:szCs w:val="28"/>
                <w:lang w:val="kk-KZ"/>
              </w:rPr>
              <m:t>″</m:t>
            </m:r>
            <m:ctrlPr>
              <w:rPr>
                <w:rFonts w:ascii="Cambria Math" w:hAnsi="Cambria Math" w:cs="Times New Roman"/>
                <w:i/>
                <w:sz w:val="28"/>
                <w:szCs w:val="28"/>
                <w:lang w:val="kk-KZ"/>
              </w:rPr>
            </m:ctrlPr>
          </m:sup>
        </m:sSup>
      </m:oMath>
      <w:r w:rsidRPr="005C439B">
        <w:rPr>
          <w:rFonts w:ascii="Times New Roman" w:hAnsi="Times New Roman" w:cs="Times New Roman"/>
          <w:sz w:val="28"/>
          <w:szCs w:val="28"/>
        </w:rPr>
        <w:t xml:space="preserve"> — вязкое напряжение, η — коэффициент вязкости, </w:t>
      </w:r>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ε</m:t>
            </m:r>
          </m:e>
          <m:sup>
            <m:r>
              <w:rPr>
                <w:rFonts w:ascii="Cambria Math" w:hAnsi="Times New Roman" w:cs="Times New Roman"/>
                <w:sz w:val="28"/>
                <w:szCs w:val="28"/>
                <w:lang w:val="kk-KZ"/>
              </w:rPr>
              <m:t>″</m:t>
            </m:r>
            <m:ctrlPr>
              <w:rPr>
                <w:rFonts w:ascii="Cambria Math" w:hAnsi="Cambria Math" w:cs="Times New Roman"/>
                <w:i/>
                <w:sz w:val="28"/>
                <w:szCs w:val="28"/>
                <w:lang w:val="kk-KZ"/>
              </w:rPr>
            </m:ctrlPr>
          </m:sup>
        </m:sSup>
      </m:oMath>
      <w:r w:rsidRPr="005C439B">
        <w:rPr>
          <w:rFonts w:ascii="Times New Roman" w:hAnsi="Times New Roman" w:cs="Times New Roman"/>
          <w:sz w:val="28"/>
          <w:szCs w:val="28"/>
        </w:rPr>
        <w:t xml:space="preserve"> — вязкая деформация.</w:t>
      </w:r>
    </w:p>
    <w:p w14:paraId="77DE8D8F"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lastRenderedPageBreak/>
        <w:t>Законы Гука и Ньютона можно записать в интегральной форме через интегральные операторы:</w:t>
      </w:r>
    </w:p>
    <w:p w14:paraId="2FE9928D"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2EA7E6CB" w14:textId="77777777" w:rsidR="00EE1EFB" w:rsidRDefault="00EE1EFB" w:rsidP="00EE1EFB">
      <w:pPr>
        <w:widowControl w:val="0"/>
        <w:spacing w:after="0" w:line="240" w:lineRule="auto"/>
        <w:ind w:firstLine="454"/>
        <w:jc w:val="both"/>
        <w:rPr>
          <w:rFonts w:ascii="Times New Roman" w:hAnsi="Times New Roman" w:cs="Times New Roman"/>
          <w:sz w:val="28"/>
          <w:szCs w:val="28"/>
          <w:lang w:val="kk-KZ"/>
        </w:rPr>
      </w:pPr>
      <m:oMathPara>
        <m:oMath>
          <m:r>
            <w:rPr>
              <w:rFonts w:ascii="Cambria Math" w:hAnsi="Times New Roman" w:cs="Times New Roman"/>
              <w:sz w:val="28"/>
              <w:szCs w:val="28"/>
              <w:lang w:val="kk-KZ"/>
            </w:rPr>
            <m:t>ε(t)=</m:t>
          </m:r>
          <m:nary>
            <m:naryPr>
              <m:ctrlPr>
                <w:rPr>
                  <w:rFonts w:ascii="Cambria Math" w:hAnsi="Times New Roman" w:cs="Times New Roman"/>
                  <w:i/>
                  <w:sz w:val="28"/>
                  <w:szCs w:val="28"/>
                  <w:lang w:val="kk-KZ"/>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r>
                <w:rPr>
                  <w:rFonts w:ascii="Cambria Math" w:hAnsi="Times New Roman" w:cs="Times New Roman"/>
                  <w:sz w:val="28"/>
                  <w:szCs w:val="28"/>
                  <w:lang w:val="kk-KZ"/>
                </w:rPr>
                <m:t>Π(t</m:t>
              </m:r>
              <m:r>
                <w:rPr>
                  <w:rFonts w:ascii="Cambria Math" w:hAnsi="Times New Roman" w:cs="Times New Roman"/>
                  <w:sz w:val="28"/>
                  <w:szCs w:val="28"/>
                  <w:lang w:val="kk-KZ"/>
                </w:rPr>
                <m:t>-</m:t>
              </m:r>
              <m:r>
                <w:rPr>
                  <w:rFonts w:ascii="Cambria Math" w:hAnsi="Times New Roman" w:cs="Times New Roman"/>
                  <w:sz w:val="28"/>
                  <w:szCs w:val="28"/>
                  <w:lang w:val="kk-KZ"/>
                </w:rPr>
                <m:t>τ)dσ(τ)</m:t>
              </m:r>
            </m:e>
          </m:nary>
          <m:r>
            <w:rPr>
              <w:rFonts w:ascii="Cambria Math" w:hAnsi="Times New Roman" w:cs="Times New Roman"/>
              <w:sz w:val="28"/>
              <w:szCs w:val="28"/>
              <w:lang w:val="kk-KZ"/>
            </w:rPr>
            <m:t>;</m:t>
          </m:r>
        </m:oMath>
      </m:oMathPara>
    </w:p>
    <w:p w14:paraId="7A4DBCBB" w14:textId="77777777" w:rsidR="00EE1EFB" w:rsidRPr="005C439B" w:rsidRDefault="00EE1EFB" w:rsidP="00EE1EFB">
      <w:pPr>
        <w:widowControl w:val="0"/>
        <w:spacing w:after="0" w:line="240" w:lineRule="auto"/>
        <w:ind w:firstLine="454"/>
        <w:jc w:val="both"/>
        <w:rPr>
          <w:rFonts w:ascii="Times New Roman" w:hAnsi="Times New Roman" w:cs="Times New Roman"/>
          <w:sz w:val="28"/>
          <w:szCs w:val="28"/>
          <w:lang w:val="kk-KZ"/>
        </w:rPr>
      </w:pPr>
      <m:oMathPara>
        <m:oMath>
          <m:r>
            <w:rPr>
              <w:rFonts w:ascii="Cambria Math" w:hAnsi="Times New Roman" w:cs="Times New Roman"/>
              <w:sz w:val="28"/>
              <w:szCs w:val="28"/>
              <w:lang w:val="kk-KZ"/>
            </w:rPr>
            <m:t>σ(t)=</m:t>
          </m:r>
          <m:nary>
            <m:naryPr>
              <m:ctrlPr>
                <w:rPr>
                  <w:rFonts w:ascii="Cambria Math" w:hAnsi="Times New Roman" w:cs="Times New Roman"/>
                  <w:i/>
                  <w:sz w:val="28"/>
                  <w:szCs w:val="28"/>
                  <w:lang w:val="kk-KZ"/>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r>
                <w:rPr>
                  <w:rFonts w:ascii="Cambria Math" w:hAnsi="Times New Roman" w:cs="Times New Roman"/>
                  <w:sz w:val="28"/>
                  <w:szCs w:val="28"/>
                  <w:lang w:val="kk-KZ"/>
                </w:rPr>
                <m:t>R(t</m:t>
              </m:r>
              <m:r>
                <w:rPr>
                  <w:rFonts w:ascii="Cambria Math" w:hAnsi="Times New Roman" w:cs="Times New Roman"/>
                  <w:sz w:val="28"/>
                  <w:szCs w:val="28"/>
                  <w:lang w:val="kk-KZ"/>
                </w:rPr>
                <m:t>-</m:t>
              </m:r>
              <m:r>
                <w:rPr>
                  <w:rFonts w:ascii="Cambria Math" w:hAnsi="Times New Roman" w:cs="Times New Roman"/>
                  <w:sz w:val="28"/>
                  <w:szCs w:val="28"/>
                  <w:lang w:val="kk-KZ"/>
                </w:rPr>
                <m:t>τ)dε(τ)</m:t>
              </m:r>
            </m:e>
          </m:nary>
          <m:r>
            <w:rPr>
              <w:rFonts w:ascii="Cambria Math" w:hAnsi="Times New Roman" w:cs="Times New Roman"/>
              <w:sz w:val="28"/>
              <w:szCs w:val="28"/>
              <w:lang w:val="kk-KZ"/>
            </w:rPr>
            <m:t>,</m:t>
          </m:r>
        </m:oMath>
      </m:oMathPara>
    </w:p>
    <w:p w14:paraId="134E3A9D"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3B2B4312"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где </w:t>
      </w:r>
      <w:r w:rsidRPr="00C20371">
        <w:rPr>
          <w:rFonts w:ascii="Times New Roman" w:hAnsi="Times New Roman" w:cs="Times New Roman"/>
          <w:sz w:val="28"/>
          <w:szCs w:val="28"/>
          <w:lang w:val="kk-KZ"/>
        </w:rPr>
        <w:t>П(t)</w:t>
      </w:r>
      <w:r w:rsidRPr="005C439B">
        <w:rPr>
          <w:rFonts w:ascii="Times New Roman" w:hAnsi="Times New Roman" w:cs="Times New Roman"/>
          <w:sz w:val="28"/>
          <w:szCs w:val="28"/>
        </w:rPr>
        <w:t xml:space="preserve"> — функция ползучести, R(t) — функция релаксации.</w:t>
      </w:r>
    </w:p>
    <w:p w14:paraId="05B8DF90"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В теории линейной и нелинейной </w:t>
      </w:r>
      <w:proofErr w:type="spellStart"/>
      <w:r w:rsidRPr="005C439B">
        <w:rPr>
          <w:rFonts w:ascii="Times New Roman" w:hAnsi="Times New Roman" w:cs="Times New Roman"/>
          <w:sz w:val="28"/>
          <w:szCs w:val="28"/>
        </w:rPr>
        <w:t>вязкоупругости</w:t>
      </w:r>
      <w:proofErr w:type="spellEnd"/>
      <w:r w:rsidRPr="005C439B">
        <w:rPr>
          <w:rFonts w:ascii="Times New Roman" w:hAnsi="Times New Roman" w:cs="Times New Roman"/>
          <w:sz w:val="28"/>
          <w:szCs w:val="28"/>
        </w:rPr>
        <w:t xml:space="preserve"> задача сводится к нахождению ядра ползучести и релаксации, которые соединены определённым интегральным соотношением между напряжением, деформацией и временем:</w:t>
      </w:r>
    </w:p>
    <w:p w14:paraId="20653882"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6635989C" w14:textId="77777777" w:rsidR="00EE1EFB" w:rsidRDefault="00EE1EFB" w:rsidP="00EE1EFB">
      <w:pPr>
        <w:widowControl w:val="0"/>
        <w:spacing w:after="0" w:line="240" w:lineRule="auto"/>
        <w:ind w:firstLine="454"/>
        <w:jc w:val="both"/>
        <w:rPr>
          <w:rFonts w:ascii="Times New Roman" w:hAnsi="Times New Roman" w:cs="Times New Roman"/>
          <w:sz w:val="28"/>
          <w:szCs w:val="28"/>
        </w:rPr>
      </w:pPr>
      <m:oMathPara>
        <m:oMath>
          <m:r>
            <w:rPr>
              <w:rFonts w:ascii="Cambria Math" w:hAnsi="Times New Roman" w:cs="Times New Roman"/>
              <w:sz w:val="28"/>
              <w:szCs w:val="28"/>
              <w:lang w:val="kk-KZ"/>
            </w:rPr>
            <m:t>ϕ</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ε</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t</m:t>
                  </m:r>
                </m:e>
              </m:d>
            </m:e>
          </m:d>
          <m:r>
            <w:rPr>
              <w:rFonts w:ascii="Cambria Math" w:hAnsi="Times New Roman" w:cs="Times New Roman"/>
              <w:sz w:val="28"/>
              <w:szCs w:val="28"/>
              <w:lang w:val="kk-KZ"/>
            </w:rPr>
            <m:t>=</m:t>
          </m:r>
          <m:nary>
            <m:naryPr>
              <m:ctrlPr>
                <w:rPr>
                  <w:rFonts w:ascii="Cambria Math" w:hAnsi="Times New Roman" w:cs="Times New Roman"/>
                  <w:i/>
                  <w:sz w:val="28"/>
                  <w:szCs w:val="28"/>
                  <w:lang w:val="kk-KZ"/>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r>
                <w:rPr>
                  <w:rFonts w:ascii="Cambria Math" w:hAnsi="Times New Roman" w:cs="Times New Roman"/>
                  <w:sz w:val="28"/>
                  <w:szCs w:val="28"/>
                  <w:lang w:val="kk-KZ"/>
                </w:rPr>
                <m:t>Π</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t</m:t>
                  </m:r>
                  <m:r>
                    <w:rPr>
                      <w:rFonts w:ascii="Cambria Math" w:hAnsi="Times New Roman" w:cs="Times New Roman"/>
                      <w:sz w:val="28"/>
                      <w:szCs w:val="28"/>
                      <w:lang w:val="kk-KZ"/>
                    </w:rPr>
                    <m:t>-</m:t>
                  </m:r>
                  <m:r>
                    <w:rPr>
                      <w:rFonts w:ascii="Cambria Math" w:hAnsi="Times New Roman" w:cs="Times New Roman"/>
                      <w:sz w:val="28"/>
                      <w:szCs w:val="28"/>
                      <w:lang w:val="kk-KZ"/>
                    </w:rPr>
                    <m:t>τ</m:t>
                  </m:r>
                </m:e>
              </m:d>
              <m:r>
                <w:rPr>
                  <w:rFonts w:ascii="Cambria Math" w:hAnsi="Times New Roman" w:cs="Times New Roman"/>
                  <w:sz w:val="28"/>
                  <w:szCs w:val="28"/>
                  <w:lang w:val="kk-KZ"/>
                </w:rPr>
                <m:t>dσ</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τ</m:t>
                  </m:r>
                </m:e>
              </m:d>
              <m:r>
                <w:rPr>
                  <w:rFonts w:ascii="Cambria Math" w:hAnsi="Times New Roman" w:cs="Times New Roman"/>
                  <w:sz w:val="28"/>
                  <w:szCs w:val="28"/>
                  <w:lang w:val="kk-KZ"/>
                </w:rPr>
                <m:t xml:space="preserve">,  </m:t>
              </m:r>
              <m:ctrlPr>
                <w:rPr>
                  <w:rFonts w:ascii="Cambria Math" w:hAnsi="Cambria Math" w:cs="Times New Roman"/>
                  <w:i/>
                  <w:sz w:val="28"/>
                  <w:szCs w:val="28"/>
                  <w:lang w:val="kk-KZ"/>
                </w:rPr>
              </m:ctrlPr>
            </m:e>
          </m:nary>
          <m:r>
            <w:rPr>
              <w:rFonts w:ascii="Cambria Math" w:hAnsi="Times New Roman" w:cs="Times New Roman"/>
              <w:sz w:val="28"/>
              <w:szCs w:val="28"/>
              <w:lang w:val="kk-KZ"/>
            </w:rPr>
            <m:t xml:space="preserve">    σ(t)=</m:t>
          </m:r>
          <m:nary>
            <m:naryPr>
              <m:ctrlPr>
                <w:rPr>
                  <w:rFonts w:ascii="Cambria Math" w:hAnsi="Times New Roman" w:cs="Times New Roman"/>
                  <w:i/>
                  <w:sz w:val="28"/>
                  <w:szCs w:val="28"/>
                  <w:lang w:val="kk-KZ"/>
                </w:rPr>
              </m:ctrlPr>
            </m:naryPr>
            <m:sub>
              <m:r>
                <w:rPr>
                  <w:rFonts w:ascii="Cambria Math" w:hAnsi="Times New Roman" w:cs="Times New Roman"/>
                  <w:sz w:val="28"/>
                  <w:szCs w:val="28"/>
                  <w:lang w:val="kk-KZ"/>
                </w:rPr>
                <m:t>0</m:t>
              </m:r>
            </m:sub>
            <m:sup>
              <m:r>
                <w:rPr>
                  <w:rFonts w:ascii="Cambria Math" w:hAnsi="Times New Roman" w:cs="Times New Roman"/>
                  <w:sz w:val="28"/>
                  <w:szCs w:val="28"/>
                  <w:lang w:val="kk-KZ"/>
                </w:rPr>
                <m:t>t</m:t>
              </m:r>
            </m:sup>
            <m:e>
              <m:r>
                <w:rPr>
                  <w:rFonts w:ascii="Cambria Math" w:hAnsi="Times New Roman" w:cs="Times New Roman"/>
                  <w:sz w:val="28"/>
                  <w:szCs w:val="28"/>
                  <w:lang w:val="kk-KZ"/>
                </w:rPr>
                <m:t>R</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t</m:t>
                  </m:r>
                  <m:r>
                    <w:rPr>
                      <w:rFonts w:ascii="Cambria Math" w:hAnsi="Times New Roman" w:cs="Times New Roman"/>
                      <w:sz w:val="28"/>
                      <w:szCs w:val="28"/>
                      <w:lang w:val="kk-KZ"/>
                    </w:rPr>
                    <m:t>-</m:t>
                  </m:r>
                  <m:r>
                    <w:rPr>
                      <w:rFonts w:ascii="Cambria Math" w:hAnsi="Times New Roman" w:cs="Times New Roman"/>
                      <w:sz w:val="28"/>
                      <w:szCs w:val="28"/>
                      <w:lang w:val="kk-KZ"/>
                    </w:rPr>
                    <m:t>τ</m:t>
                  </m:r>
                </m:e>
              </m:d>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ϕ</m:t>
                  </m:r>
                </m:e>
                <m:sup>
                  <m:r>
                    <w:rPr>
                      <w:rFonts w:ascii="Cambria Math" w:hAnsi="Times New Roman" w:cs="Times New Roman"/>
                      <w:sz w:val="28"/>
                      <w:szCs w:val="28"/>
                      <w:lang w:val="kk-KZ"/>
                    </w:rPr>
                    <m:t>'</m:t>
                  </m:r>
                  <m:ctrlPr>
                    <w:rPr>
                      <w:rFonts w:ascii="Cambria Math" w:hAnsi="Cambria Math" w:cs="Times New Roman"/>
                      <w:i/>
                      <w:sz w:val="28"/>
                      <w:szCs w:val="28"/>
                      <w:lang w:val="kk-KZ"/>
                    </w:rPr>
                  </m:ctrlPr>
                </m:sup>
              </m:sSup>
              <m:d>
                <m:dPr>
                  <m:ctrlPr>
                    <w:rPr>
                      <w:rFonts w:ascii="Cambria Math" w:hAnsi="Times New Roman" w:cs="Times New Roman"/>
                      <w:i/>
                      <w:sz w:val="28"/>
                      <w:szCs w:val="28"/>
                      <w:lang w:val="kk-KZ"/>
                    </w:rPr>
                  </m:ctrlPr>
                </m:dPr>
                <m:e>
                  <m:r>
                    <w:rPr>
                      <w:rFonts w:ascii="Cambria Math" w:hAnsi="Times New Roman" w:cs="Times New Roman"/>
                      <w:sz w:val="28"/>
                      <w:szCs w:val="28"/>
                      <w:lang w:val="kk-KZ"/>
                    </w:rPr>
                    <m:t>ε</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τ</m:t>
                      </m:r>
                    </m:e>
                  </m:d>
                </m:e>
              </m:d>
              <m:r>
                <w:rPr>
                  <w:rFonts w:ascii="Cambria Math" w:hAnsi="Times New Roman" w:cs="Times New Roman"/>
                  <w:sz w:val="28"/>
                  <w:szCs w:val="28"/>
                  <w:lang w:val="kk-KZ"/>
                </w:rPr>
                <m:t>dε</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τ</m:t>
                  </m:r>
                </m:e>
              </m:d>
              <m:r>
                <w:rPr>
                  <w:rFonts w:ascii="Cambria Math" w:hAnsi="Times New Roman" w:cs="Times New Roman"/>
                  <w:sz w:val="28"/>
                  <w:szCs w:val="28"/>
                  <w:lang w:val="kk-KZ"/>
                </w:rPr>
                <m:t>,</m:t>
              </m:r>
              <m:r>
                <w:rPr>
                  <w:rFonts w:ascii="Cambria Math" w:hAnsi="Times New Roman" w:cs="Times New Roman"/>
                  <w:sz w:val="28"/>
                  <w:szCs w:val="28"/>
                  <w:lang w:val="kk-KZ"/>
                </w:rPr>
                <m:t> </m:t>
              </m:r>
              <m:r>
                <w:rPr>
                  <w:rFonts w:ascii="Cambria Math" w:hAnsi="Times New Roman" w:cs="Times New Roman"/>
                  <w:sz w:val="28"/>
                  <w:szCs w:val="28"/>
                  <w:lang w:val="kk-KZ"/>
                </w:rPr>
                <m:t xml:space="preserve"> t</m:t>
              </m:r>
              <m:r>
                <w:rPr>
                  <w:rFonts w:ascii="Cambria Math" w:hAnsi="Times New Roman" w:cs="Times New Roman"/>
                  <w:sz w:val="28"/>
                  <w:szCs w:val="28"/>
                  <w:lang w:val="kk-KZ"/>
                </w:rPr>
                <m:t>≥</m:t>
              </m:r>
              <m:r>
                <w:rPr>
                  <w:rFonts w:ascii="Cambria Math" w:hAnsi="Times New Roman" w:cs="Times New Roman"/>
                  <w:sz w:val="28"/>
                  <w:szCs w:val="28"/>
                  <w:lang w:val="kk-KZ"/>
                </w:rPr>
                <m:t>0</m:t>
              </m:r>
            </m:e>
          </m:nary>
          <m:r>
            <w:rPr>
              <w:rFonts w:ascii="Cambria Math" w:hAnsi="Times New Roman" w:cs="Times New Roman"/>
              <w:sz w:val="28"/>
              <w:szCs w:val="28"/>
              <w:lang w:val="kk-KZ"/>
            </w:rPr>
            <m:t>.</m:t>
          </m:r>
        </m:oMath>
      </m:oMathPara>
    </w:p>
    <w:p w14:paraId="312C7A28" w14:textId="77777777" w:rsidR="00EE1EFB" w:rsidRDefault="00EE1EFB" w:rsidP="00EE1EFB">
      <w:pPr>
        <w:widowControl w:val="0"/>
        <w:spacing w:after="0" w:line="240" w:lineRule="auto"/>
        <w:ind w:firstLine="454"/>
        <w:jc w:val="both"/>
        <w:rPr>
          <w:rFonts w:ascii="Times New Roman" w:hAnsi="Times New Roman" w:cs="Times New Roman"/>
          <w:sz w:val="28"/>
          <w:szCs w:val="28"/>
        </w:rPr>
      </w:pPr>
    </w:p>
    <w:p w14:paraId="12571013"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Впервые нелинейное определяющее соотношение для описания ползучести вязкоупругих материалов предложил Ю.Н. </w:t>
      </w:r>
      <w:proofErr w:type="spellStart"/>
      <w:r w:rsidRPr="005C439B">
        <w:rPr>
          <w:rFonts w:ascii="Times New Roman" w:hAnsi="Times New Roman" w:cs="Times New Roman"/>
          <w:sz w:val="28"/>
          <w:szCs w:val="28"/>
        </w:rPr>
        <w:t>Работнов</w:t>
      </w:r>
      <w:proofErr w:type="spellEnd"/>
      <w:r w:rsidRPr="005C439B">
        <w:rPr>
          <w:rFonts w:ascii="Times New Roman" w:hAnsi="Times New Roman" w:cs="Times New Roman"/>
          <w:sz w:val="28"/>
          <w:szCs w:val="28"/>
        </w:rPr>
        <w:t xml:space="preserve">. Оно до сих пор является предметом математических исследований и используется для описания свойств различных материалов: стеклопластиков, нейлона, смол, графита, полимербетона, биологических тканей и др. С использованием ядра </w:t>
      </w:r>
      <w:proofErr w:type="spellStart"/>
      <w:r w:rsidRPr="005C439B">
        <w:rPr>
          <w:rFonts w:ascii="Times New Roman" w:hAnsi="Times New Roman" w:cs="Times New Roman"/>
          <w:sz w:val="28"/>
          <w:szCs w:val="28"/>
        </w:rPr>
        <w:t>Работнова</w:t>
      </w:r>
      <w:proofErr w:type="spellEnd"/>
      <w:r w:rsidRPr="005C439B">
        <w:rPr>
          <w:rFonts w:ascii="Times New Roman" w:hAnsi="Times New Roman" w:cs="Times New Roman"/>
          <w:sz w:val="28"/>
          <w:szCs w:val="28"/>
        </w:rPr>
        <w:t xml:space="preserve"> задача подробно исследовалась А.В. Хохловым.</w:t>
      </w:r>
    </w:p>
    <w:p w14:paraId="31105D94"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Основной задачей при построении модели деформирования нелинейной вязкоупругой среды реономного типа является выбор структуры ядра, его параметров и соответствие экспериментальным данным. Наиболее целесообразно использовать дробно-экспоненциальное или ядро Абеля, так как они позволяют точно описывать кривую ползучести при постоянном напряжении.</w:t>
      </w:r>
    </w:p>
    <w:p w14:paraId="5BE2C4D7"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Цель диссертационной работы — разработка эффективного метода определения параметров нелинейного уравнения </w:t>
      </w:r>
      <w:proofErr w:type="spellStart"/>
      <w:r w:rsidRPr="005C439B">
        <w:rPr>
          <w:rFonts w:ascii="Times New Roman" w:hAnsi="Times New Roman" w:cs="Times New Roman"/>
          <w:sz w:val="28"/>
          <w:szCs w:val="28"/>
        </w:rPr>
        <w:t>Работнова</w:t>
      </w:r>
      <w:proofErr w:type="spellEnd"/>
      <w:r w:rsidRPr="005C439B">
        <w:rPr>
          <w:rFonts w:ascii="Times New Roman" w:hAnsi="Times New Roman" w:cs="Times New Roman"/>
          <w:sz w:val="28"/>
          <w:szCs w:val="28"/>
        </w:rPr>
        <w:t xml:space="preserve"> для описания реономных процессов.</w:t>
      </w:r>
    </w:p>
    <w:p w14:paraId="25A65049"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В работе рассматриваются различные материалы:</w:t>
      </w:r>
    </w:p>
    <w:p w14:paraId="7862D4BC"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 стеклопластик ТС 8/3-250 — описан уравнением </w:t>
      </w:r>
      <w:proofErr w:type="spellStart"/>
      <w:r w:rsidRPr="005C439B">
        <w:rPr>
          <w:rFonts w:ascii="Times New Roman" w:hAnsi="Times New Roman" w:cs="Times New Roman"/>
          <w:sz w:val="28"/>
          <w:szCs w:val="28"/>
        </w:rPr>
        <w:t>Работнова</w:t>
      </w:r>
      <w:proofErr w:type="spellEnd"/>
      <w:r w:rsidRPr="005C439B">
        <w:rPr>
          <w:rFonts w:ascii="Times New Roman" w:hAnsi="Times New Roman" w:cs="Times New Roman"/>
          <w:sz w:val="28"/>
          <w:szCs w:val="28"/>
        </w:rPr>
        <w:t xml:space="preserve"> и решён через изохронные кривые;</w:t>
      </w:r>
    </w:p>
    <w:p w14:paraId="028836CC"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 нейлон 6 — описан уравнением с ядром </w:t>
      </w:r>
      <w:proofErr w:type="spellStart"/>
      <w:r w:rsidRPr="005C439B">
        <w:rPr>
          <w:rFonts w:ascii="Times New Roman" w:hAnsi="Times New Roman" w:cs="Times New Roman"/>
          <w:sz w:val="28"/>
          <w:szCs w:val="28"/>
        </w:rPr>
        <w:t>Работнова</w:t>
      </w:r>
      <w:proofErr w:type="spellEnd"/>
      <w:r w:rsidRPr="005C439B">
        <w:rPr>
          <w:rFonts w:ascii="Times New Roman" w:hAnsi="Times New Roman" w:cs="Times New Roman"/>
          <w:sz w:val="28"/>
          <w:szCs w:val="28"/>
        </w:rPr>
        <w:t xml:space="preserve"> и использованы преобразования Лапласа-Карсона;</w:t>
      </w:r>
    </w:p>
    <w:p w14:paraId="3EAAE562"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СВМ-</w:t>
      </w:r>
      <w:proofErr w:type="spellStart"/>
      <w:r>
        <w:rPr>
          <w:rFonts w:ascii="Times New Roman" w:hAnsi="Times New Roman" w:cs="Times New Roman"/>
          <w:sz w:val="28"/>
          <w:szCs w:val="28"/>
        </w:rPr>
        <w:t>арамидного</w:t>
      </w:r>
      <w:proofErr w:type="spellEnd"/>
      <w:r>
        <w:rPr>
          <w:rFonts w:ascii="Times New Roman" w:hAnsi="Times New Roman" w:cs="Times New Roman"/>
          <w:sz w:val="28"/>
          <w:szCs w:val="28"/>
        </w:rPr>
        <w:t xml:space="preserve"> </w:t>
      </w:r>
      <w:r w:rsidRPr="005C439B">
        <w:rPr>
          <w:rFonts w:ascii="Times New Roman" w:hAnsi="Times New Roman" w:cs="Times New Roman"/>
          <w:sz w:val="28"/>
          <w:szCs w:val="28"/>
        </w:rPr>
        <w:t>волокна и смол</w:t>
      </w:r>
      <w:r>
        <w:rPr>
          <w:rFonts w:ascii="Times New Roman" w:hAnsi="Times New Roman" w:cs="Times New Roman"/>
          <w:sz w:val="28"/>
          <w:szCs w:val="28"/>
        </w:rPr>
        <w:t>ы</w:t>
      </w:r>
      <w:r w:rsidRPr="005C439B">
        <w:rPr>
          <w:rFonts w:ascii="Times New Roman" w:hAnsi="Times New Roman" w:cs="Times New Roman"/>
          <w:sz w:val="28"/>
          <w:szCs w:val="28"/>
        </w:rPr>
        <w:t xml:space="preserve"> ЕДТ-10 — через уравнение Больцмана-Вольтерры с экспоненциальным ядром;</w:t>
      </w:r>
    </w:p>
    <w:p w14:paraId="3D2EC010"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полиэфирный полимербетон — также через теорию Больцмана-Вольтерры;</w:t>
      </w:r>
    </w:p>
    <w:p w14:paraId="458B0007"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 </w:t>
      </w:r>
      <w:proofErr w:type="spellStart"/>
      <w:r>
        <w:rPr>
          <w:rFonts w:ascii="Times New Roman" w:hAnsi="Times New Roman" w:cs="Times New Roman"/>
          <w:sz w:val="28"/>
          <w:szCs w:val="28"/>
        </w:rPr>
        <w:t>поликристалический</w:t>
      </w:r>
      <w:proofErr w:type="spellEnd"/>
      <w:r>
        <w:rPr>
          <w:rFonts w:ascii="Times New Roman" w:hAnsi="Times New Roman" w:cs="Times New Roman"/>
          <w:sz w:val="28"/>
          <w:szCs w:val="28"/>
        </w:rPr>
        <w:t xml:space="preserve"> </w:t>
      </w:r>
      <w:r w:rsidRPr="005C439B">
        <w:rPr>
          <w:rFonts w:ascii="Times New Roman" w:hAnsi="Times New Roman" w:cs="Times New Roman"/>
          <w:sz w:val="28"/>
          <w:szCs w:val="28"/>
        </w:rPr>
        <w:t>графит — через уравнение Вольтерра-</w:t>
      </w:r>
      <w:proofErr w:type="spellStart"/>
      <w:r w:rsidRPr="005C439B">
        <w:rPr>
          <w:rFonts w:ascii="Times New Roman" w:hAnsi="Times New Roman" w:cs="Times New Roman"/>
          <w:sz w:val="28"/>
          <w:szCs w:val="28"/>
        </w:rPr>
        <w:t>Фреше</w:t>
      </w:r>
      <w:proofErr w:type="spellEnd"/>
      <w:r w:rsidRPr="005C439B">
        <w:rPr>
          <w:rFonts w:ascii="Times New Roman" w:hAnsi="Times New Roman" w:cs="Times New Roman"/>
          <w:sz w:val="28"/>
          <w:szCs w:val="28"/>
        </w:rPr>
        <w:t>;</w:t>
      </w:r>
    </w:p>
    <w:p w14:paraId="008CDAB3" w14:textId="77777777" w:rsidR="00EE1EFB" w:rsidRDefault="00EE1EFB" w:rsidP="00EE1EFB">
      <w:pPr>
        <w:widowControl w:val="0"/>
        <w:spacing w:after="0" w:line="240" w:lineRule="auto"/>
        <w:ind w:firstLine="454"/>
        <w:jc w:val="both"/>
        <w:rPr>
          <w:rFonts w:ascii="Times New Roman" w:hAnsi="Times New Roman" w:cs="Times New Roman"/>
          <w:sz w:val="28"/>
          <w:szCs w:val="28"/>
        </w:rPr>
      </w:pPr>
      <w:r w:rsidRPr="005C439B">
        <w:rPr>
          <w:rFonts w:ascii="Times New Roman" w:hAnsi="Times New Roman" w:cs="Times New Roman"/>
          <w:sz w:val="28"/>
          <w:szCs w:val="28"/>
        </w:rPr>
        <w:t xml:space="preserve">- </w:t>
      </w:r>
      <w:proofErr w:type="spellStart"/>
      <w:r w:rsidRPr="005C439B">
        <w:rPr>
          <w:rFonts w:ascii="Times New Roman" w:hAnsi="Times New Roman" w:cs="Times New Roman"/>
          <w:sz w:val="28"/>
          <w:szCs w:val="28"/>
        </w:rPr>
        <w:t>эпоксифенольный</w:t>
      </w:r>
      <w:proofErr w:type="spellEnd"/>
      <w:r w:rsidRPr="005C439B">
        <w:rPr>
          <w:rFonts w:ascii="Times New Roman" w:hAnsi="Times New Roman" w:cs="Times New Roman"/>
          <w:sz w:val="28"/>
          <w:szCs w:val="28"/>
        </w:rPr>
        <w:t xml:space="preserve"> стеклопластик — через интегральную зависимость </w:t>
      </w:r>
      <w:proofErr w:type="spellStart"/>
      <w:r w:rsidRPr="005C439B">
        <w:rPr>
          <w:rFonts w:ascii="Times New Roman" w:hAnsi="Times New Roman" w:cs="Times New Roman"/>
          <w:sz w:val="28"/>
          <w:szCs w:val="28"/>
        </w:rPr>
        <w:t>Лидермана</w:t>
      </w:r>
      <w:proofErr w:type="spellEnd"/>
      <w:r w:rsidRPr="005C439B">
        <w:rPr>
          <w:rFonts w:ascii="Times New Roman" w:hAnsi="Times New Roman" w:cs="Times New Roman"/>
          <w:sz w:val="28"/>
          <w:szCs w:val="28"/>
        </w:rPr>
        <w:t>-Розовского.</w:t>
      </w:r>
    </w:p>
    <w:p w14:paraId="36AEA373" w14:textId="45BFBE18"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 xml:space="preserve">Если необходимо оценить механическое состояние материалов при </w:t>
      </w:r>
      <w:r w:rsidRPr="00F731CC">
        <w:rPr>
          <w:rFonts w:ascii="Times New Roman" w:hAnsi="Times New Roman" w:cs="Times New Roman"/>
          <w:sz w:val="28"/>
          <w:szCs w:val="28"/>
        </w:rPr>
        <w:lastRenderedPageBreak/>
        <w:t>длительной эксплуатации, то следует учитывать влияние истории нагружения. История нагружения реономных материалов исследовалась многими авторами при постоянных нагрузках и др., при ступенчатых нагрузках и др., при различных типах циклических нагрузок с чередованием нагружения и разгрузки и др., а также при нагрузках с постоянной скоростью и т.д.</w:t>
      </w:r>
    </w:p>
    <w:p w14:paraId="64C142E0" w14:textId="77777777"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Анализ литературы показывает, что параметрическое уравнение нелинейного реономного типа может использоваться для описания поведения материалов при различных режимах нагружения. Применение таких уравнений оказывается эффективным в инженерных расчётах конструкций из материалов.</w:t>
      </w:r>
    </w:p>
    <w:p w14:paraId="652F7758" w14:textId="67EC7C3A"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 xml:space="preserve">В данной работе исследуется один из реономных материалов — асфальтобетон. Мелкозернистый горячий плотный асфальтобетон широко применяется в различных странах, в том числе в Казахстане, для покрытия верхнего слоя автомобильных дорог. Асфальтобетонные покрытия подвергаются сложным изменениям под воздействием механических усилий от автомобильных колёс и температурных воздействий окружающей среды. Известно, что механические свойства асфальтобетона зависят от температуры и параметров нагружения, таких как величина, продолжительность и скорость нагружения. Поэтому исследование </w:t>
      </w:r>
      <w:proofErr w:type="spellStart"/>
      <w:r w:rsidRPr="00F731CC">
        <w:rPr>
          <w:rFonts w:ascii="Times New Roman" w:hAnsi="Times New Roman" w:cs="Times New Roman"/>
          <w:sz w:val="28"/>
          <w:szCs w:val="28"/>
        </w:rPr>
        <w:t>деформируемости</w:t>
      </w:r>
      <w:proofErr w:type="spellEnd"/>
      <w:r w:rsidRPr="00F731CC">
        <w:rPr>
          <w:rFonts w:ascii="Times New Roman" w:hAnsi="Times New Roman" w:cs="Times New Roman"/>
          <w:sz w:val="28"/>
          <w:szCs w:val="28"/>
        </w:rPr>
        <w:t>, прочности и долговечности асфальтобетона при различных режимах нагружения и температурах является одной из актуальных практических задач.</w:t>
      </w:r>
    </w:p>
    <w:p w14:paraId="6902615A" w14:textId="77777777"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С этой целью в «Казахстанском дорожном научно-исследовательском институте» проводятся реальные экспериментальные испытания образцов асфальтобетона на одноосное прямое растяжение в различных режимах. Институт занимается проектированием, строительством, реконструкцией и капитальным ремонтом автомобильных дорог. Здесь исследуется влияние режимов нагружения на процесс ползучести образцов асфальтобетона. Также проводится анализ влияния режимов нагружения на процесс разрушения асфальтобетона с целью определения его прочностных характеристик.</w:t>
      </w:r>
    </w:p>
    <w:p w14:paraId="1B5DB99A" w14:textId="77777777"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Настоящая диссертационная работа направлена на дальнейшее развитие теоретического и экспериментального исследования процесса ползучести материалов.</w:t>
      </w:r>
    </w:p>
    <w:p w14:paraId="75A5FEBE" w14:textId="7666B148"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В 1920–30-х годах была сформирована концепция накопления повреждений. Эта идея оказалась очень плодотворной и получила дальнейшее развитие в теории разрушения на основе ползучести, предложенной Л.М. Качановым.</w:t>
      </w:r>
    </w:p>
    <w:p w14:paraId="7C2AA8E5" w14:textId="5CAC0CCB"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 xml:space="preserve">Во всех твёрдых телах, особенно в поликристаллах, существуют </w:t>
      </w:r>
      <w:proofErr w:type="spellStart"/>
      <w:r w:rsidRPr="00F731CC">
        <w:rPr>
          <w:rFonts w:ascii="Times New Roman" w:hAnsi="Times New Roman" w:cs="Times New Roman"/>
          <w:sz w:val="28"/>
          <w:szCs w:val="28"/>
        </w:rPr>
        <w:t>микронаряжения</w:t>
      </w:r>
      <w:proofErr w:type="spellEnd"/>
      <w:r w:rsidRPr="00F731CC">
        <w:rPr>
          <w:rFonts w:ascii="Times New Roman" w:hAnsi="Times New Roman" w:cs="Times New Roman"/>
          <w:sz w:val="28"/>
          <w:szCs w:val="28"/>
        </w:rPr>
        <w:t xml:space="preserve">. Одной из причин их появления является </w:t>
      </w:r>
      <w:proofErr w:type="spellStart"/>
      <w:r w:rsidRPr="00F731CC">
        <w:rPr>
          <w:rFonts w:ascii="Times New Roman" w:hAnsi="Times New Roman" w:cs="Times New Roman"/>
          <w:sz w:val="28"/>
          <w:szCs w:val="28"/>
        </w:rPr>
        <w:t>микронеоднородность</w:t>
      </w:r>
      <w:proofErr w:type="spellEnd"/>
      <w:r w:rsidRPr="00F731CC">
        <w:rPr>
          <w:rFonts w:ascii="Times New Roman" w:hAnsi="Times New Roman" w:cs="Times New Roman"/>
          <w:sz w:val="28"/>
          <w:szCs w:val="28"/>
        </w:rPr>
        <w:t xml:space="preserve"> и </w:t>
      </w:r>
      <w:proofErr w:type="spellStart"/>
      <w:r w:rsidRPr="00F731CC">
        <w:rPr>
          <w:rFonts w:ascii="Times New Roman" w:hAnsi="Times New Roman" w:cs="Times New Roman"/>
          <w:sz w:val="28"/>
          <w:szCs w:val="28"/>
        </w:rPr>
        <w:t>микроанизотропия</w:t>
      </w:r>
      <w:proofErr w:type="spellEnd"/>
      <w:r w:rsidRPr="00F731CC">
        <w:rPr>
          <w:rFonts w:ascii="Times New Roman" w:hAnsi="Times New Roman" w:cs="Times New Roman"/>
          <w:sz w:val="28"/>
          <w:szCs w:val="28"/>
        </w:rPr>
        <w:t xml:space="preserve"> структуры твёрдых тел. Существенным фактором, влияющим на поле </w:t>
      </w:r>
      <w:proofErr w:type="spellStart"/>
      <w:r w:rsidRPr="00F731CC">
        <w:rPr>
          <w:rFonts w:ascii="Times New Roman" w:hAnsi="Times New Roman" w:cs="Times New Roman"/>
          <w:sz w:val="28"/>
          <w:szCs w:val="28"/>
        </w:rPr>
        <w:t>микронаряжений</w:t>
      </w:r>
      <w:proofErr w:type="spellEnd"/>
      <w:r w:rsidRPr="00F731CC">
        <w:rPr>
          <w:rFonts w:ascii="Times New Roman" w:hAnsi="Times New Roman" w:cs="Times New Roman"/>
          <w:sz w:val="28"/>
          <w:szCs w:val="28"/>
        </w:rPr>
        <w:t>, является любое деформирование, особенно пластическое.</w:t>
      </w:r>
    </w:p>
    <w:p w14:paraId="0B9E4C5C" w14:textId="23133D45"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 xml:space="preserve">В местах максимальных </w:t>
      </w:r>
      <w:proofErr w:type="spellStart"/>
      <w:r w:rsidRPr="00F731CC">
        <w:rPr>
          <w:rFonts w:ascii="Times New Roman" w:hAnsi="Times New Roman" w:cs="Times New Roman"/>
          <w:sz w:val="28"/>
          <w:szCs w:val="28"/>
        </w:rPr>
        <w:t>микронаряжений</w:t>
      </w:r>
      <w:proofErr w:type="spellEnd"/>
      <w:r w:rsidRPr="00F731CC">
        <w:rPr>
          <w:rFonts w:ascii="Times New Roman" w:hAnsi="Times New Roman" w:cs="Times New Roman"/>
          <w:sz w:val="28"/>
          <w:szCs w:val="28"/>
        </w:rPr>
        <w:t xml:space="preserve"> появляются микротрещины и микропоры. В процессе развития пластической деформации их количество и размеры увеличиваются. Этот процесс представляет собой накопление повреждений и является первой стадией разрушения. Когда участки микроповреждений объединяются в макротрещину, первая стадия завершается. </w:t>
      </w:r>
      <w:r w:rsidRPr="00F731CC">
        <w:rPr>
          <w:rFonts w:ascii="Times New Roman" w:hAnsi="Times New Roman" w:cs="Times New Roman"/>
          <w:sz w:val="28"/>
          <w:szCs w:val="28"/>
        </w:rPr>
        <w:lastRenderedPageBreak/>
        <w:t>В настоящее время это направление механики сплошной среды называется механикой повреждений (</w:t>
      </w:r>
      <w:proofErr w:type="spellStart"/>
      <w:r w:rsidRPr="00F731CC">
        <w:rPr>
          <w:rFonts w:ascii="Times New Roman" w:hAnsi="Times New Roman" w:cs="Times New Roman"/>
          <w:sz w:val="28"/>
          <w:szCs w:val="28"/>
        </w:rPr>
        <w:t>damage</w:t>
      </w:r>
      <w:proofErr w:type="spellEnd"/>
      <w:r w:rsidRPr="00F731CC">
        <w:rPr>
          <w:rFonts w:ascii="Times New Roman" w:hAnsi="Times New Roman" w:cs="Times New Roman"/>
          <w:sz w:val="28"/>
          <w:szCs w:val="28"/>
        </w:rPr>
        <w:t xml:space="preserve"> </w:t>
      </w:r>
      <w:proofErr w:type="spellStart"/>
      <w:r w:rsidRPr="00F731CC">
        <w:rPr>
          <w:rFonts w:ascii="Times New Roman" w:hAnsi="Times New Roman" w:cs="Times New Roman"/>
          <w:sz w:val="28"/>
          <w:szCs w:val="28"/>
        </w:rPr>
        <w:t>mechanics</w:t>
      </w:r>
      <w:proofErr w:type="spellEnd"/>
      <w:r w:rsidRPr="00F731CC">
        <w:rPr>
          <w:rFonts w:ascii="Times New Roman" w:hAnsi="Times New Roman" w:cs="Times New Roman"/>
          <w:sz w:val="28"/>
          <w:szCs w:val="28"/>
        </w:rPr>
        <w:t>).</w:t>
      </w:r>
    </w:p>
    <w:p w14:paraId="52E41FF1" w14:textId="57F19D60"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 xml:space="preserve">Ю.Н. </w:t>
      </w:r>
      <w:proofErr w:type="spellStart"/>
      <w:r w:rsidRPr="00F731CC">
        <w:rPr>
          <w:rFonts w:ascii="Times New Roman" w:hAnsi="Times New Roman" w:cs="Times New Roman"/>
          <w:sz w:val="28"/>
          <w:szCs w:val="28"/>
        </w:rPr>
        <w:t>Работнов</w:t>
      </w:r>
      <w:proofErr w:type="spellEnd"/>
      <w:r w:rsidRPr="00F731CC">
        <w:rPr>
          <w:rFonts w:ascii="Times New Roman" w:hAnsi="Times New Roman" w:cs="Times New Roman"/>
          <w:sz w:val="28"/>
          <w:szCs w:val="28"/>
        </w:rPr>
        <w:t xml:space="preserve">, учитывая взаимодействие процессов ползучести и разрушения, а также влияние концентрации напряжений на длительную прочность, обобщил критерии Качанова. Можно также отметить критерии В.В. Новожилова, где параметр повреждения тесно связан с историей пластической деформации, а также критерий В.В. Москвитина, учитывающий историю нагружения в предельных условиях. В настоящее время В.В. Болотин и </w:t>
      </w:r>
      <w:r>
        <w:rPr>
          <w:rFonts w:ascii="Times New Roman" w:hAnsi="Times New Roman" w:cs="Times New Roman"/>
          <w:sz w:val="28"/>
          <w:szCs w:val="28"/>
        </w:rPr>
        <w:t xml:space="preserve">А.И. </w:t>
      </w:r>
      <w:proofErr w:type="spellStart"/>
      <w:proofErr w:type="gramStart"/>
      <w:r>
        <w:rPr>
          <w:rFonts w:ascii="Times New Roman" w:hAnsi="Times New Roman" w:cs="Times New Roman"/>
          <w:sz w:val="28"/>
          <w:szCs w:val="28"/>
        </w:rPr>
        <w:t>Искакбаев</w:t>
      </w:r>
      <w:proofErr w:type="spellEnd"/>
      <w:r w:rsidRPr="00F731CC">
        <w:rPr>
          <w:rFonts w:ascii="Times New Roman" w:hAnsi="Times New Roman" w:cs="Times New Roman"/>
          <w:sz w:val="28"/>
          <w:szCs w:val="28"/>
        </w:rPr>
        <w:t xml:space="preserve">  продолжают</w:t>
      </w:r>
      <w:proofErr w:type="gramEnd"/>
      <w:r w:rsidRPr="00F731CC">
        <w:rPr>
          <w:rFonts w:ascii="Times New Roman" w:hAnsi="Times New Roman" w:cs="Times New Roman"/>
          <w:sz w:val="28"/>
          <w:szCs w:val="28"/>
        </w:rPr>
        <w:t xml:space="preserve"> развивать континуальную концепцию разрушения </w:t>
      </w:r>
      <w:proofErr w:type="spellStart"/>
      <w:r w:rsidRPr="00F731CC">
        <w:rPr>
          <w:rFonts w:ascii="Times New Roman" w:hAnsi="Times New Roman" w:cs="Times New Roman"/>
          <w:sz w:val="28"/>
          <w:szCs w:val="28"/>
        </w:rPr>
        <w:t>Работнова</w:t>
      </w:r>
      <w:proofErr w:type="spellEnd"/>
      <w:r w:rsidRPr="00F731CC">
        <w:rPr>
          <w:rFonts w:ascii="Times New Roman" w:hAnsi="Times New Roman" w:cs="Times New Roman"/>
          <w:sz w:val="28"/>
          <w:szCs w:val="28"/>
        </w:rPr>
        <w:t xml:space="preserve"> и Качанова. Исследованием процессов повреждения также занимаются многие другие авторы.</w:t>
      </w:r>
    </w:p>
    <w:p w14:paraId="14AA3513" w14:textId="77777777"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 xml:space="preserve">Из-за накопления повреждений процесс разрушения в реономных материалах происходит быстрее. </w:t>
      </w:r>
    </w:p>
    <w:p w14:paraId="60C2C92E" w14:textId="77777777" w:rsidR="00EE1EFB" w:rsidRPr="00F731CC" w:rsidRDefault="00EE1EFB" w:rsidP="00EE1EFB">
      <w:pPr>
        <w:widowControl w:val="0"/>
        <w:spacing w:after="0" w:line="240" w:lineRule="auto"/>
        <w:ind w:firstLine="454"/>
        <w:jc w:val="both"/>
        <w:rPr>
          <w:rFonts w:ascii="Times New Roman" w:hAnsi="Times New Roman" w:cs="Times New Roman"/>
          <w:sz w:val="28"/>
          <w:szCs w:val="28"/>
        </w:rPr>
      </w:pPr>
      <w:r w:rsidRPr="00F731CC">
        <w:rPr>
          <w:rFonts w:ascii="Times New Roman" w:hAnsi="Times New Roman" w:cs="Times New Roman"/>
          <w:sz w:val="28"/>
          <w:szCs w:val="28"/>
        </w:rPr>
        <w:t>Исследования, проведённые в диссертации, выполнены в соответствии с планом научно-исследовательских работ.</w:t>
      </w:r>
    </w:p>
    <w:p w14:paraId="065359EC" w14:textId="6BD10DE0" w:rsidR="00562787" w:rsidRDefault="006524C2" w:rsidP="00D240BB">
      <w:pPr>
        <w:spacing w:after="0" w:line="240" w:lineRule="auto"/>
        <w:ind w:firstLine="567"/>
        <w:jc w:val="both"/>
        <w:rPr>
          <w:rFonts w:ascii="Times New Roman" w:hAnsi="Times New Roman" w:cs="Times New Roman"/>
          <w:sz w:val="28"/>
          <w:szCs w:val="28"/>
          <w:lang w:val="kk-KZ"/>
        </w:rPr>
      </w:pPr>
      <w:r w:rsidRPr="001F2C79">
        <w:rPr>
          <w:rFonts w:ascii="Times New Roman" w:eastAsia="Times New Roman" w:hAnsi="Times New Roman" w:cs="Times New Roman"/>
          <w:b/>
          <w:sz w:val="28"/>
          <w:szCs w:val="28"/>
          <w:lang w:eastAsia="ru-RU"/>
        </w:rPr>
        <w:t>Актуальность темы исследования</w:t>
      </w:r>
      <w:r>
        <w:rPr>
          <w:rFonts w:ascii="Times New Roman" w:eastAsia="Times New Roman" w:hAnsi="Times New Roman" w:cs="Times New Roman"/>
          <w:b/>
          <w:sz w:val="28"/>
          <w:szCs w:val="28"/>
          <w:lang w:val="kk-KZ" w:eastAsia="ru-RU"/>
        </w:rPr>
        <w:t>.</w:t>
      </w:r>
      <w:r w:rsidR="00562787">
        <w:rPr>
          <w:rFonts w:ascii="Times New Roman" w:hAnsi="Times New Roman" w:cs="Times New Roman"/>
          <w:sz w:val="28"/>
          <w:szCs w:val="28"/>
          <w:lang w:val="kk-KZ"/>
        </w:rPr>
        <w:t xml:space="preserve"> </w:t>
      </w:r>
      <w:r w:rsidR="00562787" w:rsidRPr="00562787">
        <w:rPr>
          <w:rFonts w:ascii="Times New Roman" w:hAnsi="Times New Roman" w:cs="Times New Roman"/>
          <w:sz w:val="28"/>
          <w:szCs w:val="28"/>
          <w:lang w:val="kk-KZ"/>
        </w:rPr>
        <w:t>Современное материаловедение требует всестороннего изучения поведения материалов при длительном воздействии нагрузок, поскольку процессы ползучести и релаксации напряжений существенно влияют на их долговечность и эксплуатационные характеристики. Актуальность данной работы обусловлена необходимостью прогнозирования поведения не только асфальтобетона, но и других реономных материалов, которые применяются в строительстве и машиностроении. В этом исследовании проводится комплексный анализ экспериментальных данных, включающий как результаты собственных экспериментов, так и данные, представленные в научных публикациях других авторов. Использование экспериментальных данных различных исследователей позволяет сформировать более точную и обоснованную модель для описания поведения материалов в условиях ползучести и релаксации. Полученные результаты могут быть применены в практике создания более устойчивых материалов, оптимизированных для эксплуатации в условиях длительного воздействия нагрузок, что в конечном итоге улучшит качество и долговечность дорожной и другой инженерной инфраструктуры</w:t>
      </w:r>
      <w:r w:rsidR="00562787">
        <w:rPr>
          <w:rFonts w:ascii="Times New Roman" w:hAnsi="Times New Roman" w:cs="Times New Roman"/>
          <w:sz w:val="28"/>
          <w:szCs w:val="28"/>
          <w:lang w:val="kk-KZ"/>
        </w:rPr>
        <w:t>.</w:t>
      </w:r>
    </w:p>
    <w:p w14:paraId="4C632E36" w14:textId="25316784" w:rsidR="006524C2" w:rsidRDefault="006524C2" w:rsidP="00D240BB">
      <w:pPr>
        <w:spacing w:after="0" w:line="240" w:lineRule="auto"/>
        <w:ind w:firstLine="567"/>
        <w:jc w:val="both"/>
        <w:rPr>
          <w:rFonts w:ascii="Times New Roman" w:hAnsi="Times New Roman" w:cs="Times New Roman"/>
          <w:sz w:val="28"/>
          <w:szCs w:val="28"/>
        </w:rPr>
      </w:pPr>
      <w:r w:rsidRPr="001F2C79">
        <w:rPr>
          <w:rFonts w:ascii="Times New Roman" w:eastAsia="Times New Roman" w:hAnsi="Times New Roman" w:cs="Times New Roman"/>
          <w:b/>
          <w:sz w:val="28"/>
          <w:szCs w:val="28"/>
          <w:lang w:eastAsia="ru-RU"/>
        </w:rPr>
        <w:t>Цель работы</w:t>
      </w:r>
      <w:r>
        <w:rPr>
          <w:rFonts w:ascii="Times New Roman" w:eastAsia="Times New Roman" w:hAnsi="Times New Roman" w:cs="Times New Roman"/>
          <w:b/>
          <w:sz w:val="28"/>
          <w:szCs w:val="28"/>
          <w:lang w:val="kk-KZ" w:eastAsia="ru-RU"/>
        </w:rPr>
        <w:t>.</w:t>
      </w:r>
      <w:r w:rsidRPr="00E21635">
        <w:rPr>
          <w:rFonts w:ascii="Times New Roman" w:hAnsi="Times New Roman" w:cs="Times New Roman"/>
          <w:sz w:val="28"/>
          <w:szCs w:val="28"/>
        </w:rPr>
        <w:t xml:space="preserve"> </w:t>
      </w:r>
      <w:r w:rsidRPr="00F233A5">
        <w:rPr>
          <w:rFonts w:ascii="Times New Roman" w:hAnsi="Times New Roman" w:cs="Times New Roman"/>
          <w:sz w:val="28"/>
          <w:szCs w:val="28"/>
        </w:rPr>
        <w:t>Создание</w:t>
      </w:r>
      <w:r w:rsidRPr="006524C2">
        <w:rPr>
          <w:rFonts w:ascii="Times New Roman" w:hAnsi="Times New Roman" w:cs="Times New Roman"/>
          <w:sz w:val="28"/>
          <w:szCs w:val="28"/>
        </w:rPr>
        <w:t xml:space="preserve"> модели, описывающей процессы ползучести и релаксации реономных материалов для предсказания их деформационного поведения при различных температурах и скоростях нагружения. </w:t>
      </w:r>
    </w:p>
    <w:p w14:paraId="27F03951" w14:textId="49D0F674" w:rsidR="006524C2" w:rsidRPr="006524C2" w:rsidRDefault="006524C2" w:rsidP="006524C2">
      <w:pPr>
        <w:spacing w:after="0" w:line="240" w:lineRule="auto"/>
        <w:ind w:firstLine="567"/>
        <w:jc w:val="both"/>
        <w:rPr>
          <w:rFonts w:ascii="Times New Roman" w:hAnsi="Times New Roman" w:cs="Times New Roman"/>
          <w:sz w:val="28"/>
          <w:szCs w:val="28"/>
        </w:rPr>
      </w:pPr>
      <w:r w:rsidRPr="001F2C79">
        <w:rPr>
          <w:rFonts w:ascii="Times New Roman" w:eastAsia="Times New Roman" w:hAnsi="Times New Roman" w:cs="Times New Roman"/>
          <w:b/>
          <w:sz w:val="28"/>
          <w:szCs w:val="28"/>
          <w:lang w:eastAsia="ru-RU"/>
        </w:rPr>
        <w:t>Задачи исследования</w:t>
      </w:r>
      <w:r w:rsidRPr="006524C2">
        <w:rPr>
          <w:rFonts w:ascii="Times New Roman" w:hAnsi="Times New Roman" w:cs="Times New Roman"/>
          <w:b/>
          <w:bCs/>
          <w:sz w:val="28"/>
          <w:szCs w:val="28"/>
        </w:rPr>
        <w:t>:</w:t>
      </w:r>
    </w:p>
    <w:p w14:paraId="45D39C89" w14:textId="6A45A561" w:rsidR="006524C2" w:rsidRPr="006524C2" w:rsidRDefault="006524C2" w:rsidP="006524C2">
      <w:pPr>
        <w:pStyle w:val="a3"/>
        <w:numPr>
          <w:ilvl w:val="0"/>
          <w:numId w:val="26"/>
        </w:numPr>
        <w:spacing w:after="0" w:line="240" w:lineRule="auto"/>
        <w:ind w:left="993"/>
        <w:jc w:val="both"/>
        <w:rPr>
          <w:rFonts w:ascii="Times New Roman" w:hAnsi="Times New Roman" w:cs="Times New Roman"/>
          <w:sz w:val="28"/>
          <w:szCs w:val="28"/>
        </w:rPr>
      </w:pPr>
      <w:r w:rsidRPr="006524C2">
        <w:rPr>
          <w:rFonts w:ascii="Times New Roman" w:hAnsi="Times New Roman" w:cs="Times New Roman"/>
          <w:sz w:val="28"/>
          <w:szCs w:val="28"/>
        </w:rPr>
        <w:t>Разработк</w:t>
      </w:r>
      <w:r w:rsidR="00F37BF1">
        <w:rPr>
          <w:rFonts w:ascii="Times New Roman" w:hAnsi="Times New Roman" w:cs="Times New Roman"/>
          <w:sz w:val="28"/>
          <w:szCs w:val="28"/>
        </w:rPr>
        <w:t>а</w:t>
      </w:r>
      <w:r w:rsidRPr="006524C2">
        <w:rPr>
          <w:rFonts w:ascii="Times New Roman" w:hAnsi="Times New Roman" w:cs="Times New Roman"/>
          <w:sz w:val="28"/>
          <w:szCs w:val="28"/>
        </w:rPr>
        <w:t xml:space="preserve"> модели для описания стадий ползучести и релаксации напряжений в асфальтобетоне и других материалах.</w:t>
      </w:r>
    </w:p>
    <w:p w14:paraId="622911E1" w14:textId="77777777" w:rsidR="006524C2" w:rsidRPr="006524C2" w:rsidRDefault="006524C2" w:rsidP="006524C2">
      <w:pPr>
        <w:pStyle w:val="a3"/>
        <w:numPr>
          <w:ilvl w:val="0"/>
          <w:numId w:val="26"/>
        </w:numPr>
        <w:spacing w:after="0" w:line="240" w:lineRule="auto"/>
        <w:ind w:left="993"/>
        <w:jc w:val="both"/>
        <w:rPr>
          <w:rFonts w:ascii="Times New Roman" w:hAnsi="Times New Roman" w:cs="Times New Roman"/>
          <w:sz w:val="28"/>
          <w:szCs w:val="28"/>
        </w:rPr>
      </w:pPr>
      <w:r w:rsidRPr="006524C2">
        <w:rPr>
          <w:rFonts w:ascii="Times New Roman" w:hAnsi="Times New Roman" w:cs="Times New Roman"/>
          <w:sz w:val="28"/>
          <w:szCs w:val="28"/>
        </w:rPr>
        <w:t>Изучение влияния температуры и скорости нагружения на деформационные свойства материалов на различных стадиях ползучести.</w:t>
      </w:r>
    </w:p>
    <w:p w14:paraId="70FA0DD1" w14:textId="77777777" w:rsidR="006524C2" w:rsidRPr="006524C2" w:rsidRDefault="006524C2" w:rsidP="006524C2">
      <w:pPr>
        <w:pStyle w:val="a3"/>
        <w:numPr>
          <w:ilvl w:val="0"/>
          <w:numId w:val="26"/>
        </w:numPr>
        <w:spacing w:after="0" w:line="240" w:lineRule="auto"/>
        <w:ind w:left="993"/>
        <w:jc w:val="both"/>
        <w:rPr>
          <w:rFonts w:ascii="Times New Roman" w:hAnsi="Times New Roman" w:cs="Times New Roman"/>
          <w:sz w:val="28"/>
          <w:szCs w:val="28"/>
        </w:rPr>
      </w:pPr>
      <w:r w:rsidRPr="006524C2">
        <w:rPr>
          <w:rFonts w:ascii="Times New Roman" w:hAnsi="Times New Roman" w:cs="Times New Roman"/>
          <w:sz w:val="28"/>
          <w:szCs w:val="28"/>
        </w:rPr>
        <w:t xml:space="preserve">Сравнительный анализ экспериментальных данных, полученных как в рамках собственного исследования, так и из других источников, для обоснования применимости модели к различным материалам. </w:t>
      </w:r>
    </w:p>
    <w:p w14:paraId="1140D04B" w14:textId="71A6A798" w:rsidR="006524C2" w:rsidRDefault="006524C2" w:rsidP="006524C2">
      <w:pPr>
        <w:spacing w:after="0" w:line="240" w:lineRule="auto"/>
        <w:ind w:firstLine="567"/>
        <w:jc w:val="both"/>
        <w:rPr>
          <w:rFonts w:ascii="Times New Roman" w:hAnsi="Times New Roman" w:cs="Times New Roman"/>
          <w:sz w:val="28"/>
          <w:szCs w:val="28"/>
        </w:rPr>
      </w:pPr>
      <w:r w:rsidRPr="006524C2">
        <w:rPr>
          <w:rFonts w:ascii="Times New Roman" w:hAnsi="Times New Roman" w:cs="Times New Roman"/>
          <w:b/>
          <w:bCs/>
          <w:sz w:val="28"/>
          <w:szCs w:val="28"/>
        </w:rPr>
        <w:lastRenderedPageBreak/>
        <w:t>Объектом исследования</w:t>
      </w:r>
      <w:r w:rsidRPr="006524C2">
        <w:rPr>
          <w:rFonts w:ascii="Times New Roman" w:hAnsi="Times New Roman" w:cs="Times New Roman"/>
          <w:sz w:val="28"/>
          <w:szCs w:val="28"/>
        </w:rPr>
        <w:t xml:space="preserve"> являются различные реономные материалы и их поведение в условиях ползучести и релаксации напряжений, включая влияние температуры. </w:t>
      </w:r>
    </w:p>
    <w:p w14:paraId="21786B74" w14:textId="0D15277F" w:rsidR="006524C2" w:rsidRDefault="006524C2" w:rsidP="006524C2">
      <w:pPr>
        <w:spacing w:after="0" w:line="240" w:lineRule="auto"/>
        <w:ind w:firstLine="567"/>
        <w:jc w:val="both"/>
        <w:rPr>
          <w:rFonts w:ascii="Times New Roman" w:hAnsi="Times New Roman" w:cs="Times New Roman"/>
          <w:sz w:val="28"/>
          <w:szCs w:val="28"/>
          <w:lang w:val="kk-KZ"/>
        </w:rPr>
      </w:pPr>
      <w:r w:rsidRPr="006524C2">
        <w:rPr>
          <w:rFonts w:ascii="Times New Roman" w:hAnsi="Times New Roman" w:cs="Times New Roman"/>
          <w:b/>
          <w:bCs/>
          <w:sz w:val="28"/>
          <w:szCs w:val="28"/>
        </w:rPr>
        <w:t>Предметом исследования</w:t>
      </w:r>
      <w:r w:rsidRPr="006524C2">
        <w:rPr>
          <w:rFonts w:ascii="Times New Roman" w:hAnsi="Times New Roman" w:cs="Times New Roman"/>
          <w:sz w:val="28"/>
          <w:szCs w:val="28"/>
        </w:rPr>
        <w:t xml:space="preserve"> являются особенности проявления ползучести и релаксации напряжений в различных реономных материалах</w:t>
      </w:r>
      <w:r>
        <w:rPr>
          <w:rFonts w:ascii="Times New Roman" w:hAnsi="Times New Roman" w:cs="Times New Roman"/>
          <w:sz w:val="28"/>
          <w:szCs w:val="28"/>
          <w:lang w:val="kk-KZ"/>
        </w:rPr>
        <w:t>.</w:t>
      </w:r>
    </w:p>
    <w:p w14:paraId="7F98E9D5" w14:textId="0BF9E447" w:rsidR="006524C2" w:rsidRPr="006524C2" w:rsidRDefault="006524C2" w:rsidP="006524C2">
      <w:pPr>
        <w:spacing w:after="0" w:line="240" w:lineRule="auto"/>
        <w:ind w:firstLine="567"/>
        <w:jc w:val="both"/>
        <w:rPr>
          <w:rFonts w:ascii="Times New Roman" w:hAnsi="Times New Roman" w:cs="Times New Roman"/>
          <w:sz w:val="28"/>
          <w:szCs w:val="28"/>
          <w:lang w:val="kk-KZ"/>
        </w:rPr>
      </w:pPr>
      <w:r w:rsidRPr="001F2C79">
        <w:rPr>
          <w:rFonts w:ascii="Times New Roman" w:eastAsia="Times New Roman" w:hAnsi="Times New Roman" w:cs="Times New Roman"/>
          <w:b/>
          <w:sz w:val="28"/>
          <w:szCs w:val="28"/>
          <w:lang w:eastAsia="x-none"/>
        </w:rPr>
        <w:t>Методы исследования</w:t>
      </w:r>
      <w:r>
        <w:rPr>
          <w:rFonts w:ascii="Times New Roman" w:eastAsia="Times New Roman" w:hAnsi="Times New Roman" w:cs="Times New Roman"/>
          <w:b/>
          <w:sz w:val="28"/>
          <w:szCs w:val="28"/>
          <w:lang w:val="kk-KZ" w:eastAsia="x-none"/>
        </w:rPr>
        <w:t>.</w:t>
      </w:r>
      <w:r w:rsidRPr="006524C2">
        <w:rPr>
          <w:rFonts w:ascii="Times New Roman" w:hAnsi="Times New Roman" w:cs="Times New Roman"/>
          <w:sz w:val="28"/>
          <w:szCs w:val="28"/>
          <w:lang w:val="kk-KZ"/>
        </w:rPr>
        <w:t xml:space="preserve"> Исследование выполняется в соответствии с традиционным подходом механики деформируемого твердого тела, основываясь на положениях механики сплошной среды и экспериментально наблюдаемых фактах. Применяются нелинейные интегральные уравнения, гипотеза перманентной памяти, а также методы математической статистики.</w:t>
      </w:r>
    </w:p>
    <w:p w14:paraId="7AA5AEBE" w14:textId="11EA0756" w:rsidR="00F233A5" w:rsidRPr="00F233A5" w:rsidRDefault="00F233A5" w:rsidP="006524C2">
      <w:pPr>
        <w:spacing w:after="0" w:line="240" w:lineRule="auto"/>
        <w:ind w:firstLine="567"/>
        <w:jc w:val="both"/>
        <w:rPr>
          <w:rFonts w:ascii="Times New Roman" w:hAnsi="Times New Roman" w:cs="Times New Roman"/>
          <w:b/>
          <w:bCs/>
          <w:sz w:val="28"/>
          <w:szCs w:val="28"/>
          <w:lang w:val="kk-KZ"/>
        </w:rPr>
      </w:pPr>
      <w:r w:rsidRPr="00F233A5">
        <w:rPr>
          <w:rFonts w:ascii="Times New Roman" w:hAnsi="Times New Roman" w:cs="Times New Roman"/>
          <w:b/>
          <w:bCs/>
          <w:sz w:val="28"/>
          <w:szCs w:val="28"/>
        </w:rPr>
        <w:t xml:space="preserve">Теоретическая и практическая значимость исследования </w:t>
      </w:r>
      <w:r w:rsidRPr="00F233A5">
        <w:rPr>
          <w:rFonts w:ascii="Times New Roman" w:hAnsi="Times New Roman" w:cs="Times New Roman"/>
          <w:sz w:val="28"/>
          <w:szCs w:val="28"/>
        </w:rPr>
        <w:t>заключается в развитии подходов к описанию процессов ползучести и релаксации напряжений в реономных материалах, таких как асфальтобетон. Применение гипотезы перманентной памяти и нелинейных интегральных уравнений углубляет существующие представления о механике деформируемых тел и позволяет более точно моделировать поведение материалов в условиях длительного воздействия нагрузок. Полученные модели и выводы могут быть использованы для прогнозирования деформационного поведения материалов в реальных условиях эксплуатации, что способствует оптимизации состава материалов и условий их применения в дорожном строительстве и других отраслях. Это исследование предоставляет инструменты для повышения долговечности и надежности конструкций, подвергающихся длительным нагрузкам, что особенно важно для создания устойчивой и безопасной инфраструктуры.</w:t>
      </w:r>
    </w:p>
    <w:p w14:paraId="04379EAB" w14:textId="77777777" w:rsidR="00EE1EFB" w:rsidRDefault="00F233A5" w:rsidP="00EE1EFB">
      <w:pPr>
        <w:spacing w:after="0" w:line="240" w:lineRule="auto"/>
        <w:ind w:firstLine="567"/>
        <w:jc w:val="both"/>
        <w:rPr>
          <w:rFonts w:ascii="Times New Roman" w:hAnsi="Times New Roman" w:cs="Times New Roman"/>
          <w:sz w:val="28"/>
          <w:szCs w:val="28"/>
        </w:rPr>
      </w:pPr>
      <w:r w:rsidRPr="00F233A5">
        <w:rPr>
          <w:rFonts w:ascii="Times New Roman" w:hAnsi="Times New Roman" w:cs="Times New Roman"/>
          <w:b/>
          <w:bCs/>
          <w:sz w:val="28"/>
          <w:szCs w:val="28"/>
        </w:rPr>
        <w:t>Научная новизна исследования</w:t>
      </w:r>
      <w:r w:rsidRPr="00F233A5">
        <w:rPr>
          <w:rFonts w:ascii="Times New Roman" w:hAnsi="Times New Roman" w:cs="Times New Roman"/>
          <w:sz w:val="28"/>
          <w:szCs w:val="28"/>
        </w:rPr>
        <w:t xml:space="preserve"> заключается в разработке и обосновании новой модели, описывающей процессы ползучести и релаксации напряжений в реономных материалах с учетом гипотезы перманентной памяти и применения нелинейных интегральных уравнений. </w:t>
      </w:r>
      <w:r w:rsidR="00534799">
        <w:rPr>
          <w:rFonts w:ascii="Times New Roman" w:hAnsi="Times New Roman" w:cs="Times New Roman"/>
          <w:sz w:val="28"/>
          <w:szCs w:val="28"/>
          <w:lang w:val="kk-KZ"/>
        </w:rPr>
        <w:t>П</w:t>
      </w:r>
      <w:proofErr w:type="spellStart"/>
      <w:r w:rsidRPr="00F233A5">
        <w:rPr>
          <w:rFonts w:ascii="Times New Roman" w:hAnsi="Times New Roman" w:cs="Times New Roman"/>
          <w:sz w:val="28"/>
          <w:szCs w:val="28"/>
        </w:rPr>
        <w:t>роведен</w:t>
      </w:r>
      <w:proofErr w:type="spellEnd"/>
      <w:r w:rsidRPr="00F233A5">
        <w:rPr>
          <w:rFonts w:ascii="Times New Roman" w:hAnsi="Times New Roman" w:cs="Times New Roman"/>
          <w:sz w:val="28"/>
          <w:szCs w:val="28"/>
        </w:rPr>
        <w:t xml:space="preserve"> комплексный анализ влияния температурных условий на поведение различных реономных материалов в условиях длительного воздействия, что позволило уточнить механизмы деформации и накопления повреждений. Полученные результаты и предложенные зависимости расширяют существующие представления о поведении материалов под длительной нагрузкой и могут служить основой для дальнейших исследований в механике сплошной среды и реологии. </w:t>
      </w:r>
      <w:bookmarkEnd w:id="0"/>
    </w:p>
    <w:p w14:paraId="4ACFC494" w14:textId="77777777" w:rsidR="00EE1EFB" w:rsidRDefault="00B07A0D" w:rsidP="00EE1EFB">
      <w:pPr>
        <w:spacing w:after="0" w:line="240" w:lineRule="auto"/>
        <w:ind w:firstLine="567"/>
        <w:jc w:val="both"/>
        <w:rPr>
          <w:rFonts w:ascii="Times New Roman" w:hAnsi="Times New Roman" w:cs="Times New Roman"/>
          <w:b/>
          <w:bCs/>
          <w:sz w:val="28"/>
          <w:szCs w:val="28"/>
        </w:rPr>
      </w:pPr>
      <w:r w:rsidRPr="00EE1EFB">
        <w:rPr>
          <w:rFonts w:ascii="Times New Roman" w:hAnsi="Times New Roman" w:cs="Times New Roman"/>
          <w:b/>
          <w:bCs/>
          <w:sz w:val="28"/>
          <w:szCs w:val="28"/>
        </w:rPr>
        <w:t>Постановка задач исследования</w:t>
      </w:r>
    </w:p>
    <w:p w14:paraId="0BF15469" w14:textId="23493700" w:rsidR="00B07A0D" w:rsidRPr="00EE1EFB" w:rsidRDefault="00B07A0D" w:rsidP="00EE1EFB">
      <w:pPr>
        <w:spacing w:after="0" w:line="240" w:lineRule="auto"/>
        <w:ind w:firstLine="567"/>
        <w:jc w:val="both"/>
        <w:rPr>
          <w:rFonts w:ascii="Times New Roman" w:hAnsi="Times New Roman" w:cs="Times New Roman"/>
          <w:sz w:val="28"/>
          <w:szCs w:val="28"/>
        </w:rPr>
      </w:pPr>
      <w:r w:rsidRPr="00EE1EFB">
        <w:rPr>
          <w:rFonts w:ascii="Times New Roman" w:hAnsi="Times New Roman" w:cs="Times New Roman"/>
          <w:sz w:val="28"/>
          <w:szCs w:val="28"/>
        </w:rPr>
        <w:t>Для достижения цели исследования, направленного на создание модели, описывающей процессы ползучести и релаксации реономных материалов</w:t>
      </w:r>
      <w:r w:rsidR="00677ED1" w:rsidRPr="00EE1EFB">
        <w:rPr>
          <w:rFonts w:ascii="Times New Roman" w:hAnsi="Times New Roman" w:cs="Times New Roman"/>
          <w:sz w:val="28"/>
          <w:szCs w:val="28"/>
        </w:rPr>
        <w:t xml:space="preserve"> при малых деформациях</w:t>
      </w:r>
      <w:r w:rsidRPr="00EE1EFB">
        <w:rPr>
          <w:rFonts w:ascii="Times New Roman" w:hAnsi="Times New Roman" w:cs="Times New Roman"/>
          <w:sz w:val="28"/>
          <w:szCs w:val="28"/>
        </w:rPr>
        <w:t xml:space="preserve"> в условиях различных температур и скоростей нагружения, были поставлены следующие задачи:</w:t>
      </w:r>
    </w:p>
    <w:p w14:paraId="443FF378" w14:textId="77777777" w:rsidR="00B07A0D" w:rsidRPr="00B07A0D" w:rsidRDefault="00B07A0D" w:rsidP="00B07A0D">
      <w:pPr>
        <w:pStyle w:val="aa"/>
        <w:numPr>
          <w:ilvl w:val="0"/>
          <w:numId w:val="28"/>
        </w:numPr>
        <w:spacing w:before="0" w:beforeAutospacing="0" w:after="0" w:afterAutospacing="0"/>
        <w:rPr>
          <w:sz w:val="28"/>
          <w:szCs w:val="28"/>
        </w:rPr>
      </w:pPr>
      <w:r w:rsidRPr="00B07A0D">
        <w:rPr>
          <w:rStyle w:val="af3"/>
          <w:sz w:val="28"/>
          <w:szCs w:val="28"/>
        </w:rPr>
        <w:t>Разработка математической модели</w:t>
      </w:r>
      <w:r w:rsidRPr="00B07A0D">
        <w:rPr>
          <w:sz w:val="28"/>
          <w:szCs w:val="28"/>
        </w:rPr>
        <w:t xml:space="preserve"> для описания стадий ползучести и релаксации напряжений в асфальтобетоне и других реономных материалах с учетом гипотезы перманентной памяти и нелинейных интегральных уравнений.</w:t>
      </w:r>
    </w:p>
    <w:p w14:paraId="646C2CB1" w14:textId="77777777" w:rsidR="00B07A0D" w:rsidRPr="00B07A0D" w:rsidRDefault="00B07A0D" w:rsidP="00B07A0D">
      <w:pPr>
        <w:pStyle w:val="aa"/>
        <w:numPr>
          <w:ilvl w:val="0"/>
          <w:numId w:val="28"/>
        </w:numPr>
        <w:spacing w:before="0" w:beforeAutospacing="0" w:after="0" w:afterAutospacing="0"/>
        <w:rPr>
          <w:sz w:val="28"/>
          <w:szCs w:val="28"/>
        </w:rPr>
      </w:pPr>
      <w:r w:rsidRPr="00B07A0D">
        <w:rPr>
          <w:rStyle w:val="af3"/>
          <w:sz w:val="28"/>
          <w:szCs w:val="28"/>
        </w:rPr>
        <w:t>Изучение влияния температуры и скорости нагружения</w:t>
      </w:r>
      <w:r w:rsidRPr="00B07A0D">
        <w:rPr>
          <w:sz w:val="28"/>
          <w:szCs w:val="28"/>
        </w:rPr>
        <w:t xml:space="preserve"> на деформационные свойства реономных материалов, включая </w:t>
      </w:r>
      <w:r w:rsidRPr="00B07A0D">
        <w:rPr>
          <w:sz w:val="28"/>
          <w:szCs w:val="28"/>
        </w:rPr>
        <w:lastRenderedPageBreak/>
        <w:t>асфальтобетон, полимербетон, металлические сплавы и другие материалы, на различных стадиях ползучести.</w:t>
      </w:r>
    </w:p>
    <w:p w14:paraId="1400D193" w14:textId="77777777" w:rsidR="00EE1EFB" w:rsidRDefault="00B07A0D" w:rsidP="00EE1EFB">
      <w:pPr>
        <w:pStyle w:val="aa"/>
        <w:numPr>
          <w:ilvl w:val="0"/>
          <w:numId w:val="28"/>
        </w:numPr>
        <w:spacing w:before="0" w:beforeAutospacing="0" w:after="0" w:afterAutospacing="0"/>
        <w:rPr>
          <w:sz w:val="28"/>
          <w:szCs w:val="28"/>
        </w:rPr>
      </w:pPr>
      <w:r w:rsidRPr="00B07A0D">
        <w:rPr>
          <w:rStyle w:val="af3"/>
          <w:sz w:val="28"/>
          <w:szCs w:val="28"/>
        </w:rPr>
        <w:t>Сравнительный анализ экспериментальных данных</w:t>
      </w:r>
      <w:r w:rsidRPr="00B07A0D">
        <w:rPr>
          <w:sz w:val="28"/>
          <w:szCs w:val="28"/>
        </w:rPr>
        <w:t>, полученных как в рамках собственного исследования, так и из научных публикаций других авторов, для подтверждения универсальности предложенной модели и её применимости к различным типам материалов.</w:t>
      </w:r>
    </w:p>
    <w:p w14:paraId="5F2107C9" w14:textId="77777777" w:rsidR="00191A6B" w:rsidRDefault="00B07A0D" w:rsidP="00F24AA1">
      <w:pPr>
        <w:pStyle w:val="aa"/>
        <w:numPr>
          <w:ilvl w:val="0"/>
          <w:numId w:val="28"/>
        </w:numPr>
        <w:spacing w:before="0" w:beforeAutospacing="0" w:after="0" w:afterAutospacing="0"/>
        <w:rPr>
          <w:sz w:val="28"/>
          <w:szCs w:val="28"/>
        </w:rPr>
      </w:pPr>
      <w:r w:rsidRPr="00F37BF1">
        <w:rPr>
          <w:rStyle w:val="af3"/>
          <w:sz w:val="28"/>
          <w:szCs w:val="28"/>
        </w:rPr>
        <w:t>Определение критериев подобия кривых релаксации</w:t>
      </w:r>
      <w:r w:rsidRPr="00F37BF1">
        <w:rPr>
          <w:sz w:val="28"/>
          <w:szCs w:val="28"/>
        </w:rPr>
        <w:t xml:space="preserve"> реономных материалов, таких как критерий подобия, критерий почти-подобия и отсутствие подобия, с целью систематизации и улучшения прогноза поведения материалов при длительном воздействии нагрузки.</w:t>
      </w:r>
      <w:bookmarkEnd w:id="1"/>
    </w:p>
    <w:p w14:paraId="22F7F650" w14:textId="5B1F698C" w:rsidR="001F2C79" w:rsidRPr="00F37BF1" w:rsidRDefault="001F2C79" w:rsidP="00F24AA1">
      <w:pPr>
        <w:pStyle w:val="aa"/>
        <w:numPr>
          <w:ilvl w:val="0"/>
          <w:numId w:val="28"/>
        </w:numPr>
        <w:spacing w:before="0" w:beforeAutospacing="0" w:after="0" w:afterAutospacing="0"/>
        <w:rPr>
          <w:sz w:val="28"/>
          <w:szCs w:val="28"/>
        </w:rPr>
      </w:pPr>
      <w:r w:rsidRPr="00F37BF1">
        <w:rPr>
          <w:b/>
          <w:sz w:val="28"/>
          <w:szCs w:val="28"/>
        </w:rPr>
        <w:br w:type="page"/>
      </w:r>
    </w:p>
    <w:p w14:paraId="243137CF" w14:textId="7E4B1F2D" w:rsidR="00227137" w:rsidRPr="00EE1EFB" w:rsidRDefault="002732FC" w:rsidP="00EE1EFB">
      <w:pPr>
        <w:pStyle w:val="3"/>
        <w:spacing w:before="0" w:line="240" w:lineRule="auto"/>
        <w:ind w:firstLine="454"/>
        <w:jc w:val="both"/>
        <w:rPr>
          <w:b/>
          <w:bCs/>
          <w:i w:val="0"/>
          <w:iCs/>
          <w:sz w:val="28"/>
          <w:szCs w:val="28"/>
          <w:lang w:val="ru-RU"/>
        </w:rPr>
      </w:pPr>
      <w:bookmarkStart w:id="5" w:name="_Toc198597645"/>
      <w:r w:rsidRPr="00EE1EFB">
        <w:rPr>
          <w:b/>
          <w:bCs/>
          <w:i w:val="0"/>
          <w:iCs/>
          <w:sz w:val="28"/>
          <w:szCs w:val="28"/>
          <w:lang w:val="ru-RU"/>
        </w:rPr>
        <w:lastRenderedPageBreak/>
        <w:t>1 ИССЛЕДОВАНИЕ ПОЛЗУЧЕСТИ РЕОНОМНОГО МАТЕРИАЛА ДО РАЗРУШЕНИЯ ПРИ ТЕРМОМЕХАНИЧЕСКОМ НАГРУЖЕНИИ</w:t>
      </w:r>
      <w:bookmarkEnd w:id="5"/>
    </w:p>
    <w:p w14:paraId="650C1298" w14:textId="77777777" w:rsidR="00536AA8" w:rsidRPr="00AC0EE8" w:rsidRDefault="00536AA8" w:rsidP="00F02C1D">
      <w:pPr>
        <w:widowControl w:val="0"/>
        <w:adjustRightInd w:val="0"/>
        <w:snapToGrid w:val="0"/>
        <w:spacing w:after="0" w:line="240" w:lineRule="auto"/>
        <w:ind w:firstLine="454"/>
        <w:jc w:val="both"/>
        <w:rPr>
          <w:rFonts w:ascii="Times New Roman" w:hAnsi="Times New Roman" w:cs="Times New Roman"/>
          <w:bCs/>
          <w:sz w:val="28"/>
          <w:szCs w:val="28"/>
        </w:rPr>
      </w:pPr>
    </w:p>
    <w:p w14:paraId="04E7F5AE"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bookmarkStart w:id="6" w:name="_Hlk195708224"/>
      <w:r w:rsidRPr="00AC0EE8">
        <w:rPr>
          <w:rFonts w:ascii="Times New Roman" w:hAnsi="Times New Roman" w:cs="Times New Roman"/>
          <w:sz w:val="28"/>
          <w:szCs w:val="28"/>
        </w:rPr>
        <w:t>При испытании образцов на ползучесть при постоянной нагрузке, как известно, скорость ползучести сначала убывает (первая стадия), потом сохраняет в течение некоторого времени почти постоянное значение (вторая стадия), наконец снова начинает возрастать (третья стадия). Третья стадия ползучести предшествует разрушению.</w:t>
      </w:r>
    </w:p>
    <w:p w14:paraId="51C8D852"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В настоящее время существует относительно небольшое количество надежных экспериментальных данных, характеризующих ползучесть реономных материалов вплоть до разрушения в широком диапазоне напряжений. Это связано с тем, что испытания при малых напряжениях могут продолжаться десятки и сотни тысяч часов. Поэтому зачастую либо такие испытания не доводятся до разрушения (т.е. длительная прочность не рассматривается), либо они проводятся до разрушения без замера деформаций в процессе ползучести. Ограниченность и разрозненность фактического материала приводит к тому, что вопрос о формулировке механического уравнения состояния и кинетических уравнений, позволяющих учесть процесс разрушения, во многом остается открытым.</w:t>
      </w:r>
    </w:p>
    <w:p w14:paraId="211F9FE7" w14:textId="6C9B9CE5"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В данной </w:t>
      </w:r>
      <w:r w:rsidR="004B44C1">
        <w:rPr>
          <w:rFonts w:ascii="Times New Roman" w:hAnsi="Times New Roman" w:cs="Times New Roman"/>
          <w:sz w:val="28"/>
          <w:szCs w:val="28"/>
        </w:rPr>
        <w:t>главе</w:t>
      </w:r>
      <w:r w:rsidRPr="00AC0EE8">
        <w:rPr>
          <w:rFonts w:ascii="Times New Roman" w:hAnsi="Times New Roman" w:cs="Times New Roman"/>
          <w:sz w:val="28"/>
          <w:szCs w:val="28"/>
        </w:rPr>
        <w:t xml:space="preserve"> представлены результаты испытаний на ползучесть при чистом растяжении асфальтобетонных образцов до разрушения, проведенных в </w:t>
      </w:r>
      <w:proofErr w:type="spellStart"/>
      <w:r w:rsidRPr="00AC0EE8">
        <w:rPr>
          <w:rFonts w:ascii="Times New Roman" w:hAnsi="Times New Roman" w:cs="Times New Roman"/>
          <w:sz w:val="28"/>
          <w:szCs w:val="28"/>
        </w:rPr>
        <w:t>КаздорНИИ</w:t>
      </w:r>
      <w:proofErr w:type="spellEnd"/>
      <w:r w:rsidRPr="00AC0EE8">
        <w:rPr>
          <w:rFonts w:ascii="Times New Roman" w:hAnsi="Times New Roman" w:cs="Times New Roman"/>
          <w:sz w:val="28"/>
          <w:szCs w:val="28"/>
        </w:rPr>
        <w:t>, а также предлагается модель для описания одноосной ползучести реономного материала вплоть до разрушения.</w:t>
      </w:r>
    </w:p>
    <w:p w14:paraId="1881131C" w14:textId="50C2BCA3" w:rsidR="002C67A8" w:rsidRPr="009E4BD9" w:rsidRDefault="002C67A8"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 xml:space="preserve">В </w:t>
      </w:r>
      <w:r>
        <w:rPr>
          <w:rFonts w:ascii="Times New Roman" w:hAnsi="Times New Roman" w:cs="Times New Roman"/>
          <w:sz w:val="28"/>
          <w:szCs w:val="28"/>
        </w:rPr>
        <w:t>данной главе</w:t>
      </w:r>
      <w:r w:rsidRPr="009E4BD9">
        <w:rPr>
          <w:rFonts w:ascii="Times New Roman" w:hAnsi="Times New Roman" w:cs="Times New Roman"/>
          <w:sz w:val="28"/>
          <w:szCs w:val="28"/>
        </w:rPr>
        <w:t xml:space="preserve"> даны и проанализированы результаты экспериментального определения характеристик деформирования и разрушения асфальтобетона </w:t>
      </w:r>
      <w:r w:rsidRPr="002732FC">
        <w:rPr>
          <w:rFonts w:ascii="Times New Roman" w:eastAsiaTheme="minorEastAsia" w:hAnsi="Times New Roman" w:cs="Times New Roman"/>
          <w:sz w:val="28"/>
          <w:szCs w:val="28"/>
        </w:rPr>
        <w:t>при</w:t>
      </w:r>
      <w:r w:rsidRPr="009E4BD9">
        <w:rPr>
          <w:rFonts w:ascii="Times New Roman" w:hAnsi="Times New Roman" w:cs="Times New Roman"/>
          <w:sz w:val="28"/>
          <w:szCs w:val="28"/>
        </w:rPr>
        <w:t xml:space="preserve"> одиннадцати скоростях нагружения от 0,000563 МПа/с до 0,652 МПа/с, различающихся в 1158 раз. Для исследования был выбран традиционно используемый в дорожном строительстве горячий мелкозернистый плотный асфальтобетон типа Б, приготовленный с применением вязкого битума марки БНД </w:t>
      </w:r>
      <w:r w:rsidRPr="00A51E87">
        <w:rPr>
          <w:rFonts w:ascii="Times New Roman" w:hAnsi="Times New Roman" w:cs="Times New Roman"/>
          <w:sz w:val="28"/>
          <w:szCs w:val="28"/>
        </w:rPr>
        <w:t>100/130</w:t>
      </w:r>
      <w:r w:rsidRPr="009E4BD9">
        <w:rPr>
          <w:rFonts w:ascii="Times New Roman" w:hAnsi="Times New Roman" w:cs="Times New Roman"/>
          <w:sz w:val="28"/>
          <w:szCs w:val="28"/>
        </w:rPr>
        <w:t xml:space="preserve">. Испытания были выполнены при температуре 22-24°С в специально изобретенной и собранной установке по схеме прямого растяжения. Образцы асфальтобетона имели форму прямоугольной балочки с размерами 5х5х15 см. Установлено, что с начала нагружения до момента разрушения асфальтобетон деформируется нелинейно. Степень нелинейности увеличивается с повышением нагрузки. Скорость нагружения оказывает сильное влияние на характеристики деформирования и разрушения асфальтобетона: при увеличении скорости нагружения в 1158 (почти 1200) раз от 0,000563 МПа/с до 0,652 МПа/с время разрушения, удельная работа разрушения и деформация разрушения уменьшаются в 242, 160 и 3 раза соответственно, а прочность увеличивается в 5 раз. Зависимости характеристик разрушения асфальтобетона (время разрушения, деформация разрушения, удельная работа разрушения и прочность) от скорости нагружения высокой точностью описываются степенной функцией. </w:t>
      </w:r>
    </w:p>
    <w:p w14:paraId="3B11E94E" w14:textId="1344B486" w:rsidR="00227137" w:rsidRPr="00536AA8" w:rsidRDefault="00F02C1D" w:rsidP="00F02C1D">
      <w:pPr>
        <w:widowControl w:val="0"/>
        <w:adjustRightInd w:val="0"/>
        <w:snapToGrid w:val="0"/>
        <w:spacing w:after="0" w:line="240" w:lineRule="auto"/>
        <w:ind w:firstLine="454"/>
        <w:rPr>
          <w:rFonts w:ascii="Times New Roman" w:hAnsi="Times New Roman" w:cs="Times New Roman"/>
          <w:bCs/>
          <w:sz w:val="28"/>
          <w:szCs w:val="28"/>
        </w:rPr>
      </w:pPr>
      <w:r w:rsidRPr="00536AA8">
        <w:rPr>
          <w:rFonts w:ascii="Times New Roman" w:hAnsi="Times New Roman" w:cs="Times New Roman"/>
          <w:bCs/>
          <w:sz w:val="28"/>
          <w:szCs w:val="28"/>
        </w:rPr>
        <w:t>Введение</w:t>
      </w:r>
    </w:p>
    <w:p w14:paraId="12E63DAA"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Основные сведения о ползучести получаются в результате стандартных </w:t>
      </w:r>
      <w:r w:rsidRPr="00AC0EE8">
        <w:rPr>
          <w:rFonts w:ascii="Times New Roman" w:hAnsi="Times New Roman" w:cs="Times New Roman"/>
          <w:sz w:val="28"/>
          <w:szCs w:val="28"/>
        </w:rPr>
        <w:lastRenderedPageBreak/>
        <w:t xml:space="preserve">испытаний на растяжение постоянной нагрузкой. Данные этих испытаний представляются в виде так называемых кривых ползучести. Типичная кривая ползучести изображена на рисунке 1 [1, 2]. Здесь </w:t>
      </w:r>
      <w:r w:rsidRPr="00AC0EE8">
        <w:rPr>
          <w:rFonts w:ascii="Times New Roman" w:hAnsi="Times New Roman" w:cs="Times New Roman"/>
          <w:i/>
          <w:sz w:val="28"/>
          <w:szCs w:val="28"/>
        </w:rPr>
        <w:t>ε(t)</w:t>
      </w:r>
      <w:r w:rsidRPr="00AC0EE8">
        <w:rPr>
          <w:rFonts w:ascii="Times New Roman" w:hAnsi="Times New Roman" w:cs="Times New Roman"/>
          <w:sz w:val="28"/>
          <w:szCs w:val="28"/>
        </w:rPr>
        <w:t xml:space="preserve"> – относительное удлинение; </w:t>
      </w:r>
      <w:r w:rsidRPr="00AC0EE8">
        <w:rPr>
          <w:rFonts w:ascii="Times New Roman" w:hAnsi="Times New Roman" w:cs="Times New Roman"/>
          <w:i/>
          <w:sz w:val="28"/>
          <w:szCs w:val="28"/>
        </w:rPr>
        <w:t>t</w:t>
      </w:r>
      <w:r w:rsidRPr="00AC0EE8">
        <w:rPr>
          <w:rFonts w:ascii="Times New Roman" w:hAnsi="Times New Roman" w:cs="Times New Roman"/>
          <w:sz w:val="28"/>
          <w:szCs w:val="28"/>
        </w:rPr>
        <w:t xml:space="preserve"> – время; </w:t>
      </w:r>
      <w:r w:rsidRPr="00AC0EE8">
        <w:rPr>
          <w:rFonts w:ascii="Times New Roman" w:hAnsi="Times New Roman" w:cs="Times New Roman"/>
          <w:i/>
          <w:sz w:val="28"/>
          <w:szCs w:val="28"/>
        </w:rPr>
        <w:t>ε</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 мгновенная деформация, зависящая только от приложенного напряжения. На первом участке (первая стадия) скорость деформирования переменная, она убывает со временем, достигая минимального значения. На втором участке (вторая стадия) скорость ползучести постоянна. На третьем участке (третья стадия) скорость ползучести опять возрастает, пока не наступит разрыв образца. Не всегда процесс ползучести протекает в соответствии с указанной схемой. На кривой может отсутствовать первый либо третий участок, первый может сразу переходить в третий.</w:t>
      </w:r>
    </w:p>
    <w:p w14:paraId="25D8716F"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Уменьшение скорости деформации на первом участке </w:t>
      </w:r>
      <w:proofErr w:type="spellStart"/>
      <w:r w:rsidRPr="00AC0EE8">
        <w:rPr>
          <w:rFonts w:ascii="Times New Roman" w:hAnsi="Times New Roman" w:cs="Times New Roman"/>
          <w:sz w:val="28"/>
          <w:szCs w:val="28"/>
        </w:rPr>
        <w:t>Работнов</w:t>
      </w:r>
      <w:proofErr w:type="spellEnd"/>
      <w:r w:rsidRPr="00AC0EE8">
        <w:rPr>
          <w:rFonts w:ascii="Times New Roman" w:hAnsi="Times New Roman" w:cs="Times New Roman"/>
          <w:sz w:val="28"/>
          <w:szCs w:val="28"/>
        </w:rPr>
        <w:t xml:space="preserve"> [3] объясняет упрочнением материала, деформация образца сопровождается такими структурными изменениями, которые затрудняют ползучесть. Выход на второй участок означает исчерпание способности материала упрочняться. Ускоренная ползучесть на третьем участке согласно Коста де </w:t>
      </w:r>
      <w:proofErr w:type="spellStart"/>
      <w:r w:rsidRPr="00AC0EE8">
        <w:rPr>
          <w:rFonts w:ascii="Times New Roman" w:hAnsi="Times New Roman" w:cs="Times New Roman"/>
          <w:sz w:val="28"/>
          <w:szCs w:val="28"/>
        </w:rPr>
        <w:t>Андраде</w:t>
      </w:r>
      <w:proofErr w:type="spellEnd"/>
      <w:r w:rsidRPr="00AC0EE8">
        <w:rPr>
          <w:rFonts w:ascii="Times New Roman" w:hAnsi="Times New Roman" w:cs="Times New Roman"/>
          <w:sz w:val="28"/>
          <w:szCs w:val="28"/>
        </w:rPr>
        <w:t xml:space="preserve"> [1, 2], связана с изменением площади сечения образца. Следовательно, при постоянном напряжении третья стадия ползучести не должна была бы проявляться. Однако, третья стадия ползучести при постоянном номинальном напряжении существует у многих материалов [4-13]. Разрушение материала в условиях длительного действия нагрузки происходит вследствие образования трещин [14-22]. Появление трещин уменьшает эффективную площадь поперечного сечения образца и согласно </w:t>
      </w:r>
      <w:proofErr w:type="spellStart"/>
      <w:r w:rsidRPr="00AC0EE8">
        <w:rPr>
          <w:rFonts w:ascii="Times New Roman" w:hAnsi="Times New Roman" w:cs="Times New Roman"/>
          <w:sz w:val="28"/>
          <w:szCs w:val="28"/>
        </w:rPr>
        <w:t>Работнову</w:t>
      </w:r>
      <w:proofErr w:type="spellEnd"/>
      <w:r w:rsidRPr="00AC0EE8">
        <w:rPr>
          <w:rFonts w:ascii="Times New Roman" w:hAnsi="Times New Roman" w:cs="Times New Roman"/>
          <w:sz w:val="28"/>
          <w:szCs w:val="28"/>
        </w:rPr>
        <w:t xml:space="preserve"> [3, 14] увеличивает эффективное напряжение. Эффективное напряжение не равно номинальному напряжению, вот почему на третьей стадии ползучести происходит увеличение скорости ползучести. Когда эффективная площадь поперечного сечения стремится к нулю и образец ломается [14]. Разрыв происходит, когда микроскопические трещины сливаются и образуют макротрещину разрушения.</w:t>
      </w:r>
    </w:p>
    <w:p w14:paraId="7B847E8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Вопрос о движении или равновесии макротрещины в такой постановке не представляет существенного значения, основную роль играет кинетика накопления микротрещин. Когда плотность микротрещин достигает критического значения, происходят разрушения [3, 14]. </w:t>
      </w:r>
    </w:p>
    <w:p w14:paraId="24F6B44C"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Под разрушением твердого тела, в прямом смысле, понимается разделение его на части, связанное с образованием новых поверхностей. Процесс образования этих новых поверхностей может быть описан как рост трещины. При этом термин «трещина» по </w:t>
      </w:r>
      <w:proofErr w:type="spellStart"/>
      <w:r w:rsidRPr="00AC0EE8">
        <w:rPr>
          <w:rFonts w:ascii="Times New Roman" w:hAnsi="Times New Roman" w:cs="Times New Roman"/>
          <w:sz w:val="28"/>
          <w:szCs w:val="28"/>
        </w:rPr>
        <w:t>Работнову</w:t>
      </w:r>
      <w:proofErr w:type="spellEnd"/>
      <w:r w:rsidRPr="00AC0EE8">
        <w:rPr>
          <w:rFonts w:ascii="Times New Roman" w:hAnsi="Times New Roman" w:cs="Times New Roman"/>
          <w:sz w:val="28"/>
          <w:szCs w:val="28"/>
        </w:rPr>
        <w:t xml:space="preserve"> [3, 14] употребляется здесь в наиболее общем смысле и относится к изменению геометрии.</w:t>
      </w:r>
    </w:p>
    <w:p w14:paraId="276F8461" w14:textId="6E2CBC63"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Названия всех характеристик кривой ползучести реономного материала, приведенных на рис.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1, приведены в табл.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p>
    <w:bookmarkEnd w:id="6"/>
    <w:p w14:paraId="7C363CA0"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47C0B997"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lastRenderedPageBreak/>
        <w:drawing>
          <wp:inline distT="0" distB="0" distL="0" distR="0" wp14:anchorId="7EB89062" wp14:editId="0987F95D">
            <wp:extent cx="4683369" cy="29146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385" t="27936" r="24359" b="5360"/>
                    <a:stretch/>
                  </pic:blipFill>
                  <pic:spPr bwMode="auto">
                    <a:xfrm>
                      <a:off x="0" y="0"/>
                      <a:ext cx="4686279" cy="2916461"/>
                    </a:xfrm>
                    <a:prstGeom prst="rect">
                      <a:avLst/>
                    </a:prstGeom>
                    <a:ln>
                      <a:noFill/>
                    </a:ln>
                    <a:extLst>
                      <a:ext uri="{53640926-AAD7-44D8-BBD7-CCE9431645EC}">
                        <a14:shadowObscured xmlns:a14="http://schemas.microsoft.com/office/drawing/2010/main"/>
                      </a:ext>
                    </a:extLst>
                  </pic:spPr>
                </pic:pic>
              </a:graphicData>
            </a:graphic>
          </wp:inline>
        </w:drawing>
      </w:r>
    </w:p>
    <w:p w14:paraId="479CAC3F" w14:textId="5DD7ABB8"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 Кривая ползучести</w:t>
      </w:r>
    </w:p>
    <w:p w14:paraId="6088D749"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CB7E2A8" w14:textId="78A005A5"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p>
    <w:tbl>
      <w:tblPr>
        <w:tblStyle w:val="a5"/>
        <w:tblW w:w="9587" w:type="dxa"/>
        <w:tblLook w:val="04A0" w:firstRow="1" w:lastRow="0" w:firstColumn="1" w:lastColumn="0" w:noHBand="0" w:noVBand="1"/>
      </w:tblPr>
      <w:tblGrid>
        <w:gridCol w:w="2895"/>
        <w:gridCol w:w="6692"/>
      </w:tblGrid>
      <w:tr w:rsidR="00227137" w:rsidRPr="00AC0EE8" w14:paraId="55130ED6" w14:textId="77777777" w:rsidTr="00F008CB">
        <w:trPr>
          <w:trHeight w:val="592"/>
        </w:trPr>
        <w:tc>
          <w:tcPr>
            <w:tcW w:w="2895" w:type="dxa"/>
            <w:vAlign w:val="center"/>
          </w:tcPr>
          <w:p w14:paraId="357F50C0"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Обозначение характеристики</w:t>
            </w:r>
          </w:p>
        </w:tc>
        <w:tc>
          <w:tcPr>
            <w:tcW w:w="6692" w:type="dxa"/>
            <w:vAlign w:val="center"/>
          </w:tcPr>
          <w:p w14:paraId="7049AA31"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Наименование характеристики</w:t>
            </w:r>
          </w:p>
        </w:tc>
      </w:tr>
      <w:tr w:rsidR="00227137" w:rsidRPr="00AC0EE8" w14:paraId="57D2AB30" w14:textId="77777777" w:rsidTr="00F008CB">
        <w:trPr>
          <w:trHeight w:val="606"/>
        </w:trPr>
        <w:tc>
          <w:tcPr>
            <w:tcW w:w="2895" w:type="dxa"/>
          </w:tcPr>
          <w:p w14:paraId="572D1D74"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I</w:t>
            </w:r>
          </w:p>
        </w:tc>
        <w:tc>
          <w:tcPr>
            <w:tcW w:w="6692" w:type="dxa"/>
          </w:tcPr>
          <w:p w14:paraId="78CFD2B0" w14:textId="1386B733" w:rsidR="00227137" w:rsidRPr="00AC0EE8" w:rsidRDefault="00870292"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участок неустановившейся</w:t>
            </w:r>
            <w:r w:rsidR="00227137" w:rsidRPr="00AC0EE8">
              <w:rPr>
                <w:rFonts w:ascii="Times New Roman" w:hAnsi="Times New Roman" w:cs="Times New Roman"/>
                <w:sz w:val="28"/>
                <w:szCs w:val="28"/>
              </w:rPr>
              <w:t xml:space="preserve"> </w:t>
            </w:r>
            <w:r w:rsidRPr="00AC0EE8">
              <w:rPr>
                <w:rFonts w:ascii="Times New Roman" w:hAnsi="Times New Roman" w:cs="Times New Roman"/>
                <w:sz w:val="28"/>
                <w:szCs w:val="28"/>
              </w:rPr>
              <w:t>ползучести (</w:t>
            </w:r>
            <w:r w:rsidR="00227137" w:rsidRPr="00AC0EE8">
              <w:rPr>
                <w:rFonts w:ascii="Times New Roman" w:hAnsi="Times New Roman" w:cs="Times New Roman"/>
                <w:sz w:val="28"/>
                <w:szCs w:val="28"/>
              </w:rPr>
              <w:t>первая стадия)</w:t>
            </w:r>
          </w:p>
        </w:tc>
      </w:tr>
      <w:tr w:rsidR="00227137" w:rsidRPr="00AC0EE8" w14:paraId="2A557B09" w14:textId="77777777" w:rsidTr="00F008CB">
        <w:trPr>
          <w:trHeight w:val="296"/>
        </w:trPr>
        <w:tc>
          <w:tcPr>
            <w:tcW w:w="2895" w:type="dxa"/>
          </w:tcPr>
          <w:p w14:paraId="47FE3704"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II</w:t>
            </w:r>
          </w:p>
        </w:tc>
        <w:tc>
          <w:tcPr>
            <w:tcW w:w="6692" w:type="dxa"/>
          </w:tcPr>
          <w:p w14:paraId="7E91617A" w14:textId="77777777"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участок установившейся ползучести (вторая стадия)</w:t>
            </w:r>
          </w:p>
        </w:tc>
      </w:tr>
      <w:tr w:rsidR="00227137" w:rsidRPr="00AC0EE8" w14:paraId="702614B8" w14:textId="77777777" w:rsidTr="00F008CB">
        <w:trPr>
          <w:trHeight w:val="296"/>
        </w:trPr>
        <w:tc>
          <w:tcPr>
            <w:tcW w:w="2895" w:type="dxa"/>
          </w:tcPr>
          <w:p w14:paraId="2C5DC989"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III</w:t>
            </w:r>
          </w:p>
        </w:tc>
        <w:tc>
          <w:tcPr>
            <w:tcW w:w="6692" w:type="dxa"/>
          </w:tcPr>
          <w:p w14:paraId="25094844" w14:textId="77777777"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участок ускоренной ползучести (третья стадия)</w:t>
            </w:r>
          </w:p>
        </w:tc>
      </w:tr>
      <w:tr w:rsidR="00227137" w:rsidRPr="00AC0EE8" w14:paraId="6A551FB0" w14:textId="77777777" w:rsidTr="00F008CB">
        <w:trPr>
          <w:trHeight w:val="296"/>
        </w:trPr>
        <w:tc>
          <w:tcPr>
            <w:tcW w:w="2895" w:type="dxa"/>
          </w:tcPr>
          <w:p w14:paraId="7FF5C3A3"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Δt</w:t>
            </w:r>
            <w:r w:rsidRPr="00AC0EE8">
              <w:rPr>
                <w:rFonts w:ascii="Times New Roman" w:hAnsi="Times New Roman" w:cs="Times New Roman"/>
                <w:sz w:val="28"/>
                <w:szCs w:val="28"/>
                <w:vertAlign w:val="subscript"/>
              </w:rPr>
              <w:t>1</w:t>
            </w:r>
          </w:p>
        </w:tc>
        <w:tc>
          <w:tcPr>
            <w:tcW w:w="6692" w:type="dxa"/>
          </w:tcPr>
          <w:p w14:paraId="125F3A88" w14:textId="0CEB3889"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 xml:space="preserve">длительность </w:t>
            </w:r>
            <w:r w:rsidR="00870292" w:rsidRPr="00AC0EE8">
              <w:rPr>
                <w:rFonts w:ascii="Times New Roman" w:hAnsi="Times New Roman" w:cs="Times New Roman"/>
                <w:sz w:val="28"/>
                <w:szCs w:val="28"/>
              </w:rPr>
              <w:t>участка неустановившейся</w:t>
            </w:r>
            <w:r w:rsidRPr="00AC0EE8">
              <w:rPr>
                <w:rFonts w:ascii="Times New Roman" w:hAnsi="Times New Roman" w:cs="Times New Roman"/>
                <w:sz w:val="28"/>
                <w:szCs w:val="28"/>
              </w:rPr>
              <w:t xml:space="preserve"> ползучести</w:t>
            </w:r>
          </w:p>
        </w:tc>
      </w:tr>
      <w:tr w:rsidR="00227137" w:rsidRPr="00AC0EE8" w14:paraId="57DF7A8C" w14:textId="77777777" w:rsidTr="00F008CB">
        <w:trPr>
          <w:trHeight w:val="310"/>
        </w:trPr>
        <w:tc>
          <w:tcPr>
            <w:tcW w:w="2895" w:type="dxa"/>
          </w:tcPr>
          <w:p w14:paraId="5EAD8A30"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Δt</w:t>
            </w:r>
            <w:r w:rsidRPr="00AC0EE8">
              <w:rPr>
                <w:rFonts w:ascii="Times New Roman" w:hAnsi="Times New Roman" w:cs="Times New Roman"/>
                <w:sz w:val="28"/>
                <w:szCs w:val="28"/>
                <w:vertAlign w:val="subscript"/>
              </w:rPr>
              <w:t>2</w:t>
            </w:r>
          </w:p>
        </w:tc>
        <w:tc>
          <w:tcPr>
            <w:tcW w:w="6692" w:type="dxa"/>
          </w:tcPr>
          <w:p w14:paraId="429B38D1" w14:textId="77777777"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длительность участка установившейся ползучести</w:t>
            </w:r>
          </w:p>
        </w:tc>
      </w:tr>
      <w:tr w:rsidR="00227137" w:rsidRPr="00AC0EE8" w14:paraId="615D657C" w14:textId="77777777" w:rsidTr="00F008CB">
        <w:trPr>
          <w:trHeight w:val="296"/>
        </w:trPr>
        <w:tc>
          <w:tcPr>
            <w:tcW w:w="2895" w:type="dxa"/>
          </w:tcPr>
          <w:p w14:paraId="336D37C8"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Δt</w:t>
            </w:r>
            <w:r w:rsidRPr="00AC0EE8">
              <w:rPr>
                <w:rFonts w:ascii="Times New Roman" w:hAnsi="Times New Roman" w:cs="Times New Roman"/>
                <w:sz w:val="28"/>
                <w:szCs w:val="28"/>
                <w:vertAlign w:val="subscript"/>
              </w:rPr>
              <w:t>3</w:t>
            </w:r>
          </w:p>
        </w:tc>
        <w:tc>
          <w:tcPr>
            <w:tcW w:w="6692" w:type="dxa"/>
          </w:tcPr>
          <w:p w14:paraId="0001D538" w14:textId="15672368"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 xml:space="preserve">длительность </w:t>
            </w:r>
            <w:r w:rsidR="00870292" w:rsidRPr="00AC0EE8">
              <w:rPr>
                <w:rFonts w:ascii="Times New Roman" w:hAnsi="Times New Roman" w:cs="Times New Roman"/>
                <w:sz w:val="28"/>
                <w:szCs w:val="28"/>
              </w:rPr>
              <w:t>участка ускоренной</w:t>
            </w:r>
            <w:r w:rsidRPr="00AC0EE8">
              <w:rPr>
                <w:rFonts w:ascii="Times New Roman" w:hAnsi="Times New Roman" w:cs="Times New Roman"/>
                <w:sz w:val="28"/>
                <w:szCs w:val="28"/>
              </w:rPr>
              <w:t xml:space="preserve"> ползучести</w:t>
            </w:r>
          </w:p>
        </w:tc>
      </w:tr>
      <w:tr w:rsidR="00227137" w:rsidRPr="00AC0EE8" w14:paraId="5FA59B76" w14:textId="77777777" w:rsidTr="00F008CB">
        <w:trPr>
          <w:trHeight w:val="592"/>
        </w:trPr>
        <w:tc>
          <w:tcPr>
            <w:tcW w:w="2895" w:type="dxa"/>
            <w:vAlign w:val="center"/>
          </w:tcPr>
          <w:p w14:paraId="570B4354" w14:textId="77777777" w:rsidR="00227137" w:rsidRPr="00AC0EE8" w:rsidRDefault="00227137" w:rsidP="00F02C1D">
            <w:pPr>
              <w:widowControl w:val="0"/>
              <w:adjustRightInd w:val="0"/>
              <w:snapToGrid w:val="0"/>
              <w:jc w:val="center"/>
              <w:rPr>
                <w:rFonts w:ascii="Times New Roman" w:hAnsi="Times New Roman" w:cs="Times New Roman"/>
                <w:sz w:val="28"/>
                <w:szCs w:val="28"/>
                <w:vertAlign w:val="subscript"/>
              </w:rPr>
            </w:pPr>
            <w:r w:rsidRPr="00AC0EE8">
              <w:rPr>
                <w:rFonts w:ascii="Times New Roman" w:hAnsi="Times New Roman" w:cs="Times New Roman"/>
                <w:sz w:val="28"/>
                <w:szCs w:val="28"/>
              </w:rPr>
              <w:t>ε</w:t>
            </w:r>
            <w:r w:rsidRPr="00AC0EE8">
              <w:rPr>
                <w:rFonts w:ascii="Times New Roman" w:hAnsi="Times New Roman" w:cs="Times New Roman"/>
                <w:sz w:val="28"/>
                <w:szCs w:val="28"/>
                <w:vertAlign w:val="subscript"/>
              </w:rPr>
              <w:t>1</w:t>
            </w:r>
          </w:p>
        </w:tc>
        <w:tc>
          <w:tcPr>
            <w:tcW w:w="6692" w:type="dxa"/>
          </w:tcPr>
          <w:p w14:paraId="6622C9D3" w14:textId="687F071C"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 xml:space="preserve">деформация в конце </w:t>
            </w:r>
            <w:r w:rsidR="00870292" w:rsidRPr="00AC0EE8">
              <w:rPr>
                <w:rFonts w:ascii="Times New Roman" w:hAnsi="Times New Roman" w:cs="Times New Roman"/>
                <w:sz w:val="28"/>
                <w:szCs w:val="28"/>
              </w:rPr>
              <w:t>участка I</w:t>
            </w:r>
            <w:r w:rsidRPr="00AC0EE8">
              <w:rPr>
                <w:rFonts w:ascii="Times New Roman" w:hAnsi="Times New Roman" w:cs="Times New Roman"/>
                <w:sz w:val="28"/>
                <w:szCs w:val="28"/>
              </w:rPr>
              <w:t xml:space="preserve"> (в начале участка II) кривой ползучести</w:t>
            </w:r>
          </w:p>
        </w:tc>
      </w:tr>
      <w:tr w:rsidR="00227137" w:rsidRPr="00AC0EE8" w14:paraId="7C8A703D" w14:textId="77777777" w:rsidTr="00F008CB">
        <w:trPr>
          <w:trHeight w:val="606"/>
        </w:trPr>
        <w:tc>
          <w:tcPr>
            <w:tcW w:w="2895" w:type="dxa"/>
            <w:vAlign w:val="center"/>
          </w:tcPr>
          <w:p w14:paraId="6F49E8B6"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ε</w:t>
            </w:r>
            <w:r w:rsidRPr="00AC0EE8">
              <w:rPr>
                <w:rFonts w:ascii="Times New Roman" w:hAnsi="Times New Roman" w:cs="Times New Roman"/>
                <w:sz w:val="28"/>
                <w:szCs w:val="28"/>
                <w:vertAlign w:val="subscript"/>
              </w:rPr>
              <w:t>2</w:t>
            </w:r>
          </w:p>
        </w:tc>
        <w:tc>
          <w:tcPr>
            <w:tcW w:w="6692" w:type="dxa"/>
          </w:tcPr>
          <w:p w14:paraId="01718F13" w14:textId="4B575776"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 xml:space="preserve">деформация в конце </w:t>
            </w:r>
            <w:r w:rsidR="00870292" w:rsidRPr="00AC0EE8">
              <w:rPr>
                <w:rFonts w:ascii="Times New Roman" w:hAnsi="Times New Roman" w:cs="Times New Roman"/>
                <w:sz w:val="28"/>
                <w:szCs w:val="28"/>
              </w:rPr>
              <w:t>участка II</w:t>
            </w:r>
            <w:r w:rsidRPr="00AC0EE8">
              <w:rPr>
                <w:rFonts w:ascii="Times New Roman" w:hAnsi="Times New Roman" w:cs="Times New Roman"/>
                <w:sz w:val="28"/>
                <w:szCs w:val="28"/>
              </w:rPr>
              <w:t xml:space="preserve"> (в начале участка III) кривой ползучести</w:t>
            </w:r>
          </w:p>
        </w:tc>
      </w:tr>
      <w:tr w:rsidR="00227137" w:rsidRPr="00AC0EE8" w14:paraId="68DBE39E" w14:textId="77777777" w:rsidTr="00F008CB">
        <w:trPr>
          <w:trHeight w:val="606"/>
        </w:trPr>
        <w:tc>
          <w:tcPr>
            <w:tcW w:w="2895" w:type="dxa"/>
            <w:vAlign w:val="center"/>
          </w:tcPr>
          <w:p w14:paraId="6600D808"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ε</w:t>
            </w:r>
            <w:r w:rsidRPr="00AC0EE8">
              <w:rPr>
                <w:rFonts w:ascii="Times New Roman" w:hAnsi="Times New Roman" w:cs="Times New Roman"/>
                <w:sz w:val="28"/>
                <w:szCs w:val="28"/>
                <w:vertAlign w:val="subscript"/>
              </w:rPr>
              <w:t>3</w:t>
            </w:r>
          </w:p>
        </w:tc>
        <w:tc>
          <w:tcPr>
            <w:tcW w:w="6692" w:type="dxa"/>
          </w:tcPr>
          <w:p w14:paraId="496CAAA9" w14:textId="77777777" w:rsidR="00227137" w:rsidRPr="00AC0EE8" w:rsidRDefault="00227137" w:rsidP="00F02C1D">
            <w:pPr>
              <w:widowControl w:val="0"/>
              <w:adjustRightInd w:val="0"/>
              <w:snapToGrid w:val="0"/>
              <w:jc w:val="both"/>
              <w:rPr>
                <w:rFonts w:ascii="Times New Roman" w:hAnsi="Times New Roman" w:cs="Times New Roman"/>
                <w:sz w:val="28"/>
                <w:szCs w:val="28"/>
              </w:rPr>
            </w:pPr>
            <w:r w:rsidRPr="00AC0EE8">
              <w:rPr>
                <w:rFonts w:ascii="Times New Roman" w:hAnsi="Times New Roman" w:cs="Times New Roman"/>
                <w:sz w:val="28"/>
                <w:szCs w:val="28"/>
              </w:rPr>
              <w:t xml:space="preserve">деформация разрушения, соответствующая моменту разрушения </w:t>
            </w:r>
          </w:p>
        </w:tc>
      </w:tr>
    </w:tbl>
    <w:p w14:paraId="56B81683"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349F3858" w14:textId="7C7D69CD" w:rsidR="00227137" w:rsidRPr="00EE1EFB" w:rsidRDefault="002732FC" w:rsidP="00EE1EFB">
      <w:pPr>
        <w:pStyle w:val="3"/>
        <w:spacing w:before="0" w:line="240" w:lineRule="auto"/>
        <w:ind w:firstLine="454"/>
        <w:jc w:val="both"/>
        <w:rPr>
          <w:b/>
          <w:bCs/>
          <w:i w:val="0"/>
          <w:iCs/>
          <w:sz w:val="28"/>
          <w:szCs w:val="28"/>
          <w:lang w:val="ru-RU"/>
        </w:rPr>
      </w:pPr>
      <w:bookmarkStart w:id="7" w:name="_Toc198597646"/>
      <w:r w:rsidRPr="00EE1EFB">
        <w:rPr>
          <w:b/>
          <w:bCs/>
          <w:i w:val="0"/>
          <w:iCs/>
          <w:sz w:val="28"/>
          <w:szCs w:val="28"/>
          <w:lang w:val="ru-RU"/>
        </w:rPr>
        <w:t>1.</w:t>
      </w:r>
      <w:r w:rsidR="00F02C1D" w:rsidRPr="00EE1EFB">
        <w:rPr>
          <w:b/>
          <w:bCs/>
          <w:i w:val="0"/>
          <w:iCs/>
          <w:sz w:val="28"/>
          <w:szCs w:val="28"/>
          <w:lang w:val="ru-RU"/>
        </w:rPr>
        <w:t>1</w:t>
      </w:r>
      <w:r w:rsidRPr="00EE1EFB">
        <w:rPr>
          <w:b/>
          <w:bCs/>
          <w:i w:val="0"/>
          <w:iCs/>
          <w:sz w:val="28"/>
          <w:szCs w:val="28"/>
          <w:lang w:val="ru-RU"/>
        </w:rPr>
        <w:t xml:space="preserve"> МОДЕЛИРОВАНИЕ УСКОРЯЮЩЕЙ СТАДИИ ПОЛЗУЧЕСТИ РЕОНОМНЫХ МАТЕРИАЛОВ ПРИ ЧИСТОМ РАСТЯЖЕНИИ</w:t>
      </w:r>
      <w:bookmarkEnd w:id="7"/>
    </w:p>
    <w:p w14:paraId="7588DCEC"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p>
    <w:p w14:paraId="1E90370F" w14:textId="7F96EE1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bCs/>
          <w:sz w:val="28"/>
          <w:szCs w:val="28"/>
        </w:rPr>
        <w:t xml:space="preserve">Концепция </w:t>
      </w:r>
      <w:proofErr w:type="spellStart"/>
      <w:r w:rsidRPr="00AC0EE8">
        <w:rPr>
          <w:rFonts w:ascii="Times New Roman" w:hAnsi="Times New Roman" w:cs="Times New Roman"/>
          <w:bCs/>
          <w:sz w:val="28"/>
          <w:szCs w:val="28"/>
        </w:rPr>
        <w:t>Работнова</w:t>
      </w:r>
      <w:proofErr w:type="spellEnd"/>
      <w:r w:rsidRPr="00AC0EE8">
        <w:rPr>
          <w:rFonts w:ascii="Times New Roman" w:hAnsi="Times New Roman" w:cs="Times New Roman"/>
          <w:b/>
          <w:sz w:val="28"/>
          <w:szCs w:val="28"/>
        </w:rPr>
        <w:t xml:space="preserve"> </w:t>
      </w:r>
      <w:r w:rsidRPr="00AC0EE8">
        <w:rPr>
          <w:rFonts w:ascii="Times New Roman" w:hAnsi="Times New Roman" w:cs="Times New Roman"/>
          <w:sz w:val="28"/>
          <w:szCs w:val="28"/>
        </w:rPr>
        <w:t xml:space="preserve">[3, 14, 15]. Согласно этой концепции, предполагается существование некоторой функциональной зависимости скорости ползучести </w:t>
      </w:r>
      <w:r w:rsidR="00870292" w:rsidRPr="00AC0EE8">
        <w:rPr>
          <w:rFonts w:ascii="Times New Roman" w:hAnsi="Times New Roman" w:cs="Times New Roman"/>
          <w:sz w:val="28"/>
          <w:szCs w:val="28"/>
        </w:rPr>
        <w:t>от основных</w:t>
      </w:r>
      <w:r w:rsidRPr="00AC0EE8">
        <w:rPr>
          <w:rFonts w:ascii="Times New Roman" w:hAnsi="Times New Roman" w:cs="Times New Roman"/>
          <w:sz w:val="28"/>
          <w:szCs w:val="28"/>
        </w:rPr>
        <w:t xml:space="preserve"> параметров (напряжение, температура) и от ряда параметров, характеризующих структуру материала в рассматриваемый момент времени. Для этих внутренних параметров строятся свои кинетические уравнения, по которым они определяются в зависимости от истории нагружения, температуры и т.д. Использовав подобные уравнения и исключив внутренние параметры, можно </w:t>
      </w:r>
      <w:r w:rsidRPr="00AC0EE8">
        <w:rPr>
          <w:rFonts w:ascii="Times New Roman" w:hAnsi="Times New Roman" w:cs="Times New Roman"/>
          <w:sz w:val="28"/>
          <w:szCs w:val="28"/>
        </w:rPr>
        <w:lastRenderedPageBreak/>
        <w:t>найти характеристики ползучести и разрушения реономных материалов по результатам опытов, не изучая саму микроструктуру.</w:t>
      </w:r>
    </w:p>
    <w:p w14:paraId="1D9CEE87" w14:textId="47D0B79C"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Следуя [3], систему уравнений, определяющих кинетику разрушения и </w:t>
      </w:r>
      <w:r w:rsidR="00870292" w:rsidRPr="00AC0EE8">
        <w:rPr>
          <w:rFonts w:ascii="Times New Roman" w:hAnsi="Times New Roman" w:cs="Times New Roman"/>
          <w:sz w:val="28"/>
          <w:szCs w:val="28"/>
        </w:rPr>
        <w:t>развитие деформации ползучести,</w:t>
      </w:r>
      <w:r w:rsidRPr="00AC0EE8">
        <w:rPr>
          <w:rFonts w:ascii="Times New Roman" w:hAnsi="Times New Roman" w:cs="Times New Roman"/>
          <w:sz w:val="28"/>
          <w:szCs w:val="28"/>
        </w:rPr>
        <w:t xml:space="preserve"> запишем в виде: </w:t>
      </w:r>
    </w:p>
    <w:p w14:paraId="28776DBD"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08B9A416" w14:textId="23595767" w:rsidR="00227137" w:rsidRPr="00AC0EE8" w:rsidRDefault="00227137" w:rsidP="00F02C1D">
      <w:pPr>
        <w:widowControl w:val="0"/>
        <w:tabs>
          <w:tab w:val="left" w:pos="6521"/>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28"/>
          <w:sz w:val="28"/>
          <w:szCs w:val="28"/>
        </w:rPr>
        <w:object w:dxaOrig="3580" w:dyaOrig="740" w14:anchorId="6538CDB9">
          <v:shape id="_x0000_i1033" type="#_x0000_t75" style="width:193.2pt;height:39pt" o:ole="">
            <v:imagedata r:id="rId26" o:title=""/>
          </v:shape>
          <o:OLEObject Type="Embed" ProgID="Equation.DSMT4" ShapeID="_x0000_i1033" DrawAspect="Content" ObjectID="_1809213515" r:id="rId27"/>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p>
    <w:p w14:paraId="54D88ADA"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1253A324"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Под </w:t>
      </w:r>
      <w:proofErr w:type="spellStart"/>
      <w:r w:rsidRPr="00AC0EE8">
        <w:rPr>
          <w:rFonts w:ascii="Times New Roman" w:hAnsi="Times New Roman" w:cs="Times New Roman"/>
          <w:sz w:val="28"/>
          <w:szCs w:val="28"/>
        </w:rPr>
        <w:t>ε</w:t>
      </w:r>
      <w:r w:rsidRPr="00AC0EE8">
        <w:rPr>
          <w:rFonts w:ascii="Times New Roman" w:hAnsi="Times New Roman" w:cs="Times New Roman"/>
          <w:sz w:val="28"/>
          <w:szCs w:val="28"/>
          <w:vertAlign w:val="superscript"/>
        </w:rPr>
        <w:t>c</w:t>
      </w:r>
      <w:proofErr w:type="spellEnd"/>
      <w:r w:rsidRPr="00AC0EE8">
        <w:rPr>
          <w:rFonts w:ascii="Times New Roman" w:hAnsi="Times New Roman" w:cs="Times New Roman"/>
          <w:sz w:val="28"/>
          <w:szCs w:val="28"/>
        </w:rPr>
        <w:t xml:space="preserve"> понимается деформация ползучести, полная деформация</w:t>
      </w:r>
      <w:r w:rsidRPr="00AC0EE8">
        <w:rPr>
          <w:position w:val="-12"/>
          <w:sz w:val="28"/>
          <w:szCs w:val="28"/>
        </w:rPr>
        <w:object w:dxaOrig="1480" w:dyaOrig="380" w14:anchorId="4F391629">
          <v:shape id="_x0000_i1034" type="#_x0000_t75" style="width:85.2pt;height:22.2pt" o:ole="">
            <v:imagedata r:id="rId28" o:title=""/>
          </v:shape>
          <o:OLEObject Type="Embed" ProgID="Equation.DSMT4" ShapeID="_x0000_i1034" DrawAspect="Content" ObjectID="_1809213516" r:id="rId29"/>
        </w:object>
      </w:r>
      <w:r w:rsidRPr="00AC0EE8">
        <w:rPr>
          <w:rFonts w:ascii="Times New Roman" w:hAnsi="Times New Roman" w:cs="Times New Roman"/>
          <w:sz w:val="28"/>
          <w:szCs w:val="28"/>
        </w:rPr>
        <w:t xml:space="preserve">где </w:t>
      </w:r>
      <w:r w:rsidRPr="00AC0EE8">
        <w:rPr>
          <w:position w:val="-12"/>
          <w:sz w:val="28"/>
          <w:szCs w:val="28"/>
        </w:rPr>
        <w:object w:dxaOrig="620" w:dyaOrig="360" w14:anchorId="5C140892">
          <v:shape id="_x0000_i1035" type="#_x0000_t75" style="width:31.2pt;height:19.2pt" o:ole="">
            <v:imagedata r:id="rId30" o:title=""/>
          </v:shape>
          <o:OLEObject Type="Embed" ProgID="Equation.DSMT4" ShapeID="_x0000_i1035" DrawAspect="Content" ObjectID="_1809213517" r:id="rId31"/>
        </w:object>
      </w:r>
      <w:r w:rsidRPr="00AC0EE8">
        <w:rPr>
          <w:rFonts w:ascii="Times New Roman" w:hAnsi="Times New Roman" w:cs="Times New Roman"/>
          <w:sz w:val="28"/>
          <w:szCs w:val="28"/>
        </w:rPr>
        <w:t xml:space="preserve">- мгновенная деформация, состоящая в свою очередь из упругой и пластической части. Поэтому зависимость </w:t>
      </w:r>
      <w:r w:rsidRPr="00AC0EE8">
        <w:rPr>
          <w:position w:val="-12"/>
          <w:sz w:val="28"/>
          <w:szCs w:val="28"/>
        </w:rPr>
        <w:object w:dxaOrig="620" w:dyaOrig="360" w14:anchorId="0799B58A">
          <v:shape id="_x0000_i1036" type="#_x0000_t75" style="width:31.2pt;height:19.2pt" o:ole="">
            <v:imagedata r:id="rId30" o:title=""/>
          </v:shape>
          <o:OLEObject Type="Embed" ProgID="Equation.DSMT4" ShapeID="_x0000_i1036" DrawAspect="Content" ObjectID="_1809213518" r:id="rId32"/>
        </w:object>
      </w:r>
      <w:r w:rsidRPr="00AC0EE8">
        <w:rPr>
          <w:rFonts w:ascii="Times New Roman" w:hAnsi="Times New Roman" w:cs="Times New Roman"/>
          <w:sz w:val="28"/>
          <w:szCs w:val="28"/>
        </w:rPr>
        <w:t xml:space="preserve">однозначна только при монотонном изменении σ. Точкой обозначено дифференцирование по времени. Константы материала </w:t>
      </w:r>
      <w:r w:rsidRPr="00AC0EE8">
        <w:rPr>
          <w:rFonts w:ascii="Times New Roman" w:hAnsi="Times New Roman" w:cs="Times New Roman"/>
          <w:i/>
          <w:sz w:val="28"/>
          <w:szCs w:val="28"/>
        </w:rPr>
        <w:t xml:space="preserve">B </w:t>
      </w:r>
      <w:r w:rsidRPr="00AC0EE8">
        <w:rPr>
          <w:rFonts w:ascii="Times New Roman" w:hAnsi="Times New Roman" w:cs="Times New Roman"/>
          <w:sz w:val="28"/>
          <w:szCs w:val="28"/>
        </w:rPr>
        <w:t xml:space="preserve">и </w:t>
      </w:r>
      <w:r w:rsidRPr="00AC0EE8">
        <w:rPr>
          <w:rFonts w:ascii="Times New Roman" w:hAnsi="Times New Roman" w:cs="Times New Roman"/>
          <w:i/>
          <w:sz w:val="28"/>
          <w:szCs w:val="28"/>
        </w:rPr>
        <w:t>m</w:t>
      </w:r>
      <w:r w:rsidRPr="00AC0EE8">
        <w:rPr>
          <w:rFonts w:ascii="Times New Roman" w:hAnsi="Times New Roman" w:cs="Times New Roman"/>
          <w:sz w:val="28"/>
          <w:szCs w:val="28"/>
        </w:rPr>
        <w:t xml:space="preserve"> характеризуют установившуюся стадию процесса ползучести, они зависят от температуры. Константы </w:t>
      </w:r>
      <w:r w:rsidRPr="00AC0EE8">
        <w:rPr>
          <w:rFonts w:ascii="Times New Roman" w:hAnsi="Times New Roman" w:cs="Times New Roman"/>
          <w:i/>
          <w:sz w:val="28"/>
          <w:szCs w:val="28"/>
        </w:rPr>
        <w:t xml:space="preserve">A </w:t>
      </w:r>
      <w:r w:rsidRPr="00AC0EE8">
        <w:rPr>
          <w:rFonts w:ascii="Times New Roman" w:hAnsi="Times New Roman" w:cs="Times New Roman"/>
          <w:sz w:val="28"/>
          <w:szCs w:val="28"/>
        </w:rPr>
        <w:t xml:space="preserve">и </w:t>
      </w:r>
      <w:r w:rsidRPr="00AC0EE8">
        <w:rPr>
          <w:rFonts w:ascii="Times New Roman" w:hAnsi="Times New Roman" w:cs="Times New Roman"/>
          <w:i/>
          <w:sz w:val="28"/>
          <w:szCs w:val="28"/>
        </w:rPr>
        <w:t>n</w:t>
      </w:r>
      <w:r w:rsidRPr="00AC0EE8">
        <w:rPr>
          <w:rFonts w:ascii="Times New Roman" w:hAnsi="Times New Roman" w:cs="Times New Roman"/>
          <w:sz w:val="28"/>
          <w:szCs w:val="28"/>
        </w:rPr>
        <w:t xml:space="preserve">, зависящие от температуры, характеризуют длительную прочность материала. Внутренний параметр </w:t>
      </w:r>
      <w:r w:rsidRPr="00AC0EE8">
        <w:rPr>
          <w:rFonts w:ascii="Times New Roman" w:hAnsi="Times New Roman" w:cs="Times New Roman"/>
          <w:i/>
          <w:sz w:val="28"/>
          <w:szCs w:val="28"/>
        </w:rPr>
        <w:t>ω(t)</w:t>
      </w:r>
      <w:r w:rsidRPr="00AC0EE8">
        <w:rPr>
          <w:rFonts w:ascii="Times New Roman" w:hAnsi="Times New Roman" w:cs="Times New Roman"/>
          <w:sz w:val="28"/>
          <w:szCs w:val="28"/>
        </w:rPr>
        <w:t xml:space="preserve"> – параметр повреждений материала по </w:t>
      </w:r>
      <w:proofErr w:type="spellStart"/>
      <w:r w:rsidRPr="00AC0EE8">
        <w:rPr>
          <w:rFonts w:ascii="Times New Roman" w:hAnsi="Times New Roman" w:cs="Times New Roman"/>
          <w:sz w:val="28"/>
          <w:szCs w:val="28"/>
        </w:rPr>
        <w:t>Работнову</w:t>
      </w:r>
      <w:proofErr w:type="spellEnd"/>
      <w:r w:rsidRPr="00AC0EE8">
        <w:rPr>
          <w:rFonts w:ascii="Times New Roman" w:hAnsi="Times New Roman" w:cs="Times New Roman"/>
          <w:sz w:val="28"/>
          <w:szCs w:val="28"/>
        </w:rPr>
        <w:t>. Мера повреждений является скаляром 0≤</w:t>
      </w:r>
      <w:r w:rsidRPr="00AC0EE8">
        <w:rPr>
          <w:rFonts w:ascii="Times New Roman" w:hAnsi="Times New Roman" w:cs="Times New Roman"/>
          <w:i/>
          <w:sz w:val="28"/>
          <w:szCs w:val="28"/>
        </w:rPr>
        <w:t>ω</w:t>
      </w:r>
      <w:r w:rsidRPr="00AC0EE8">
        <w:rPr>
          <w:rFonts w:ascii="Times New Roman" w:hAnsi="Times New Roman" w:cs="Times New Roman"/>
          <w:sz w:val="28"/>
          <w:szCs w:val="28"/>
        </w:rPr>
        <w:t>≤</w:t>
      </w:r>
      <w:r w:rsidRPr="00AC0EE8">
        <w:rPr>
          <w:rFonts w:ascii="Times New Roman" w:hAnsi="Times New Roman" w:cs="Times New Roman"/>
          <w:i/>
          <w:sz w:val="28"/>
          <w:szCs w:val="28"/>
        </w:rPr>
        <w:t>1</w:t>
      </w:r>
      <w:r w:rsidRPr="00AC0EE8">
        <w:rPr>
          <w:rFonts w:ascii="Times New Roman" w:hAnsi="Times New Roman" w:cs="Times New Roman"/>
          <w:sz w:val="28"/>
          <w:szCs w:val="28"/>
        </w:rPr>
        <w:t xml:space="preserve">. Нижняя грань соответствует неповрежденному, верхняя – полностью поврежденному. Неизвестную величину </w:t>
      </w:r>
      <w:r w:rsidRPr="00AC0EE8">
        <w:rPr>
          <w:rFonts w:ascii="Times New Roman" w:hAnsi="Times New Roman" w:cs="Times New Roman"/>
          <w:i/>
          <w:sz w:val="28"/>
          <w:szCs w:val="28"/>
        </w:rPr>
        <w:t>q</w:t>
      </w:r>
      <w:r w:rsidRPr="00AC0EE8">
        <w:rPr>
          <w:rFonts w:ascii="Times New Roman" w:hAnsi="Times New Roman" w:cs="Times New Roman"/>
          <w:sz w:val="28"/>
          <w:szCs w:val="28"/>
        </w:rPr>
        <w:t xml:space="preserve"> определяем из условия:</w:t>
      </w:r>
    </w:p>
    <w:p w14:paraId="2DA65CAB"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623DD5A0" w14:textId="4496C08A" w:rsidR="00227137" w:rsidRPr="00AC0EE8" w:rsidRDefault="00227137" w:rsidP="00F02C1D">
      <w:pPr>
        <w:widowControl w:val="0"/>
        <w:tabs>
          <w:tab w:val="left" w:pos="5387"/>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12"/>
          <w:sz w:val="28"/>
          <w:szCs w:val="28"/>
        </w:rPr>
        <w:object w:dxaOrig="1160" w:dyaOrig="380" w14:anchorId="2ED62336">
          <v:shape id="_x0000_i1037" type="#_x0000_t75" style="width:75pt;height:25.2pt;mso-position-horizontal:absolute" o:ole="">
            <v:imagedata r:id="rId33" o:title=""/>
          </v:shape>
          <o:OLEObject Type="Embed" ProgID="Equation.DSMT4" ShapeID="_x0000_i1037" DrawAspect="Content" ObjectID="_1809213519" r:id="rId34"/>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2)</w:t>
      </w:r>
    </w:p>
    <w:p w14:paraId="79393C3B"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p>
    <w:p w14:paraId="23C88CDC" w14:textId="3A566B86"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i/>
          <w:sz w:val="28"/>
          <w:szCs w:val="28"/>
        </w:rPr>
        <w:t>t*</w:t>
      </w:r>
      <w:r w:rsidRPr="00AC0EE8">
        <w:rPr>
          <w:rFonts w:ascii="Times New Roman" w:hAnsi="Times New Roman" w:cs="Times New Roman"/>
          <w:sz w:val="28"/>
          <w:szCs w:val="28"/>
        </w:rPr>
        <w:t xml:space="preserve"> - время до разрушения при чистом растяжении </w:t>
      </w: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 </w:t>
      </w:r>
      <w:proofErr w:type="spellStart"/>
      <w:r w:rsidRPr="00AC0EE8">
        <w:rPr>
          <w:rFonts w:ascii="Times New Roman" w:hAnsi="Times New Roman" w:cs="Times New Roman"/>
          <w:sz w:val="28"/>
          <w:szCs w:val="28"/>
        </w:rPr>
        <w:t>const</w:t>
      </w:r>
      <w:proofErr w:type="spellEnd"/>
      <w:r w:rsidR="009B08A3">
        <w:rPr>
          <w:rFonts w:ascii="Times New Roman" w:hAnsi="Times New Roman" w:cs="Times New Roman"/>
          <w:sz w:val="28"/>
          <w:szCs w:val="28"/>
        </w:rPr>
        <w:t xml:space="preserve"> </w:t>
      </w:r>
      <w:r w:rsidRPr="00AC0EE8">
        <w:rPr>
          <w:rFonts w:ascii="Times New Roman" w:hAnsi="Times New Roman" w:cs="Times New Roman"/>
          <w:sz w:val="28"/>
          <w:szCs w:val="28"/>
        </w:rPr>
        <w:t>(</w:t>
      </w: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–номинальное напряжение);</w:t>
      </w:r>
    </w:p>
    <w:p w14:paraId="5FD09D46"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279" w:dyaOrig="380" w14:anchorId="68118B4F">
          <v:shape id="_x0000_i1038" type="#_x0000_t75" style="width:16.8pt;height:22.2pt;mso-position-horizontal:absolute" o:ole="">
            <v:imagedata r:id="rId35" o:title=""/>
          </v:shape>
          <o:OLEObject Type="Embed" ProgID="Equation.DSMT4" ShapeID="_x0000_i1038" DrawAspect="Content" ObjectID="_1809213520" r:id="rId36"/>
        </w:object>
      </w:r>
      <w:r w:rsidRPr="00AC0EE8">
        <w:rPr>
          <w:rFonts w:ascii="Times New Roman" w:hAnsi="Times New Roman" w:cs="Times New Roman"/>
          <w:sz w:val="28"/>
          <w:szCs w:val="28"/>
        </w:rPr>
        <w:t xml:space="preserve"> - экспериментальная предельная деформация ползучести в момент разрушения материала </w:t>
      </w:r>
      <w:r w:rsidRPr="00AC0EE8">
        <w:rPr>
          <w:rFonts w:ascii="Times New Roman" w:hAnsi="Times New Roman" w:cs="Times New Roman"/>
          <w:i/>
          <w:sz w:val="28"/>
          <w:szCs w:val="28"/>
        </w:rPr>
        <w:t>t=t*</w:t>
      </w:r>
      <w:r w:rsidRPr="00AC0EE8">
        <w:rPr>
          <w:rFonts w:ascii="Times New Roman" w:hAnsi="Times New Roman" w:cs="Times New Roman"/>
          <w:sz w:val="28"/>
          <w:szCs w:val="28"/>
        </w:rPr>
        <w:t xml:space="preserve">. </w:t>
      </w:r>
    </w:p>
    <w:p w14:paraId="612E7FF6"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Влияние переменной температуры можно учитывать, приняв в первом приближении [3]:</w:t>
      </w:r>
    </w:p>
    <w:p w14:paraId="4FEFF208"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43250BCD" w14:textId="77777777" w:rsidR="00227137" w:rsidRPr="00AC0EE8" w:rsidRDefault="00227137" w:rsidP="00F02C1D">
      <w:pPr>
        <w:widowControl w:val="0"/>
        <w:adjustRightInd w:val="0"/>
        <w:snapToGrid w:val="0"/>
        <w:spacing w:after="0" w:line="240" w:lineRule="auto"/>
        <w:ind w:firstLine="454"/>
        <w:jc w:val="center"/>
        <w:rPr>
          <w:sz w:val="28"/>
          <w:szCs w:val="28"/>
        </w:rPr>
      </w:pPr>
      <w:r w:rsidRPr="00AC0EE8">
        <w:rPr>
          <w:position w:val="-28"/>
          <w:sz w:val="28"/>
          <w:szCs w:val="28"/>
        </w:rPr>
        <w:object w:dxaOrig="3960" w:dyaOrig="680" w14:anchorId="041A347D">
          <v:shape id="_x0000_i1039" type="#_x0000_t75" style="width:214.2pt;height:37.2pt;mso-position-horizontal:absolute" o:ole="">
            <v:imagedata r:id="rId37" o:title=""/>
          </v:shape>
          <o:OLEObject Type="Embed" ProgID="Equation.DSMT4" ShapeID="_x0000_i1039" DrawAspect="Content" ObjectID="_1809213521" r:id="rId38"/>
        </w:object>
      </w:r>
    </w:p>
    <w:p w14:paraId="7F428AB7" w14:textId="77777777" w:rsidR="00227137" w:rsidRPr="00AC0EE8" w:rsidRDefault="00227137" w:rsidP="00F02C1D">
      <w:pPr>
        <w:widowControl w:val="0"/>
        <w:adjustRightInd w:val="0"/>
        <w:snapToGrid w:val="0"/>
        <w:spacing w:after="0" w:line="240" w:lineRule="auto"/>
        <w:ind w:firstLine="454"/>
        <w:jc w:val="both"/>
        <w:rPr>
          <w:sz w:val="28"/>
          <w:szCs w:val="28"/>
        </w:rPr>
      </w:pPr>
    </w:p>
    <w:p w14:paraId="36D0871E" w14:textId="5689CD00"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Энергии активации ползучести </w:t>
      </w:r>
      <w:proofErr w:type="spellStart"/>
      <w:r w:rsidRPr="00AC0EE8">
        <w:rPr>
          <w:rFonts w:ascii="Times New Roman" w:hAnsi="Times New Roman" w:cs="Times New Roman"/>
          <w:i/>
          <w:sz w:val="28"/>
          <w:szCs w:val="28"/>
        </w:rPr>
        <w:t>V</w:t>
      </w:r>
      <w:r w:rsidRPr="00AC0EE8">
        <w:rPr>
          <w:rFonts w:ascii="Times New Roman" w:hAnsi="Times New Roman" w:cs="Times New Roman"/>
          <w:i/>
          <w:sz w:val="28"/>
          <w:szCs w:val="28"/>
          <w:vertAlign w:val="subscript"/>
        </w:rPr>
        <w:t>c</w:t>
      </w:r>
      <w:proofErr w:type="spellEnd"/>
      <w:r w:rsidRPr="00AC0EE8">
        <w:rPr>
          <w:rFonts w:ascii="Times New Roman" w:hAnsi="Times New Roman" w:cs="Times New Roman"/>
          <w:sz w:val="28"/>
          <w:szCs w:val="28"/>
        </w:rPr>
        <w:t xml:space="preserve"> и трещинообразования </w:t>
      </w:r>
      <w:r w:rsidRPr="00AC0EE8">
        <w:rPr>
          <w:rFonts w:ascii="Times New Roman" w:hAnsi="Times New Roman" w:cs="Times New Roman"/>
          <w:i/>
          <w:sz w:val="28"/>
          <w:szCs w:val="28"/>
        </w:rPr>
        <w:t>Vα</w:t>
      </w:r>
      <w:r w:rsidRPr="00AC0EE8">
        <w:rPr>
          <w:rFonts w:ascii="Times New Roman" w:hAnsi="Times New Roman" w:cs="Times New Roman"/>
          <w:sz w:val="28"/>
          <w:szCs w:val="28"/>
        </w:rPr>
        <w:t xml:space="preserve"> являются различными. Следуя [3], чисто хрупким разрушением будем называть такое, которое не сопровождается заметным изменением площади поперечного сечения. При постоянном номинальном напряжении из второго уравнения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 находим:</w:t>
      </w:r>
    </w:p>
    <w:p w14:paraId="78DC4E74" w14:textId="77E97BAA" w:rsidR="00227137" w:rsidRPr="00AC0EE8" w:rsidRDefault="00227137" w:rsidP="00F02C1D">
      <w:pPr>
        <w:widowControl w:val="0"/>
        <w:tabs>
          <w:tab w:val="left" w:pos="6237"/>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28"/>
          <w:sz w:val="28"/>
          <w:szCs w:val="28"/>
        </w:rPr>
        <w:object w:dxaOrig="2060" w:dyaOrig="820" w14:anchorId="7C5C4A44">
          <v:shape id="_x0000_i1040" type="#_x0000_t75" style="width:109.8pt;height:43.8pt;mso-position-horizontal:absolute;mso-position-vertical:absolute" o:ole="">
            <v:imagedata r:id="rId39" o:title=""/>
          </v:shape>
          <o:OLEObject Type="Embed" ProgID="Equation.DSMT4" ShapeID="_x0000_i1040" DrawAspect="Content" ObjectID="_1809213522" r:id="rId40"/>
        </w:object>
      </w:r>
      <w:r w:rsidRPr="00AC0EE8">
        <w:rPr>
          <w:rFonts w:ascii="Times New Roman" w:hAnsi="Times New Roman" w:cs="Times New Roman"/>
          <w:sz w:val="28"/>
          <w:szCs w:val="28"/>
        </w:rPr>
        <w:t>,</w: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w:t>
      </w:r>
    </w:p>
    <w:p w14:paraId="36BAC010" w14:textId="77777777" w:rsidR="00227137" w:rsidRPr="00AC0EE8" w:rsidRDefault="00227137" w:rsidP="00F02C1D">
      <w:pPr>
        <w:widowControl w:val="0"/>
        <w:tabs>
          <w:tab w:val="left" w:pos="6237"/>
        </w:tabs>
        <w:adjustRightInd w:val="0"/>
        <w:snapToGrid w:val="0"/>
        <w:spacing w:after="0" w:line="240" w:lineRule="auto"/>
        <w:ind w:firstLine="454"/>
        <w:jc w:val="center"/>
        <w:rPr>
          <w:rFonts w:ascii="Times New Roman" w:hAnsi="Times New Roman" w:cs="Times New Roman"/>
          <w:sz w:val="28"/>
          <w:szCs w:val="28"/>
        </w:rPr>
      </w:pPr>
    </w:p>
    <w:p w14:paraId="3566EC79"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i/>
          <w:sz w:val="28"/>
          <w:szCs w:val="28"/>
        </w:rPr>
        <w:t>t*</w:t>
      </w:r>
      <w:r w:rsidRPr="00AC0EE8">
        <w:rPr>
          <w:rFonts w:ascii="Times New Roman" w:hAnsi="Times New Roman" w:cs="Times New Roman"/>
          <w:sz w:val="28"/>
          <w:szCs w:val="28"/>
        </w:rPr>
        <w:t xml:space="preserve"> - время хрупкого разрушения</w:t>
      </w:r>
    </w:p>
    <w:p w14:paraId="08A0ADFD" w14:textId="76A19560" w:rsidR="00227137" w:rsidRPr="00AC0EE8" w:rsidRDefault="00227137" w:rsidP="00F02C1D">
      <w:pPr>
        <w:widowControl w:val="0"/>
        <w:tabs>
          <w:tab w:val="left" w:pos="5954"/>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30"/>
          <w:sz w:val="28"/>
          <w:szCs w:val="28"/>
        </w:rPr>
        <w:object w:dxaOrig="1640" w:dyaOrig="680" w14:anchorId="7B9A0F01">
          <v:shape id="_x0000_i1041" type="#_x0000_t75" style="width:88.2pt;height:37.2pt;mso-position-horizontal:absolute" o:ole="">
            <v:imagedata r:id="rId41" o:title=""/>
          </v:shape>
          <o:OLEObject Type="Embed" ProgID="Equation.DSMT4" ShapeID="_x0000_i1041" DrawAspect="Content" ObjectID="_1809213523" r:id="rId42"/>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4)</w:t>
      </w:r>
    </w:p>
    <w:p w14:paraId="173F7DF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9CFD892" w14:textId="70912566"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Из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3) следует </w:t>
      </w:r>
      <w:proofErr w:type="gramStart"/>
      <w:r w:rsidRPr="00AC0EE8">
        <w:rPr>
          <w:rFonts w:ascii="Times New Roman" w:hAnsi="Times New Roman" w:cs="Times New Roman"/>
          <w:i/>
          <w:sz w:val="28"/>
          <w:szCs w:val="28"/>
        </w:rPr>
        <w:t>ω(</w:t>
      </w:r>
      <w:proofErr w:type="gramEnd"/>
      <w:r w:rsidRPr="00AC0EE8">
        <w:rPr>
          <w:rFonts w:ascii="Times New Roman" w:hAnsi="Times New Roman" w:cs="Times New Roman"/>
          <w:i/>
          <w:sz w:val="28"/>
          <w:szCs w:val="28"/>
        </w:rPr>
        <w:t>0)=0</w:t>
      </w:r>
      <w:r w:rsidRPr="00AC0EE8">
        <w:rPr>
          <w:rFonts w:ascii="Times New Roman" w:hAnsi="Times New Roman" w:cs="Times New Roman"/>
          <w:sz w:val="28"/>
          <w:szCs w:val="28"/>
        </w:rPr>
        <w:t xml:space="preserve"> и </w:t>
      </w:r>
      <w:r w:rsidRPr="00AC0EE8">
        <w:rPr>
          <w:rFonts w:ascii="Times New Roman" w:hAnsi="Times New Roman" w:cs="Times New Roman"/>
          <w:i/>
          <w:sz w:val="28"/>
          <w:szCs w:val="28"/>
        </w:rPr>
        <w:t>ω(t*)=1</w:t>
      </w:r>
      <w:r w:rsidRPr="00AC0EE8">
        <w:rPr>
          <w:rFonts w:ascii="Times New Roman" w:hAnsi="Times New Roman" w:cs="Times New Roman"/>
          <w:sz w:val="28"/>
          <w:szCs w:val="28"/>
        </w:rPr>
        <w:t>. Через</w:t>
      </w:r>
      <w:r w:rsidRPr="00AC0EE8">
        <w:rPr>
          <w:rFonts w:ascii="Times New Roman" w:hAnsi="Times New Roman" w:cs="Times New Roman"/>
          <w:i/>
          <w:sz w:val="28"/>
          <w:szCs w:val="28"/>
        </w:rPr>
        <w:t xml:space="preserve"> ω(t)</w:t>
      </w:r>
      <w:r w:rsidRPr="00AC0EE8">
        <w:rPr>
          <w:rFonts w:ascii="Times New Roman" w:hAnsi="Times New Roman" w:cs="Times New Roman"/>
          <w:sz w:val="28"/>
          <w:szCs w:val="28"/>
        </w:rPr>
        <w:t xml:space="preserve"> обозначена степень уменьшения эффективной площади поперечного сечения образца вследствие повреждения. Пренебрегая изменением площади поперечного сечения образца</w:t>
      </w:r>
      <w:r w:rsidR="004B44C1">
        <w:rPr>
          <w:rFonts w:ascii="Times New Roman" w:hAnsi="Times New Roman" w:cs="Times New Roman"/>
          <w:sz w:val="28"/>
          <w:szCs w:val="28"/>
        </w:rPr>
        <w:t xml:space="preserve"> </w:t>
      </w:r>
      <w:r w:rsidRPr="00AC0EE8">
        <w:rPr>
          <w:rFonts w:ascii="Times New Roman" w:hAnsi="Times New Roman" w:cs="Times New Roman"/>
          <w:sz w:val="28"/>
          <w:szCs w:val="28"/>
        </w:rPr>
        <w:t xml:space="preserve">вследствие ползучести </w:t>
      </w:r>
      <w:proofErr w:type="spellStart"/>
      <w:proofErr w:type="gramStart"/>
      <w:r w:rsidRPr="00AC0EE8">
        <w:rPr>
          <w:rFonts w:ascii="Times New Roman" w:hAnsi="Times New Roman" w:cs="Times New Roman"/>
          <w:sz w:val="28"/>
          <w:szCs w:val="28"/>
        </w:rPr>
        <w:t>Работнов</w:t>
      </w:r>
      <w:proofErr w:type="spellEnd"/>
      <w:proofErr w:type="gramEnd"/>
      <w:r w:rsidRPr="00AC0EE8">
        <w:rPr>
          <w:rFonts w:ascii="Times New Roman" w:hAnsi="Times New Roman" w:cs="Times New Roman"/>
          <w:sz w:val="28"/>
          <w:szCs w:val="28"/>
        </w:rPr>
        <w:t xml:space="preserve"> получил:</w:t>
      </w:r>
    </w:p>
    <w:p w14:paraId="35B45E90" w14:textId="77777777" w:rsidR="00227137" w:rsidRPr="00AC0EE8" w:rsidRDefault="00227137" w:rsidP="00F02C1D">
      <w:pPr>
        <w:widowControl w:val="0"/>
        <w:tabs>
          <w:tab w:val="left" w:pos="5954"/>
        </w:tabs>
        <w:adjustRightInd w:val="0"/>
        <w:snapToGrid w:val="0"/>
        <w:spacing w:after="0" w:line="240" w:lineRule="auto"/>
        <w:ind w:firstLine="454"/>
        <w:jc w:val="right"/>
        <w:rPr>
          <w:rFonts w:ascii="Times New Roman" w:hAnsi="Times New Roman" w:cs="Times New Roman"/>
          <w:sz w:val="28"/>
          <w:szCs w:val="28"/>
        </w:rPr>
      </w:pPr>
    </w:p>
    <w:p w14:paraId="639C8829" w14:textId="6C5C6358" w:rsidR="00227137" w:rsidRPr="00AC0EE8" w:rsidRDefault="00227137" w:rsidP="00F02C1D">
      <w:pPr>
        <w:widowControl w:val="0"/>
        <w:tabs>
          <w:tab w:val="left" w:pos="5954"/>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28"/>
          <w:sz w:val="28"/>
          <w:szCs w:val="28"/>
        </w:rPr>
        <w:object w:dxaOrig="1540" w:dyaOrig="660" w14:anchorId="603EA6C0">
          <v:shape id="_x0000_i1042" type="#_x0000_t75" style="width:82.8pt;height:36pt;mso-position-horizontal:absolute" o:ole="">
            <v:imagedata r:id="rId43" o:title=""/>
          </v:shape>
          <o:OLEObject Type="Embed" ProgID="Equation.DSMT4" ShapeID="_x0000_i1042" DrawAspect="Content" ObjectID="_1809213524" r:id="rId44"/>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5)</w:t>
      </w:r>
    </w:p>
    <w:p w14:paraId="07208289"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053C7BFE"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 номинальное напряжение.</w:t>
      </w:r>
    </w:p>
    <w:p w14:paraId="7C6D77EA" w14:textId="3BA2A4E6"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Функция </w:t>
      </w:r>
      <w:r w:rsidRPr="00AC0EE8">
        <w:rPr>
          <w:rFonts w:ascii="Times New Roman" w:hAnsi="Times New Roman" w:cs="Times New Roman"/>
          <w:i/>
          <w:sz w:val="28"/>
          <w:szCs w:val="28"/>
        </w:rPr>
        <w:t>σ(t)</w:t>
      </w:r>
      <w:r w:rsidR="00F008CB" w:rsidRPr="00AC0EE8">
        <w:rPr>
          <w:rFonts w:ascii="Times New Roman" w:hAnsi="Times New Roman" w:cs="Times New Roman"/>
          <w:i/>
          <w:sz w:val="28"/>
          <w:szCs w:val="28"/>
        </w:rPr>
        <w:t xml:space="preserve"> </w:t>
      </w:r>
      <w:r w:rsidRPr="00AC0EE8">
        <w:rPr>
          <w:rFonts w:ascii="Times New Roman" w:hAnsi="Times New Roman" w:cs="Times New Roman"/>
          <w:sz w:val="28"/>
          <w:szCs w:val="28"/>
        </w:rPr>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5) может быть истолкована как среднее напряжение на площади поперечного сечения свободной от трещин. График зависимости </w:t>
      </w:r>
      <w:r w:rsidRPr="00AC0EE8">
        <w:rPr>
          <w:rFonts w:ascii="Times New Roman" w:hAnsi="Times New Roman" w:cs="Times New Roman"/>
          <w:i/>
          <w:sz w:val="28"/>
          <w:szCs w:val="28"/>
        </w:rPr>
        <w:t>σ(t)</w:t>
      </w:r>
      <w:r w:rsidR="00F008CB" w:rsidRPr="00AC0EE8">
        <w:rPr>
          <w:rFonts w:ascii="Times New Roman" w:hAnsi="Times New Roman" w:cs="Times New Roman"/>
          <w:i/>
          <w:sz w:val="28"/>
          <w:szCs w:val="28"/>
        </w:rPr>
        <w:t xml:space="preserve"> </w:t>
      </w:r>
      <w:r w:rsidRPr="00AC0EE8">
        <w:rPr>
          <w:rFonts w:ascii="Times New Roman" w:hAnsi="Times New Roman" w:cs="Times New Roman"/>
          <w:sz w:val="28"/>
          <w:szCs w:val="28"/>
        </w:rPr>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5) показан на рис.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2.</w:t>
      </w:r>
    </w:p>
    <w:p w14:paraId="0E9E5880"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6BB5F027"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drawing>
          <wp:inline distT="0" distB="0" distL="0" distR="0" wp14:anchorId="40761EB4" wp14:editId="0E84C8E5">
            <wp:extent cx="3942653" cy="2399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1795" t="34493" r="41185" b="23318"/>
                    <a:stretch/>
                  </pic:blipFill>
                  <pic:spPr bwMode="auto">
                    <a:xfrm>
                      <a:off x="0" y="0"/>
                      <a:ext cx="3946976" cy="2401660"/>
                    </a:xfrm>
                    <a:prstGeom prst="rect">
                      <a:avLst/>
                    </a:prstGeom>
                    <a:ln>
                      <a:noFill/>
                    </a:ln>
                    <a:extLst>
                      <a:ext uri="{53640926-AAD7-44D8-BBD7-CCE9431645EC}">
                        <a14:shadowObscured xmlns:a14="http://schemas.microsoft.com/office/drawing/2010/main"/>
                      </a:ext>
                    </a:extLst>
                  </pic:spPr>
                </pic:pic>
              </a:graphicData>
            </a:graphic>
          </wp:inline>
        </w:drawing>
      </w:r>
    </w:p>
    <w:p w14:paraId="3DCAF736" w14:textId="41055D4A"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Рисунок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2. Эффективное напряжение</w:t>
      </w:r>
    </w:p>
    <w:p w14:paraId="2E7AB3F3"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3456493F" w14:textId="19D225D2"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 из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 находим:</w:t>
      </w:r>
    </w:p>
    <w:p w14:paraId="6D44B2CD"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F8C5629" w14:textId="0FC532EC" w:rsidR="00227137" w:rsidRPr="00AC0EE8" w:rsidRDefault="00227137" w:rsidP="00F02C1D">
      <w:pPr>
        <w:widowControl w:val="0"/>
        <w:tabs>
          <w:tab w:val="left" w:pos="6521"/>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44"/>
          <w:sz w:val="28"/>
          <w:szCs w:val="28"/>
        </w:rPr>
        <w:object w:dxaOrig="4200" w:dyaOrig="999" w14:anchorId="5E900AA9">
          <v:shape id="_x0000_i1043" type="#_x0000_t75" style="width:226.8pt;height:52.8pt" o:ole="">
            <v:imagedata r:id="rId46" o:title=""/>
          </v:shape>
          <o:OLEObject Type="Embed" ProgID="Equation.DSMT4" ShapeID="_x0000_i1043" DrawAspect="Content" ObjectID="_1809213525" r:id="rId47"/>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6)</w:t>
      </w:r>
    </w:p>
    <w:p w14:paraId="45D24E1E"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p>
    <w:p w14:paraId="300BAC0B" w14:textId="7929888F"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i/>
          <w:sz w:val="28"/>
          <w:szCs w:val="28"/>
        </w:rPr>
        <w:t>n+1-q&gt;0</w:t>
      </w:r>
      <w:r w:rsidRPr="00AC0EE8">
        <w:rPr>
          <w:rFonts w:ascii="Times New Roman" w:hAnsi="Times New Roman" w:cs="Times New Roman"/>
          <w:sz w:val="28"/>
          <w:szCs w:val="28"/>
        </w:rPr>
        <w:t>. Используя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6) 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4), из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2) найдем выражения для определения величины </w:t>
      </w:r>
      <w:r w:rsidRPr="00AC0EE8">
        <w:rPr>
          <w:rFonts w:ascii="Times New Roman" w:hAnsi="Times New Roman" w:cs="Times New Roman"/>
          <w:i/>
          <w:sz w:val="28"/>
          <w:szCs w:val="28"/>
        </w:rPr>
        <w:t>q</w:t>
      </w:r>
      <w:r w:rsidRPr="00AC0EE8">
        <w:rPr>
          <w:rFonts w:ascii="Times New Roman" w:hAnsi="Times New Roman" w:cs="Times New Roman"/>
          <w:sz w:val="28"/>
          <w:szCs w:val="28"/>
        </w:rPr>
        <w:t>:</w:t>
      </w:r>
    </w:p>
    <w:p w14:paraId="4AD3DEFD"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p>
    <w:p w14:paraId="3D1E6434" w14:textId="5684C0FC" w:rsidR="00227137" w:rsidRPr="00AC0EE8" w:rsidRDefault="00227137" w:rsidP="00F02C1D">
      <w:pPr>
        <w:widowControl w:val="0"/>
        <w:tabs>
          <w:tab w:val="left" w:pos="5387"/>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30"/>
          <w:sz w:val="28"/>
          <w:szCs w:val="28"/>
        </w:rPr>
        <w:object w:dxaOrig="2540" w:dyaOrig="700" w14:anchorId="56F5D959">
          <v:shape id="_x0000_i1044" type="#_x0000_t75" style="width:136.8pt;height:38.4pt" o:ole="">
            <v:imagedata r:id="rId48" o:title=""/>
          </v:shape>
          <o:OLEObject Type="Embed" ProgID="Equation.DSMT4" ShapeID="_x0000_i1044" DrawAspect="Content" ObjectID="_1809213526" r:id="rId49"/>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7)</w:t>
      </w:r>
    </w:p>
    <w:p w14:paraId="51F705FE"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p>
    <w:p w14:paraId="0CADB8B8" w14:textId="31797D1C"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r w:rsidRPr="00AC0EE8">
        <w:rPr>
          <w:rFonts w:ascii="Times New Roman" w:hAnsi="Times New Roman" w:cs="Times New Roman"/>
          <w:sz w:val="28"/>
          <w:szCs w:val="28"/>
        </w:rPr>
        <w:t>Из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6) при </w:t>
      </w:r>
      <w:r w:rsidRPr="00AC0EE8">
        <w:rPr>
          <w:rFonts w:ascii="Times New Roman" w:hAnsi="Times New Roman" w:cs="Times New Roman"/>
          <w:i/>
          <w:sz w:val="28"/>
          <w:szCs w:val="28"/>
        </w:rPr>
        <w:t>t=t*</w:t>
      </w:r>
      <w:r w:rsidRPr="00AC0EE8">
        <w:rPr>
          <w:rFonts w:ascii="Times New Roman" w:hAnsi="Times New Roman" w:cs="Times New Roman"/>
          <w:sz w:val="28"/>
          <w:szCs w:val="28"/>
        </w:rPr>
        <w:t>имеем:</w:t>
      </w:r>
    </w:p>
    <w:p w14:paraId="7036A324" w14:textId="435CB527" w:rsidR="00227137" w:rsidRPr="00AC0EE8" w:rsidRDefault="00227137" w:rsidP="00F02C1D">
      <w:pPr>
        <w:widowControl w:val="0"/>
        <w:tabs>
          <w:tab w:val="left" w:pos="5103"/>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28"/>
          <w:sz w:val="28"/>
          <w:szCs w:val="28"/>
        </w:rPr>
        <w:object w:dxaOrig="2100" w:dyaOrig="660" w14:anchorId="30A01103">
          <v:shape id="_x0000_i1045" type="#_x0000_t75" style="width:113.4pt;height:36pt" o:ole="">
            <v:imagedata r:id="rId50" o:title=""/>
          </v:shape>
          <o:OLEObject Type="Embed" ProgID="Equation.DSMT4" ShapeID="_x0000_i1045" DrawAspect="Content" ObjectID="_1809213527" r:id="rId51"/>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8)</w:t>
      </w:r>
    </w:p>
    <w:p w14:paraId="7B1D84C0"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p>
    <w:p w14:paraId="367AB083" w14:textId="21B39329"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Из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6) 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8)</w:t>
      </w:r>
      <w:r w:rsidR="00F008CB" w:rsidRPr="00AC0EE8">
        <w:rPr>
          <w:rFonts w:ascii="Times New Roman" w:hAnsi="Times New Roman" w:cs="Times New Roman"/>
          <w:sz w:val="28"/>
          <w:szCs w:val="28"/>
        </w:rPr>
        <w:t xml:space="preserve"> </w:t>
      </w:r>
      <w:r w:rsidRPr="00AC0EE8">
        <w:rPr>
          <w:rFonts w:ascii="Times New Roman" w:hAnsi="Times New Roman" w:cs="Times New Roman"/>
          <w:sz w:val="28"/>
          <w:szCs w:val="28"/>
        </w:rPr>
        <w:t>получаем уравнение для описания ускоряющейся стадии ползучести реономных материалов</w:t>
      </w:r>
    </w:p>
    <w:p w14:paraId="1BD267AF"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
          <w:sz w:val="28"/>
          <w:szCs w:val="28"/>
        </w:rPr>
      </w:pPr>
    </w:p>
    <w:p w14:paraId="71E07319" w14:textId="764C115E" w:rsidR="00227137" w:rsidRPr="00AC0EE8" w:rsidRDefault="00227137" w:rsidP="00F02C1D">
      <w:pPr>
        <w:widowControl w:val="0"/>
        <w:tabs>
          <w:tab w:val="left" w:pos="5529"/>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44"/>
          <w:sz w:val="28"/>
          <w:szCs w:val="28"/>
        </w:rPr>
        <w:object w:dxaOrig="2960" w:dyaOrig="999" w14:anchorId="07B9663A">
          <v:shape id="_x0000_i1046" type="#_x0000_t75" style="width:156pt;height:52.8pt" o:ole="">
            <v:imagedata r:id="rId52" o:title=""/>
          </v:shape>
          <o:OLEObject Type="Embed" ProgID="Equation.DSMT4" ShapeID="_x0000_i1046" DrawAspect="Content" ObjectID="_1809213528" r:id="rId53"/>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9)</w:t>
      </w:r>
    </w:p>
    <w:p w14:paraId="4AAC6DB5"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p>
    <w:p w14:paraId="53F99AAF" w14:textId="77777777" w:rsidR="00227137" w:rsidRPr="00AC0EE8" w:rsidRDefault="00227137" w:rsidP="00F02C1D">
      <w:pPr>
        <w:widowControl w:val="0"/>
        <w:tabs>
          <w:tab w:val="left" w:pos="5812"/>
        </w:tabs>
        <w:adjustRightInd w:val="0"/>
        <w:snapToGrid w:val="0"/>
        <w:spacing w:after="0" w:line="240" w:lineRule="auto"/>
        <w:ind w:firstLine="454"/>
        <w:rPr>
          <w:rFonts w:ascii="Times New Roman" w:hAnsi="Times New Roman" w:cs="Times New Roman"/>
          <w:sz w:val="28"/>
          <w:szCs w:val="28"/>
        </w:rPr>
      </w:pPr>
      <w:r w:rsidRPr="00AC0EE8">
        <w:rPr>
          <w:rFonts w:ascii="Times New Roman" w:hAnsi="Times New Roman" w:cs="Times New Roman"/>
          <w:sz w:val="28"/>
          <w:szCs w:val="28"/>
        </w:rPr>
        <w:t>Здесь</w:t>
      </w:r>
    </w:p>
    <w:p w14:paraId="29B014ED" w14:textId="77777777" w:rsidR="00227137" w:rsidRPr="00AC0EE8" w:rsidRDefault="00227137" w:rsidP="00F02C1D">
      <w:pPr>
        <w:widowControl w:val="0"/>
        <w:tabs>
          <w:tab w:val="left" w:pos="5812"/>
        </w:tabs>
        <w:adjustRightInd w:val="0"/>
        <w:snapToGrid w:val="0"/>
        <w:spacing w:after="0" w:line="240" w:lineRule="auto"/>
        <w:ind w:firstLine="454"/>
        <w:rPr>
          <w:rFonts w:ascii="Times New Roman" w:hAnsi="Times New Roman" w:cs="Times New Roman"/>
          <w:sz w:val="28"/>
          <w:szCs w:val="28"/>
        </w:rPr>
      </w:pPr>
    </w:p>
    <w:p w14:paraId="631F8A68" w14:textId="2FF7CDF4" w:rsidR="00227137" w:rsidRPr="00AC0EE8" w:rsidRDefault="00227137" w:rsidP="00F02C1D">
      <w:pPr>
        <w:widowControl w:val="0"/>
        <w:tabs>
          <w:tab w:val="left" w:pos="5812"/>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i/>
          <w:sz w:val="28"/>
          <w:szCs w:val="28"/>
        </w:rPr>
        <w:t>n+1-q&gt;0</w:t>
      </w:r>
      <w:r w:rsidRPr="00AC0EE8">
        <w:rPr>
          <w:rFonts w:ascii="Times New Roman" w:hAnsi="Times New Roman" w:cs="Times New Roman"/>
          <w:sz w:val="28"/>
          <w:szCs w:val="28"/>
        </w:rPr>
        <w:t xml:space="preserve">; </w:t>
      </w:r>
      <w:proofErr w:type="spellStart"/>
      <w:r w:rsidRPr="00AC0EE8">
        <w:rPr>
          <w:rFonts w:ascii="Times New Roman" w:hAnsi="Times New Roman" w:cs="Times New Roman"/>
          <w:i/>
          <w:sz w:val="28"/>
          <w:szCs w:val="28"/>
        </w:rPr>
        <w:t>ε</w:t>
      </w:r>
      <w:proofErr w:type="gramStart"/>
      <w:r w:rsidRPr="00AC0EE8">
        <w:rPr>
          <w:rFonts w:ascii="Times New Roman" w:hAnsi="Times New Roman" w:cs="Times New Roman"/>
          <w:i/>
          <w:sz w:val="28"/>
          <w:szCs w:val="28"/>
          <w:vertAlign w:val="superscript"/>
        </w:rPr>
        <w:t>с</w:t>
      </w:r>
      <w:proofErr w:type="spellEnd"/>
      <w:r w:rsidRPr="00AC0EE8">
        <w:rPr>
          <w:rFonts w:ascii="Times New Roman" w:hAnsi="Times New Roman" w:cs="Times New Roman"/>
          <w:i/>
          <w:sz w:val="28"/>
          <w:szCs w:val="28"/>
        </w:rPr>
        <w:t>(</w:t>
      </w:r>
      <w:proofErr w:type="gramEnd"/>
      <w:r w:rsidRPr="00AC0EE8">
        <w:rPr>
          <w:rFonts w:ascii="Times New Roman" w:hAnsi="Times New Roman" w:cs="Times New Roman"/>
          <w:i/>
          <w:sz w:val="28"/>
          <w:szCs w:val="28"/>
        </w:rPr>
        <w:t>0)=0</w:t>
      </w:r>
      <w:r w:rsidRPr="00AC0EE8">
        <w:rPr>
          <w:rFonts w:ascii="Times New Roman" w:hAnsi="Times New Roman" w:cs="Times New Roman"/>
          <w:sz w:val="28"/>
          <w:szCs w:val="28"/>
        </w:rPr>
        <w:t xml:space="preserve"> </w: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10)</w:t>
      </w:r>
    </w:p>
    <w:p w14:paraId="4C0DAE78"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p>
    <w:p w14:paraId="43EB00A5" w14:textId="50A4C4FC"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В качестве примера рассмотрим ползучесть нержавеющей стали XI8HIOT</w:t>
      </w:r>
      <w:r w:rsidR="00F008CB" w:rsidRPr="00AC0EE8">
        <w:rPr>
          <w:rFonts w:ascii="Times New Roman" w:hAnsi="Times New Roman" w:cs="Times New Roman"/>
          <w:sz w:val="28"/>
          <w:szCs w:val="28"/>
        </w:rPr>
        <w:t xml:space="preserve"> </w:t>
      </w:r>
      <w:r w:rsidRPr="00AC0EE8">
        <w:rPr>
          <w:rFonts w:ascii="Times New Roman" w:hAnsi="Times New Roman" w:cs="Times New Roman"/>
          <w:sz w:val="28"/>
          <w:szCs w:val="28"/>
        </w:rPr>
        <w:t>[5]. Температура во время испытаний была постоянной и равной 850°С. Был испытан 21 образец из одной плавки в состоянии поставки. Образцами служили трубки с внешним диаметром 12 мм, толщиной стенки 0,5 мм и рабочей длиной 70…100 мм. Эксперименты проводились при действии на образец постоянной растягивающей нагрузки.</w:t>
      </w:r>
    </w:p>
    <w:p w14:paraId="2984859F" w14:textId="263B8F1A"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Экспериментальные кривые ползучести, приведенные на рис.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6 не имеют участка неустановившейся ползучести, поведение материала в этих испытаниях в основном характеризуется стадией ускоряющейся ползучести, однако, при относительно малых временах ползучесть можно условно считать установившейся. На рис.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6 представлены осредненные кривые одноосной ползучести при начальных напряжениях </w:t>
      </w: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равными 40, 50, 60 и 80 МПа (сплошная линия). Обработка экспериментальных данных ползучести и длительной прочности стали XI8HIOT методом наименьших квадратов дали следующие значения константов материала:</w:t>
      </w:r>
    </w:p>
    <w:p w14:paraId="5C06E9C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10430F93"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m=3,</w:t>
      </w:r>
      <w:proofErr w:type="gramStart"/>
      <w:r w:rsidRPr="00AC0EE8">
        <w:rPr>
          <w:rFonts w:ascii="Times New Roman" w:hAnsi="Times New Roman" w:cs="Times New Roman"/>
          <w:sz w:val="28"/>
          <w:szCs w:val="28"/>
        </w:rPr>
        <w:t>2;  B</w:t>
      </w:r>
      <w:proofErr w:type="gramEnd"/>
      <w:r w:rsidRPr="00AC0EE8">
        <w:rPr>
          <w:rFonts w:ascii="Times New Roman" w:hAnsi="Times New Roman" w:cs="Times New Roman"/>
          <w:sz w:val="28"/>
          <w:szCs w:val="28"/>
        </w:rPr>
        <w:t>=6,3·10</w:t>
      </w:r>
      <w:r w:rsidRPr="00AC0EE8">
        <w:rPr>
          <w:rFonts w:ascii="Times New Roman" w:hAnsi="Times New Roman" w:cs="Times New Roman"/>
          <w:sz w:val="28"/>
          <w:szCs w:val="28"/>
          <w:vertAlign w:val="superscript"/>
        </w:rPr>
        <w:t>-9</w:t>
      </w:r>
      <w:r w:rsidRPr="00AC0EE8">
        <w:rPr>
          <w:rFonts w:ascii="Times New Roman" w:hAnsi="Times New Roman" w:cs="Times New Roman"/>
          <w:sz w:val="28"/>
          <w:szCs w:val="28"/>
        </w:rPr>
        <w:t xml:space="preserve"> (МПа)</w:t>
      </w:r>
      <w:r w:rsidRPr="00AC0EE8">
        <w:rPr>
          <w:rFonts w:ascii="Times New Roman" w:hAnsi="Times New Roman" w:cs="Times New Roman"/>
          <w:sz w:val="28"/>
          <w:szCs w:val="28"/>
          <w:vertAlign w:val="superscript"/>
        </w:rPr>
        <w:t xml:space="preserve">-3,2 </w:t>
      </w:r>
      <w:r w:rsidRPr="00AC0EE8">
        <w:rPr>
          <w:rFonts w:ascii="Times New Roman" w:hAnsi="Times New Roman" w:cs="Times New Roman"/>
          <w:sz w:val="28"/>
          <w:szCs w:val="28"/>
        </w:rPr>
        <w:t>час</w:t>
      </w:r>
      <w:r w:rsidRPr="00AC0EE8">
        <w:rPr>
          <w:rFonts w:ascii="Times New Roman" w:hAnsi="Times New Roman" w:cs="Times New Roman"/>
          <w:sz w:val="28"/>
          <w:szCs w:val="28"/>
          <w:vertAlign w:val="superscript"/>
        </w:rPr>
        <w:t>-1</w:t>
      </w:r>
      <w:r w:rsidRPr="00AC0EE8">
        <w:rPr>
          <w:rFonts w:ascii="Times New Roman" w:hAnsi="Times New Roman" w:cs="Times New Roman"/>
          <w:sz w:val="28"/>
          <w:szCs w:val="28"/>
        </w:rPr>
        <w:t>;</w:t>
      </w:r>
    </w:p>
    <w:p w14:paraId="77B9282E" w14:textId="310F9DF3" w:rsidR="00227137" w:rsidRPr="00AC0EE8" w:rsidRDefault="00227137" w:rsidP="00F02C1D">
      <w:pPr>
        <w:widowControl w:val="0"/>
        <w:tabs>
          <w:tab w:val="left" w:pos="6521"/>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sz w:val="28"/>
          <w:szCs w:val="28"/>
        </w:rPr>
        <w:t>n=3,</w:t>
      </w:r>
      <w:proofErr w:type="gramStart"/>
      <w:r w:rsidRPr="00AC0EE8">
        <w:rPr>
          <w:rFonts w:ascii="Times New Roman" w:hAnsi="Times New Roman" w:cs="Times New Roman"/>
          <w:sz w:val="28"/>
          <w:szCs w:val="28"/>
        </w:rPr>
        <w:t xml:space="preserve">2;   </w:t>
      </w:r>
      <w:proofErr w:type="gramEnd"/>
      <w:r w:rsidRPr="00AC0EE8">
        <w:rPr>
          <w:rFonts w:ascii="Times New Roman" w:hAnsi="Times New Roman" w:cs="Times New Roman"/>
          <w:sz w:val="28"/>
          <w:szCs w:val="28"/>
        </w:rPr>
        <w:t>A=3,3408·10</w:t>
      </w:r>
      <w:r w:rsidRPr="00AC0EE8">
        <w:rPr>
          <w:rFonts w:ascii="Times New Roman" w:hAnsi="Times New Roman" w:cs="Times New Roman"/>
          <w:sz w:val="28"/>
          <w:szCs w:val="28"/>
          <w:vertAlign w:val="superscript"/>
        </w:rPr>
        <w:t>-8</w:t>
      </w:r>
      <w:r w:rsidRPr="00AC0EE8">
        <w:rPr>
          <w:rFonts w:ascii="Times New Roman" w:hAnsi="Times New Roman" w:cs="Times New Roman"/>
          <w:sz w:val="28"/>
          <w:szCs w:val="28"/>
        </w:rPr>
        <w:t xml:space="preserve"> (МПа)</w:t>
      </w:r>
      <w:r w:rsidRPr="00AC0EE8">
        <w:rPr>
          <w:rFonts w:ascii="Times New Roman" w:hAnsi="Times New Roman" w:cs="Times New Roman"/>
          <w:sz w:val="28"/>
          <w:szCs w:val="28"/>
          <w:vertAlign w:val="superscript"/>
        </w:rPr>
        <w:t xml:space="preserve">-3,2 </w:t>
      </w:r>
      <w:r w:rsidRPr="00AC0EE8">
        <w:rPr>
          <w:rFonts w:ascii="Times New Roman" w:hAnsi="Times New Roman" w:cs="Times New Roman"/>
          <w:sz w:val="28"/>
          <w:szCs w:val="28"/>
        </w:rPr>
        <w:t>час</w:t>
      </w:r>
      <w:r w:rsidRPr="00AC0EE8">
        <w:rPr>
          <w:rFonts w:ascii="Times New Roman" w:hAnsi="Times New Roman" w:cs="Times New Roman"/>
          <w:sz w:val="28"/>
          <w:szCs w:val="28"/>
          <w:vertAlign w:val="superscript"/>
        </w:rPr>
        <w:t>-1</w:t>
      </w:r>
      <w:r w:rsidRPr="00AC0EE8">
        <w:rPr>
          <w:rFonts w:ascii="Times New Roman" w:hAnsi="Times New Roman" w:cs="Times New Roman"/>
          <w:sz w:val="28"/>
          <w:szCs w:val="28"/>
        </w:rPr>
        <w:t>;</w: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11)</w:t>
      </w:r>
    </w:p>
    <w:p w14:paraId="15476C3E"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0103FFE"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drawing>
          <wp:inline distT="0" distB="0" distL="0" distR="0" wp14:anchorId="171BA314" wp14:editId="5C8F3607">
            <wp:extent cx="4411980" cy="1943100"/>
            <wp:effectExtent l="0" t="0" r="762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73D954" w14:textId="1992DB11"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Рисунок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3. Кривые ползучести при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40 МПа</w:t>
      </w:r>
    </w:p>
    <w:p w14:paraId="09AD2D91"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lastRenderedPageBreak/>
        <w:drawing>
          <wp:inline distT="0" distB="0" distL="0" distR="0" wp14:anchorId="70696C21" wp14:editId="176618FD">
            <wp:extent cx="4610100" cy="17430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B9C9FF" w14:textId="19FDB7B6"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Рисунок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4. Кривые ползучести при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50 МПа</w:t>
      </w:r>
    </w:p>
    <w:p w14:paraId="19872FEE" w14:textId="77777777"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p>
    <w:p w14:paraId="72466D56"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drawing>
          <wp:inline distT="0" distB="0" distL="0" distR="0" wp14:anchorId="42D96412" wp14:editId="357CCA91">
            <wp:extent cx="4905375" cy="173355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DD7F12" w14:textId="2A059059"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Рисунок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5. Кривые ползучести при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60 МПа</w:t>
      </w:r>
    </w:p>
    <w:p w14:paraId="56608EB5" w14:textId="77777777"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p>
    <w:p w14:paraId="514FA64C" w14:textId="77777777"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r w:rsidRPr="00AC0EE8">
        <w:rPr>
          <w:noProof/>
          <w:sz w:val="28"/>
          <w:szCs w:val="28"/>
          <w:lang w:eastAsia="ru-RU"/>
        </w:rPr>
        <w:drawing>
          <wp:inline distT="0" distB="0" distL="0" distR="0" wp14:anchorId="5848C12C" wp14:editId="7A27A646">
            <wp:extent cx="3457575" cy="20764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AB84B4" w14:textId="5DE9A63C" w:rsidR="00227137" w:rsidRPr="00AC0EE8" w:rsidRDefault="00227137" w:rsidP="00F02C1D">
      <w:pPr>
        <w:widowControl w:val="0"/>
        <w:adjustRightInd w:val="0"/>
        <w:snapToGrid w:val="0"/>
        <w:spacing w:after="0" w:line="240" w:lineRule="auto"/>
        <w:ind w:firstLine="454"/>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Рисунок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6. Кривые ползучести при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80 МПа</w:t>
      </w:r>
    </w:p>
    <w:p w14:paraId="7684B701" w14:textId="679E49E5"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В табл.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2 приведены количество </w:t>
      </w:r>
      <w:r w:rsidRPr="00AC0EE8">
        <w:rPr>
          <w:rFonts w:ascii="Times New Roman" w:hAnsi="Times New Roman" w:cs="Times New Roman"/>
          <w:i/>
          <w:sz w:val="28"/>
          <w:szCs w:val="28"/>
        </w:rPr>
        <w:t>N</w:t>
      </w:r>
      <w:r w:rsidRPr="00AC0EE8">
        <w:rPr>
          <w:rFonts w:ascii="Times New Roman" w:hAnsi="Times New Roman" w:cs="Times New Roman"/>
          <w:sz w:val="28"/>
          <w:szCs w:val="28"/>
        </w:rPr>
        <w:t xml:space="preserve"> образцов, испытанных при каждом </w:t>
      </w: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а также полученные в экспериментах средние для каждого</w:t>
      </w:r>
      <w:r w:rsidR="00392453">
        <w:rPr>
          <w:rFonts w:ascii="Times New Roman" w:hAnsi="Times New Roman" w:cs="Times New Roman"/>
          <w:sz w:val="28"/>
          <w:szCs w:val="28"/>
          <w:lang w:val="kk-KZ"/>
        </w:rPr>
        <w:t xml:space="preserve"> </w:t>
      </w: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значения скорости установившейся ползучести </w:t>
      </w:r>
      <w:r w:rsidRPr="00AC0EE8">
        <w:rPr>
          <w:rFonts w:ascii="Times New Roman" w:hAnsi="Times New Roman" w:cs="Times New Roman"/>
          <w:position w:val="-12"/>
          <w:sz w:val="28"/>
          <w:szCs w:val="28"/>
        </w:rPr>
        <w:object w:dxaOrig="279" w:dyaOrig="380" w14:anchorId="6E937325">
          <v:shape id="_x0000_i1047" type="#_x0000_t75" style="width:16.8pt;height:22.2pt;mso-position-horizontal:absolute;mso-position-vertical:absolute" o:ole="">
            <v:imagedata r:id="rId58" o:title=""/>
          </v:shape>
          <o:OLEObject Type="Embed" ProgID="Equation.DSMT4" ShapeID="_x0000_i1047" DrawAspect="Content" ObjectID="_1809213529" r:id="rId59"/>
        </w:object>
      </w:r>
      <w:r w:rsidRPr="00AC0EE8">
        <w:rPr>
          <w:rFonts w:ascii="Times New Roman" w:hAnsi="Times New Roman" w:cs="Times New Roman"/>
          <w:sz w:val="28"/>
          <w:szCs w:val="28"/>
        </w:rPr>
        <w:t>, времени разрушения</w:t>
      </w:r>
      <w:r w:rsidR="00392453">
        <w:rPr>
          <w:rFonts w:ascii="Times New Roman" w:hAnsi="Times New Roman" w:cs="Times New Roman"/>
          <w:sz w:val="28"/>
          <w:szCs w:val="28"/>
          <w:lang w:val="kk-KZ"/>
        </w:rPr>
        <w:t xml:space="preserve"> </w:t>
      </w:r>
      <w:r w:rsidRPr="00AC0EE8">
        <w:rPr>
          <w:rFonts w:ascii="Times New Roman" w:hAnsi="Times New Roman" w:cs="Times New Roman"/>
          <w:position w:val="-12"/>
          <w:sz w:val="28"/>
          <w:szCs w:val="28"/>
        </w:rPr>
        <w:object w:dxaOrig="220" w:dyaOrig="380" w14:anchorId="29B53580">
          <v:shape id="_x0000_i1048" type="#_x0000_t75" style="width:13.2pt;height:23.4pt;mso-position-vertical:absolute" o:ole="">
            <v:imagedata r:id="rId60" o:title=""/>
          </v:shape>
          <o:OLEObject Type="Embed" ProgID="Equation.DSMT4" ShapeID="_x0000_i1048" DrawAspect="Content" ObjectID="_1809213530" r:id="rId61"/>
        </w:object>
      </w:r>
      <w:r w:rsidR="00392453">
        <w:rPr>
          <w:rFonts w:ascii="Times New Roman" w:hAnsi="Times New Roman" w:cs="Times New Roman"/>
          <w:sz w:val="28"/>
          <w:szCs w:val="28"/>
          <w:lang w:val="kk-KZ"/>
        </w:rPr>
        <w:t xml:space="preserve"> </w:t>
      </w:r>
      <w:r w:rsidRPr="00AC0EE8">
        <w:rPr>
          <w:rFonts w:ascii="Times New Roman" w:hAnsi="Times New Roman" w:cs="Times New Roman"/>
          <w:sz w:val="28"/>
          <w:szCs w:val="28"/>
        </w:rPr>
        <w:t xml:space="preserve">и предельной деформации ползучести </w:t>
      </w:r>
      <w:r w:rsidRPr="00AC0EE8">
        <w:rPr>
          <w:position w:val="-12"/>
          <w:sz w:val="28"/>
          <w:szCs w:val="28"/>
        </w:rPr>
        <w:object w:dxaOrig="279" w:dyaOrig="380" w14:anchorId="27D22813">
          <v:shape id="_x0000_i1049" type="#_x0000_t75" style="width:16.8pt;height:22.2pt;mso-position-vertical:absolute" o:ole="">
            <v:imagedata r:id="rId62" o:title=""/>
          </v:shape>
          <o:OLEObject Type="Embed" ProgID="Equation.DSMT4" ShapeID="_x0000_i1049" DrawAspect="Content" ObjectID="_1809213531" r:id="rId63"/>
        </w:object>
      </w:r>
      <w:r w:rsidRPr="00AC0EE8">
        <w:rPr>
          <w:rFonts w:ascii="Times New Roman" w:hAnsi="Times New Roman" w:cs="Times New Roman"/>
          <w:sz w:val="28"/>
          <w:szCs w:val="28"/>
        </w:rPr>
        <w:t>. Найденные</w:t>
      </w:r>
      <w:r w:rsidR="00392453">
        <w:rPr>
          <w:rFonts w:ascii="Times New Roman" w:hAnsi="Times New Roman" w:cs="Times New Roman"/>
          <w:sz w:val="28"/>
          <w:szCs w:val="28"/>
          <w:lang w:val="kk-KZ"/>
        </w:rPr>
        <w:t xml:space="preserve"> </w:t>
      </w:r>
      <w:r w:rsidRPr="00AC0EE8">
        <w:rPr>
          <w:rFonts w:ascii="Times New Roman" w:hAnsi="Times New Roman" w:cs="Times New Roman"/>
          <w:sz w:val="28"/>
          <w:szCs w:val="28"/>
        </w:rPr>
        <w:t>с учетом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11) параметры ползучести и длительной прочности сведены в табл.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2 с индексами «m», при этом принято</w:t>
      </w:r>
    </w:p>
    <w:p w14:paraId="5C6D9A99"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3D0B586" w14:textId="049E8519" w:rsidR="00227137" w:rsidRPr="00AC0EE8" w:rsidRDefault="00227137" w:rsidP="00F02C1D">
      <w:pPr>
        <w:widowControl w:val="0"/>
        <w:tabs>
          <w:tab w:val="left" w:pos="5387"/>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i/>
          <w:sz w:val="28"/>
          <w:szCs w:val="28"/>
        </w:rPr>
        <w:t>m</w:t>
      </w:r>
      <w:r w:rsidRPr="00AC0EE8">
        <w:rPr>
          <w:rFonts w:ascii="Times New Roman" w:hAnsi="Times New Roman" w:cs="Times New Roman"/>
          <w:sz w:val="28"/>
          <w:szCs w:val="28"/>
        </w:rPr>
        <w:t xml:space="preserve"> = </w:t>
      </w:r>
      <w:r w:rsidRPr="00AC0EE8">
        <w:rPr>
          <w:rFonts w:ascii="Times New Roman" w:hAnsi="Times New Roman" w:cs="Times New Roman"/>
          <w:i/>
          <w:sz w:val="28"/>
          <w:szCs w:val="28"/>
        </w:rPr>
        <w:t>q</w:t>
      </w:r>
      <w:r w:rsidRPr="00AC0EE8">
        <w:rPr>
          <w:rFonts w:ascii="Times New Roman" w:hAnsi="Times New Roman" w:cs="Times New Roman"/>
          <w:sz w:val="28"/>
          <w:szCs w:val="28"/>
        </w:rPr>
        <w:t xml:space="preserve"> = 3,2</w: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12)</w:t>
      </w:r>
    </w:p>
    <w:p w14:paraId="28D0BCA2" w14:textId="77777777"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p>
    <w:p w14:paraId="6AE15C81" w14:textId="45BA6A98"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Таблица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2.</w:t>
      </w:r>
    </w:p>
    <w:tbl>
      <w:tblPr>
        <w:tblStyle w:val="a5"/>
        <w:tblW w:w="5000" w:type="pct"/>
        <w:tblLook w:val="04A0" w:firstRow="1" w:lastRow="0" w:firstColumn="1" w:lastColumn="0" w:noHBand="0" w:noVBand="1"/>
      </w:tblPr>
      <w:tblGrid>
        <w:gridCol w:w="1203"/>
        <w:gridCol w:w="1203"/>
        <w:gridCol w:w="1203"/>
        <w:gridCol w:w="1203"/>
        <w:gridCol w:w="1204"/>
        <w:gridCol w:w="1204"/>
        <w:gridCol w:w="1204"/>
        <w:gridCol w:w="1204"/>
      </w:tblGrid>
      <w:tr w:rsidR="00227137" w:rsidRPr="00AC0EE8" w14:paraId="24C51201" w14:textId="77777777" w:rsidTr="00191A6B">
        <w:tc>
          <w:tcPr>
            <w:tcW w:w="625" w:type="pct"/>
            <w:tcBorders>
              <w:bottom w:val="single" w:sz="4" w:space="0" w:color="auto"/>
            </w:tcBorders>
          </w:tcPr>
          <w:p w14:paraId="62A6AFE8"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vertAlign w:val="subscript"/>
                <w:lang w:eastAsia="ru-RU"/>
              </w:rPr>
            </w:pPr>
            <w:r w:rsidRPr="00AC0EE8">
              <w:rPr>
                <w:rFonts w:ascii="Times New Roman" w:eastAsia="Times New Roman" w:hAnsi="Times New Roman" w:cs="Times New Roman"/>
                <w:color w:val="000000"/>
                <w:sz w:val="28"/>
                <w:szCs w:val="28"/>
                <w:lang w:eastAsia="ru-RU"/>
              </w:rPr>
              <w:t>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МПа</w:t>
            </w:r>
          </w:p>
        </w:tc>
        <w:tc>
          <w:tcPr>
            <w:tcW w:w="625" w:type="pct"/>
            <w:tcBorders>
              <w:bottom w:val="single" w:sz="4" w:space="0" w:color="auto"/>
            </w:tcBorders>
          </w:tcPr>
          <w:p w14:paraId="2FB7389D"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N</w:t>
            </w:r>
          </w:p>
        </w:tc>
        <w:tc>
          <w:tcPr>
            <w:tcW w:w="625" w:type="pct"/>
            <w:tcBorders>
              <w:bottom w:val="single" w:sz="4" w:space="0" w:color="auto"/>
            </w:tcBorders>
          </w:tcPr>
          <w:p w14:paraId="2303B701" w14:textId="77777777" w:rsidR="00227137" w:rsidRPr="00AC0EE8" w:rsidRDefault="0033120D" w:rsidP="00F02C1D">
            <w:pPr>
              <w:widowControl w:val="0"/>
              <w:adjustRightInd w:val="0"/>
              <w:snapToGrid w:val="0"/>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i/>
                        <w:color w:val="000000"/>
                        <w:sz w:val="28"/>
                        <w:szCs w:val="28"/>
                        <w:lang w:eastAsia="ru-RU"/>
                      </w:rPr>
                    </m:ctrlPr>
                  </m:sSubSupPr>
                  <m:e>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ε</m:t>
                        </m:r>
                      </m:e>
                    </m:acc>
                  </m:e>
                  <m:sub>
                    <m:r>
                      <w:rPr>
                        <w:rFonts w:ascii="Cambria Math" w:eastAsia="Times New Roman" w:hAnsi="Cambria Math" w:cs="Times New Roman"/>
                        <w:color w:val="000000"/>
                        <w:sz w:val="28"/>
                        <w:szCs w:val="28"/>
                        <w:lang w:eastAsia="ru-RU"/>
                      </w:rPr>
                      <m:t>e</m:t>
                    </m:r>
                  </m:sub>
                  <m:sup>
                    <m:r>
                      <w:rPr>
                        <w:rFonts w:ascii="Cambria Math" w:eastAsia="Times New Roman" w:hAnsi="Cambria Math" w:cs="Times New Roman"/>
                        <w:color w:val="000000"/>
                        <w:sz w:val="28"/>
                        <w:szCs w:val="28"/>
                        <w:lang w:eastAsia="ru-RU"/>
                      </w:rPr>
                      <m:t>c</m:t>
                    </m:r>
                  </m:sup>
                </m:sSubSup>
                <m:r>
                  <w:rPr>
                    <w:rFonts w:ascii="Cambria Math" w:eastAsia="Times New Roman" w:hAnsi="Cambria Math" w:cs="Times New Roman"/>
                    <w:color w:val="000000"/>
                    <w:sz w:val="28"/>
                    <w:szCs w:val="28"/>
                    <w:lang w:eastAsia="ru-RU"/>
                  </w:rPr>
                  <m:t xml:space="preserve">, </m:t>
                </m:r>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ч</m:t>
                    </m:r>
                  </m:e>
                  <m:sup>
                    <m:r>
                      <w:rPr>
                        <w:rFonts w:ascii="Cambria Math" w:eastAsia="Times New Roman" w:hAnsi="Cambria Math" w:cs="Times New Roman"/>
                        <w:color w:val="000000"/>
                        <w:sz w:val="28"/>
                        <w:szCs w:val="28"/>
                        <w:lang w:eastAsia="ru-RU"/>
                      </w:rPr>
                      <m:t>-1</m:t>
                    </m:r>
                  </m:sup>
                </m:sSup>
              </m:oMath>
            </m:oMathPara>
          </w:p>
        </w:tc>
        <w:tc>
          <w:tcPr>
            <w:tcW w:w="625" w:type="pct"/>
            <w:tcBorders>
              <w:bottom w:val="single" w:sz="4" w:space="0" w:color="auto"/>
            </w:tcBorders>
          </w:tcPr>
          <w:p w14:paraId="60905E47" w14:textId="77777777" w:rsidR="00227137" w:rsidRPr="00AC0EE8" w:rsidRDefault="0033120D" w:rsidP="00F02C1D">
            <w:pPr>
              <w:widowControl w:val="0"/>
              <w:adjustRightInd w:val="0"/>
              <w:snapToGrid w:val="0"/>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i/>
                        <w:color w:val="000000"/>
                        <w:sz w:val="28"/>
                        <w:szCs w:val="28"/>
                        <w:lang w:eastAsia="ru-RU"/>
                      </w:rPr>
                    </m:ctrlPr>
                  </m:sSubSup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e</m:t>
                    </m:r>
                  </m:sub>
                  <m:sup>
                    <m:r>
                      <w:rPr>
                        <w:rFonts w:ascii="Cambria Math" w:eastAsia="Times New Roman" w:hAnsi="Cambria Math" w:cs="Times New Roman"/>
                        <w:color w:val="000000"/>
                        <w:sz w:val="28"/>
                        <w:szCs w:val="28"/>
                        <w:lang w:eastAsia="ru-RU"/>
                      </w:rPr>
                      <m:t>*</m:t>
                    </m:r>
                  </m:sup>
                </m:sSubSup>
                <m:r>
                  <w:rPr>
                    <w:rFonts w:ascii="Cambria Math" w:eastAsia="Times New Roman" w:hAnsi="Cambria Math" w:cs="Times New Roman"/>
                    <w:color w:val="000000"/>
                    <w:sz w:val="28"/>
                    <w:szCs w:val="28"/>
                    <w:lang w:eastAsia="ru-RU"/>
                  </w:rPr>
                  <m:t>, ч</m:t>
                </m:r>
              </m:oMath>
            </m:oMathPara>
          </w:p>
        </w:tc>
        <w:tc>
          <w:tcPr>
            <w:tcW w:w="625" w:type="pct"/>
            <w:tcBorders>
              <w:bottom w:val="single" w:sz="4" w:space="0" w:color="auto"/>
            </w:tcBorders>
          </w:tcPr>
          <w:p w14:paraId="1D7DBD7C" w14:textId="77777777" w:rsidR="00227137" w:rsidRPr="00AC0EE8" w:rsidRDefault="0033120D" w:rsidP="00F02C1D">
            <w:pPr>
              <w:widowControl w:val="0"/>
              <w:adjustRightInd w:val="0"/>
              <w:snapToGrid w:val="0"/>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i/>
                        <w:color w:val="000000"/>
                        <w:sz w:val="28"/>
                        <w:szCs w:val="28"/>
                        <w:lang w:eastAsia="ru-RU"/>
                      </w:rPr>
                    </m:ctrlPr>
                  </m:sSubSupPr>
                  <m:e>
                    <m:r>
                      <w:rPr>
                        <w:rFonts w:ascii="Cambria Math" w:eastAsia="Times New Roman" w:hAnsi="Cambria Math" w:cs="Times New Roman"/>
                        <w:color w:val="000000"/>
                        <w:sz w:val="28"/>
                        <w:szCs w:val="28"/>
                        <w:lang w:eastAsia="ru-RU"/>
                      </w:rPr>
                      <m:t>ε</m:t>
                    </m:r>
                  </m:e>
                  <m:sub>
                    <m:r>
                      <w:rPr>
                        <w:rFonts w:ascii="Cambria Math" w:eastAsia="Times New Roman" w:hAnsi="Cambria Math" w:cs="Times New Roman"/>
                        <w:color w:val="000000"/>
                        <w:sz w:val="28"/>
                        <w:szCs w:val="28"/>
                        <w:lang w:eastAsia="ru-RU"/>
                      </w:rPr>
                      <m:t>*</m:t>
                    </m:r>
                  </m:sub>
                  <m:sup>
                    <m:r>
                      <w:rPr>
                        <w:rFonts w:ascii="Cambria Math" w:eastAsia="Times New Roman" w:hAnsi="Cambria Math" w:cs="Times New Roman"/>
                        <w:color w:val="000000"/>
                        <w:sz w:val="28"/>
                        <w:szCs w:val="28"/>
                        <w:lang w:eastAsia="ru-RU"/>
                      </w:rPr>
                      <m:t>e</m:t>
                    </m:r>
                  </m:sup>
                </m:sSubSup>
              </m:oMath>
            </m:oMathPara>
          </w:p>
        </w:tc>
        <w:tc>
          <w:tcPr>
            <w:tcW w:w="625" w:type="pct"/>
            <w:tcBorders>
              <w:bottom w:val="single" w:sz="4" w:space="0" w:color="auto"/>
            </w:tcBorders>
          </w:tcPr>
          <w:p w14:paraId="7BDB02E7" w14:textId="77777777" w:rsidR="00227137" w:rsidRPr="00AC0EE8" w:rsidRDefault="0033120D" w:rsidP="00F02C1D">
            <w:pPr>
              <w:widowControl w:val="0"/>
              <w:adjustRightInd w:val="0"/>
              <w:snapToGrid w:val="0"/>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i/>
                        <w:color w:val="000000"/>
                        <w:sz w:val="28"/>
                        <w:szCs w:val="28"/>
                        <w:lang w:eastAsia="ru-RU"/>
                      </w:rPr>
                    </m:ctrlPr>
                  </m:sSubSupPr>
                  <m:e>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ε</m:t>
                        </m:r>
                      </m:e>
                    </m:acc>
                  </m:e>
                  <m:sub>
                    <m:r>
                      <w:rPr>
                        <w:rFonts w:ascii="Cambria Math" w:eastAsia="Times New Roman" w:hAnsi="Cambria Math" w:cs="Times New Roman"/>
                        <w:color w:val="000000"/>
                        <w:sz w:val="28"/>
                        <w:szCs w:val="28"/>
                        <w:lang w:eastAsia="ru-RU"/>
                      </w:rPr>
                      <m:t>m</m:t>
                    </m:r>
                  </m:sub>
                  <m:sup>
                    <m:r>
                      <w:rPr>
                        <w:rFonts w:ascii="Cambria Math" w:eastAsia="Times New Roman" w:hAnsi="Cambria Math" w:cs="Times New Roman"/>
                        <w:color w:val="000000"/>
                        <w:sz w:val="28"/>
                        <w:szCs w:val="28"/>
                        <w:lang w:eastAsia="ru-RU"/>
                      </w:rPr>
                      <m:t>c</m:t>
                    </m:r>
                  </m:sup>
                </m:sSubSup>
                <m:r>
                  <w:rPr>
                    <w:rFonts w:ascii="Cambria Math" w:eastAsia="Times New Roman" w:hAnsi="Cambria Math" w:cs="Times New Roman"/>
                    <w:color w:val="000000"/>
                    <w:sz w:val="28"/>
                    <w:szCs w:val="28"/>
                    <w:lang w:eastAsia="ru-RU"/>
                  </w:rPr>
                  <m:t xml:space="preserve">, </m:t>
                </m:r>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ч</m:t>
                    </m:r>
                  </m:e>
                  <m:sup>
                    <m:r>
                      <w:rPr>
                        <w:rFonts w:ascii="Cambria Math" w:eastAsia="Times New Roman" w:hAnsi="Cambria Math" w:cs="Times New Roman"/>
                        <w:color w:val="000000"/>
                        <w:sz w:val="28"/>
                        <w:szCs w:val="28"/>
                        <w:lang w:eastAsia="ru-RU"/>
                      </w:rPr>
                      <m:t>-1</m:t>
                    </m:r>
                  </m:sup>
                </m:sSup>
              </m:oMath>
            </m:oMathPara>
          </w:p>
        </w:tc>
        <w:tc>
          <w:tcPr>
            <w:tcW w:w="625" w:type="pct"/>
            <w:tcBorders>
              <w:bottom w:val="single" w:sz="4" w:space="0" w:color="auto"/>
            </w:tcBorders>
          </w:tcPr>
          <w:p w14:paraId="1C0B555A" w14:textId="77777777" w:rsidR="00227137" w:rsidRPr="00AC0EE8" w:rsidRDefault="0033120D" w:rsidP="00F02C1D">
            <w:pPr>
              <w:widowControl w:val="0"/>
              <w:adjustRightInd w:val="0"/>
              <w:snapToGrid w:val="0"/>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i/>
                        <w:color w:val="000000"/>
                        <w:sz w:val="28"/>
                        <w:szCs w:val="28"/>
                        <w:lang w:eastAsia="ru-RU"/>
                      </w:rPr>
                    </m:ctrlPr>
                  </m:sSubSupPr>
                  <m:e>
                    <m:r>
                      <w:rPr>
                        <w:rFonts w:ascii="Cambria Math" w:eastAsia="Times New Roman" w:hAnsi="Cambria Math" w:cs="Times New Roman"/>
                        <w:color w:val="000000"/>
                        <w:sz w:val="28"/>
                        <w:szCs w:val="28"/>
                        <w:lang w:eastAsia="ru-RU"/>
                      </w:rPr>
                      <m:t>t</m:t>
                    </m:r>
                  </m:e>
                  <m:sub>
                    <m:r>
                      <w:rPr>
                        <w:rFonts w:ascii="Cambria Math" w:eastAsia="Times New Roman" w:hAnsi="Cambria Math" w:cs="Times New Roman"/>
                        <w:color w:val="000000"/>
                        <w:sz w:val="28"/>
                        <w:szCs w:val="28"/>
                        <w:lang w:eastAsia="ru-RU"/>
                      </w:rPr>
                      <m:t>m</m:t>
                    </m:r>
                  </m:sub>
                  <m:sup>
                    <m:r>
                      <w:rPr>
                        <w:rFonts w:ascii="Cambria Math" w:eastAsia="Times New Roman" w:hAnsi="Cambria Math" w:cs="Times New Roman"/>
                        <w:color w:val="000000"/>
                        <w:sz w:val="28"/>
                        <w:szCs w:val="28"/>
                        <w:lang w:eastAsia="ru-RU"/>
                      </w:rPr>
                      <m:t>*</m:t>
                    </m:r>
                  </m:sup>
                </m:sSubSup>
                <m:r>
                  <w:rPr>
                    <w:rFonts w:ascii="Cambria Math" w:eastAsia="Times New Roman" w:hAnsi="Cambria Math" w:cs="Times New Roman"/>
                    <w:color w:val="000000"/>
                    <w:sz w:val="28"/>
                    <w:szCs w:val="28"/>
                    <w:lang w:eastAsia="ru-RU"/>
                  </w:rPr>
                  <m:t>, ч</m:t>
                </m:r>
              </m:oMath>
            </m:oMathPara>
          </w:p>
        </w:tc>
        <w:tc>
          <w:tcPr>
            <w:tcW w:w="625" w:type="pct"/>
            <w:tcBorders>
              <w:bottom w:val="single" w:sz="4" w:space="0" w:color="auto"/>
            </w:tcBorders>
          </w:tcPr>
          <w:p w14:paraId="79D613DE" w14:textId="77777777" w:rsidR="00227137" w:rsidRPr="00AC0EE8" w:rsidRDefault="0033120D" w:rsidP="00F02C1D">
            <w:pPr>
              <w:widowControl w:val="0"/>
              <w:adjustRightInd w:val="0"/>
              <w:snapToGrid w:val="0"/>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i/>
                        <w:color w:val="000000"/>
                        <w:sz w:val="28"/>
                        <w:szCs w:val="28"/>
                        <w:lang w:eastAsia="ru-RU"/>
                      </w:rPr>
                    </m:ctrlPr>
                  </m:sSubSupPr>
                  <m:e>
                    <m:r>
                      <w:rPr>
                        <w:rFonts w:ascii="Cambria Math" w:eastAsia="Times New Roman" w:hAnsi="Cambria Math" w:cs="Times New Roman"/>
                        <w:color w:val="000000"/>
                        <w:sz w:val="28"/>
                        <w:szCs w:val="28"/>
                        <w:lang w:eastAsia="ru-RU"/>
                      </w:rPr>
                      <m:t>ε</m:t>
                    </m:r>
                  </m:e>
                  <m:sub>
                    <m:r>
                      <w:rPr>
                        <w:rFonts w:ascii="Cambria Math" w:eastAsia="Times New Roman" w:hAnsi="Cambria Math" w:cs="Times New Roman"/>
                        <w:color w:val="000000"/>
                        <w:sz w:val="28"/>
                        <w:szCs w:val="28"/>
                        <w:lang w:eastAsia="ru-RU"/>
                      </w:rPr>
                      <m:t>*</m:t>
                    </m:r>
                  </m:sub>
                  <m:sup>
                    <m:r>
                      <w:rPr>
                        <w:rFonts w:ascii="Cambria Math" w:eastAsia="Times New Roman" w:hAnsi="Cambria Math" w:cs="Times New Roman"/>
                        <w:color w:val="000000"/>
                        <w:sz w:val="28"/>
                        <w:szCs w:val="28"/>
                        <w:lang w:eastAsia="ru-RU"/>
                      </w:rPr>
                      <m:t>m</m:t>
                    </m:r>
                  </m:sup>
                </m:sSubSup>
              </m:oMath>
            </m:oMathPara>
          </w:p>
        </w:tc>
      </w:tr>
      <w:tr w:rsidR="00227137" w:rsidRPr="00AC0EE8" w14:paraId="61CF69B3" w14:textId="77777777" w:rsidTr="00191A6B">
        <w:tc>
          <w:tcPr>
            <w:tcW w:w="625" w:type="pct"/>
            <w:tcBorders>
              <w:bottom w:val="nil"/>
            </w:tcBorders>
          </w:tcPr>
          <w:p w14:paraId="375068A3"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w:t>
            </w:r>
          </w:p>
        </w:tc>
        <w:tc>
          <w:tcPr>
            <w:tcW w:w="625" w:type="pct"/>
            <w:tcBorders>
              <w:bottom w:val="nil"/>
            </w:tcBorders>
          </w:tcPr>
          <w:p w14:paraId="22CAF881"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p>
        </w:tc>
        <w:tc>
          <w:tcPr>
            <w:tcW w:w="625" w:type="pct"/>
            <w:tcBorders>
              <w:bottom w:val="nil"/>
            </w:tcBorders>
          </w:tcPr>
          <w:p w14:paraId="5FAC24AF"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0,0008</w:t>
            </w:r>
          </w:p>
        </w:tc>
        <w:tc>
          <w:tcPr>
            <w:tcW w:w="625" w:type="pct"/>
            <w:tcBorders>
              <w:bottom w:val="nil"/>
            </w:tcBorders>
          </w:tcPr>
          <w:p w14:paraId="6A0833C6"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54,0</w:t>
            </w:r>
          </w:p>
        </w:tc>
        <w:tc>
          <w:tcPr>
            <w:tcW w:w="625" w:type="pct"/>
            <w:tcBorders>
              <w:bottom w:val="nil"/>
            </w:tcBorders>
          </w:tcPr>
          <w:p w14:paraId="57B729D7"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0,126</w:t>
            </w:r>
          </w:p>
        </w:tc>
        <w:tc>
          <w:tcPr>
            <w:tcW w:w="625" w:type="pct"/>
            <w:tcBorders>
              <w:bottom w:val="nil"/>
            </w:tcBorders>
          </w:tcPr>
          <w:p w14:paraId="28CD0110"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0,0008</w:t>
            </w:r>
          </w:p>
        </w:tc>
        <w:tc>
          <w:tcPr>
            <w:tcW w:w="625" w:type="pct"/>
            <w:tcBorders>
              <w:bottom w:val="nil"/>
            </w:tcBorders>
          </w:tcPr>
          <w:p w14:paraId="5BAE8220"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53,25</w:t>
            </w:r>
          </w:p>
        </w:tc>
        <w:tc>
          <w:tcPr>
            <w:tcW w:w="625" w:type="pct"/>
            <w:tcBorders>
              <w:bottom w:val="nil"/>
            </w:tcBorders>
          </w:tcPr>
          <w:p w14:paraId="50C2F21F" w14:textId="77777777" w:rsidR="00227137" w:rsidRPr="00AC0EE8" w:rsidRDefault="00227137" w:rsidP="00F02C1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0,104</w:t>
            </w:r>
          </w:p>
        </w:tc>
      </w:tr>
    </w:tbl>
    <w:p w14:paraId="6B69F414" w14:textId="0A87FB8B" w:rsidR="00227137" w:rsidRDefault="00191A6B"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Продолжение таблицы 1.2</w:t>
      </w:r>
    </w:p>
    <w:tbl>
      <w:tblPr>
        <w:tblStyle w:val="a5"/>
        <w:tblW w:w="5000" w:type="pct"/>
        <w:tblLook w:val="04A0" w:firstRow="1" w:lastRow="0" w:firstColumn="1" w:lastColumn="0" w:noHBand="0" w:noVBand="1"/>
      </w:tblPr>
      <w:tblGrid>
        <w:gridCol w:w="1203"/>
        <w:gridCol w:w="1203"/>
        <w:gridCol w:w="1203"/>
        <w:gridCol w:w="1203"/>
        <w:gridCol w:w="1204"/>
        <w:gridCol w:w="1204"/>
        <w:gridCol w:w="1204"/>
        <w:gridCol w:w="1204"/>
      </w:tblGrid>
      <w:tr w:rsidR="00191A6B" w:rsidRPr="00AC0EE8" w14:paraId="3F1B2960" w14:textId="77777777" w:rsidTr="0033120D">
        <w:tc>
          <w:tcPr>
            <w:tcW w:w="625" w:type="pct"/>
          </w:tcPr>
          <w:p w14:paraId="61A21BEA"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625" w:type="pct"/>
          </w:tcPr>
          <w:p w14:paraId="2315DCC4"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w:t>
            </w:r>
          </w:p>
        </w:tc>
        <w:tc>
          <w:tcPr>
            <w:tcW w:w="625" w:type="pct"/>
          </w:tcPr>
          <w:p w14:paraId="18C30F3E"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0,0019</w:t>
            </w:r>
          </w:p>
        </w:tc>
        <w:tc>
          <w:tcPr>
            <w:tcW w:w="625" w:type="pct"/>
          </w:tcPr>
          <w:p w14:paraId="0E2C6E4E"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23,5</w:t>
            </w:r>
          </w:p>
        </w:tc>
        <w:tc>
          <w:tcPr>
            <w:tcW w:w="625" w:type="pct"/>
          </w:tcPr>
          <w:p w14:paraId="59906354"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0,100</w:t>
            </w:r>
          </w:p>
        </w:tc>
        <w:tc>
          <w:tcPr>
            <w:tcW w:w="625" w:type="pct"/>
          </w:tcPr>
          <w:p w14:paraId="133F61D0"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0,0017</w:t>
            </w:r>
          </w:p>
        </w:tc>
        <w:tc>
          <w:tcPr>
            <w:tcW w:w="625" w:type="pct"/>
          </w:tcPr>
          <w:p w14:paraId="0198294E"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26,07</w:t>
            </w:r>
          </w:p>
        </w:tc>
        <w:tc>
          <w:tcPr>
            <w:tcW w:w="625" w:type="pct"/>
          </w:tcPr>
          <w:p w14:paraId="4575466A"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0,104</w:t>
            </w:r>
          </w:p>
        </w:tc>
      </w:tr>
      <w:tr w:rsidR="00191A6B" w:rsidRPr="00AC0EE8" w14:paraId="4275CF05" w14:textId="77777777" w:rsidTr="0033120D">
        <w:tc>
          <w:tcPr>
            <w:tcW w:w="625" w:type="pct"/>
          </w:tcPr>
          <w:p w14:paraId="100F1727"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w:t>
            </w:r>
          </w:p>
        </w:tc>
        <w:tc>
          <w:tcPr>
            <w:tcW w:w="625" w:type="pct"/>
          </w:tcPr>
          <w:p w14:paraId="2DF7ED64"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p>
        </w:tc>
        <w:tc>
          <w:tcPr>
            <w:tcW w:w="625" w:type="pct"/>
          </w:tcPr>
          <w:p w14:paraId="1B5ACDFA"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0,0030</w:t>
            </w:r>
          </w:p>
        </w:tc>
        <w:tc>
          <w:tcPr>
            <w:tcW w:w="625" w:type="pct"/>
          </w:tcPr>
          <w:p w14:paraId="059CAF97"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15,5</w:t>
            </w:r>
          </w:p>
        </w:tc>
        <w:tc>
          <w:tcPr>
            <w:tcW w:w="625" w:type="pct"/>
          </w:tcPr>
          <w:p w14:paraId="6708D712"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0,082</w:t>
            </w:r>
          </w:p>
        </w:tc>
        <w:tc>
          <w:tcPr>
            <w:tcW w:w="625" w:type="pct"/>
          </w:tcPr>
          <w:p w14:paraId="592FB59D"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0,0031</w:t>
            </w:r>
          </w:p>
        </w:tc>
        <w:tc>
          <w:tcPr>
            <w:tcW w:w="625" w:type="pct"/>
          </w:tcPr>
          <w:p w14:paraId="16572D57"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14,55</w:t>
            </w:r>
          </w:p>
        </w:tc>
        <w:tc>
          <w:tcPr>
            <w:tcW w:w="625" w:type="pct"/>
          </w:tcPr>
          <w:p w14:paraId="29732C43"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0,104</w:t>
            </w:r>
          </w:p>
        </w:tc>
      </w:tr>
      <w:tr w:rsidR="00191A6B" w:rsidRPr="00AC0EE8" w14:paraId="0DA71237" w14:textId="77777777" w:rsidTr="0033120D">
        <w:tc>
          <w:tcPr>
            <w:tcW w:w="625" w:type="pct"/>
          </w:tcPr>
          <w:p w14:paraId="3C93D400"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w:t>
            </w:r>
          </w:p>
        </w:tc>
        <w:tc>
          <w:tcPr>
            <w:tcW w:w="625" w:type="pct"/>
          </w:tcPr>
          <w:p w14:paraId="0E38CE08"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w:t>
            </w:r>
          </w:p>
        </w:tc>
        <w:tc>
          <w:tcPr>
            <w:tcW w:w="625" w:type="pct"/>
          </w:tcPr>
          <w:p w14:paraId="3444CE11"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0,0077</w:t>
            </w:r>
          </w:p>
        </w:tc>
        <w:tc>
          <w:tcPr>
            <w:tcW w:w="625" w:type="pct"/>
          </w:tcPr>
          <w:p w14:paraId="4EA22EC0"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w:t>
            </w:r>
          </w:p>
        </w:tc>
        <w:tc>
          <w:tcPr>
            <w:tcW w:w="625" w:type="pct"/>
          </w:tcPr>
          <w:p w14:paraId="3EE86E04"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0,124</w:t>
            </w:r>
          </w:p>
        </w:tc>
        <w:tc>
          <w:tcPr>
            <w:tcW w:w="625" w:type="pct"/>
          </w:tcPr>
          <w:p w14:paraId="75D1695D"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0,0077</w:t>
            </w:r>
          </w:p>
        </w:tc>
        <w:tc>
          <w:tcPr>
            <w:tcW w:w="625" w:type="pct"/>
          </w:tcPr>
          <w:p w14:paraId="7DC413C9"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5,79</w:t>
            </w:r>
          </w:p>
        </w:tc>
        <w:tc>
          <w:tcPr>
            <w:tcW w:w="625" w:type="pct"/>
          </w:tcPr>
          <w:p w14:paraId="663801B9" w14:textId="77777777" w:rsidR="00191A6B" w:rsidRPr="00AC0EE8" w:rsidRDefault="00191A6B" w:rsidP="0033120D">
            <w:pPr>
              <w:widowControl w:val="0"/>
              <w:adjustRightInd w:val="0"/>
              <w:snapToGrid w:val="0"/>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0,104</w:t>
            </w:r>
          </w:p>
        </w:tc>
      </w:tr>
    </w:tbl>
    <w:p w14:paraId="1DC9CBF4" w14:textId="77777777" w:rsidR="00191A6B" w:rsidRPr="00191A6B" w:rsidRDefault="00191A6B"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val="kk-KZ" w:eastAsia="ru-RU"/>
        </w:rPr>
      </w:pPr>
    </w:p>
    <w:p w14:paraId="5AC58B7D" w14:textId="3682E840"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Таблица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3.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40 МПа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212"/>
        <w:gridCol w:w="1211"/>
        <w:gridCol w:w="1211"/>
        <w:gridCol w:w="1211"/>
        <w:gridCol w:w="1211"/>
        <w:gridCol w:w="1211"/>
        <w:gridCol w:w="1180"/>
      </w:tblGrid>
      <w:tr w:rsidR="00227137" w:rsidRPr="00AC0EE8" w14:paraId="3FD9F6D8"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67852DB9" w14:textId="77777777" w:rsidR="00227137" w:rsidRPr="00AC0EE8" w:rsidRDefault="00227137" w:rsidP="00F02C1D">
            <w:pPr>
              <w:widowControl w:val="0"/>
              <w:adjustRightInd w:val="0"/>
              <w:snapToGrid w:val="0"/>
              <w:spacing w:after="0" w:line="240" w:lineRule="auto"/>
              <w:rPr>
                <w:rFonts w:ascii="Times New Roman" w:eastAsia="Times New Roman" w:hAnsi="Times New Roman" w:cs="Times New Roman"/>
                <w:sz w:val="28"/>
                <w:szCs w:val="28"/>
                <w:lang w:eastAsia="ru-RU"/>
              </w:rPr>
            </w:pPr>
            <w:r w:rsidRPr="00AC0EE8">
              <w:rPr>
                <w:rFonts w:ascii="Times New Roman" w:eastAsia="Times New Roman" w:hAnsi="Times New Roman" w:cs="Times New Roman"/>
                <w:sz w:val="28"/>
                <w:szCs w:val="28"/>
                <w:lang w:eastAsia="ru-RU"/>
              </w:rPr>
              <w:t>t, час</w:t>
            </w:r>
          </w:p>
        </w:tc>
        <w:tc>
          <w:tcPr>
            <w:tcW w:w="629" w:type="pct"/>
            <w:tcBorders>
              <w:top w:val="single" w:sz="4" w:space="0" w:color="auto"/>
              <w:left w:val="single" w:sz="4" w:space="0" w:color="auto"/>
              <w:bottom w:val="single" w:sz="4" w:space="0" w:color="auto"/>
              <w:right w:val="single" w:sz="4" w:space="0" w:color="auto"/>
            </w:tcBorders>
            <w:vAlign w:val="center"/>
            <w:hideMark/>
          </w:tcPr>
          <w:p w14:paraId="7B3800F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E8955F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5B325D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4C0804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805FA5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861873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008D17E2"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54</w:t>
            </w:r>
          </w:p>
        </w:tc>
      </w:tr>
      <w:tr w:rsidR="00227137" w:rsidRPr="00AC0EE8" w14:paraId="5A597F4E"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27DF89B9"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600" w:dyaOrig="435" w14:anchorId="445819B3">
                <v:shape id="_x0000_i1050" type="#_x0000_t75" style="width:30pt;height:22.2pt" o:ole="">
                  <v:imagedata r:id="rId64" o:title=""/>
                </v:shape>
                <o:OLEObject Type="Embed" ProgID="Equation.3" ShapeID="_x0000_i1050" DrawAspect="Content" ObjectID="_1809213532" r:id="rId65"/>
              </w:object>
            </w:r>
          </w:p>
        </w:tc>
        <w:tc>
          <w:tcPr>
            <w:tcW w:w="629" w:type="pct"/>
            <w:tcBorders>
              <w:top w:val="single" w:sz="4" w:space="0" w:color="auto"/>
              <w:left w:val="single" w:sz="4" w:space="0" w:color="auto"/>
              <w:bottom w:val="single" w:sz="4" w:space="0" w:color="auto"/>
              <w:right w:val="single" w:sz="4" w:space="0" w:color="auto"/>
            </w:tcBorders>
            <w:vAlign w:val="center"/>
            <w:hideMark/>
          </w:tcPr>
          <w:p w14:paraId="45B3479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9CD327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0,0036</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0168A5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BC6673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0,0295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572EF51"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0,049</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553C8B2"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0,0777</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3A473F7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0,126</w:t>
            </w:r>
          </w:p>
        </w:tc>
      </w:tr>
      <w:tr w:rsidR="00227137" w:rsidRPr="00AC0EE8" w14:paraId="43E66423"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3675C873" w14:textId="77777777" w:rsidR="00227137" w:rsidRPr="00AC0EE8" w:rsidRDefault="0033120D"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color w:val="000000"/>
                        <w:sz w:val="28"/>
                        <w:szCs w:val="28"/>
                        <w:lang w:eastAsia="ru-RU"/>
                      </w:rPr>
                    </m:ctrlPr>
                  </m:sSubSupPr>
                  <m:e>
                    <m:r>
                      <w:rPr>
                        <w:rFonts w:ascii="Cambria Math" w:eastAsia="Times New Roman" w:hAnsi="Cambria Math" w:cs="Times New Roman"/>
                        <w:color w:val="000000"/>
                        <w:sz w:val="28"/>
                        <w:szCs w:val="28"/>
                        <w:lang w:eastAsia="ru-RU"/>
                      </w:rPr>
                      <m:t>ε</m:t>
                    </m:r>
                  </m:e>
                  <m:sub>
                    <m:r>
                      <w:rPr>
                        <w:rFonts w:ascii="Cambria Math" w:eastAsia="Times New Roman" w:hAnsi="Cambria Math" w:cs="Times New Roman"/>
                        <w:color w:val="000000"/>
                        <w:sz w:val="28"/>
                        <w:szCs w:val="28"/>
                        <w:lang w:eastAsia="ru-RU"/>
                      </w:rPr>
                      <m:t>m</m:t>
                    </m:r>
                  </m:sub>
                  <m:sup>
                    <m:r>
                      <w:rPr>
                        <w:rFonts w:ascii="Cambria Math" w:eastAsia="Times New Roman" w:hAnsi="Cambria Math" w:cs="Times New Roman"/>
                        <w:color w:val="000000"/>
                        <w:sz w:val="28"/>
                        <w:szCs w:val="28"/>
                        <w:lang w:eastAsia="ru-RU"/>
                      </w:rPr>
                      <m:t>c</m:t>
                    </m:r>
                  </m:sup>
                </m:sSubSup>
                <m:d>
                  <m:dPr>
                    <m:ctrlPr>
                      <w:rPr>
                        <w:rFonts w:ascii="Cambria Math" w:eastAsia="Times New Roman" w:hAnsi="Cambria Math" w:cs="Times New Roman"/>
                        <w:color w:val="000000"/>
                        <w:sz w:val="28"/>
                        <w:szCs w:val="28"/>
                        <w:lang w:eastAsia="ru-RU"/>
                      </w:rPr>
                    </m:ctrlPr>
                  </m:dPr>
                  <m:e>
                    <m:r>
                      <w:rPr>
                        <w:rFonts w:ascii="Cambria Math" w:eastAsia="Times New Roman" w:hAnsi="Cambria Math" w:cs="Times New Roman"/>
                        <w:color w:val="000000"/>
                        <w:sz w:val="28"/>
                        <w:szCs w:val="28"/>
                        <w:lang w:eastAsia="ru-RU"/>
                      </w:rPr>
                      <m:t>t</m:t>
                    </m:r>
                  </m:e>
                </m:d>
              </m:oMath>
            </m:oMathPara>
          </w:p>
        </w:tc>
        <w:tc>
          <w:tcPr>
            <w:tcW w:w="629" w:type="pct"/>
            <w:tcBorders>
              <w:top w:val="single" w:sz="4" w:space="0" w:color="auto"/>
              <w:left w:val="single" w:sz="4" w:space="0" w:color="auto"/>
              <w:bottom w:val="single" w:sz="4" w:space="0" w:color="auto"/>
              <w:right w:val="single" w:sz="4" w:space="0" w:color="auto"/>
            </w:tcBorders>
            <w:vAlign w:val="center"/>
            <w:hideMark/>
          </w:tcPr>
          <w:p w14:paraId="5F97B9F1"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AC54E68"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0,0043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E5DCF49"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0,014</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FE605C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677759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0,0486</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FE7B9D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0,0768</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27D2251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0,126</w:t>
            </w:r>
          </w:p>
        </w:tc>
      </w:tr>
      <w:tr w:rsidR="00227137" w:rsidRPr="00AC0EE8" w14:paraId="764BB975"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tcPr>
          <w:p w14:paraId="789C58B2" w14:textId="77777777" w:rsidR="00227137" w:rsidRPr="00AC0EE8" w:rsidRDefault="0033120D"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color w:val="000000"/>
                        <w:sz w:val="28"/>
                        <w:szCs w:val="28"/>
                        <w:lang w:eastAsia="ru-RU"/>
                      </w:rPr>
                    </m:ctrlPr>
                  </m:sSubSupPr>
                  <m:e>
                    <m:r>
                      <w:rPr>
                        <w:rFonts w:ascii="Cambria Math" w:eastAsia="Times New Roman" w:hAnsi="Cambria Math" w:cs="Times New Roman"/>
                        <w:color w:val="000000"/>
                        <w:sz w:val="28"/>
                        <w:szCs w:val="28"/>
                        <w:lang w:eastAsia="ru-RU"/>
                      </w:rPr>
                      <m:t>ε</m:t>
                    </m:r>
                  </m:e>
                  <m:sub>
                    <m:r>
                      <w:rPr>
                        <w:rFonts w:ascii="Cambria Math" w:eastAsia="Times New Roman" w:hAnsi="Cambria Math" w:cs="Times New Roman"/>
                        <w:color w:val="000000"/>
                        <w:sz w:val="28"/>
                        <w:szCs w:val="28"/>
                        <w:lang w:eastAsia="ru-RU"/>
                      </w:rPr>
                      <m:t>1</m:t>
                    </m:r>
                  </m:sub>
                  <m:sup>
                    <m:r>
                      <w:rPr>
                        <w:rFonts w:ascii="Cambria Math" w:eastAsia="Times New Roman" w:hAnsi="Cambria Math" w:cs="Times New Roman"/>
                        <w:color w:val="000000"/>
                        <w:sz w:val="28"/>
                        <w:szCs w:val="28"/>
                        <w:lang w:eastAsia="ru-RU"/>
                      </w:rPr>
                      <m:t>c</m:t>
                    </m:r>
                  </m:sup>
                </m:sSubSup>
                <m:d>
                  <m:dPr>
                    <m:ctrlPr>
                      <w:rPr>
                        <w:rFonts w:ascii="Cambria Math" w:eastAsia="Times New Roman" w:hAnsi="Cambria Math" w:cs="Times New Roman"/>
                        <w:color w:val="000000"/>
                        <w:sz w:val="28"/>
                        <w:szCs w:val="28"/>
                        <w:lang w:eastAsia="ru-RU"/>
                      </w:rPr>
                    </m:ctrlPr>
                  </m:dPr>
                  <m:e>
                    <m:r>
                      <w:rPr>
                        <w:rFonts w:ascii="Cambria Math" w:eastAsia="Times New Roman" w:hAnsi="Cambria Math" w:cs="Times New Roman"/>
                        <w:color w:val="000000"/>
                        <w:sz w:val="28"/>
                        <w:szCs w:val="28"/>
                        <w:lang w:eastAsia="ru-RU"/>
                      </w:rPr>
                      <m:t>t</m:t>
                    </m:r>
                  </m:e>
                </m:d>
              </m:oMath>
            </m:oMathPara>
          </w:p>
        </w:tc>
        <w:tc>
          <w:tcPr>
            <w:tcW w:w="629" w:type="pct"/>
            <w:tcBorders>
              <w:top w:val="single" w:sz="4" w:space="0" w:color="auto"/>
              <w:left w:val="single" w:sz="4" w:space="0" w:color="auto"/>
              <w:bottom w:val="single" w:sz="4" w:space="0" w:color="auto"/>
              <w:right w:val="single" w:sz="4" w:space="0" w:color="auto"/>
            </w:tcBorders>
            <w:vAlign w:val="center"/>
          </w:tcPr>
          <w:p w14:paraId="21039788"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tcPr>
          <w:p w14:paraId="21D9016B"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0,0046</w:t>
            </w:r>
          </w:p>
        </w:tc>
        <w:tc>
          <w:tcPr>
            <w:tcW w:w="629" w:type="pct"/>
            <w:tcBorders>
              <w:top w:val="single" w:sz="4" w:space="0" w:color="auto"/>
              <w:left w:val="single" w:sz="4" w:space="0" w:color="auto"/>
              <w:bottom w:val="single" w:sz="4" w:space="0" w:color="auto"/>
              <w:right w:val="single" w:sz="4" w:space="0" w:color="auto"/>
            </w:tcBorders>
            <w:noWrap/>
            <w:vAlign w:val="center"/>
          </w:tcPr>
          <w:p w14:paraId="1D18248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0,0147</w:t>
            </w:r>
          </w:p>
        </w:tc>
        <w:tc>
          <w:tcPr>
            <w:tcW w:w="629" w:type="pct"/>
            <w:tcBorders>
              <w:top w:val="single" w:sz="4" w:space="0" w:color="auto"/>
              <w:left w:val="single" w:sz="4" w:space="0" w:color="auto"/>
              <w:bottom w:val="single" w:sz="4" w:space="0" w:color="auto"/>
              <w:right w:val="single" w:sz="4" w:space="0" w:color="auto"/>
            </w:tcBorders>
            <w:noWrap/>
            <w:vAlign w:val="center"/>
          </w:tcPr>
          <w:p w14:paraId="423D89B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0,0330</w:t>
            </w:r>
          </w:p>
        </w:tc>
        <w:tc>
          <w:tcPr>
            <w:tcW w:w="629" w:type="pct"/>
            <w:tcBorders>
              <w:top w:val="single" w:sz="4" w:space="0" w:color="auto"/>
              <w:left w:val="single" w:sz="4" w:space="0" w:color="auto"/>
              <w:bottom w:val="single" w:sz="4" w:space="0" w:color="auto"/>
              <w:right w:val="single" w:sz="4" w:space="0" w:color="auto"/>
            </w:tcBorders>
            <w:noWrap/>
            <w:vAlign w:val="center"/>
          </w:tcPr>
          <w:p w14:paraId="4DD9CA7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0,0493</w:t>
            </w:r>
          </w:p>
        </w:tc>
        <w:tc>
          <w:tcPr>
            <w:tcW w:w="629" w:type="pct"/>
            <w:tcBorders>
              <w:top w:val="single" w:sz="4" w:space="0" w:color="auto"/>
              <w:left w:val="single" w:sz="4" w:space="0" w:color="auto"/>
              <w:bottom w:val="single" w:sz="4" w:space="0" w:color="auto"/>
              <w:right w:val="single" w:sz="4" w:space="0" w:color="auto"/>
            </w:tcBorders>
            <w:noWrap/>
            <w:vAlign w:val="center"/>
          </w:tcPr>
          <w:p w14:paraId="3738F08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0,0750</w:t>
            </w:r>
          </w:p>
        </w:tc>
        <w:tc>
          <w:tcPr>
            <w:tcW w:w="613" w:type="pct"/>
            <w:tcBorders>
              <w:top w:val="single" w:sz="4" w:space="0" w:color="auto"/>
              <w:left w:val="single" w:sz="4" w:space="0" w:color="auto"/>
              <w:bottom w:val="single" w:sz="4" w:space="0" w:color="auto"/>
              <w:right w:val="single" w:sz="4" w:space="0" w:color="auto"/>
            </w:tcBorders>
            <w:noWrap/>
            <w:vAlign w:val="center"/>
          </w:tcPr>
          <w:p w14:paraId="1E71295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0,11</w:t>
            </w:r>
          </w:p>
        </w:tc>
      </w:tr>
    </w:tbl>
    <w:p w14:paraId="5216A8F3" w14:textId="77777777"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p>
    <w:p w14:paraId="4A5C5E66" w14:textId="519A52B1"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Таблица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4.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50 МПа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212"/>
        <w:gridCol w:w="1211"/>
        <w:gridCol w:w="1211"/>
        <w:gridCol w:w="1211"/>
        <w:gridCol w:w="1211"/>
        <w:gridCol w:w="1211"/>
        <w:gridCol w:w="1180"/>
      </w:tblGrid>
      <w:tr w:rsidR="00227137" w:rsidRPr="00AC0EE8" w14:paraId="01AA3354"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549E4D0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t, час</w:t>
            </w:r>
          </w:p>
        </w:tc>
        <w:tc>
          <w:tcPr>
            <w:tcW w:w="629" w:type="pct"/>
            <w:tcBorders>
              <w:top w:val="single" w:sz="4" w:space="0" w:color="auto"/>
              <w:left w:val="single" w:sz="4" w:space="0" w:color="auto"/>
              <w:bottom w:val="single" w:sz="4" w:space="0" w:color="auto"/>
              <w:right w:val="single" w:sz="4" w:space="0" w:color="auto"/>
            </w:tcBorders>
            <w:vAlign w:val="center"/>
            <w:hideMark/>
          </w:tcPr>
          <w:p w14:paraId="57FD63C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EE899A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C5BCB3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89039F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00BFCD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6F07F1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6348F9F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23,5</w:t>
            </w:r>
          </w:p>
        </w:tc>
      </w:tr>
      <w:tr w:rsidR="00227137" w:rsidRPr="00AC0EE8" w14:paraId="3C8BBB74"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797FD2A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object w:dxaOrig="600" w:dyaOrig="435" w14:anchorId="02DEB5BB">
                <v:shape id="_x0000_i1051" type="#_x0000_t75" style="width:30pt;height:22.2pt" o:ole="">
                  <v:imagedata r:id="rId66" o:title=""/>
                </v:shape>
                <o:OLEObject Type="Embed" ProgID="Equation.3" ShapeID="_x0000_i1051" DrawAspect="Content" ObjectID="_1809213533" r:id="rId67"/>
              </w:object>
            </w:r>
          </w:p>
        </w:tc>
        <w:tc>
          <w:tcPr>
            <w:tcW w:w="629" w:type="pct"/>
            <w:tcBorders>
              <w:top w:val="single" w:sz="4" w:space="0" w:color="auto"/>
              <w:left w:val="single" w:sz="4" w:space="0" w:color="auto"/>
              <w:bottom w:val="single" w:sz="4" w:space="0" w:color="auto"/>
              <w:right w:val="single" w:sz="4" w:space="0" w:color="auto"/>
            </w:tcBorders>
            <w:vAlign w:val="center"/>
            <w:hideMark/>
          </w:tcPr>
          <w:p w14:paraId="37C0AF1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60A4F6F"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0,009</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496511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0,0112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5B25559"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0,0209</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580F751"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0,0345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F9CE345"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0,0576</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70C7D03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w:t>
            </w:r>
          </w:p>
        </w:tc>
      </w:tr>
      <w:tr w:rsidR="00227137" w:rsidRPr="00AC0EE8" w14:paraId="4ACA2092"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57A3132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object w:dxaOrig="645" w:dyaOrig="435" w14:anchorId="34EE8846">
                <v:shape id="_x0000_i1052" type="#_x0000_t75" style="width:33pt;height:22.2pt" o:ole="">
                  <v:imagedata r:id="rId68" o:title=""/>
                </v:shape>
                <o:OLEObject Type="Embed" ProgID="Equation.3" ShapeID="_x0000_i1052" DrawAspect="Content" ObjectID="_1809213534" r:id="rId69"/>
              </w:object>
            </w:r>
          </w:p>
        </w:tc>
        <w:tc>
          <w:tcPr>
            <w:tcW w:w="629" w:type="pct"/>
            <w:tcBorders>
              <w:top w:val="single" w:sz="4" w:space="0" w:color="auto"/>
              <w:left w:val="single" w:sz="4" w:space="0" w:color="auto"/>
              <w:bottom w:val="single" w:sz="4" w:space="0" w:color="auto"/>
              <w:right w:val="single" w:sz="4" w:space="0" w:color="auto"/>
            </w:tcBorders>
            <w:vAlign w:val="center"/>
            <w:hideMark/>
          </w:tcPr>
          <w:p w14:paraId="262299F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87A11B8"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0,0092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E068A0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0,0112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BE9DB4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0,0201</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58DF72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0,0337</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24E79A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0,0537</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579D5B7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w:t>
            </w:r>
          </w:p>
        </w:tc>
      </w:tr>
      <w:tr w:rsidR="00227137" w:rsidRPr="00AC0EE8" w14:paraId="704969F6" w14:textId="77777777" w:rsidTr="00F008CB">
        <w:trPr>
          <w:trHeight w:val="383"/>
        </w:trPr>
        <w:tc>
          <w:tcPr>
            <w:tcW w:w="613" w:type="pct"/>
            <w:tcBorders>
              <w:top w:val="single" w:sz="4" w:space="0" w:color="auto"/>
              <w:left w:val="single" w:sz="4" w:space="0" w:color="auto"/>
              <w:bottom w:val="single" w:sz="4" w:space="0" w:color="auto"/>
              <w:right w:val="single" w:sz="4" w:space="0" w:color="auto"/>
            </w:tcBorders>
            <w:noWrap/>
            <w:vAlign w:val="bottom"/>
          </w:tcPr>
          <w:p w14:paraId="47505A0E" w14:textId="77777777" w:rsidR="00227137" w:rsidRPr="00AC0EE8" w:rsidRDefault="0033120D"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color w:val="000000"/>
                        <w:sz w:val="28"/>
                        <w:szCs w:val="28"/>
                        <w:lang w:eastAsia="ru-RU"/>
                      </w:rPr>
                    </m:ctrlPr>
                  </m:sSubSupPr>
                  <m:e>
                    <m:r>
                      <w:rPr>
                        <w:rFonts w:ascii="Cambria Math" w:eastAsia="Times New Roman" w:hAnsi="Cambria Math" w:cs="Times New Roman"/>
                        <w:color w:val="000000"/>
                        <w:sz w:val="28"/>
                        <w:szCs w:val="28"/>
                        <w:lang w:eastAsia="ru-RU"/>
                      </w:rPr>
                      <m:t>ε</m:t>
                    </m:r>
                  </m:e>
                  <m:sub>
                    <m:r>
                      <w:rPr>
                        <w:rFonts w:ascii="Cambria Math" w:eastAsia="Times New Roman" w:hAnsi="Cambria Math" w:cs="Times New Roman"/>
                        <w:color w:val="000000"/>
                        <w:sz w:val="28"/>
                        <w:szCs w:val="28"/>
                        <w:lang w:eastAsia="ru-RU"/>
                      </w:rPr>
                      <m:t>1</m:t>
                    </m:r>
                  </m:sub>
                  <m:sup>
                    <m:r>
                      <w:rPr>
                        <w:rFonts w:ascii="Cambria Math" w:eastAsia="Times New Roman" w:hAnsi="Cambria Math" w:cs="Times New Roman"/>
                        <w:color w:val="000000"/>
                        <w:sz w:val="28"/>
                        <w:szCs w:val="28"/>
                        <w:lang w:eastAsia="ru-RU"/>
                      </w:rPr>
                      <m:t>c</m:t>
                    </m:r>
                  </m:sup>
                </m:sSubSup>
                <m:d>
                  <m:dPr>
                    <m:ctrlPr>
                      <w:rPr>
                        <w:rFonts w:ascii="Cambria Math" w:eastAsia="Times New Roman" w:hAnsi="Cambria Math" w:cs="Times New Roman"/>
                        <w:color w:val="000000"/>
                        <w:sz w:val="28"/>
                        <w:szCs w:val="28"/>
                        <w:lang w:eastAsia="ru-RU"/>
                      </w:rPr>
                    </m:ctrlPr>
                  </m:dPr>
                  <m:e>
                    <m:r>
                      <w:rPr>
                        <w:rFonts w:ascii="Cambria Math" w:eastAsia="Times New Roman" w:hAnsi="Cambria Math" w:cs="Times New Roman"/>
                        <w:color w:val="000000"/>
                        <w:sz w:val="28"/>
                        <w:szCs w:val="28"/>
                        <w:lang w:eastAsia="ru-RU"/>
                      </w:rPr>
                      <m:t>t</m:t>
                    </m:r>
                  </m:e>
                </m:d>
              </m:oMath>
            </m:oMathPara>
          </w:p>
        </w:tc>
        <w:tc>
          <w:tcPr>
            <w:tcW w:w="629" w:type="pct"/>
            <w:tcBorders>
              <w:top w:val="single" w:sz="4" w:space="0" w:color="auto"/>
              <w:left w:val="single" w:sz="4" w:space="0" w:color="auto"/>
              <w:bottom w:val="single" w:sz="4" w:space="0" w:color="auto"/>
              <w:right w:val="single" w:sz="4" w:space="0" w:color="auto"/>
            </w:tcBorders>
            <w:vAlign w:val="center"/>
          </w:tcPr>
          <w:p w14:paraId="709B9CD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tcPr>
          <w:p w14:paraId="1CDC77B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0,0099</w:t>
            </w:r>
          </w:p>
        </w:tc>
        <w:tc>
          <w:tcPr>
            <w:tcW w:w="629" w:type="pct"/>
            <w:tcBorders>
              <w:top w:val="single" w:sz="4" w:space="0" w:color="auto"/>
              <w:left w:val="single" w:sz="4" w:space="0" w:color="auto"/>
              <w:bottom w:val="single" w:sz="4" w:space="0" w:color="auto"/>
              <w:right w:val="single" w:sz="4" w:space="0" w:color="auto"/>
            </w:tcBorders>
            <w:noWrap/>
            <w:vAlign w:val="center"/>
          </w:tcPr>
          <w:p w14:paraId="50EA57E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0,0122</w:t>
            </w:r>
          </w:p>
        </w:tc>
        <w:tc>
          <w:tcPr>
            <w:tcW w:w="629" w:type="pct"/>
            <w:tcBorders>
              <w:top w:val="single" w:sz="4" w:space="0" w:color="auto"/>
              <w:left w:val="single" w:sz="4" w:space="0" w:color="auto"/>
              <w:bottom w:val="single" w:sz="4" w:space="0" w:color="auto"/>
              <w:right w:val="single" w:sz="4" w:space="0" w:color="auto"/>
            </w:tcBorders>
            <w:noWrap/>
            <w:vAlign w:val="center"/>
          </w:tcPr>
          <w:p w14:paraId="493B8612"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0,0216</w:t>
            </w:r>
          </w:p>
        </w:tc>
        <w:tc>
          <w:tcPr>
            <w:tcW w:w="629" w:type="pct"/>
            <w:tcBorders>
              <w:top w:val="single" w:sz="4" w:space="0" w:color="auto"/>
              <w:left w:val="single" w:sz="4" w:space="0" w:color="auto"/>
              <w:bottom w:val="single" w:sz="4" w:space="0" w:color="auto"/>
              <w:right w:val="single" w:sz="4" w:space="0" w:color="auto"/>
            </w:tcBorders>
            <w:noWrap/>
            <w:vAlign w:val="center"/>
          </w:tcPr>
          <w:p w14:paraId="0B93471F"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0,0361</w:t>
            </w:r>
          </w:p>
        </w:tc>
        <w:tc>
          <w:tcPr>
            <w:tcW w:w="629" w:type="pct"/>
            <w:tcBorders>
              <w:top w:val="single" w:sz="4" w:space="0" w:color="auto"/>
              <w:left w:val="single" w:sz="4" w:space="0" w:color="auto"/>
              <w:bottom w:val="single" w:sz="4" w:space="0" w:color="auto"/>
              <w:right w:val="single" w:sz="4" w:space="0" w:color="auto"/>
            </w:tcBorders>
            <w:noWrap/>
            <w:vAlign w:val="center"/>
          </w:tcPr>
          <w:p w14:paraId="2C1C16E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0,0567</w:t>
            </w:r>
          </w:p>
        </w:tc>
        <w:tc>
          <w:tcPr>
            <w:tcW w:w="613" w:type="pct"/>
            <w:tcBorders>
              <w:top w:val="single" w:sz="4" w:space="0" w:color="auto"/>
              <w:left w:val="single" w:sz="4" w:space="0" w:color="auto"/>
              <w:bottom w:val="single" w:sz="4" w:space="0" w:color="auto"/>
              <w:right w:val="single" w:sz="4" w:space="0" w:color="auto"/>
            </w:tcBorders>
            <w:noWrap/>
            <w:vAlign w:val="center"/>
          </w:tcPr>
          <w:p w14:paraId="4CA85172"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w:t>
            </w:r>
          </w:p>
        </w:tc>
      </w:tr>
    </w:tbl>
    <w:p w14:paraId="4B73039E" w14:textId="77777777"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p>
    <w:p w14:paraId="165EAAFA" w14:textId="7DBF2AFB"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Таблица </w:t>
      </w:r>
      <w:r w:rsidR="00F008CB" w:rsidRPr="00AC0EE8">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5.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60 МПа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90"/>
        <w:gridCol w:w="1358"/>
        <w:gridCol w:w="1358"/>
        <w:gridCol w:w="1358"/>
        <w:gridCol w:w="1358"/>
        <w:gridCol w:w="1358"/>
        <w:gridCol w:w="1163"/>
      </w:tblGrid>
      <w:tr w:rsidR="00227137" w:rsidRPr="00AC0EE8" w14:paraId="279A9948" w14:textId="77777777" w:rsidTr="00F008CB">
        <w:trPr>
          <w:trHeight w:val="300"/>
        </w:trPr>
        <w:tc>
          <w:tcPr>
            <w:tcW w:w="616" w:type="pct"/>
            <w:tcBorders>
              <w:top w:val="single" w:sz="4" w:space="0" w:color="auto"/>
              <w:left w:val="single" w:sz="4" w:space="0" w:color="auto"/>
              <w:bottom w:val="single" w:sz="4" w:space="0" w:color="auto"/>
              <w:right w:val="single" w:sz="4" w:space="0" w:color="auto"/>
            </w:tcBorders>
            <w:noWrap/>
            <w:vAlign w:val="bottom"/>
            <w:hideMark/>
          </w:tcPr>
          <w:p w14:paraId="48D205D9" w14:textId="77777777" w:rsidR="00227137" w:rsidRPr="00AC0EE8" w:rsidRDefault="00227137" w:rsidP="00F02C1D">
            <w:pPr>
              <w:widowControl w:val="0"/>
              <w:adjustRightInd w:val="0"/>
              <w:snapToGrid w:val="0"/>
              <w:spacing w:after="0" w:line="240" w:lineRule="auto"/>
              <w:rPr>
                <w:rFonts w:ascii="Times New Roman" w:eastAsia="Times New Roman" w:hAnsi="Times New Roman" w:cs="Times New Roman"/>
                <w:sz w:val="28"/>
                <w:szCs w:val="28"/>
                <w:lang w:eastAsia="ru-RU"/>
              </w:rPr>
            </w:pPr>
            <w:r w:rsidRPr="00AC0EE8">
              <w:rPr>
                <w:rFonts w:ascii="Times New Roman" w:eastAsia="Times New Roman" w:hAnsi="Times New Roman" w:cs="Times New Roman"/>
                <w:sz w:val="28"/>
                <w:szCs w:val="28"/>
                <w:lang w:eastAsia="ru-RU"/>
              </w:rPr>
              <w:t>t, час</w:t>
            </w:r>
          </w:p>
        </w:tc>
        <w:tc>
          <w:tcPr>
            <w:tcW w:w="255" w:type="pct"/>
            <w:tcBorders>
              <w:top w:val="single" w:sz="4" w:space="0" w:color="auto"/>
              <w:left w:val="single" w:sz="4" w:space="0" w:color="auto"/>
              <w:bottom w:val="single" w:sz="4" w:space="0" w:color="auto"/>
              <w:right w:val="single" w:sz="4" w:space="0" w:color="auto"/>
            </w:tcBorders>
            <w:vAlign w:val="center"/>
            <w:hideMark/>
          </w:tcPr>
          <w:p w14:paraId="3C37252F"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2A9A3D4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7A2D0E3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2D87AD9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491AA67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1E70D05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68F55A6B"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15,5</w:t>
            </w:r>
          </w:p>
        </w:tc>
      </w:tr>
      <w:tr w:rsidR="00227137" w:rsidRPr="00AC0EE8" w14:paraId="40C03ADA" w14:textId="77777777" w:rsidTr="00F008CB">
        <w:trPr>
          <w:trHeight w:val="300"/>
        </w:trPr>
        <w:tc>
          <w:tcPr>
            <w:tcW w:w="616" w:type="pct"/>
            <w:tcBorders>
              <w:top w:val="single" w:sz="4" w:space="0" w:color="auto"/>
              <w:left w:val="single" w:sz="4" w:space="0" w:color="auto"/>
              <w:bottom w:val="single" w:sz="4" w:space="0" w:color="auto"/>
              <w:right w:val="single" w:sz="4" w:space="0" w:color="auto"/>
            </w:tcBorders>
            <w:noWrap/>
            <w:vAlign w:val="bottom"/>
            <w:hideMark/>
          </w:tcPr>
          <w:p w14:paraId="70F733E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600" w:dyaOrig="435" w14:anchorId="3DEEA7E5">
                <v:shape id="_x0000_i1053" type="#_x0000_t75" style="width:30pt;height:22.2pt" o:ole="">
                  <v:imagedata r:id="rId66" o:title=""/>
                </v:shape>
                <o:OLEObject Type="Embed" ProgID="Equation.3" ShapeID="_x0000_i1053" DrawAspect="Content" ObjectID="_1809213535" r:id="rId70"/>
              </w:object>
            </w:r>
          </w:p>
        </w:tc>
        <w:tc>
          <w:tcPr>
            <w:tcW w:w="255" w:type="pct"/>
            <w:tcBorders>
              <w:top w:val="single" w:sz="4" w:space="0" w:color="auto"/>
              <w:left w:val="single" w:sz="4" w:space="0" w:color="auto"/>
              <w:bottom w:val="single" w:sz="4" w:space="0" w:color="auto"/>
              <w:right w:val="single" w:sz="4" w:space="0" w:color="auto"/>
            </w:tcBorders>
            <w:vAlign w:val="center"/>
            <w:hideMark/>
          </w:tcPr>
          <w:p w14:paraId="568EE91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43916FA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0,0092</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3D760289"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0,0125</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734C0E91"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0,0151</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47D7D7D9"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0,019</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3E806D62"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0,0319</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5FF1225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0,082</w:t>
            </w:r>
          </w:p>
        </w:tc>
      </w:tr>
      <w:tr w:rsidR="00227137" w:rsidRPr="00AC0EE8" w14:paraId="1B66BF12" w14:textId="77777777" w:rsidTr="00F008CB">
        <w:trPr>
          <w:trHeight w:val="300"/>
        </w:trPr>
        <w:tc>
          <w:tcPr>
            <w:tcW w:w="616" w:type="pct"/>
            <w:tcBorders>
              <w:top w:val="single" w:sz="4" w:space="0" w:color="auto"/>
              <w:left w:val="single" w:sz="4" w:space="0" w:color="auto"/>
              <w:bottom w:val="single" w:sz="4" w:space="0" w:color="auto"/>
              <w:right w:val="single" w:sz="4" w:space="0" w:color="auto"/>
            </w:tcBorders>
            <w:noWrap/>
            <w:vAlign w:val="bottom"/>
            <w:hideMark/>
          </w:tcPr>
          <w:p w14:paraId="299E9AB5"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645" w:dyaOrig="435" w14:anchorId="07ABCB18">
                <v:shape id="_x0000_i1054" type="#_x0000_t75" style="width:33pt;height:22.2pt" o:ole="">
                  <v:imagedata r:id="rId68" o:title=""/>
                </v:shape>
                <o:OLEObject Type="Embed" ProgID="Equation.3" ShapeID="_x0000_i1054" DrawAspect="Content" ObjectID="_1809213536" r:id="rId71"/>
              </w:object>
            </w:r>
          </w:p>
        </w:tc>
        <w:tc>
          <w:tcPr>
            <w:tcW w:w="255" w:type="pct"/>
            <w:tcBorders>
              <w:top w:val="single" w:sz="4" w:space="0" w:color="auto"/>
              <w:left w:val="single" w:sz="4" w:space="0" w:color="auto"/>
              <w:bottom w:val="single" w:sz="4" w:space="0" w:color="auto"/>
              <w:right w:val="single" w:sz="4" w:space="0" w:color="auto"/>
            </w:tcBorders>
            <w:vAlign w:val="center"/>
            <w:hideMark/>
          </w:tcPr>
          <w:p w14:paraId="44A1DF9B"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110C0C9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0,0097</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164B90B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0,0131</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6BFB752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0,0167</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28C932C1"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0,0204</w:t>
            </w:r>
          </w:p>
        </w:tc>
        <w:tc>
          <w:tcPr>
            <w:tcW w:w="705" w:type="pct"/>
            <w:tcBorders>
              <w:top w:val="single" w:sz="4" w:space="0" w:color="auto"/>
              <w:left w:val="single" w:sz="4" w:space="0" w:color="auto"/>
              <w:bottom w:val="single" w:sz="4" w:space="0" w:color="auto"/>
              <w:right w:val="single" w:sz="4" w:space="0" w:color="auto"/>
            </w:tcBorders>
            <w:noWrap/>
            <w:vAlign w:val="center"/>
            <w:hideMark/>
          </w:tcPr>
          <w:p w14:paraId="49ACDFC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0,0372</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0811514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0,082</w:t>
            </w:r>
          </w:p>
        </w:tc>
      </w:tr>
      <w:tr w:rsidR="00227137" w:rsidRPr="00AC0EE8" w14:paraId="4F452AFA" w14:textId="77777777" w:rsidTr="00F008CB">
        <w:trPr>
          <w:trHeight w:val="300"/>
        </w:trPr>
        <w:tc>
          <w:tcPr>
            <w:tcW w:w="616" w:type="pct"/>
            <w:tcBorders>
              <w:top w:val="single" w:sz="4" w:space="0" w:color="auto"/>
              <w:left w:val="single" w:sz="4" w:space="0" w:color="auto"/>
              <w:bottom w:val="single" w:sz="4" w:space="0" w:color="auto"/>
              <w:right w:val="single" w:sz="4" w:space="0" w:color="auto"/>
            </w:tcBorders>
            <w:noWrap/>
            <w:vAlign w:val="bottom"/>
          </w:tcPr>
          <w:p w14:paraId="4FBCDF91" w14:textId="77777777" w:rsidR="00227137" w:rsidRPr="00AC0EE8" w:rsidRDefault="0033120D"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color w:val="000000"/>
                        <w:sz w:val="28"/>
                        <w:szCs w:val="28"/>
                        <w:lang w:eastAsia="ru-RU"/>
                      </w:rPr>
                    </m:ctrlPr>
                  </m:sSubSupPr>
                  <m:e>
                    <m:r>
                      <w:rPr>
                        <w:rFonts w:ascii="Cambria Math" w:eastAsia="Times New Roman" w:hAnsi="Cambria Math" w:cs="Times New Roman"/>
                        <w:color w:val="000000"/>
                        <w:sz w:val="28"/>
                        <w:szCs w:val="28"/>
                        <w:lang w:eastAsia="ru-RU"/>
                      </w:rPr>
                      <m:t>ε</m:t>
                    </m:r>
                  </m:e>
                  <m:sub>
                    <m:r>
                      <w:rPr>
                        <w:rFonts w:ascii="Cambria Math" w:eastAsia="Times New Roman" w:hAnsi="Cambria Math" w:cs="Times New Roman"/>
                        <w:color w:val="000000"/>
                        <w:sz w:val="28"/>
                        <w:szCs w:val="28"/>
                        <w:lang w:eastAsia="ru-RU"/>
                      </w:rPr>
                      <m:t>1</m:t>
                    </m:r>
                  </m:sub>
                  <m:sup>
                    <m:r>
                      <w:rPr>
                        <w:rFonts w:ascii="Cambria Math" w:eastAsia="Times New Roman" w:hAnsi="Cambria Math" w:cs="Times New Roman"/>
                        <w:color w:val="000000"/>
                        <w:sz w:val="28"/>
                        <w:szCs w:val="28"/>
                        <w:lang w:eastAsia="ru-RU"/>
                      </w:rPr>
                      <m:t>c</m:t>
                    </m:r>
                  </m:sup>
                </m:sSubSup>
                <m:d>
                  <m:dPr>
                    <m:ctrlPr>
                      <w:rPr>
                        <w:rFonts w:ascii="Cambria Math" w:eastAsia="Times New Roman" w:hAnsi="Cambria Math" w:cs="Times New Roman"/>
                        <w:color w:val="000000"/>
                        <w:sz w:val="28"/>
                        <w:szCs w:val="28"/>
                        <w:lang w:eastAsia="ru-RU"/>
                      </w:rPr>
                    </m:ctrlPr>
                  </m:dPr>
                  <m:e>
                    <m:r>
                      <w:rPr>
                        <w:rFonts w:ascii="Cambria Math" w:eastAsia="Times New Roman" w:hAnsi="Cambria Math" w:cs="Times New Roman"/>
                        <w:color w:val="000000"/>
                        <w:sz w:val="28"/>
                        <w:szCs w:val="28"/>
                        <w:lang w:eastAsia="ru-RU"/>
                      </w:rPr>
                      <m:t>t</m:t>
                    </m:r>
                  </m:e>
                </m:d>
              </m:oMath>
            </m:oMathPara>
          </w:p>
        </w:tc>
        <w:tc>
          <w:tcPr>
            <w:tcW w:w="255" w:type="pct"/>
            <w:tcBorders>
              <w:top w:val="single" w:sz="4" w:space="0" w:color="auto"/>
              <w:left w:val="single" w:sz="4" w:space="0" w:color="auto"/>
              <w:bottom w:val="single" w:sz="4" w:space="0" w:color="auto"/>
              <w:right w:val="single" w:sz="4" w:space="0" w:color="auto"/>
            </w:tcBorders>
            <w:vAlign w:val="center"/>
          </w:tcPr>
          <w:p w14:paraId="1BD9A93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705" w:type="pct"/>
            <w:tcBorders>
              <w:top w:val="single" w:sz="4" w:space="0" w:color="auto"/>
              <w:left w:val="single" w:sz="4" w:space="0" w:color="auto"/>
              <w:bottom w:val="single" w:sz="4" w:space="0" w:color="auto"/>
              <w:right w:val="single" w:sz="4" w:space="0" w:color="auto"/>
            </w:tcBorders>
            <w:noWrap/>
            <w:vAlign w:val="center"/>
          </w:tcPr>
          <w:p w14:paraId="083CD61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0,0076</w:t>
            </w:r>
          </w:p>
        </w:tc>
        <w:tc>
          <w:tcPr>
            <w:tcW w:w="705" w:type="pct"/>
            <w:tcBorders>
              <w:top w:val="single" w:sz="4" w:space="0" w:color="auto"/>
              <w:left w:val="single" w:sz="4" w:space="0" w:color="auto"/>
              <w:bottom w:val="single" w:sz="4" w:space="0" w:color="auto"/>
              <w:right w:val="single" w:sz="4" w:space="0" w:color="auto"/>
            </w:tcBorders>
            <w:noWrap/>
            <w:vAlign w:val="center"/>
          </w:tcPr>
          <w:p w14:paraId="20EE95B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0,0103</w:t>
            </w:r>
          </w:p>
        </w:tc>
        <w:tc>
          <w:tcPr>
            <w:tcW w:w="705" w:type="pct"/>
            <w:tcBorders>
              <w:top w:val="single" w:sz="4" w:space="0" w:color="auto"/>
              <w:left w:val="single" w:sz="4" w:space="0" w:color="auto"/>
              <w:bottom w:val="single" w:sz="4" w:space="0" w:color="auto"/>
              <w:right w:val="single" w:sz="4" w:space="0" w:color="auto"/>
            </w:tcBorders>
            <w:noWrap/>
            <w:vAlign w:val="center"/>
          </w:tcPr>
          <w:p w14:paraId="7BF2410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0,0132</w:t>
            </w:r>
          </w:p>
        </w:tc>
        <w:tc>
          <w:tcPr>
            <w:tcW w:w="705" w:type="pct"/>
            <w:tcBorders>
              <w:top w:val="single" w:sz="4" w:space="0" w:color="auto"/>
              <w:left w:val="single" w:sz="4" w:space="0" w:color="auto"/>
              <w:bottom w:val="single" w:sz="4" w:space="0" w:color="auto"/>
              <w:right w:val="single" w:sz="4" w:space="0" w:color="auto"/>
            </w:tcBorders>
            <w:noWrap/>
            <w:vAlign w:val="center"/>
          </w:tcPr>
          <w:p w14:paraId="17B5A88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0,0163</w:t>
            </w:r>
          </w:p>
        </w:tc>
        <w:tc>
          <w:tcPr>
            <w:tcW w:w="705" w:type="pct"/>
            <w:tcBorders>
              <w:top w:val="single" w:sz="4" w:space="0" w:color="auto"/>
              <w:left w:val="single" w:sz="4" w:space="0" w:color="auto"/>
              <w:bottom w:val="single" w:sz="4" w:space="0" w:color="auto"/>
              <w:right w:val="single" w:sz="4" w:space="0" w:color="auto"/>
            </w:tcBorders>
            <w:noWrap/>
            <w:vAlign w:val="center"/>
          </w:tcPr>
          <w:p w14:paraId="2F0FD83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0,0308</w:t>
            </w:r>
          </w:p>
        </w:tc>
        <w:tc>
          <w:tcPr>
            <w:tcW w:w="605" w:type="pct"/>
            <w:tcBorders>
              <w:top w:val="single" w:sz="4" w:space="0" w:color="auto"/>
              <w:left w:val="single" w:sz="4" w:space="0" w:color="auto"/>
              <w:bottom w:val="single" w:sz="4" w:space="0" w:color="auto"/>
              <w:right w:val="single" w:sz="4" w:space="0" w:color="auto"/>
            </w:tcBorders>
            <w:noWrap/>
            <w:vAlign w:val="center"/>
          </w:tcPr>
          <w:p w14:paraId="0DE6187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0,084</w:t>
            </w:r>
          </w:p>
        </w:tc>
      </w:tr>
    </w:tbl>
    <w:p w14:paraId="2B8E96EF" w14:textId="77777777"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p>
    <w:p w14:paraId="184107B3" w14:textId="748B2AF6" w:rsidR="00227137" w:rsidRPr="00AC0EE8" w:rsidRDefault="00227137" w:rsidP="00F02C1D">
      <w:pPr>
        <w:widowControl w:val="0"/>
        <w:adjustRightInd w:val="0"/>
        <w:snapToGrid w:val="0"/>
        <w:spacing w:after="0" w:line="240" w:lineRule="auto"/>
        <w:ind w:firstLine="454"/>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Таблица </w:t>
      </w:r>
      <w:r w:rsidR="002A4060">
        <w:rPr>
          <w:rFonts w:ascii="Times New Roman" w:eastAsia="Times New Roman" w:hAnsi="Times New Roman" w:cs="Times New Roman"/>
          <w:color w:val="000000"/>
          <w:sz w:val="28"/>
          <w:szCs w:val="28"/>
          <w:lang w:eastAsia="ru-RU"/>
        </w:rPr>
        <w:t>1.</w:t>
      </w:r>
      <w:r w:rsidRPr="00AC0EE8">
        <w:rPr>
          <w:rFonts w:ascii="Times New Roman" w:eastAsia="Times New Roman" w:hAnsi="Times New Roman" w:cs="Times New Roman"/>
          <w:color w:val="000000"/>
          <w:sz w:val="28"/>
          <w:szCs w:val="28"/>
          <w:lang w:eastAsia="ru-RU"/>
        </w:rPr>
        <w:t>6. σ</w:t>
      </w:r>
      <w:r w:rsidRPr="00AC0EE8">
        <w:rPr>
          <w:rFonts w:ascii="Times New Roman" w:eastAsia="Times New Roman" w:hAnsi="Times New Roman" w:cs="Times New Roman"/>
          <w:color w:val="000000"/>
          <w:sz w:val="28"/>
          <w:szCs w:val="28"/>
          <w:vertAlign w:val="subscript"/>
          <w:lang w:eastAsia="ru-RU"/>
        </w:rPr>
        <w:t>0</w:t>
      </w:r>
      <w:r w:rsidRPr="00AC0EE8">
        <w:rPr>
          <w:rFonts w:ascii="Times New Roman" w:eastAsia="Times New Roman" w:hAnsi="Times New Roman" w:cs="Times New Roman"/>
          <w:color w:val="000000"/>
          <w:sz w:val="28"/>
          <w:szCs w:val="28"/>
          <w:lang w:eastAsia="ru-RU"/>
        </w:rPr>
        <w:t xml:space="preserve"> = 80 МПа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212"/>
        <w:gridCol w:w="1211"/>
        <w:gridCol w:w="1211"/>
        <w:gridCol w:w="1211"/>
        <w:gridCol w:w="1211"/>
        <w:gridCol w:w="1211"/>
        <w:gridCol w:w="1180"/>
      </w:tblGrid>
      <w:tr w:rsidR="00227137" w:rsidRPr="00AC0EE8" w14:paraId="2D1AAE94"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11D10C56" w14:textId="77777777" w:rsidR="00227137" w:rsidRPr="00AC0EE8" w:rsidRDefault="00227137" w:rsidP="00F02C1D">
            <w:pPr>
              <w:widowControl w:val="0"/>
              <w:adjustRightInd w:val="0"/>
              <w:snapToGrid w:val="0"/>
              <w:spacing w:after="0" w:line="240" w:lineRule="auto"/>
              <w:rPr>
                <w:rFonts w:ascii="Times New Roman" w:eastAsia="Times New Roman" w:hAnsi="Times New Roman" w:cs="Times New Roman"/>
                <w:sz w:val="28"/>
                <w:szCs w:val="28"/>
                <w:lang w:eastAsia="ru-RU"/>
              </w:rPr>
            </w:pPr>
            <w:r w:rsidRPr="00AC0EE8">
              <w:rPr>
                <w:rFonts w:ascii="Times New Roman" w:eastAsia="Times New Roman" w:hAnsi="Times New Roman" w:cs="Times New Roman"/>
                <w:sz w:val="28"/>
                <w:szCs w:val="28"/>
                <w:lang w:eastAsia="ru-RU"/>
              </w:rPr>
              <w:t>t, час</w:t>
            </w:r>
          </w:p>
        </w:tc>
        <w:tc>
          <w:tcPr>
            <w:tcW w:w="629" w:type="pct"/>
            <w:tcBorders>
              <w:top w:val="single" w:sz="4" w:space="0" w:color="auto"/>
              <w:left w:val="single" w:sz="4" w:space="0" w:color="auto"/>
              <w:bottom w:val="single" w:sz="4" w:space="0" w:color="auto"/>
              <w:right w:val="single" w:sz="4" w:space="0" w:color="auto"/>
            </w:tcBorders>
            <w:vAlign w:val="center"/>
            <w:hideMark/>
          </w:tcPr>
          <w:p w14:paraId="1BD2FC7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82BFDB5"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AB0BD22"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954738F"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7E1DCE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EE3C32F"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02C3D04C"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p>
        </w:tc>
      </w:tr>
      <w:tr w:rsidR="00227137" w:rsidRPr="00AC0EE8" w14:paraId="74BD89A0"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73A83BBB"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600" w:dyaOrig="435" w14:anchorId="649B1575">
                <v:shape id="_x0000_i1055" type="#_x0000_t75" style="width:30pt;height:22.2pt" o:ole="">
                  <v:imagedata r:id="rId66" o:title=""/>
                </v:shape>
                <o:OLEObject Type="Embed" ProgID="Equation.3" ShapeID="_x0000_i1055" DrawAspect="Content" ObjectID="_1809213537" r:id="rId72"/>
              </w:object>
            </w:r>
          </w:p>
        </w:tc>
        <w:tc>
          <w:tcPr>
            <w:tcW w:w="629" w:type="pct"/>
            <w:tcBorders>
              <w:top w:val="single" w:sz="4" w:space="0" w:color="auto"/>
              <w:left w:val="single" w:sz="4" w:space="0" w:color="auto"/>
              <w:bottom w:val="single" w:sz="4" w:space="0" w:color="auto"/>
              <w:right w:val="single" w:sz="4" w:space="0" w:color="auto"/>
            </w:tcBorders>
            <w:vAlign w:val="center"/>
            <w:hideMark/>
          </w:tcPr>
          <w:p w14:paraId="18086F38"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69F7B9B"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0,008</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F55AEF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5271D45"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0,0247</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89A8F33"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0,037</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C7454A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0,0605</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15E1065B"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0,124</w:t>
            </w:r>
          </w:p>
        </w:tc>
      </w:tr>
      <w:tr w:rsidR="00227137" w:rsidRPr="00AC0EE8" w14:paraId="6B7E0DBE"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hideMark/>
          </w:tcPr>
          <w:p w14:paraId="2655C4A6"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645" w:dyaOrig="435" w14:anchorId="2C931D1F">
                <v:shape id="_x0000_i1056" type="#_x0000_t75" style="width:33pt;height:22.2pt" o:ole="">
                  <v:imagedata r:id="rId68" o:title=""/>
                </v:shape>
                <o:OLEObject Type="Embed" ProgID="Equation.3" ShapeID="_x0000_i1056" DrawAspect="Content" ObjectID="_1809213538" r:id="rId73"/>
              </w:object>
            </w:r>
          </w:p>
        </w:tc>
        <w:tc>
          <w:tcPr>
            <w:tcW w:w="629" w:type="pct"/>
            <w:tcBorders>
              <w:top w:val="single" w:sz="4" w:space="0" w:color="auto"/>
              <w:left w:val="single" w:sz="4" w:space="0" w:color="auto"/>
              <w:bottom w:val="single" w:sz="4" w:space="0" w:color="auto"/>
              <w:right w:val="single" w:sz="4" w:space="0" w:color="auto"/>
            </w:tcBorders>
            <w:vAlign w:val="center"/>
            <w:hideMark/>
          </w:tcPr>
          <w:p w14:paraId="4365E228"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6A1E7CE"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0,0082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C46AA6A"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0,0175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E04A9E1"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0,0284</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3F602D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0,0419</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FD8C83B"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0,0607</w:t>
            </w:r>
          </w:p>
        </w:tc>
        <w:tc>
          <w:tcPr>
            <w:tcW w:w="613" w:type="pct"/>
            <w:tcBorders>
              <w:top w:val="single" w:sz="4" w:space="0" w:color="auto"/>
              <w:left w:val="single" w:sz="4" w:space="0" w:color="auto"/>
              <w:bottom w:val="single" w:sz="4" w:space="0" w:color="auto"/>
              <w:right w:val="single" w:sz="4" w:space="0" w:color="auto"/>
            </w:tcBorders>
            <w:noWrap/>
            <w:vAlign w:val="center"/>
            <w:hideMark/>
          </w:tcPr>
          <w:p w14:paraId="5A864125"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0,124</w:t>
            </w:r>
          </w:p>
        </w:tc>
      </w:tr>
      <w:tr w:rsidR="00227137" w:rsidRPr="00AC0EE8" w14:paraId="0C85137F" w14:textId="77777777" w:rsidTr="00F008CB">
        <w:trPr>
          <w:trHeight w:val="300"/>
        </w:trPr>
        <w:tc>
          <w:tcPr>
            <w:tcW w:w="613" w:type="pct"/>
            <w:tcBorders>
              <w:top w:val="single" w:sz="4" w:space="0" w:color="auto"/>
              <w:left w:val="single" w:sz="4" w:space="0" w:color="auto"/>
              <w:bottom w:val="single" w:sz="4" w:space="0" w:color="auto"/>
              <w:right w:val="single" w:sz="4" w:space="0" w:color="auto"/>
            </w:tcBorders>
            <w:noWrap/>
            <w:vAlign w:val="bottom"/>
          </w:tcPr>
          <w:p w14:paraId="5DE2220A" w14:textId="77777777" w:rsidR="00227137" w:rsidRPr="00AC0EE8" w:rsidRDefault="0033120D"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m:oMathPara>
              <m:oMath>
                <m:sSubSup>
                  <m:sSubSupPr>
                    <m:ctrlPr>
                      <w:rPr>
                        <w:rFonts w:ascii="Cambria Math" w:eastAsia="Times New Roman" w:hAnsi="Cambria Math" w:cs="Times New Roman"/>
                        <w:color w:val="000000"/>
                        <w:sz w:val="28"/>
                        <w:szCs w:val="28"/>
                        <w:lang w:eastAsia="ru-RU"/>
                      </w:rPr>
                    </m:ctrlPr>
                  </m:sSubSupPr>
                  <m:e>
                    <m:r>
                      <w:rPr>
                        <w:rFonts w:ascii="Cambria Math" w:eastAsia="Times New Roman" w:hAnsi="Cambria Math" w:cs="Times New Roman"/>
                        <w:color w:val="000000"/>
                        <w:sz w:val="28"/>
                        <w:szCs w:val="28"/>
                        <w:lang w:eastAsia="ru-RU"/>
                      </w:rPr>
                      <m:t>ε</m:t>
                    </m:r>
                  </m:e>
                  <m:sub>
                    <m:r>
                      <w:rPr>
                        <w:rFonts w:ascii="Cambria Math" w:eastAsia="Times New Roman" w:hAnsi="Cambria Math" w:cs="Times New Roman"/>
                        <w:color w:val="000000"/>
                        <w:sz w:val="28"/>
                        <w:szCs w:val="28"/>
                        <w:lang w:eastAsia="ru-RU"/>
                      </w:rPr>
                      <m:t>1</m:t>
                    </m:r>
                  </m:sub>
                  <m:sup>
                    <m:r>
                      <w:rPr>
                        <w:rFonts w:ascii="Cambria Math" w:eastAsia="Times New Roman" w:hAnsi="Cambria Math" w:cs="Times New Roman"/>
                        <w:color w:val="000000"/>
                        <w:sz w:val="28"/>
                        <w:szCs w:val="28"/>
                        <w:lang w:eastAsia="ru-RU"/>
                      </w:rPr>
                      <m:t>c</m:t>
                    </m:r>
                  </m:sup>
                </m:sSubSup>
                <m:d>
                  <m:dPr>
                    <m:ctrlPr>
                      <w:rPr>
                        <w:rFonts w:ascii="Cambria Math" w:eastAsia="Times New Roman" w:hAnsi="Cambria Math" w:cs="Times New Roman"/>
                        <w:color w:val="000000"/>
                        <w:sz w:val="28"/>
                        <w:szCs w:val="28"/>
                        <w:lang w:eastAsia="ru-RU"/>
                      </w:rPr>
                    </m:ctrlPr>
                  </m:dPr>
                  <m:e>
                    <m:r>
                      <w:rPr>
                        <w:rFonts w:ascii="Cambria Math" w:eastAsia="Times New Roman" w:hAnsi="Cambria Math" w:cs="Times New Roman"/>
                        <w:color w:val="000000"/>
                        <w:sz w:val="28"/>
                        <w:szCs w:val="28"/>
                        <w:lang w:eastAsia="ru-RU"/>
                      </w:rPr>
                      <m:t>t</m:t>
                    </m:r>
                  </m:e>
                </m:d>
              </m:oMath>
            </m:oMathPara>
          </w:p>
        </w:tc>
        <w:tc>
          <w:tcPr>
            <w:tcW w:w="629" w:type="pct"/>
            <w:tcBorders>
              <w:top w:val="single" w:sz="4" w:space="0" w:color="auto"/>
              <w:left w:val="single" w:sz="4" w:space="0" w:color="auto"/>
              <w:bottom w:val="single" w:sz="4" w:space="0" w:color="auto"/>
              <w:right w:val="single" w:sz="4" w:space="0" w:color="auto"/>
            </w:tcBorders>
            <w:vAlign w:val="center"/>
          </w:tcPr>
          <w:p w14:paraId="4740C8C0"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629" w:type="pct"/>
            <w:tcBorders>
              <w:top w:val="single" w:sz="4" w:space="0" w:color="auto"/>
              <w:left w:val="single" w:sz="4" w:space="0" w:color="auto"/>
              <w:bottom w:val="single" w:sz="4" w:space="0" w:color="auto"/>
              <w:right w:val="single" w:sz="4" w:space="0" w:color="auto"/>
            </w:tcBorders>
            <w:noWrap/>
            <w:vAlign w:val="center"/>
          </w:tcPr>
          <w:p w14:paraId="1B6255E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0,0087</w:t>
            </w:r>
          </w:p>
        </w:tc>
        <w:tc>
          <w:tcPr>
            <w:tcW w:w="629" w:type="pct"/>
            <w:tcBorders>
              <w:top w:val="single" w:sz="4" w:space="0" w:color="auto"/>
              <w:left w:val="single" w:sz="4" w:space="0" w:color="auto"/>
              <w:bottom w:val="single" w:sz="4" w:space="0" w:color="auto"/>
              <w:right w:val="single" w:sz="4" w:space="0" w:color="auto"/>
            </w:tcBorders>
            <w:noWrap/>
            <w:vAlign w:val="center"/>
          </w:tcPr>
          <w:p w14:paraId="268644D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0,0188</w:t>
            </w:r>
          </w:p>
        </w:tc>
        <w:tc>
          <w:tcPr>
            <w:tcW w:w="629" w:type="pct"/>
            <w:tcBorders>
              <w:top w:val="single" w:sz="4" w:space="0" w:color="auto"/>
              <w:left w:val="single" w:sz="4" w:space="0" w:color="auto"/>
              <w:bottom w:val="single" w:sz="4" w:space="0" w:color="auto"/>
              <w:right w:val="single" w:sz="4" w:space="0" w:color="auto"/>
            </w:tcBorders>
            <w:noWrap/>
            <w:vAlign w:val="center"/>
          </w:tcPr>
          <w:p w14:paraId="080B3E8E"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0,0302</w:t>
            </w:r>
          </w:p>
        </w:tc>
        <w:tc>
          <w:tcPr>
            <w:tcW w:w="629" w:type="pct"/>
            <w:tcBorders>
              <w:top w:val="single" w:sz="4" w:space="0" w:color="auto"/>
              <w:left w:val="single" w:sz="4" w:space="0" w:color="auto"/>
              <w:bottom w:val="single" w:sz="4" w:space="0" w:color="auto"/>
              <w:right w:val="single" w:sz="4" w:space="0" w:color="auto"/>
            </w:tcBorders>
            <w:noWrap/>
            <w:vAlign w:val="center"/>
          </w:tcPr>
          <w:p w14:paraId="326B7047"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0,0441</w:t>
            </w:r>
          </w:p>
        </w:tc>
        <w:tc>
          <w:tcPr>
            <w:tcW w:w="629" w:type="pct"/>
            <w:tcBorders>
              <w:top w:val="single" w:sz="4" w:space="0" w:color="auto"/>
              <w:left w:val="single" w:sz="4" w:space="0" w:color="auto"/>
              <w:bottom w:val="single" w:sz="4" w:space="0" w:color="auto"/>
              <w:right w:val="single" w:sz="4" w:space="0" w:color="auto"/>
            </w:tcBorders>
            <w:noWrap/>
            <w:vAlign w:val="center"/>
          </w:tcPr>
          <w:p w14:paraId="5EBF3174"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0,0627</w:t>
            </w:r>
          </w:p>
        </w:tc>
        <w:tc>
          <w:tcPr>
            <w:tcW w:w="613" w:type="pct"/>
            <w:tcBorders>
              <w:top w:val="single" w:sz="4" w:space="0" w:color="auto"/>
              <w:left w:val="single" w:sz="4" w:space="0" w:color="auto"/>
              <w:bottom w:val="single" w:sz="4" w:space="0" w:color="auto"/>
              <w:right w:val="single" w:sz="4" w:space="0" w:color="auto"/>
            </w:tcBorders>
            <w:noWrap/>
            <w:vAlign w:val="center"/>
          </w:tcPr>
          <w:p w14:paraId="67D90AED" w14:textId="77777777" w:rsidR="00227137" w:rsidRPr="00AC0EE8" w:rsidRDefault="00227137" w:rsidP="00F02C1D">
            <w:pPr>
              <w:widowControl w:val="0"/>
              <w:adjustRightInd w:val="0"/>
              <w:snapToGrid w:val="0"/>
              <w:spacing w:after="0" w:line="240" w:lineRule="auto"/>
              <w:jc w:val="right"/>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0,115</w:t>
            </w:r>
          </w:p>
        </w:tc>
      </w:tr>
    </w:tbl>
    <w:p w14:paraId="6849AA1A"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6D0FA5C6" w14:textId="42718034"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Анализ таблицы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2 показывает, что соотношение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5) накладывает очень жесткие ограничения на зависимость между участком установившейся ползучести и третьим участком [22]. Недостаток уравнений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1), имеющие четыре материальные константы, состоит в том, что они слишком «жестко» определяют геометрию кривой ползучести </w:t>
      </w:r>
      <w:proofErr w:type="spellStart"/>
      <w:r w:rsidRPr="00AC0EE8">
        <w:rPr>
          <w:rFonts w:ascii="Times New Roman" w:hAnsi="Times New Roman" w:cs="Times New Roman"/>
          <w:i/>
          <w:sz w:val="28"/>
          <w:szCs w:val="28"/>
        </w:rPr>
        <w:t>ε</w:t>
      </w:r>
      <w:r w:rsidRPr="00AC0EE8">
        <w:rPr>
          <w:rFonts w:ascii="Times New Roman" w:hAnsi="Times New Roman" w:cs="Times New Roman"/>
          <w:i/>
          <w:sz w:val="28"/>
          <w:szCs w:val="28"/>
          <w:vertAlign w:val="superscript"/>
        </w:rPr>
        <w:t>с</w:t>
      </w:r>
      <w:proofErr w:type="spellEnd"/>
      <w:r w:rsidRPr="00AC0EE8">
        <w:rPr>
          <w:rFonts w:ascii="Times New Roman" w:hAnsi="Times New Roman" w:cs="Times New Roman"/>
          <w:i/>
          <w:sz w:val="28"/>
          <w:szCs w:val="28"/>
        </w:rPr>
        <w:t>(t)</w:t>
      </w:r>
      <w:r w:rsidRPr="00AC0EE8">
        <w:rPr>
          <w:rFonts w:ascii="Times New Roman" w:hAnsi="Times New Roman" w:cs="Times New Roman"/>
          <w:sz w:val="28"/>
          <w:szCs w:val="28"/>
        </w:rPr>
        <w:t xml:space="preserve">. </w:t>
      </w:r>
    </w:p>
    <w:p w14:paraId="0C578037" w14:textId="3DF88726"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Достоинство этой модели заключается в том, что она</w:t>
      </w:r>
      <w:r w:rsidR="001A066F">
        <w:rPr>
          <w:rFonts w:ascii="Times New Roman" w:hAnsi="Times New Roman" w:cs="Times New Roman"/>
          <w:sz w:val="28"/>
          <w:szCs w:val="28"/>
        </w:rPr>
        <w:t xml:space="preserve"> </w:t>
      </w:r>
      <w:r w:rsidRPr="00AC0EE8">
        <w:rPr>
          <w:rFonts w:ascii="Times New Roman" w:hAnsi="Times New Roman" w:cs="Times New Roman"/>
          <w:sz w:val="28"/>
          <w:szCs w:val="28"/>
        </w:rPr>
        <w:t xml:space="preserve">может достаточно просто охарактеризовать основные особенности испытаний, в которых наблюдается третья стадия ползучести до разрушения. Однако четыре материальные константы, входящие в исходные уравнения, не позволяют в общем случае адекватно описывать наблюдаемые в экспериментах зависимости </w:t>
      </w:r>
      <w:r w:rsidRPr="00AC0EE8">
        <w:rPr>
          <w:rFonts w:ascii="Times New Roman" w:hAnsi="Times New Roman" w:cs="Times New Roman"/>
          <w:position w:val="-12"/>
          <w:sz w:val="28"/>
          <w:szCs w:val="28"/>
        </w:rPr>
        <w:object w:dxaOrig="720" w:dyaOrig="380" w14:anchorId="22D0EC28">
          <v:shape id="_x0000_i1057" type="#_x0000_t75" style="width:36pt;height:19.2pt" o:ole="">
            <v:imagedata r:id="rId74" o:title=""/>
          </v:shape>
          <o:OLEObject Type="Embed" ProgID="Equation.DSMT4" ShapeID="_x0000_i1057" DrawAspect="Content" ObjectID="_1809213539" r:id="rId75"/>
        </w:object>
      </w:r>
      <w:r w:rsidRPr="00AC0EE8">
        <w:rPr>
          <w:rFonts w:ascii="Times New Roman" w:hAnsi="Times New Roman" w:cs="Times New Roman"/>
          <w:sz w:val="28"/>
          <w:szCs w:val="28"/>
        </w:rPr>
        <w:t xml:space="preserve">, </w:t>
      </w:r>
      <w:r w:rsidRPr="00AC0EE8">
        <w:rPr>
          <w:rFonts w:ascii="Times New Roman" w:hAnsi="Times New Roman" w:cs="Times New Roman"/>
          <w:position w:val="-12"/>
          <w:sz w:val="28"/>
          <w:szCs w:val="28"/>
        </w:rPr>
        <w:object w:dxaOrig="660" w:dyaOrig="380" w14:anchorId="44006F5B">
          <v:shape id="_x0000_i1058" type="#_x0000_t75" style="width:33pt;height:19.2pt" o:ole="">
            <v:imagedata r:id="rId76" o:title=""/>
          </v:shape>
          <o:OLEObject Type="Embed" ProgID="Equation.DSMT4" ShapeID="_x0000_i1058" DrawAspect="Content" ObjectID="_1809213540" r:id="rId77"/>
        </w:object>
      </w:r>
      <w:r w:rsidRPr="00AC0EE8">
        <w:rPr>
          <w:rFonts w:ascii="Times New Roman" w:hAnsi="Times New Roman" w:cs="Times New Roman"/>
          <w:sz w:val="28"/>
          <w:szCs w:val="28"/>
        </w:rPr>
        <w:t xml:space="preserve"> и </w:t>
      </w:r>
      <w:r w:rsidRPr="00AC0EE8">
        <w:rPr>
          <w:rFonts w:ascii="Times New Roman" w:hAnsi="Times New Roman" w:cs="Times New Roman"/>
          <w:position w:val="-12"/>
          <w:sz w:val="28"/>
          <w:szCs w:val="28"/>
        </w:rPr>
        <w:object w:dxaOrig="720" w:dyaOrig="380" w14:anchorId="5FBCD212">
          <v:shape id="_x0000_i1059" type="#_x0000_t75" style="width:36pt;height:19.2pt" o:ole="">
            <v:imagedata r:id="rId78" o:title=""/>
          </v:shape>
          <o:OLEObject Type="Embed" ProgID="Equation.DSMT4" ShapeID="_x0000_i1059" DrawAspect="Content" ObjectID="_1809213541" r:id="rId79"/>
        </w:object>
      </w:r>
      <w:r w:rsidRPr="00AC0EE8">
        <w:rPr>
          <w:rFonts w:ascii="Times New Roman" w:hAnsi="Times New Roman" w:cs="Times New Roman"/>
          <w:sz w:val="28"/>
          <w:szCs w:val="28"/>
        </w:rPr>
        <w:t xml:space="preserve">. В результате определение кривой ползучести при </w:t>
      </w:r>
      <w:r w:rsidRPr="00AC0EE8">
        <w:rPr>
          <w:rFonts w:ascii="Times New Roman" w:hAnsi="Times New Roman" w:cs="Times New Roman"/>
          <w:sz w:val="28"/>
          <w:szCs w:val="28"/>
        </w:rPr>
        <w:lastRenderedPageBreak/>
        <w:t xml:space="preserve">постоянном напряжении </w:t>
      </w: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00CB69A3" w:rsidRPr="00CB69A3">
        <w:rPr>
          <w:rFonts w:ascii="Times New Roman" w:hAnsi="Times New Roman" w:cs="Times New Roman"/>
          <w:iCs/>
          <w:sz w:val="28"/>
          <w:szCs w:val="28"/>
          <w:lang w:val="kk-KZ"/>
        </w:rPr>
        <w:t xml:space="preserve"> </w:t>
      </w:r>
      <w:r w:rsidRPr="00AC0EE8">
        <w:rPr>
          <w:rFonts w:ascii="Times New Roman" w:hAnsi="Times New Roman" w:cs="Times New Roman"/>
          <w:sz w:val="28"/>
          <w:szCs w:val="28"/>
        </w:rPr>
        <w:t xml:space="preserve">сводится к вычислению скорости ползучести </w:t>
      </w:r>
      <w:r w:rsidRPr="00AC0EE8">
        <w:rPr>
          <w:position w:val="-12"/>
          <w:sz w:val="28"/>
          <w:szCs w:val="28"/>
        </w:rPr>
        <w:object w:dxaOrig="300" w:dyaOrig="380" w14:anchorId="69D3D879">
          <v:shape id="_x0000_i1060" type="#_x0000_t75" style="width:17.4pt;height:22.2pt" o:ole="">
            <v:imagedata r:id="rId80" o:title=""/>
          </v:shape>
          <o:OLEObject Type="Embed" ProgID="Equation.DSMT4" ShapeID="_x0000_i1060" DrawAspect="Content" ObjectID="_1809213542" r:id="rId81"/>
        </w:object>
      </w:r>
      <w:r w:rsidRPr="00AC0EE8">
        <w:rPr>
          <w:rFonts w:ascii="Times New Roman" w:hAnsi="Times New Roman" w:cs="Times New Roman"/>
          <w:sz w:val="28"/>
          <w:szCs w:val="28"/>
        </w:rPr>
        <w:t xml:space="preserve"> в начале испытания (условно скорости установившейся ползучести), времени разрушения </w:t>
      </w:r>
      <w:r w:rsidRPr="00AC0EE8">
        <w:rPr>
          <w:position w:val="-12"/>
          <w:sz w:val="28"/>
          <w:szCs w:val="28"/>
        </w:rPr>
        <w:object w:dxaOrig="240" w:dyaOrig="380" w14:anchorId="7F249549">
          <v:shape id="_x0000_i1061" type="#_x0000_t75" style="width:14.4pt;height:22.2pt;mso-position-vertical:absolute" o:ole="">
            <v:imagedata r:id="rId82" o:title=""/>
          </v:shape>
          <o:OLEObject Type="Embed" ProgID="Equation.DSMT4" ShapeID="_x0000_i1061" DrawAspect="Content" ObjectID="_1809213543" r:id="rId83"/>
        </w:object>
      </w:r>
      <w:r w:rsidRPr="00AC0EE8">
        <w:rPr>
          <w:rFonts w:ascii="Times New Roman" w:hAnsi="Times New Roman" w:cs="Times New Roman"/>
          <w:sz w:val="28"/>
          <w:szCs w:val="28"/>
        </w:rPr>
        <w:t xml:space="preserve">и предельной деформации </w:t>
      </w:r>
      <w:r w:rsidRPr="00AC0EE8">
        <w:rPr>
          <w:position w:val="-12"/>
          <w:sz w:val="28"/>
          <w:szCs w:val="28"/>
        </w:rPr>
        <w:object w:dxaOrig="320" w:dyaOrig="380" w14:anchorId="398010F9">
          <v:shape id="_x0000_i1062" type="#_x0000_t75" style="width:19.2pt;height:22.2pt" o:ole="">
            <v:imagedata r:id="rId84" o:title=""/>
          </v:shape>
          <o:OLEObject Type="Embed" ProgID="Equation.DSMT4" ShapeID="_x0000_i1062" DrawAspect="Content" ObjectID="_1809213544" r:id="rId85"/>
        </w:object>
      </w:r>
      <w:r w:rsidRPr="00AC0EE8">
        <w:rPr>
          <w:rFonts w:ascii="Times New Roman" w:hAnsi="Times New Roman" w:cs="Times New Roman"/>
          <w:sz w:val="28"/>
          <w:szCs w:val="28"/>
        </w:rPr>
        <w:t xml:space="preserve">(используемые уравнения таковы, что скорость ползучести при </w:t>
      </w:r>
      <w:r w:rsidRPr="00AC0EE8">
        <w:rPr>
          <w:position w:val="-12"/>
          <w:sz w:val="28"/>
          <w:szCs w:val="28"/>
        </w:rPr>
        <w:object w:dxaOrig="560" w:dyaOrig="380" w14:anchorId="0117F940">
          <v:shape id="_x0000_i1063" type="#_x0000_t75" style="width:33pt;height:22.2pt" o:ole="">
            <v:imagedata r:id="rId86" o:title=""/>
          </v:shape>
          <o:OLEObject Type="Embed" ProgID="Equation.DSMT4" ShapeID="_x0000_i1063" DrawAspect="Content" ObjectID="_1809213545" r:id="rId87"/>
        </w:object>
      </w:r>
      <w:r w:rsidRPr="00AC0EE8">
        <w:rPr>
          <w:rFonts w:ascii="Times New Roman" w:hAnsi="Times New Roman" w:cs="Times New Roman"/>
          <w:sz w:val="28"/>
          <w:szCs w:val="28"/>
        </w:rPr>
        <w:t>бесконечна). Если зафиксировать на плоскости (</w:t>
      </w:r>
      <w:r w:rsidRPr="00AC0EE8">
        <w:rPr>
          <w:rFonts w:ascii="Times New Roman" w:hAnsi="Times New Roman" w:cs="Times New Roman"/>
          <w:i/>
          <w:sz w:val="28"/>
          <w:szCs w:val="28"/>
        </w:rPr>
        <w:t xml:space="preserve">t, </w:t>
      </w:r>
      <w:proofErr w:type="spellStart"/>
      <w:r w:rsidRPr="00AC0EE8">
        <w:rPr>
          <w:rFonts w:ascii="Times New Roman" w:hAnsi="Times New Roman" w:cs="Times New Roman"/>
          <w:i/>
          <w:sz w:val="28"/>
          <w:szCs w:val="28"/>
        </w:rPr>
        <w:t>ε</w:t>
      </w:r>
      <w:r w:rsidRPr="00AC0EE8">
        <w:rPr>
          <w:rFonts w:ascii="Times New Roman" w:hAnsi="Times New Roman" w:cs="Times New Roman"/>
          <w:i/>
          <w:sz w:val="28"/>
          <w:szCs w:val="28"/>
          <w:vertAlign w:val="superscript"/>
        </w:rPr>
        <w:t>c</w:t>
      </w:r>
      <w:proofErr w:type="spellEnd"/>
      <w:r w:rsidRPr="00AC0EE8">
        <w:rPr>
          <w:rFonts w:ascii="Times New Roman" w:hAnsi="Times New Roman" w:cs="Times New Roman"/>
          <w:sz w:val="28"/>
          <w:szCs w:val="28"/>
        </w:rPr>
        <w:t xml:space="preserve">) величины </w:t>
      </w:r>
      <w:r w:rsidRPr="00AC0EE8">
        <w:rPr>
          <w:rFonts w:ascii="Times New Roman" w:hAnsi="Times New Roman" w:cs="Times New Roman"/>
          <w:position w:val="-12"/>
          <w:sz w:val="28"/>
          <w:szCs w:val="28"/>
        </w:rPr>
        <w:object w:dxaOrig="300" w:dyaOrig="380" w14:anchorId="0FC1C918">
          <v:shape id="_x0000_i1064" type="#_x0000_t75" style="width:17.4pt;height:22.2pt" o:ole="">
            <v:imagedata r:id="rId80" o:title=""/>
          </v:shape>
          <o:OLEObject Type="Embed" ProgID="Equation.DSMT4" ShapeID="_x0000_i1064" DrawAspect="Content" ObjectID="_1809213546" r:id="rId88"/>
        </w:object>
      </w:r>
      <w:r w:rsidRPr="00AC0EE8">
        <w:rPr>
          <w:rFonts w:ascii="Times New Roman" w:hAnsi="Times New Roman" w:cs="Times New Roman"/>
          <w:sz w:val="28"/>
          <w:szCs w:val="28"/>
        </w:rPr>
        <w:t xml:space="preserve">, </w:t>
      </w:r>
      <w:r w:rsidRPr="00AC0EE8">
        <w:rPr>
          <w:rFonts w:ascii="Times New Roman" w:hAnsi="Times New Roman" w:cs="Times New Roman"/>
          <w:position w:val="-12"/>
          <w:sz w:val="28"/>
          <w:szCs w:val="28"/>
        </w:rPr>
        <w:object w:dxaOrig="240" w:dyaOrig="380" w14:anchorId="184C6415">
          <v:shape id="_x0000_i1065" type="#_x0000_t75" style="width:14.4pt;height:22.2pt;mso-position-vertical:absolute" o:ole="">
            <v:imagedata r:id="rId82" o:title=""/>
          </v:shape>
          <o:OLEObject Type="Embed" ProgID="Equation.DSMT4" ShapeID="_x0000_i1065" DrawAspect="Content" ObjectID="_1809213547" r:id="rId89"/>
        </w:object>
      </w:r>
      <w:r w:rsidRPr="00AC0EE8">
        <w:rPr>
          <w:rFonts w:ascii="Times New Roman" w:hAnsi="Times New Roman" w:cs="Times New Roman"/>
          <w:sz w:val="28"/>
          <w:szCs w:val="28"/>
        </w:rPr>
        <w:t xml:space="preserve"> и</w:t>
      </w:r>
      <w:r w:rsidRPr="00AC0EE8">
        <w:rPr>
          <w:rFonts w:ascii="Times New Roman" w:hAnsi="Times New Roman" w:cs="Times New Roman"/>
          <w:position w:val="-12"/>
          <w:sz w:val="28"/>
          <w:szCs w:val="28"/>
        </w:rPr>
        <w:object w:dxaOrig="320" w:dyaOrig="380" w14:anchorId="45A827BF">
          <v:shape id="_x0000_i1066" type="#_x0000_t75" style="width:19.2pt;height:22.2pt" o:ole="">
            <v:imagedata r:id="rId84" o:title=""/>
          </v:shape>
          <o:OLEObject Type="Embed" ProgID="Equation.DSMT4" ShapeID="_x0000_i1066" DrawAspect="Content" ObjectID="_1809213548" r:id="rId90"/>
        </w:object>
      </w:r>
      <w:r w:rsidRPr="00AC0EE8">
        <w:rPr>
          <w:rFonts w:ascii="Times New Roman" w:hAnsi="Times New Roman" w:cs="Times New Roman"/>
          <w:sz w:val="28"/>
          <w:szCs w:val="28"/>
        </w:rPr>
        <w:t xml:space="preserve">, то им соответствуют единственная теоретическая (модельная) кривая ползучести и бесчисленное множество экспериментальных кривых ползучести, различающихся внутренней геометрией [23]. Среди них могут быть, с одной стороны, кривые, которые в течение длительного времени </w:t>
      </w:r>
      <w:r w:rsidRPr="00AC0EE8">
        <w:rPr>
          <w:rFonts w:ascii="Times New Roman" w:hAnsi="Times New Roman" w:cs="Times New Roman"/>
          <w:i/>
          <w:sz w:val="28"/>
          <w:szCs w:val="28"/>
        </w:rPr>
        <w:t>t</w:t>
      </w:r>
      <w:r w:rsidR="001A066F">
        <w:rPr>
          <w:rFonts w:ascii="Times New Roman" w:hAnsi="Times New Roman" w:cs="Times New Roman"/>
          <w:i/>
          <w:sz w:val="28"/>
          <w:szCs w:val="28"/>
        </w:rPr>
        <w:t xml:space="preserve"> </w:t>
      </w:r>
      <w:r w:rsidRPr="00AC0EE8">
        <w:rPr>
          <w:rFonts w:ascii="Times New Roman" w:hAnsi="Times New Roman" w:cs="Times New Roman"/>
          <w:sz w:val="28"/>
          <w:szCs w:val="28"/>
        </w:rPr>
        <w:t xml:space="preserve">незначительно отличаются от кривой установившейся ползучести; с другой стороны, могут быть кривые, которые при малых </w:t>
      </w:r>
      <w:r w:rsidRPr="00AC0EE8">
        <w:rPr>
          <w:rFonts w:ascii="Times New Roman" w:hAnsi="Times New Roman" w:cs="Times New Roman"/>
          <w:i/>
          <w:sz w:val="28"/>
          <w:szCs w:val="28"/>
        </w:rPr>
        <w:t>t</w:t>
      </w:r>
      <w:r w:rsidRPr="00AC0EE8">
        <w:rPr>
          <w:rFonts w:ascii="Times New Roman" w:hAnsi="Times New Roman" w:cs="Times New Roman"/>
          <w:sz w:val="28"/>
          <w:szCs w:val="28"/>
        </w:rPr>
        <w:t xml:space="preserve"> характеризуются ярко выраженной ускоряющейся стадией; могут быть также промежуточные типы экспериментальных кривых ползучести. Для того, чтобы иметь возможность гибко учитывать внутреннюю геометрию экспериментальных кривых ползучести, следует внести дополнительную величину </w:t>
      </w:r>
      <w:r w:rsidRPr="00AC0EE8">
        <w:rPr>
          <w:rFonts w:ascii="Times New Roman" w:hAnsi="Times New Roman" w:cs="Times New Roman"/>
          <w:i/>
          <w:sz w:val="28"/>
          <w:szCs w:val="28"/>
        </w:rPr>
        <w:t>q</w:t>
      </w:r>
      <w:r w:rsidRPr="00AC0EE8">
        <w:rPr>
          <w:rFonts w:ascii="Times New Roman" w:hAnsi="Times New Roman" w:cs="Times New Roman"/>
          <w:sz w:val="28"/>
          <w:szCs w:val="28"/>
        </w:rPr>
        <w:t>. Используя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11) из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4) 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7) находим: </w:t>
      </w:r>
    </w:p>
    <w:p w14:paraId="13DE650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55D63CA5"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 40 МПа; А = 3,2943·10</w:t>
      </w:r>
      <w:r w:rsidRPr="00AC0EE8">
        <w:rPr>
          <w:rFonts w:ascii="Times New Roman" w:hAnsi="Times New Roman" w:cs="Times New Roman"/>
          <w:sz w:val="28"/>
          <w:szCs w:val="28"/>
          <w:vertAlign w:val="superscript"/>
        </w:rPr>
        <w:t>-8</w:t>
      </w:r>
      <w:r w:rsidRPr="00AC0EE8">
        <w:rPr>
          <w:rFonts w:ascii="Times New Roman" w:hAnsi="Times New Roman" w:cs="Times New Roman"/>
          <w:sz w:val="28"/>
          <w:szCs w:val="28"/>
        </w:rPr>
        <w:t xml:space="preserve"> (МПа)</w:t>
      </w:r>
      <w:r w:rsidRPr="00AC0EE8">
        <w:rPr>
          <w:rFonts w:ascii="Times New Roman" w:hAnsi="Times New Roman" w:cs="Times New Roman"/>
          <w:sz w:val="28"/>
          <w:szCs w:val="28"/>
          <w:vertAlign w:val="superscript"/>
        </w:rPr>
        <w:t>-3,2</w:t>
      </w:r>
      <w:r w:rsidRPr="00AC0EE8">
        <w:rPr>
          <w:rFonts w:ascii="Times New Roman" w:hAnsi="Times New Roman" w:cs="Times New Roman"/>
          <w:sz w:val="28"/>
          <w:szCs w:val="28"/>
        </w:rPr>
        <w:t xml:space="preserve"> час</w:t>
      </w:r>
      <w:r w:rsidRPr="00AC0EE8">
        <w:rPr>
          <w:rFonts w:ascii="Times New Roman" w:hAnsi="Times New Roman" w:cs="Times New Roman"/>
          <w:sz w:val="28"/>
          <w:szCs w:val="28"/>
          <w:vertAlign w:val="superscript"/>
        </w:rPr>
        <w:t>-1</w:t>
      </w:r>
      <w:r w:rsidRPr="00AC0EE8">
        <w:rPr>
          <w:rFonts w:ascii="Times New Roman" w:hAnsi="Times New Roman" w:cs="Times New Roman"/>
          <w:sz w:val="28"/>
          <w:szCs w:val="28"/>
        </w:rPr>
        <w:t>;</w:t>
      </w:r>
    </w:p>
    <w:p w14:paraId="16E158E4"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i/>
          <w:sz w:val="28"/>
          <w:szCs w:val="28"/>
        </w:rPr>
        <w:t>q</w:t>
      </w:r>
      <w:r w:rsidRPr="00AC0EE8">
        <w:rPr>
          <w:rFonts w:ascii="Times New Roman" w:hAnsi="Times New Roman" w:cs="Times New Roman"/>
          <w:sz w:val="28"/>
          <w:szCs w:val="28"/>
        </w:rPr>
        <w:t xml:space="preserve"> = 2,6825,</w:t>
      </w:r>
    </w:p>
    <w:p w14:paraId="5E1BD939"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 50 МПа; А = 3,7066·10</w:t>
      </w:r>
      <w:r w:rsidRPr="00AC0EE8">
        <w:rPr>
          <w:rFonts w:ascii="Times New Roman" w:hAnsi="Times New Roman" w:cs="Times New Roman"/>
          <w:sz w:val="28"/>
          <w:szCs w:val="28"/>
          <w:vertAlign w:val="superscript"/>
        </w:rPr>
        <w:t>-8</w:t>
      </w:r>
      <w:r w:rsidRPr="00AC0EE8">
        <w:rPr>
          <w:rFonts w:ascii="Times New Roman" w:hAnsi="Times New Roman" w:cs="Times New Roman"/>
          <w:sz w:val="28"/>
          <w:szCs w:val="28"/>
        </w:rPr>
        <w:t xml:space="preserve"> (МПа)</w:t>
      </w:r>
      <w:r w:rsidRPr="00AC0EE8">
        <w:rPr>
          <w:rFonts w:ascii="Times New Roman" w:hAnsi="Times New Roman" w:cs="Times New Roman"/>
          <w:sz w:val="28"/>
          <w:szCs w:val="28"/>
          <w:vertAlign w:val="superscript"/>
        </w:rPr>
        <w:t>-3,2</w:t>
      </w:r>
      <w:r w:rsidRPr="00AC0EE8">
        <w:rPr>
          <w:rFonts w:ascii="Times New Roman" w:hAnsi="Times New Roman" w:cs="Times New Roman"/>
          <w:sz w:val="28"/>
          <w:szCs w:val="28"/>
        </w:rPr>
        <w:t xml:space="preserve"> час</w:t>
      </w:r>
      <w:r w:rsidRPr="00AC0EE8">
        <w:rPr>
          <w:rFonts w:ascii="Times New Roman" w:hAnsi="Times New Roman" w:cs="Times New Roman"/>
          <w:sz w:val="28"/>
          <w:szCs w:val="28"/>
          <w:vertAlign w:val="superscript"/>
        </w:rPr>
        <w:t>-1</w:t>
      </w:r>
      <w:r w:rsidRPr="00AC0EE8">
        <w:rPr>
          <w:rFonts w:ascii="Times New Roman" w:hAnsi="Times New Roman" w:cs="Times New Roman"/>
          <w:sz w:val="28"/>
          <w:szCs w:val="28"/>
        </w:rPr>
        <w:t>;</w:t>
      </w:r>
    </w:p>
    <w:p w14:paraId="6D695AF6"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i/>
          <w:sz w:val="28"/>
          <w:szCs w:val="28"/>
        </w:rPr>
        <w:t>q</w:t>
      </w:r>
      <w:r w:rsidRPr="00AC0EE8">
        <w:rPr>
          <w:rFonts w:ascii="Times New Roman" w:hAnsi="Times New Roman" w:cs="Times New Roman"/>
          <w:sz w:val="28"/>
          <w:szCs w:val="28"/>
        </w:rPr>
        <w:t xml:space="preserve"> = 2,5003,</w:t>
      </w:r>
    </w:p>
    <w:p w14:paraId="7DD387D9" w14:textId="7DC14699" w:rsidR="00227137" w:rsidRPr="00AC0EE8" w:rsidRDefault="00227137" w:rsidP="00F02C1D">
      <w:pPr>
        <w:widowControl w:val="0"/>
        <w:tabs>
          <w:tab w:val="left" w:pos="6946"/>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 60 МПа; А = 3,1357·10</w:t>
      </w:r>
      <w:r w:rsidRPr="00AC0EE8">
        <w:rPr>
          <w:rFonts w:ascii="Times New Roman" w:hAnsi="Times New Roman" w:cs="Times New Roman"/>
          <w:sz w:val="28"/>
          <w:szCs w:val="28"/>
          <w:vertAlign w:val="superscript"/>
        </w:rPr>
        <w:t>-8</w:t>
      </w:r>
      <w:r w:rsidRPr="00AC0EE8">
        <w:rPr>
          <w:rFonts w:ascii="Times New Roman" w:hAnsi="Times New Roman" w:cs="Times New Roman"/>
          <w:sz w:val="28"/>
          <w:szCs w:val="28"/>
        </w:rPr>
        <w:t xml:space="preserve"> (МПа)</w:t>
      </w:r>
      <w:r w:rsidRPr="00AC0EE8">
        <w:rPr>
          <w:rFonts w:ascii="Times New Roman" w:hAnsi="Times New Roman" w:cs="Times New Roman"/>
          <w:sz w:val="28"/>
          <w:szCs w:val="28"/>
          <w:vertAlign w:val="superscript"/>
        </w:rPr>
        <w:t>-3,2</w:t>
      </w:r>
      <w:r w:rsidRPr="00AC0EE8">
        <w:rPr>
          <w:rFonts w:ascii="Times New Roman" w:hAnsi="Times New Roman" w:cs="Times New Roman"/>
          <w:sz w:val="28"/>
          <w:szCs w:val="28"/>
        </w:rPr>
        <w:t xml:space="preserve"> час</w:t>
      </w:r>
      <w:r w:rsidRPr="00AC0EE8">
        <w:rPr>
          <w:rFonts w:ascii="Times New Roman" w:hAnsi="Times New Roman" w:cs="Times New Roman"/>
          <w:sz w:val="28"/>
          <w:szCs w:val="28"/>
          <w:vertAlign w:val="superscript"/>
        </w:rPr>
        <w:t>-1</w:t>
      </w:r>
      <w:r w:rsidRPr="00AC0EE8">
        <w:rPr>
          <w:rFonts w:ascii="Times New Roman" w:hAnsi="Times New Roman" w:cs="Times New Roman"/>
          <w:sz w:val="28"/>
          <w:szCs w:val="28"/>
        </w:rPr>
        <w:t>;</w: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13)</w:t>
      </w:r>
    </w:p>
    <w:p w14:paraId="370F9308"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i/>
          <w:sz w:val="28"/>
          <w:szCs w:val="28"/>
        </w:rPr>
        <w:t>q</w:t>
      </w:r>
      <w:r w:rsidRPr="00AC0EE8">
        <w:rPr>
          <w:rFonts w:ascii="Times New Roman" w:hAnsi="Times New Roman" w:cs="Times New Roman"/>
          <w:sz w:val="28"/>
          <w:szCs w:val="28"/>
        </w:rPr>
        <w:t xml:space="preserve"> = 1,7498,</w:t>
      </w:r>
    </w:p>
    <w:p w14:paraId="6B8875D7"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i/>
          <w:sz w:val="28"/>
          <w:szCs w:val="28"/>
        </w:rPr>
        <w:t>σ</w:t>
      </w:r>
      <w:r w:rsidRPr="00AC0EE8">
        <w:rPr>
          <w:rFonts w:ascii="Times New Roman" w:hAnsi="Times New Roman" w:cs="Times New Roman"/>
          <w:i/>
          <w:sz w:val="28"/>
          <w:szCs w:val="28"/>
          <w:vertAlign w:val="subscript"/>
        </w:rPr>
        <w:t>0</w:t>
      </w:r>
      <w:r w:rsidRPr="00AC0EE8">
        <w:rPr>
          <w:rFonts w:ascii="Times New Roman" w:hAnsi="Times New Roman" w:cs="Times New Roman"/>
          <w:sz w:val="28"/>
          <w:szCs w:val="28"/>
        </w:rPr>
        <w:t xml:space="preserve"> = 80 МПа; А = 3,2264·10</w:t>
      </w:r>
      <w:r w:rsidRPr="00AC0EE8">
        <w:rPr>
          <w:rFonts w:ascii="Times New Roman" w:hAnsi="Times New Roman" w:cs="Times New Roman"/>
          <w:sz w:val="28"/>
          <w:szCs w:val="28"/>
          <w:vertAlign w:val="superscript"/>
        </w:rPr>
        <w:t>-8</w:t>
      </w:r>
      <w:r w:rsidRPr="00AC0EE8">
        <w:rPr>
          <w:rFonts w:ascii="Times New Roman" w:hAnsi="Times New Roman" w:cs="Times New Roman"/>
          <w:sz w:val="28"/>
          <w:szCs w:val="28"/>
        </w:rPr>
        <w:t xml:space="preserve"> (МПа)</w:t>
      </w:r>
      <w:r w:rsidRPr="00AC0EE8">
        <w:rPr>
          <w:rFonts w:ascii="Times New Roman" w:hAnsi="Times New Roman" w:cs="Times New Roman"/>
          <w:sz w:val="28"/>
          <w:szCs w:val="28"/>
          <w:vertAlign w:val="superscript"/>
        </w:rPr>
        <w:t>-3,2</w:t>
      </w:r>
      <w:r w:rsidRPr="00AC0EE8">
        <w:rPr>
          <w:rFonts w:ascii="Times New Roman" w:hAnsi="Times New Roman" w:cs="Times New Roman"/>
          <w:sz w:val="28"/>
          <w:szCs w:val="28"/>
        </w:rPr>
        <w:t xml:space="preserve"> час</w:t>
      </w:r>
      <w:r w:rsidRPr="00AC0EE8">
        <w:rPr>
          <w:rFonts w:ascii="Times New Roman" w:hAnsi="Times New Roman" w:cs="Times New Roman"/>
          <w:sz w:val="28"/>
          <w:szCs w:val="28"/>
          <w:vertAlign w:val="superscript"/>
        </w:rPr>
        <w:t>-1</w:t>
      </w:r>
      <w:r w:rsidRPr="00AC0EE8">
        <w:rPr>
          <w:rFonts w:ascii="Times New Roman" w:hAnsi="Times New Roman" w:cs="Times New Roman"/>
          <w:sz w:val="28"/>
          <w:szCs w:val="28"/>
        </w:rPr>
        <w:t>;</w:t>
      </w:r>
    </w:p>
    <w:p w14:paraId="6D1DB46F"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i/>
          <w:sz w:val="28"/>
          <w:szCs w:val="28"/>
        </w:rPr>
        <w:t>q</w:t>
      </w:r>
      <w:r w:rsidRPr="00AC0EE8">
        <w:rPr>
          <w:rFonts w:ascii="Times New Roman" w:hAnsi="Times New Roman" w:cs="Times New Roman"/>
          <w:sz w:val="28"/>
          <w:szCs w:val="28"/>
        </w:rPr>
        <w:t xml:space="preserve"> = 2,625</w:t>
      </w:r>
    </w:p>
    <w:p w14:paraId="27A005EE"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41103BD3" w14:textId="21344466"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11) 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13) по формуле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9) вычислены теоретические значения </w:t>
      </w:r>
      <w:r w:rsidRPr="00AC0EE8">
        <w:rPr>
          <w:position w:val="-12"/>
          <w:sz w:val="28"/>
          <w:szCs w:val="28"/>
        </w:rPr>
        <w:object w:dxaOrig="300" w:dyaOrig="380" w14:anchorId="5F09AFBA">
          <v:shape id="_x0000_i1067" type="#_x0000_t75" style="width:17.4pt;height:22.2pt" o:ole="">
            <v:imagedata r:id="rId91" o:title=""/>
          </v:shape>
          <o:OLEObject Type="Embed" ProgID="Equation.DSMT4" ShapeID="_x0000_i1067" DrawAspect="Content" ObjectID="_1809213549" r:id="rId92"/>
        </w:object>
      </w:r>
      <w:r w:rsidRPr="00AC0EE8">
        <w:rPr>
          <w:rFonts w:ascii="Times New Roman" w:hAnsi="Times New Roman" w:cs="Times New Roman"/>
          <w:sz w:val="28"/>
          <w:szCs w:val="28"/>
        </w:rPr>
        <w:t xml:space="preserve"> для материала стали при температуре 850°С. Значения </w:t>
      </w:r>
      <w:r w:rsidRPr="00AC0EE8">
        <w:rPr>
          <w:position w:val="-12"/>
          <w:sz w:val="28"/>
          <w:szCs w:val="28"/>
        </w:rPr>
        <w:object w:dxaOrig="740" w:dyaOrig="380" w14:anchorId="11A752EE">
          <v:shape id="_x0000_i1068" type="#_x0000_t75" style="width:36.6pt;height:19.2pt" o:ole="">
            <v:imagedata r:id="rId93" o:title=""/>
          </v:shape>
          <o:OLEObject Type="Embed" ProgID="Equation.DSMT4" ShapeID="_x0000_i1068" DrawAspect="Content" ObjectID="_1809213550" r:id="rId94"/>
        </w:object>
      </w:r>
      <w:r w:rsidRPr="00AC0EE8">
        <w:rPr>
          <w:rFonts w:ascii="Times New Roman" w:hAnsi="Times New Roman" w:cs="Times New Roman"/>
          <w:sz w:val="28"/>
          <w:szCs w:val="28"/>
        </w:rPr>
        <w:t xml:space="preserve"> на рис.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6 отмечены точками. Для наглядности они сведены в табл.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6. Там же для сравнения приведены экспериментальные значения </w:t>
      </w:r>
      <w:r w:rsidRPr="00AC0EE8">
        <w:rPr>
          <w:rFonts w:ascii="Times New Roman" w:hAnsi="Times New Roman" w:cs="Times New Roman"/>
          <w:position w:val="-12"/>
          <w:sz w:val="28"/>
          <w:szCs w:val="28"/>
        </w:rPr>
        <w:object w:dxaOrig="720" w:dyaOrig="380" w14:anchorId="5B253E90">
          <v:shape id="_x0000_i1069" type="#_x0000_t75" style="width:36pt;height:19.2pt" o:ole="">
            <v:imagedata r:id="rId95" o:title=""/>
          </v:shape>
          <o:OLEObject Type="Embed" ProgID="Equation.DSMT4" ShapeID="_x0000_i1069" DrawAspect="Content" ObjectID="_1809213551" r:id="rId96"/>
        </w:object>
      </w:r>
      <w:r w:rsidRPr="00AC0EE8">
        <w:rPr>
          <w:rFonts w:ascii="Times New Roman" w:hAnsi="Times New Roman" w:cs="Times New Roman"/>
          <w:sz w:val="28"/>
          <w:szCs w:val="28"/>
        </w:rPr>
        <w:t xml:space="preserve">[23, 24]. Из табл.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6 следует, модель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9) достаточно точно описывает внутреннюю геометрию экспериментальных кривых ползучести. </w:t>
      </w:r>
    </w:p>
    <w:p w14:paraId="26D3E89E"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Положим</w:t>
      </w:r>
    </w:p>
    <w:p w14:paraId="2A8FBC82"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673F8929" w14:textId="7FFCA28F" w:rsidR="00227137" w:rsidRPr="00AC0EE8" w:rsidRDefault="0033120D" w:rsidP="00F02C1D">
      <w:pPr>
        <w:widowControl w:val="0"/>
        <w:tabs>
          <w:tab w:val="left" w:pos="5812"/>
        </w:tabs>
        <w:adjustRightInd w:val="0"/>
        <w:snapToGrid w:val="0"/>
        <w:spacing w:after="0" w:line="240" w:lineRule="auto"/>
        <w:ind w:firstLine="454"/>
        <w:jc w:val="right"/>
        <w:rPr>
          <w:rFonts w:ascii="Times New Roman" w:hAnsi="Times New Roman" w:cs="Times New Roman"/>
          <w:sz w:val="28"/>
          <w:szCs w:val="28"/>
        </w:rPr>
      </w:pPr>
      <m:oMath>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m:t>
            </m:r>
          </m:sub>
          <m:sup>
            <m:r>
              <w:rPr>
                <w:rFonts w:ascii="Cambria Math" w:hAnsi="Cambria Math" w:cs="Times New Roman"/>
                <w:sz w:val="28"/>
                <w:szCs w:val="28"/>
              </w:rPr>
              <m:t>e</m:t>
            </m:r>
          </m:sup>
        </m:sSubSup>
        <m: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m:t>
            </m:r>
          </m:sub>
          <m:sup>
            <m:r>
              <w:rPr>
                <w:rFonts w:ascii="Cambria Math" w:hAnsi="Cambria Math" w:cs="Times New Roman"/>
                <w:sz w:val="28"/>
                <w:szCs w:val="28"/>
              </w:rPr>
              <m:t>m</m:t>
            </m:r>
          </m:sup>
        </m:sSubSup>
        <m:r>
          <w:rPr>
            <w:rFonts w:ascii="Cambria Math" w:hAnsi="Cambria Math" w:cs="Times New Roman"/>
            <w:sz w:val="28"/>
            <w:szCs w:val="28"/>
          </w:rPr>
          <m:t>,</m:t>
        </m:r>
        <m:r>
          <m:rPr>
            <m:nor/>
          </m:rPr>
          <w:rPr>
            <w:rFonts w:ascii="Times New Roman" w:hAnsi="Times New Roman" w:cs="Times New Roman"/>
            <w:sz w:val="28"/>
            <w:szCs w:val="28"/>
          </w:rPr>
          <m:t>  </m:t>
        </m:r>
        <m:sSup>
          <m:sSupPr>
            <m:ctrlPr>
              <w:rPr>
                <w:rFonts w:ascii="Cambria Math" w:hAnsi="Cambria Math" w:cs="Times New Roman"/>
                <w:sz w:val="28"/>
                <w:szCs w:val="28"/>
              </w:rPr>
            </m:ctrlPr>
          </m:sSupPr>
          <m:e>
            <m:r>
              <w:rPr>
                <w:rFonts w:ascii="Cambria Math" w:hAnsi="Cambria Math" w:cs="Times New Roman"/>
                <w:sz w:val="28"/>
                <w:szCs w:val="28"/>
              </w:rPr>
              <m:t>t</m:t>
            </m:r>
          </m:e>
          <m:sup>
            <m:r>
              <w:rPr>
                <w:rFonts w:ascii="Cambria Math" w:hAnsi="Cambria Math" w:cs="Times New Roman"/>
                <w:sz w:val="28"/>
                <w:szCs w:val="28"/>
              </w:rPr>
              <m:t>*</m:t>
            </m:r>
          </m:sup>
        </m:sSup>
        <m: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m:t>
            </m:r>
          </m:sub>
          <m:sup>
            <m:r>
              <w:rPr>
                <w:rFonts w:ascii="Cambria Math" w:hAnsi="Cambria Math" w:cs="Times New Roman"/>
                <w:sz w:val="28"/>
                <w:szCs w:val="28"/>
              </w:rPr>
              <m:t>e</m:t>
            </m:r>
          </m:sup>
        </m:sSubSup>
        <m:r>
          <w:rPr>
            <w:rFonts w:ascii="Cambria Math" w:hAnsi="Cambria Math" w:cs="Times New Roman"/>
            <w:sz w:val="28"/>
            <w:szCs w:val="28"/>
          </w:rPr>
          <m:t>.</m:t>
        </m:r>
      </m:oMath>
      <w:r w:rsidR="00227137"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00227137" w:rsidRPr="00AC0EE8">
        <w:rPr>
          <w:rFonts w:ascii="Times New Roman" w:hAnsi="Times New Roman" w:cs="Times New Roman"/>
          <w:sz w:val="28"/>
          <w:szCs w:val="28"/>
        </w:rPr>
        <w:t xml:space="preserve">14) </w:t>
      </w:r>
    </w:p>
    <w:p w14:paraId="0B7DE41B"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7A49D19" w14:textId="4FFB58FB"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14), уравнение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9) запишем в виде:</w:t>
      </w:r>
    </w:p>
    <w:p w14:paraId="012BB841"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054845F2" w14:textId="01A18539" w:rsidR="00227137" w:rsidRPr="00AC0EE8" w:rsidRDefault="0033120D" w:rsidP="00F02C1D">
      <w:pPr>
        <w:widowControl w:val="0"/>
        <w:tabs>
          <w:tab w:val="left" w:pos="6521"/>
        </w:tabs>
        <w:adjustRightInd w:val="0"/>
        <w:snapToGrid w:val="0"/>
        <w:spacing w:after="0" w:line="240" w:lineRule="auto"/>
        <w:ind w:firstLine="454"/>
        <w:jc w:val="right"/>
        <w:rPr>
          <w:rFonts w:ascii="Times New Roman" w:hAnsi="Times New Roman" w:cs="Times New Roman"/>
          <w:sz w:val="28"/>
          <w:szCs w:val="28"/>
        </w:rPr>
      </w:pPr>
      <m:oMath>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1</m:t>
            </m:r>
          </m:sub>
          <m:sup>
            <m:r>
              <w:rPr>
                <w:rFonts w:ascii="Cambria Math" w:hAnsi="Cambria Math" w:cs="Times New Roman"/>
                <w:sz w:val="28"/>
                <w:szCs w:val="28"/>
              </w:rPr>
              <m:t>с</m:t>
            </m:r>
          </m:sup>
        </m:sSubSup>
        <m:r>
          <w:rPr>
            <w:rFonts w:ascii="Cambria Math" w:hAnsi="Cambria Math" w:cs="Times New Roman"/>
            <w:sz w:val="28"/>
            <w:szCs w:val="28"/>
          </w:rPr>
          <m:t>(t)=</m:t>
        </m:r>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m:t>
            </m:r>
          </m:sub>
          <m:sup>
            <m:r>
              <w:rPr>
                <w:rFonts w:ascii="Cambria Math" w:hAnsi="Cambria Math" w:cs="Times New Roman"/>
                <w:sz w:val="28"/>
                <w:szCs w:val="28"/>
              </w:rPr>
              <m:t>m</m:t>
            </m:r>
          </m:sup>
        </m:sSubSup>
        <m:d>
          <m:dPr>
            <m:begChr m:val="["/>
            <m:endChr m:val="]"/>
            <m:ctrlPr>
              <w:rPr>
                <w:rFonts w:ascii="Cambria Math" w:hAnsi="Cambria Math" w:cs="Times New Roman"/>
                <w:sz w:val="28"/>
                <w:szCs w:val="28"/>
              </w:rPr>
            </m:ctrlPr>
          </m:dPr>
          <m:e>
            <m:r>
              <w:rPr>
                <w:rFonts w:ascii="Cambria Math" w:hAnsi="Cambria Math" w:cs="Times New Roman"/>
                <w:sz w:val="28"/>
                <w:szCs w:val="28"/>
              </w:rPr>
              <m:t>1-</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t</m:t>
                        </m:r>
                      </m:num>
                      <m:den>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m:t>
                            </m:r>
                          </m:sub>
                          <m:sup>
                            <m:r>
                              <w:rPr>
                                <w:rFonts w:ascii="Cambria Math" w:hAnsi="Cambria Math" w:cs="Times New Roman"/>
                                <w:sz w:val="28"/>
                                <w:szCs w:val="28"/>
                              </w:rPr>
                              <m:t>e</m:t>
                            </m:r>
                          </m:sup>
                        </m:sSubSup>
                      </m:den>
                    </m:f>
                  </m:e>
                </m:d>
              </m:e>
              <m:sup>
                <m:d>
                  <m:dPr>
                    <m:ctrlPr>
                      <w:rPr>
                        <w:rFonts w:ascii="Cambria Math" w:hAnsi="Cambria Math" w:cs="Times New Roman"/>
                        <w:sz w:val="28"/>
                        <w:szCs w:val="28"/>
                      </w:rPr>
                    </m:ctrlPr>
                  </m:dPr>
                  <m:e>
                    <m:f>
                      <m:fPr>
                        <m:ctrlPr>
                          <w:rPr>
                            <w:rFonts w:ascii="Cambria Math" w:hAnsi="Cambria Math" w:cs="Times New Roman"/>
                            <w:sz w:val="28"/>
                            <w:szCs w:val="28"/>
                          </w:rPr>
                        </m:ctrlPr>
                      </m:fPr>
                      <m:num>
                        <m:r>
                          <w:rPr>
                            <w:rFonts w:ascii="Cambria Math" w:hAnsi="Cambria Math" w:cs="Times New Roman"/>
                            <w:sz w:val="28"/>
                            <w:szCs w:val="28"/>
                          </w:rPr>
                          <m:t>n+1-q</m:t>
                        </m:r>
                      </m:num>
                      <m:den>
                        <m:r>
                          <w:rPr>
                            <w:rFonts w:ascii="Cambria Math" w:hAnsi="Cambria Math" w:cs="Times New Roman"/>
                            <w:sz w:val="28"/>
                            <w:szCs w:val="28"/>
                          </w:rPr>
                          <m:t>n+1</m:t>
                        </m:r>
                      </m:den>
                    </m:f>
                  </m:e>
                </m:d>
              </m:sup>
            </m:sSup>
          </m:e>
        </m:d>
        <m:r>
          <w:rPr>
            <w:rFonts w:ascii="Cambria Math" w:hAnsi="Cambria Math" w:cs="Times New Roman"/>
            <w:sz w:val="28"/>
            <w:szCs w:val="28"/>
          </w:rPr>
          <m:t>.</m:t>
        </m:r>
      </m:oMath>
      <w:r w:rsidR="00227137"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00227137" w:rsidRPr="00AC0EE8">
        <w:rPr>
          <w:rFonts w:ascii="Times New Roman" w:hAnsi="Times New Roman" w:cs="Times New Roman"/>
          <w:sz w:val="28"/>
          <w:szCs w:val="28"/>
        </w:rPr>
        <w:t>15)</w:t>
      </w:r>
    </w:p>
    <w:p w14:paraId="40B00E76"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3D279706" w14:textId="59752198"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Теперь величину </w:t>
      </w:r>
      <w:r w:rsidRPr="00AC0EE8">
        <w:rPr>
          <w:rFonts w:ascii="Times New Roman" w:hAnsi="Times New Roman" w:cs="Times New Roman"/>
          <w:i/>
          <w:sz w:val="28"/>
          <w:szCs w:val="28"/>
        </w:rPr>
        <w:t>q</w:t>
      </w:r>
      <w:r w:rsidRPr="00AC0EE8">
        <w:rPr>
          <w:rFonts w:ascii="Times New Roman" w:hAnsi="Times New Roman" w:cs="Times New Roman"/>
          <w:sz w:val="28"/>
          <w:szCs w:val="28"/>
        </w:rPr>
        <w:t xml:space="preserve"> находим из соотношения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14):</w:t>
      </w:r>
    </w:p>
    <w:p w14:paraId="5E11E389" w14:textId="16DFBFBA" w:rsidR="00227137" w:rsidRPr="00AC0EE8" w:rsidRDefault="0033120D" w:rsidP="00F02C1D">
      <w:pPr>
        <w:widowControl w:val="0"/>
        <w:tabs>
          <w:tab w:val="left" w:pos="5812"/>
        </w:tabs>
        <w:adjustRightInd w:val="0"/>
        <w:snapToGrid w:val="0"/>
        <w:spacing w:after="0" w:line="240" w:lineRule="auto"/>
        <w:ind w:firstLine="454"/>
        <w:jc w:val="right"/>
        <w:rPr>
          <w:rFonts w:ascii="Times New Roman"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n+1-q</m:t>
            </m:r>
          </m:num>
          <m:den>
            <m:r>
              <w:rPr>
                <w:rFonts w:ascii="Cambria Math" w:hAnsi="Cambria Math" w:cs="Times New Roman"/>
                <w:sz w:val="28"/>
                <w:szCs w:val="28"/>
              </w:rPr>
              <m:t>n+1</m:t>
            </m:r>
          </m:den>
        </m:f>
        <m:r>
          <w:rPr>
            <w:rFonts w:ascii="Cambria Math" w:hAnsi="Cambria Math" w:cs="Times New Roman"/>
            <w:sz w:val="28"/>
            <w:szCs w:val="28"/>
          </w:rPr>
          <m:t>=</m:t>
        </m:r>
        <m:f>
          <m:fPr>
            <m:ctrlPr>
              <w:rPr>
                <w:rFonts w:ascii="Cambria Math" w:hAnsi="Cambria Math" w:cs="Times New Roman"/>
                <w:i/>
                <w:sz w:val="28"/>
                <w:szCs w:val="28"/>
              </w:rPr>
            </m:ctrlPr>
          </m:fPr>
          <m:num>
            <m:r>
              <m:rPr>
                <m:scr m:val="script"/>
              </m:rPr>
              <w:rPr>
                <w:rFonts w:ascii="Cambria Math" w:hAnsi="Cambria Math" w:cs="Times New Roman"/>
                <w:sz w:val="28"/>
                <w:szCs w:val="28"/>
              </w:rPr>
              <m:t>l</m:t>
            </m:r>
            <m:r>
              <w:rPr>
                <w:rFonts w:ascii="Cambria Math" w:hAnsi="Cambria Math" w:cs="Times New Roman"/>
                <w:sz w:val="28"/>
                <w:szCs w:val="28"/>
              </w:rPr>
              <m:t>n(1-</m:t>
            </m:r>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1</m:t>
                    </m:r>
                  </m:sub>
                  <m:sup>
                    <m:r>
                      <w:rPr>
                        <w:rFonts w:ascii="Cambria Math" w:hAnsi="Cambria Math" w:cs="Times New Roman"/>
                        <w:sz w:val="28"/>
                        <w:szCs w:val="28"/>
                      </w:rPr>
                      <m:t>c</m:t>
                    </m:r>
                  </m:sup>
                </m:sSubSup>
                <m:d>
                  <m:dPr>
                    <m:ctrlPr>
                      <w:rPr>
                        <w:rFonts w:ascii="Cambria Math" w:hAnsi="Cambria Math" w:cs="Times New Roman"/>
                        <w:i/>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e>
                </m:d>
              </m:num>
              <m:den>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m:t>
                    </m:r>
                  </m:sub>
                  <m:sup>
                    <m:r>
                      <w:rPr>
                        <w:rFonts w:ascii="Cambria Math" w:hAnsi="Cambria Math" w:cs="Times New Roman"/>
                        <w:sz w:val="28"/>
                        <w:szCs w:val="28"/>
                      </w:rPr>
                      <m:t>m</m:t>
                    </m:r>
                  </m:sup>
                </m:sSubSup>
              </m:den>
            </m:f>
            <m:r>
              <w:rPr>
                <w:rFonts w:ascii="Cambria Math" w:hAnsi="Cambria Math" w:cs="Times New Roman"/>
                <w:sz w:val="28"/>
                <w:szCs w:val="28"/>
              </w:rPr>
              <m:t>)</m:t>
            </m:r>
          </m:num>
          <m:den>
            <m:r>
              <m:rPr>
                <m:scr m:val="script"/>
              </m:rPr>
              <w:rPr>
                <w:rFonts w:ascii="Cambria Math" w:hAnsi="Cambria Math" w:cs="Times New Roman"/>
                <w:sz w:val="28"/>
                <w:szCs w:val="28"/>
              </w:rPr>
              <m:t>l</m:t>
            </m:r>
            <m:r>
              <w:rPr>
                <w:rFonts w:ascii="Cambria Math" w:hAnsi="Cambria Math" w:cs="Times New Roman"/>
                <w:sz w:val="28"/>
                <w:szCs w:val="28"/>
              </w:rPr>
              <m:t>n</m:t>
            </m:r>
            <m:d>
              <m:dPr>
                <m:ctrlPr>
                  <w:rPr>
                    <w:rFonts w:ascii="Cambria Math" w:hAnsi="Cambria Math" w:cs="Times New Roman"/>
                    <w:sz w:val="28"/>
                    <w:szCs w:val="28"/>
                  </w:rPr>
                </m:ctrlPr>
              </m:dPr>
              <m:e>
                <m:r>
                  <w:rPr>
                    <w:rFonts w:ascii="Cambria Math" w:hAnsi="Cambria Math" w:cs="Times New Roman"/>
                    <w:sz w:val="28"/>
                    <w:szCs w:val="28"/>
                  </w:rPr>
                  <m:t>1-</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num>
                  <m:den>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m:t>
                        </m:r>
                      </m:sub>
                      <m:sup>
                        <m:r>
                          <w:rPr>
                            <w:rFonts w:ascii="Cambria Math" w:hAnsi="Cambria Math" w:cs="Times New Roman"/>
                            <w:sz w:val="28"/>
                            <w:szCs w:val="28"/>
                          </w:rPr>
                          <m:t>e</m:t>
                        </m:r>
                      </m:sup>
                    </m:sSubSup>
                  </m:den>
                </m:f>
              </m:e>
            </m:d>
          </m:den>
        </m:f>
      </m:oMath>
      <w:r w:rsidR="00227137"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00227137" w:rsidRPr="00AC0EE8">
        <w:rPr>
          <w:rFonts w:ascii="Times New Roman" w:hAnsi="Times New Roman" w:cs="Times New Roman"/>
          <w:sz w:val="28"/>
          <w:szCs w:val="28"/>
        </w:rPr>
        <w:t>16)</w:t>
      </w:r>
    </w:p>
    <w:p w14:paraId="6F52DC6D"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p>
    <w:p w14:paraId="58DF43BF" w14:textId="77777777" w:rsidR="00227137" w:rsidRPr="00AC0EE8" w:rsidRDefault="00227137" w:rsidP="00F02C1D">
      <w:pPr>
        <w:widowControl w:val="0"/>
        <w:adjustRightInd w:val="0"/>
        <w:snapToGrid w:val="0"/>
        <w:spacing w:after="0" w:line="240" w:lineRule="auto"/>
        <w:jc w:val="both"/>
        <w:rPr>
          <w:sz w:val="28"/>
          <w:szCs w:val="28"/>
        </w:rPr>
      </w:pPr>
      <w:r w:rsidRPr="00AC0EE8">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r>
          <m:rPr>
            <m:nor/>
          </m:rPr>
          <w:rPr>
            <w:rFonts w:ascii="Times New Roman" w:hAnsi="Times New Roman" w:cs="Times New Roman"/>
            <w:sz w:val="28"/>
            <w:szCs w:val="28"/>
          </w:rPr>
          <m:t> </m:t>
        </m:r>
        <m: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0,</m:t>
            </m:r>
            <m:r>
              <m:rPr>
                <m:nor/>
              </m:rPr>
              <w:rPr>
                <w:rFonts w:ascii="Times New Roman" w:hAnsi="Times New Roman" w:cs="Times New Roman"/>
                <w:sz w:val="28"/>
                <w:szCs w:val="28"/>
              </w:rPr>
              <m:t> </m:t>
            </m:r>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m:t>
                </m:r>
              </m:sub>
              <m:sup>
                <m:r>
                  <w:rPr>
                    <w:rFonts w:ascii="Cambria Math" w:hAnsi="Cambria Math" w:cs="Times New Roman"/>
                    <w:sz w:val="28"/>
                    <w:szCs w:val="28"/>
                  </w:rPr>
                  <m:t>e</m:t>
                </m:r>
              </m:sup>
            </m:sSubSup>
          </m:e>
        </m:d>
        <m:r>
          <w:rPr>
            <w:rFonts w:ascii="Cambria Math" w:hAnsi="Cambria Math" w:cs="Times New Roman"/>
            <w:sz w:val="28"/>
            <w:szCs w:val="28"/>
          </w:rPr>
          <m:t>.</m:t>
        </m:r>
      </m:oMath>
    </w:p>
    <w:p w14:paraId="0836E3DC" w14:textId="748B2FB6"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Если </w:t>
      </w:r>
      <w:r w:rsidRPr="00392453">
        <w:rPr>
          <w:rFonts w:ascii="Times New Roman" w:hAnsi="Times New Roman" w:cs="Times New Roman"/>
          <w:i/>
          <w:sz w:val="28"/>
          <w:szCs w:val="28"/>
        </w:rPr>
        <w:t>q</w:t>
      </w:r>
      <w:r w:rsidR="00392453">
        <w:rPr>
          <w:rFonts w:ascii="Times New Roman" w:hAnsi="Times New Roman" w:cs="Times New Roman"/>
          <w:iCs/>
          <w:sz w:val="28"/>
          <w:szCs w:val="28"/>
          <w:lang w:val="kk-KZ"/>
        </w:rPr>
        <w:t xml:space="preserve"> </w:t>
      </w:r>
      <w:r w:rsidRPr="00392453">
        <w:rPr>
          <w:rFonts w:ascii="Times New Roman" w:hAnsi="Times New Roman" w:cs="Times New Roman"/>
          <w:iCs/>
          <w:sz w:val="28"/>
          <w:szCs w:val="28"/>
        </w:rPr>
        <w:t>константа</w:t>
      </w:r>
      <w:r w:rsidRPr="00AC0EE8">
        <w:rPr>
          <w:rFonts w:ascii="Times New Roman" w:hAnsi="Times New Roman" w:cs="Times New Roman"/>
          <w:sz w:val="28"/>
          <w:szCs w:val="28"/>
        </w:rPr>
        <w:t xml:space="preserve"> материала, то кривая </w:t>
      </w:r>
      <m:oMath>
        <m:d>
          <m:dPr>
            <m:ctrlPr>
              <w:rPr>
                <w:rFonts w:ascii="Cambria Math" w:hAnsi="Cambria Math" w:cs="Times New Roman"/>
                <w:sz w:val="28"/>
                <w:szCs w:val="28"/>
              </w:rPr>
            </m:ctrlPr>
          </m:dPr>
          <m:e>
            <m:f>
              <m:fPr>
                <m:ctrlPr>
                  <w:rPr>
                    <w:rFonts w:ascii="Cambria Math" w:hAnsi="Cambria Math" w:cs="Times New Roman"/>
                    <w:sz w:val="28"/>
                    <w:szCs w:val="28"/>
                  </w:rPr>
                </m:ctrlPr>
              </m:fPr>
              <m:num>
                <m:r>
                  <w:rPr>
                    <w:rFonts w:ascii="Cambria Math" w:hAnsi="Cambria Math" w:cs="Times New Roman"/>
                    <w:sz w:val="28"/>
                    <w:szCs w:val="28"/>
                  </w:rPr>
                  <m:t>t</m:t>
                </m:r>
              </m:num>
              <m:den>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m:t>
                    </m:r>
                  </m:sub>
                  <m:sup>
                    <m:r>
                      <w:rPr>
                        <w:rFonts w:ascii="Cambria Math" w:hAnsi="Cambria Math" w:cs="Times New Roman"/>
                        <w:sz w:val="28"/>
                        <w:szCs w:val="28"/>
                      </w:rPr>
                      <m:t>e</m:t>
                    </m:r>
                  </m:sup>
                </m:sSubSup>
              </m:den>
            </m:f>
            <m:r>
              <w:rPr>
                <w:rFonts w:ascii="Cambria Math" w:hAnsi="Cambria Math" w:cs="Times New Roman"/>
                <w:sz w:val="28"/>
                <w:szCs w:val="28"/>
              </w:rPr>
              <m:t>;</m:t>
            </m:r>
            <m:r>
              <m:rPr>
                <m:nor/>
              </m:rPr>
              <w:rPr>
                <w:rFonts w:ascii="Times New Roman" w:hAnsi="Times New Roman" w:cs="Times New Roman"/>
                <w:sz w:val="28"/>
                <w:szCs w:val="28"/>
              </w:rPr>
              <m:t>  </m:t>
            </m:r>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1</m:t>
                    </m:r>
                  </m:sub>
                  <m:sup>
                    <m:r>
                      <w:rPr>
                        <w:rFonts w:ascii="Cambria Math" w:hAnsi="Cambria Math" w:cs="Times New Roman"/>
                        <w:sz w:val="28"/>
                        <w:szCs w:val="28"/>
                      </w:rPr>
                      <m:t>c</m:t>
                    </m:r>
                  </m:sup>
                </m:sSubSup>
                <m:r>
                  <w:rPr>
                    <w:rFonts w:ascii="Cambria Math" w:hAnsi="Cambria Math" w:cs="Times New Roman"/>
                    <w:sz w:val="28"/>
                    <w:szCs w:val="28"/>
                  </w:rPr>
                  <m:t>(t)</m:t>
                </m:r>
              </m:num>
              <m:den>
                <m:sSubSup>
                  <m:sSubSupPr>
                    <m:ctrlPr>
                      <w:rPr>
                        <w:rFonts w:ascii="Cambria Math" w:hAnsi="Cambria Math" w:cs="Times New Roman"/>
                        <w:sz w:val="28"/>
                        <w:szCs w:val="28"/>
                      </w:rPr>
                    </m:ctrlPr>
                  </m:sSubSupPr>
                  <m:e>
                    <m:r>
                      <w:rPr>
                        <w:rFonts w:ascii="Cambria Math" w:hAnsi="Cambria Math" w:cs="Times New Roman"/>
                        <w:sz w:val="28"/>
                        <w:szCs w:val="28"/>
                      </w:rPr>
                      <m:t>ε</m:t>
                    </m:r>
                  </m:e>
                  <m:sub>
                    <m:r>
                      <w:rPr>
                        <w:rFonts w:ascii="Cambria Math" w:hAnsi="Cambria Math" w:cs="Times New Roman"/>
                        <w:sz w:val="28"/>
                        <w:szCs w:val="28"/>
                      </w:rPr>
                      <m:t>*</m:t>
                    </m:r>
                  </m:sub>
                  <m:sup>
                    <m:r>
                      <w:rPr>
                        <w:rFonts w:ascii="Cambria Math" w:hAnsi="Cambria Math" w:cs="Times New Roman"/>
                        <w:sz w:val="28"/>
                        <w:szCs w:val="28"/>
                      </w:rPr>
                      <m:t>m</m:t>
                    </m:r>
                  </m:sup>
                </m:sSubSup>
              </m:den>
            </m:f>
          </m:e>
        </m:d>
      </m:oMath>
      <w:r w:rsidRPr="00AC0EE8">
        <w:rPr>
          <w:rFonts w:ascii="Times New Roman" w:hAnsi="Times New Roman" w:cs="Times New Roman"/>
          <w:sz w:val="28"/>
          <w:szCs w:val="28"/>
        </w:rPr>
        <w:t xml:space="preserve"> - инвариантная кривая.</w:t>
      </w:r>
    </w:p>
    <w:p w14:paraId="3CD030DC"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Для стали XI8HIOT</w:t>
      </w:r>
    </w:p>
    <w:p w14:paraId="19EF3BC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09D4B1DD" w14:textId="24C4023E" w:rsidR="00227137" w:rsidRPr="00AC0EE8" w:rsidRDefault="00227137" w:rsidP="00F02C1D">
      <w:pPr>
        <w:widowControl w:val="0"/>
        <w:tabs>
          <w:tab w:val="left" w:pos="4962"/>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i/>
          <w:sz w:val="28"/>
          <w:szCs w:val="28"/>
        </w:rPr>
        <w:t>q</w:t>
      </w:r>
      <w:r w:rsidRPr="00AC0EE8">
        <w:rPr>
          <w:rFonts w:ascii="Times New Roman" w:hAnsi="Times New Roman" w:cs="Times New Roman"/>
          <w:sz w:val="28"/>
          <w:szCs w:val="28"/>
        </w:rPr>
        <w:t>=2,352.</w: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17)</w:t>
      </w:r>
    </w:p>
    <w:p w14:paraId="3FB80EBA"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1319CC31" w14:textId="53858B93" w:rsidR="00227137"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17) по формуле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15) вычислены теоретические значения </w:t>
      </w:r>
      <w:r w:rsidRPr="00AC0EE8">
        <w:rPr>
          <w:position w:val="-12"/>
          <w:sz w:val="28"/>
          <w:szCs w:val="28"/>
        </w:rPr>
        <w:object w:dxaOrig="600" w:dyaOrig="380" w14:anchorId="3EDE0CCE">
          <v:shape id="_x0000_i1070" type="#_x0000_t75" style="width:34.8pt;height:22.2pt" o:ole="">
            <v:imagedata r:id="rId97" o:title=""/>
          </v:shape>
          <o:OLEObject Type="Embed" ProgID="Equation.DSMT4" ShapeID="_x0000_i1070" DrawAspect="Content" ObjectID="_1809213552" r:id="rId98"/>
        </w:object>
      </w:r>
      <w:r w:rsidRPr="00AC0EE8">
        <w:rPr>
          <w:rFonts w:ascii="Times New Roman" w:hAnsi="Times New Roman" w:cs="Times New Roman"/>
          <w:sz w:val="28"/>
          <w:szCs w:val="28"/>
        </w:rPr>
        <w:t xml:space="preserve">они сведены в табл.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3-</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6. Из анализа следует модель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15) 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17) практически точно описывает внутреннюю геометрию кривых ползучести.</w:t>
      </w:r>
    </w:p>
    <w:p w14:paraId="0766FC41" w14:textId="67F7FA07" w:rsidR="00DB7AC7" w:rsidRDefault="00DB7AC7" w:rsidP="00DB7AC7">
      <w:pPr>
        <w:widowControl w:val="0"/>
        <w:adjustRightInd w:val="0"/>
        <w:snapToGrid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Разработана модель для описания ускоренной ползучести до разрушения индивидуальных образцов </w:t>
      </w:r>
      <w:r w:rsidRPr="00AC0EE8">
        <w:rPr>
          <w:rFonts w:ascii="Times New Roman" w:hAnsi="Times New Roman" w:cs="Times New Roman"/>
          <w:sz w:val="28"/>
          <w:szCs w:val="28"/>
        </w:rPr>
        <w:t>стали XI8HIOT</w:t>
      </w:r>
      <w:r>
        <w:rPr>
          <w:rFonts w:ascii="Times New Roman" w:hAnsi="Times New Roman" w:cs="Times New Roman"/>
          <w:sz w:val="28"/>
          <w:szCs w:val="28"/>
        </w:rPr>
        <w:t xml:space="preserve"> при Т=850</w:t>
      </w:r>
      <w:r w:rsidRPr="00F37BF1">
        <w:rPr>
          <w:rFonts w:ascii="Times New Roman" w:hAnsi="Times New Roman" w:cs="Times New Roman"/>
          <w:sz w:val="28"/>
          <w:szCs w:val="28"/>
          <w:vertAlign w:val="superscript"/>
        </w:rPr>
        <w:t>○</w:t>
      </w:r>
      <w:r>
        <w:rPr>
          <w:rFonts w:ascii="Times New Roman" w:hAnsi="Times New Roman" w:cs="Times New Roman"/>
          <w:sz w:val="28"/>
          <w:szCs w:val="28"/>
        </w:rPr>
        <w:t xml:space="preserve">С без учета эффекта упрочнения. </w:t>
      </w:r>
      <w:r w:rsidR="009F6C6B">
        <w:rPr>
          <w:rFonts w:ascii="Times New Roman" w:hAnsi="Times New Roman" w:cs="Times New Roman"/>
          <w:sz w:val="28"/>
          <w:szCs w:val="28"/>
        </w:rPr>
        <w:t xml:space="preserve">Экспериментальные значения приведены в </w:t>
      </w:r>
      <w:proofErr w:type="spellStart"/>
      <w:r w:rsidR="009F6C6B">
        <w:rPr>
          <w:rFonts w:ascii="Times New Roman" w:hAnsi="Times New Roman" w:cs="Times New Roman"/>
          <w:sz w:val="28"/>
          <w:szCs w:val="28"/>
        </w:rPr>
        <w:t>Пприложении</w:t>
      </w:r>
      <w:proofErr w:type="spellEnd"/>
      <w:r w:rsidR="009F6C6B">
        <w:rPr>
          <w:rFonts w:ascii="Times New Roman" w:hAnsi="Times New Roman" w:cs="Times New Roman"/>
          <w:sz w:val="28"/>
          <w:szCs w:val="28"/>
        </w:rPr>
        <w:t xml:space="preserve"> 1.</w:t>
      </w:r>
    </w:p>
    <w:p w14:paraId="454872C0" w14:textId="77777777" w:rsidR="00DB7AC7" w:rsidRDefault="00DB7AC7" w:rsidP="00F02C1D">
      <w:pPr>
        <w:widowControl w:val="0"/>
        <w:adjustRightInd w:val="0"/>
        <w:snapToGrid w:val="0"/>
        <w:spacing w:after="0" w:line="240" w:lineRule="auto"/>
        <w:ind w:firstLine="454"/>
        <w:jc w:val="both"/>
        <w:rPr>
          <w:rFonts w:ascii="Times New Roman" w:hAnsi="Times New Roman" w:cs="Times New Roman"/>
          <w:sz w:val="28"/>
          <w:szCs w:val="28"/>
        </w:rPr>
      </w:pPr>
    </w:p>
    <w:p w14:paraId="3171D7EF" w14:textId="1FF6AE65" w:rsidR="00227137" w:rsidRPr="00EE1EFB" w:rsidRDefault="002732FC" w:rsidP="00EE1EFB">
      <w:pPr>
        <w:pStyle w:val="3"/>
        <w:spacing w:before="0" w:line="240" w:lineRule="auto"/>
        <w:ind w:firstLine="454"/>
        <w:jc w:val="both"/>
        <w:rPr>
          <w:b/>
          <w:bCs/>
          <w:i w:val="0"/>
          <w:iCs/>
          <w:sz w:val="28"/>
          <w:szCs w:val="28"/>
          <w:lang w:val="ru-RU"/>
        </w:rPr>
      </w:pPr>
      <w:bookmarkStart w:id="8" w:name="_Toc198597647"/>
      <w:r w:rsidRPr="00EE1EFB">
        <w:rPr>
          <w:b/>
          <w:bCs/>
          <w:i w:val="0"/>
          <w:iCs/>
          <w:sz w:val="28"/>
          <w:szCs w:val="28"/>
          <w:lang w:val="ru-RU"/>
        </w:rPr>
        <w:t>1.</w:t>
      </w:r>
      <w:r w:rsidR="00F02C1D" w:rsidRPr="00EE1EFB">
        <w:rPr>
          <w:b/>
          <w:bCs/>
          <w:i w:val="0"/>
          <w:iCs/>
          <w:sz w:val="28"/>
          <w:szCs w:val="28"/>
          <w:lang w:val="ru-RU"/>
        </w:rPr>
        <w:t>2</w:t>
      </w:r>
      <w:r w:rsidRPr="00EE1EFB">
        <w:rPr>
          <w:b/>
          <w:bCs/>
          <w:i w:val="0"/>
          <w:iCs/>
          <w:sz w:val="28"/>
          <w:szCs w:val="28"/>
          <w:lang w:val="ru-RU"/>
        </w:rPr>
        <w:t xml:space="preserve"> МОДЕЛЬ ПОЛЗУЧЕСТИ, ОПИСЫВАЮЩАЯ УСТАНОВИВШУЮСЯ И УСКОРЯЮЩУЮСЯ СТАДИИ</w:t>
      </w:r>
      <w:bookmarkEnd w:id="8"/>
    </w:p>
    <w:p w14:paraId="6722CCC8" w14:textId="77777777" w:rsidR="00AA55D6" w:rsidRPr="00AC0EE8" w:rsidRDefault="00AA55D6" w:rsidP="00F02C1D">
      <w:pPr>
        <w:widowControl w:val="0"/>
        <w:adjustRightInd w:val="0"/>
        <w:snapToGrid w:val="0"/>
        <w:spacing w:after="0" w:line="240" w:lineRule="auto"/>
        <w:ind w:firstLine="454"/>
        <w:jc w:val="both"/>
        <w:rPr>
          <w:rFonts w:ascii="Times New Roman" w:hAnsi="Times New Roman" w:cs="Times New Roman"/>
          <w:sz w:val="28"/>
          <w:szCs w:val="28"/>
        </w:rPr>
      </w:pPr>
    </w:p>
    <w:p w14:paraId="42EE52EF" w14:textId="3E85B281"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Уравнение</w:t>
      </w:r>
      <w:r w:rsidR="00392453">
        <w:rPr>
          <w:rFonts w:ascii="Times New Roman" w:hAnsi="Times New Roman" w:cs="Times New Roman"/>
          <w:sz w:val="28"/>
          <w:szCs w:val="28"/>
          <w:lang w:val="kk-KZ"/>
        </w:rPr>
        <w:t xml:space="preserve"> </w:t>
      </w:r>
      <w:r w:rsidRPr="00AC0EE8">
        <w:rPr>
          <w:rFonts w:ascii="Times New Roman" w:hAnsi="Times New Roman" w:cs="Times New Roman"/>
          <w:sz w:val="28"/>
          <w:szCs w:val="28"/>
        </w:rPr>
        <w:t>кривой ползучести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9) </w:t>
      </w:r>
      <w:proofErr w:type="spellStart"/>
      <w:r w:rsidRPr="00AC0EE8">
        <w:rPr>
          <w:rFonts w:ascii="Times New Roman" w:hAnsi="Times New Roman" w:cs="Times New Roman"/>
          <w:sz w:val="28"/>
          <w:szCs w:val="28"/>
        </w:rPr>
        <w:t>Работнова</w:t>
      </w:r>
      <w:proofErr w:type="spellEnd"/>
      <w:r w:rsidRPr="00AC0EE8">
        <w:rPr>
          <w:rFonts w:ascii="Times New Roman" w:hAnsi="Times New Roman" w:cs="Times New Roman"/>
          <w:sz w:val="28"/>
          <w:szCs w:val="28"/>
        </w:rPr>
        <w:t xml:space="preserve"> описывает разупрочнение материала на третьей стадии ползучести. Однако в экспериментах вместе с ускоряющейся стадией наблюдается достаточно длинная предшествующая ей установившаяся стадия ползучести. Так как экспериментальные данные обычно имеют значительный естественный разброс, то для аналитического описания кривых ползучести с обеими стадиями будем использовать закон ползучести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 xml:space="preserve">15). </w:t>
      </w:r>
    </w:p>
    <w:p w14:paraId="4BF06C4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Обобщенная инвариантная кривая имеет вид:</w:t>
      </w:r>
    </w:p>
    <w:p w14:paraId="61767DEA"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19C95499" w14:textId="33CC15B0" w:rsidR="00227137" w:rsidRPr="00AC0EE8" w:rsidRDefault="00227137" w:rsidP="00F02C1D">
      <w:pPr>
        <w:widowControl w:val="0"/>
        <w:tabs>
          <w:tab w:val="left" w:pos="5245"/>
        </w:tabs>
        <w:adjustRightInd w:val="0"/>
        <w:snapToGrid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1520" w:dyaOrig="760" w14:anchorId="679E034A">
          <v:shape id="_x0000_i1071" type="#_x0000_t75" style="width:81pt;height:41.4pt;mso-position-horizontal:absolute" o:ole="">
            <v:imagedata r:id="rId99" o:title=""/>
          </v:shape>
          <o:OLEObject Type="Embed" ProgID="Equation.DSMT4" ShapeID="_x0000_i1071" DrawAspect="Content" ObjectID="_1809213553" r:id="rId100"/>
        </w:object>
      </w:r>
      <w:r w:rsidRPr="00AC0EE8">
        <w:rPr>
          <w:rFonts w:ascii="Times New Roman" w:hAnsi="Times New Roman" w:cs="Times New Roman"/>
          <w:sz w:val="28"/>
          <w:szCs w:val="28"/>
        </w:rPr>
        <w:tab/>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18)</w:t>
      </w:r>
    </w:p>
    <w:p w14:paraId="5BBF3C36"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p>
    <w:p w14:paraId="5275BA29"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где ∆</w:t>
      </w:r>
      <w:r w:rsidRPr="00AC0EE8">
        <w:rPr>
          <w:rFonts w:ascii="Times New Roman" w:hAnsi="Times New Roman" w:cs="Times New Roman"/>
          <w:i/>
          <w:sz w:val="28"/>
          <w:szCs w:val="28"/>
        </w:rPr>
        <w:t>t</w:t>
      </w:r>
      <w:r w:rsidRPr="00AC0EE8">
        <w:rPr>
          <w:rFonts w:ascii="Times New Roman" w:hAnsi="Times New Roman" w:cs="Times New Roman"/>
          <w:i/>
          <w:sz w:val="28"/>
          <w:szCs w:val="28"/>
          <w:vertAlign w:val="subscript"/>
        </w:rPr>
        <w:t>3</w:t>
      </w:r>
      <w:r w:rsidRPr="00AC0EE8">
        <w:rPr>
          <w:rFonts w:ascii="Times New Roman" w:hAnsi="Times New Roman" w:cs="Times New Roman"/>
          <w:sz w:val="28"/>
          <w:szCs w:val="28"/>
        </w:rPr>
        <w:t>-длительность участка ускоренной ползучести;</w:t>
      </w:r>
    </w:p>
    <w:p w14:paraId="097388DF"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i/>
          <w:sz w:val="28"/>
          <w:szCs w:val="28"/>
        </w:rPr>
        <w:t>ε</w:t>
      </w:r>
      <w:r w:rsidRPr="00AC0EE8">
        <w:rPr>
          <w:rFonts w:ascii="Times New Roman" w:hAnsi="Times New Roman" w:cs="Times New Roman"/>
          <w:i/>
          <w:sz w:val="28"/>
          <w:szCs w:val="28"/>
          <w:vertAlign w:val="subscript"/>
        </w:rPr>
        <w:t>2</w:t>
      </w:r>
      <w:r w:rsidRPr="00AC0EE8">
        <w:rPr>
          <w:rFonts w:ascii="Times New Roman" w:hAnsi="Times New Roman" w:cs="Times New Roman"/>
          <w:sz w:val="28"/>
          <w:szCs w:val="28"/>
        </w:rPr>
        <w:t xml:space="preserve"> – деформация в конце участка II (в начале участка III) кривой ползучести; </w:t>
      </w:r>
      <w:r w:rsidRPr="00AC0EE8">
        <w:rPr>
          <w:rFonts w:ascii="Times New Roman" w:hAnsi="Times New Roman" w:cs="Times New Roman"/>
          <w:i/>
          <w:sz w:val="28"/>
          <w:szCs w:val="28"/>
        </w:rPr>
        <w:t>ε</w:t>
      </w:r>
      <w:r w:rsidRPr="00AC0EE8">
        <w:rPr>
          <w:rFonts w:ascii="Times New Roman" w:hAnsi="Times New Roman" w:cs="Times New Roman"/>
          <w:i/>
          <w:sz w:val="28"/>
          <w:szCs w:val="28"/>
          <w:vertAlign w:val="subscript"/>
        </w:rPr>
        <w:t>3</w:t>
      </w:r>
      <w:r w:rsidRPr="00AC0EE8">
        <w:rPr>
          <w:rFonts w:ascii="Times New Roman" w:hAnsi="Times New Roman" w:cs="Times New Roman"/>
          <w:sz w:val="28"/>
          <w:szCs w:val="28"/>
        </w:rPr>
        <w:t xml:space="preserve"> – деформация разрушения, соответствующая моменту разрушения; </w:t>
      </w:r>
    </w:p>
    <w:p w14:paraId="30567B8D"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00CE8DF8"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position w:val="-12"/>
          <w:sz w:val="28"/>
          <w:szCs w:val="28"/>
        </w:rPr>
        <w:object w:dxaOrig="2980" w:dyaOrig="360" w14:anchorId="33F12086">
          <v:shape id="_x0000_i1072" type="#_x0000_t75" style="width:174pt;height:21pt;mso-position-horizontal:absolute" o:ole="">
            <v:imagedata r:id="rId101" o:title=""/>
          </v:shape>
          <o:OLEObject Type="Embed" ProgID="Equation.DSMT4" ShapeID="_x0000_i1072" DrawAspect="Content" ObjectID="_1809213554" r:id="rId102"/>
        </w:object>
      </w:r>
    </w:p>
    <w:p w14:paraId="0F2909FC" w14:textId="77777777" w:rsidR="00227137" w:rsidRPr="00AC0EE8" w:rsidRDefault="00227137" w:rsidP="00F02C1D">
      <w:pPr>
        <w:widowControl w:val="0"/>
        <w:adjustRightInd w:val="0"/>
        <w:snapToGrid w:val="0"/>
        <w:spacing w:after="0" w:line="240" w:lineRule="auto"/>
        <w:ind w:firstLine="454"/>
        <w:jc w:val="center"/>
        <w:rPr>
          <w:sz w:val="28"/>
          <w:szCs w:val="28"/>
        </w:rPr>
      </w:pPr>
      <w:r w:rsidRPr="00AC0EE8">
        <w:rPr>
          <w:position w:val="-12"/>
          <w:sz w:val="28"/>
          <w:szCs w:val="28"/>
        </w:rPr>
        <w:object w:dxaOrig="2900" w:dyaOrig="360" w14:anchorId="44798B12">
          <v:shape id="_x0000_i1073" type="#_x0000_t75" style="width:169.2pt;height:21pt;mso-position-horizontal:absolute" o:ole="">
            <v:imagedata r:id="rId103" o:title=""/>
          </v:shape>
          <o:OLEObject Type="Embed" ProgID="Equation.DSMT4" ShapeID="_x0000_i1073" DrawAspect="Content" ObjectID="_1809213555" r:id="rId104"/>
        </w:object>
      </w:r>
    </w:p>
    <w:p w14:paraId="3470C671" w14:textId="77777777" w:rsidR="00227137" w:rsidRPr="00AC0EE8" w:rsidRDefault="0033120D" w:rsidP="00F02C1D">
      <w:pPr>
        <w:widowControl w:val="0"/>
        <w:adjustRightInd w:val="0"/>
        <w:snapToGrid w:val="0"/>
        <w:spacing w:after="0" w:line="240" w:lineRule="auto"/>
        <w:ind w:firstLine="454"/>
        <w:jc w:val="center"/>
        <w:rPr>
          <w:rFonts w:ascii="Times New Roman" w:eastAsiaTheme="minorEastAsia"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oMath>
      </m:oMathPara>
    </w:p>
    <w:p w14:paraId="65799D60" w14:textId="77777777" w:rsidR="00227137" w:rsidRPr="00AC0EE8" w:rsidRDefault="00227137" w:rsidP="00F02C1D">
      <w:pPr>
        <w:widowControl w:val="0"/>
        <w:adjustRightInd w:val="0"/>
        <w:snapToGrid w:val="0"/>
        <w:spacing w:after="0" w:line="240" w:lineRule="auto"/>
        <w:jc w:val="both"/>
        <w:rPr>
          <w:rFonts w:ascii="Times New Roman" w:eastAsiaTheme="minorEastAsia" w:hAnsi="Times New Roman" w:cs="Times New Roman"/>
          <w:sz w:val="28"/>
          <w:szCs w:val="28"/>
        </w:rPr>
      </w:pPr>
    </w:p>
    <w:p w14:paraId="0597568A"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eastAsiaTheme="minorEastAsia" w:hAnsi="Times New Roman" w:cs="Times New Roman"/>
          <w:sz w:val="28"/>
          <w:szCs w:val="28"/>
        </w:rPr>
        <w:t xml:space="preserve">где </w:t>
      </w:r>
      <m:oMath>
        <m:r>
          <w:rPr>
            <w:rFonts w:ascii="Cambria Math" w:hAnsi="Cambria Math" w:cs="Times New Roman"/>
            <w:sz w:val="28"/>
            <w:szCs w:val="28"/>
          </w:rPr>
          <m:t>Δ</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Pr="00AC0EE8">
        <w:rPr>
          <w:rFonts w:ascii="Times New Roman" w:hAnsi="Times New Roman" w:cs="Times New Roman"/>
          <w:sz w:val="28"/>
          <w:szCs w:val="28"/>
        </w:rPr>
        <w:t xml:space="preserve">-длительность участка неустановившейся ползучести; </w:t>
      </w:r>
    </w:p>
    <w:p w14:paraId="19DFA21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360" w:dyaOrig="360" w14:anchorId="05D91BF1">
          <v:shape id="_x0000_i1074" type="#_x0000_t75" style="width:21pt;height:21pt" o:ole="">
            <v:imagedata r:id="rId105" o:title=""/>
          </v:shape>
          <o:OLEObject Type="Embed" ProgID="Equation.DSMT4" ShapeID="_x0000_i1074" DrawAspect="Content" ObjectID="_1809213556" r:id="rId106"/>
        </w:object>
      </w:r>
      <w:r w:rsidRPr="00AC0EE8">
        <w:rPr>
          <w:rFonts w:ascii="Times New Roman" w:hAnsi="Times New Roman" w:cs="Times New Roman"/>
          <w:sz w:val="28"/>
          <w:szCs w:val="28"/>
        </w:rPr>
        <w:t xml:space="preserve">- длительность участка установившейся ползучести; </w:t>
      </w:r>
    </w:p>
    <w:p w14:paraId="3359D114"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0"/>
          <w:sz w:val="28"/>
          <w:szCs w:val="28"/>
        </w:rPr>
        <w:object w:dxaOrig="440" w:dyaOrig="320" w14:anchorId="75119D54">
          <v:shape id="_x0000_i1075" type="#_x0000_t75" style="width:25.2pt;height:19.2pt" o:ole="">
            <v:imagedata r:id="rId107" o:title=""/>
          </v:shape>
          <o:OLEObject Type="Embed" ProgID="Equation.DSMT4" ShapeID="_x0000_i1075" DrawAspect="Content" ObjectID="_1809213557" r:id="rId108"/>
        </w:object>
      </w:r>
      <w:r w:rsidRPr="00AC0EE8">
        <w:rPr>
          <w:rFonts w:ascii="Times New Roman" w:hAnsi="Times New Roman" w:cs="Times New Roman"/>
          <w:sz w:val="28"/>
          <w:szCs w:val="28"/>
        </w:rPr>
        <w:t>- полная деформация ползучести реономных материалов.</w:t>
      </w:r>
    </w:p>
    <w:p w14:paraId="17B6B0C1"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56A79056"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Модель ползучести запишем в виде:</w:t>
      </w:r>
    </w:p>
    <w:p w14:paraId="7559243B"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7CFE856" w14:textId="77777777" w:rsidR="00227137" w:rsidRPr="00AC0EE8" w:rsidRDefault="00227137" w:rsidP="00F02C1D">
      <w:pPr>
        <w:widowControl w:val="0"/>
        <w:adjustRightInd w:val="0"/>
        <w:snapToGrid w:val="0"/>
        <w:spacing w:after="0" w:line="240" w:lineRule="auto"/>
        <w:ind w:firstLine="454"/>
        <w:jc w:val="center"/>
        <w:rPr>
          <w:sz w:val="28"/>
          <w:szCs w:val="28"/>
        </w:rPr>
      </w:pPr>
      <w:r w:rsidRPr="00AC0EE8">
        <w:rPr>
          <w:position w:val="-48"/>
          <w:sz w:val="28"/>
          <w:szCs w:val="28"/>
        </w:rPr>
        <w:object w:dxaOrig="3940" w:dyaOrig="1080" w14:anchorId="3FCD82DF">
          <v:shape id="_x0000_i1076" type="#_x0000_t75" style="width:208.2pt;height:57pt;mso-position-horizontal:absolute;mso-position-vertical:absolute" o:ole="">
            <v:imagedata r:id="rId109" o:title=""/>
          </v:shape>
          <o:OLEObject Type="Embed" ProgID="Equation.DSMT4" ShapeID="_x0000_i1076" DrawAspect="Content" ObjectID="_1809213558" r:id="rId110"/>
        </w:object>
      </w:r>
    </w:p>
    <w:p w14:paraId="57CDFE84" w14:textId="77777777" w:rsidR="00F008CB" w:rsidRPr="00AC0EE8" w:rsidRDefault="00F008CB" w:rsidP="00F02C1D">
      <w:pPr>
        <w:widowControl w:val="0"/>
        <w:spacing w:after="0" w:line="240" w:lineRule="auto"/>
        <w:jc w:val="right"/>
        <w:rPr>
          <w:rFonts w:ascii="Times New Roman" w:hAnsi="Times New Roman" w:cs="Times New Roman"/>
          <w:sz w:val="28"/>
          <w:szCs w:val="28"/>
        </w:rPr>
      </w:pPr>
      <w:r w:rsidRPr="00AC0EE8">
        <w:rPr>
          <w:rFonts w:ascii="Times New Roman" w:hAnsi="Times New Roman" w:cs="Times New Roman"/>
          <w:sz w:val="28"/>
          <w:szCs w:val="28"/>
        </w:rPr>
        <w:t>(1.19)</w:t>
      </w:r>
    </w:p>
    <w:p w14:paraId="7291939C" w14:textId="77777777" w:rsidR="00227137" w:rsidRPr="00AC0EE8" w:rsidRDefault="00227137" w:rsidP="00F02C1D">
      <w:pPr>
        <w:widowControl w:val="0"/>
        <w:adjustRightInd w:val="0"/>
        <w:snapToGrid w:val="0"/>
        <w:spacing w:after="0" w:line="240" w:lineRule="auto"/>
        <w:ind w:firstLine="454"/>
        <w:jc w:val="center"/>
        <w:rPr>
          <w:sz w:val="28"/>
          <w:szCs w:val="28"/>
        </w:rPr>
      </w:pPr>
      <w:r w:rsidRPr="00AC0EE8">
        <w:rPr>
          <w:position w:val="-68"/>
          <w:sz w:val="28"/>
          <w:szCs w:val="28"/>
        </w:rPr>
        <w:object w:dxaOrig="2659" w:dyaOrig="1480" w14:anchorId="4A227975">
          <v:shape id="_x0000_i1077" type="#_x0000_t75" style="width:138pt;height:77.4pt" o:ole="">
            <v:imagedata r:id="rId111" o:title=""/>
          </v:shape>
          <o:OLEObject Type="Embed" ProgID="Equation.DSMT4" ShapeID="_x0000_i1077" DrawAspect="Content" ObjectID="_1809213559" r:id="rId112"/>
        </w:object>
      </w:r>
    </w:p>
    <w:p w14:paraId="55D8AEB3"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p>
    <w:p w14:paraId="74B2D993" w14:textId="7547E77A" w:rsidR="00227137" w:rsidRPr="00AC0EE8" w:rsidRDefault="00227137" w:rsidP="000957D0">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k</m:t>
            </m:r>
          </m:sub>
        </m:sSub>
        <m:r>
          <w:rPr>
            <w:rFonts w:ascii="Cambria Math" w:hAnsi="Cambria Math" w:cs="Cambria Math"/>
            <w:sz w:val="28"/>
            <w:szCs w:val="28"/>
          </w:rPr>
          <m:t>∈</m:t>
        </m:r>
        <m:r>
          <w:rPr>
            <w:rFonts w:ascii="Cambria Math" w:hAnsi="Times New Roman" w:cs="Times New Roman"/>
            <w:sz w:val="28"/>
            <w:szCs w:val="28"/>
          </w:rPr>
          <m:t>(0,Δ</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3</m:t>
            </m:r>
          </m:sub>
        </m:sSub>
        <m:r>
          <w:rPr>
            <w:rFonts w:ascii="Cambria Math" w:hAnsi="Times New Roman" w:cs="Times New Roman"/>
            <w:sz w:val="28"/>
            <w:szCs w:val="28"/>
          </w:rPr>
          <m:t>).</m:t>
        </m:r>
      </m:oMath>
    </w:p>
    <w:p w14:paraId="0C51C05C"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374D48E3" w14:textId="05F9192D"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При</w:t>
      </w:r>
      <w:r w:rsidR="00F008CB" w:rsidRPr="00AC0EE8">
        <w:rPr>
          <w:rFonts w:ascii="Times New Roman" w:hAnsi="Times New Roman" w:cs="Times New Roman"/>
          <w:sz w:val="28"/>
          <w:szCs w:val="28"/>
        </w:rPr>
        <w:t xml:space="preserve"> </w:t>
      </w:r>
      <w:r w:rsidRPr="00AC0EE8">
        <w:rPr>
          <w:rFonts w:ascii="Times New Roman" w:hAnsi="Times New Roman" w:cs="Times New Roman"/>
          <w:i/>
          <w:sz w:val="28"/>
          <w:szCs w:val="28"/>
        </w:rPr>
        <w:t>t</w:t>
      </w:r>
      <w:r w:rsidRPr="00AC0EE8">
        <w:rPr>
          <w:rFonts w:ascii="Times New Roman" w:hAnsi="Times New Roman" w:cs="Times New Roman"/>
          <w:i/>
          <w:sz w:val="28"/>
          <w:szCs w:val="28"/>
          <w:vertAlign w:val="subscript"/>
        </w:rPr>
        <w:t>2</w:t>
      </w:r>
      <w:r w:rsidRPr="00AC0EE8">
        <w:rPr>
          <w:rFonts w:ascii="Times New Roman" w:hAnsi="Times New Roman" w:cs="Times New Roman"/>
          <w:sz w:val="28"/>
          <w:szCs w:val="28"/>
        </w:rPr>
        <w:t xml:space="preserve"> =0, из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19) следует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15) и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16).</w:t>
      </w:r>
    </w:p>
    <w:p w14:paraId="2AF20089"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4B873C89" w14:textId="216304EA" w:rsidR="00227137" w:rsidRPr="00EE1EFB" w:rsidRDefault="002732FC" w:rsidP="00EE1EFB">
      <w:pPr>
        <w:pStyle w:val="3"/>
        <w:spacing w:before="0" w:line="240" w:lineRule="auto"/>
        <w:ind w:firstLine="454"/>
        <w:jc w:val="both"/>
        <w:rPr>
          <w:b/>
          <w:bCs/>
          <w:i w:val="0"/>
          <w:iCs/>
          <w:sz w:val="28"/>
          <w:szCs w:val="28"/>
          <w:lang w:val="ru-RU"/>
        </w:rPr>
      </w:pPr>
      <w:bookmarkStart w:id="9" w:name="_Toc198597648"/>
      <w:r w:rsidRPr="00EE1EFB">
        <w:rPr>
          <w:b/>
          <w:bCs/>
          <w:i w:val="0"/>
          <w:iCs/>
          <w:sz w:val="28"/>
          <w:szCs w:val="28"/>
          <w:lang w:val="ru-RU"/>
        </w:rPr>
        <w:t>1.</w:t>
      </w:r>
      <w:r w:rsidR="00F02C1D" w:rsidRPr="00EE1EFB">
        <w:rPr>
          <w:b/>
          <w:bCs/>
          <w:i w:val="0"/>
          <w:iCs/>
          <w:sz w:val="28"/>
          <w:szCs w:val="28"/>
          <w:lang w:val="ru-RU"/>
        </w:rPr>
        <w:t>3</w:t>
      </w:r>
      <w:r w:rsidRPr="00EE1EFB">
        <w:rPr>
          <w:b/>
          <w:bCs/>
          <w:i w:val="0"/>
          <w:iCs/>
          <w:sz w:val="28"/>
          <w:szCs w:val="28"/>
          <w:lang w:val="ru-RU"/>
        </w:rPr>
        <w:t xml:space="preserve"> ЭКСПЕРИМЕНТАЛЬНОЕ И ТЕОРЕТИЧЕСКОЕ ИССЛЕДОВАНИЯ УСКОРЕННОЙ ПОЛЗУЧЕСТИ АСФАЛЬТОБЕТОННЫХ ОБРАЗЦОВ ПРИ ТЕРМОМЕХАНИЧЕСКОМ НАГРУЖЕНИИ</w:t>
      </w:r>
      <w:bookmarkEnd w:id="9"/>
    </w:p>
    <w:p w14:paraId="52D40EF7"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p>
    <w:p w14:paraId="2C4EF36C" w14:textId="32318FA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r w:rsidRPr="00AC0EE8">
        <w:rPr>
          <w:rFonts w:ascii="Times New Roman" w:hAnsi="Times New Roman" w:cs="Times New Roman"/>
          <w:sz w:val="28"/>
          <w:szCs w:val="28"/>
        </w:rPr>
        <w:t xml:space="preserve">Результаты многочисленных испытаний на ползучесть [11-13, 32-35] показали, что по характеру деформирования кривую ползучести асфальтобетона можно разделить на три участка. Все образцы разрушалась хрупко при малых деформациях. В данной работе впервые параметр поврежденность материала </w:t>
      </w:r>
      <w:r w:rsidRPr="00AC0EE8">
        <w:rPr>
          <w:rFonts w:ascii="Times New Roman" w:hAnsi="Times New Roman" w:cs="Times New Roman"/>
          <w:i/>
          <w:sz w:val="28"/>
          <w:szCs w:val="28"/>
        </w:rPr>
        <w:t xml:space="preserve">ω(t) </w:t>
      </w:r>
      <w:r w:rsidRPr="00AC0EE8">
        <w:rPr>
          <w:rFonts w:ascii="Times New Roman" w:hAnsi="Times New Roman" w:cs="Times New Roman"/>
          <w:sz w:val="28"/>
          <w:szCs w:val="28"/>
        </w:rPr>
        <w:t xml:space="preserve">используется для аналитического описания </w:t>
      </w:r>
      <w:proofErr w:type="spellStart"/>
      <w:r w:rsidRPr="00AC0EE8">
        <w:rPr>
          <w:rFonts w:ascii="Times New Roman" w:hAnsi="Times New Roman" w:cs="Times New Roman"/>
          <w:sz w:val="28"/>
          <w:szCs w:val="28"/>
        </w:rPr>
        <w:t>разупрочняющейся</w:t>
      </w:r>
      <w:proofErr w:type="spellEnd"/>
      <w:r w:rsidRPr="00AC0EE8">
        <w:rPr>
          <w:rFonts w:ascii="Times New Roman" w:hAnsi="Times New Roman" w:cs="Times New Roman"/>
          <w:sz w:val="28"/>
          <w:szCs w:val="28"/>
        </w:rPr>
        <w:t xml:space="preserve"> стадии процесса ползучести асфальтобетона, завершающейся разрушением.</w:t>
      </w:r>
    </w:p>
    <w:p w14:paraId="74BF6D1E" w14:textId="0B76425F" w:rsidR="00227137" w:rsidRPr="00EE1EFB" w:rsidRDefault="002732FC" w:rsidP="00EE1EFB">
      <w:pPr>
        <w:widowControl w:val="0"/>
        <w:adjustRightInd w:val="0"/>
        <w:snapToGrid w:val="0"/>
        <w:spacing w:after="0" w:line="240" w:lineRule="auto"/>
        <w:ind w:firstLine="454"/>
        <w:jc w:val="both"/>
        <w:rPr>
          <w:rFonts w:ascii="Times New Roman" w:hAnsi="Times New Roman" w:cs="Times New Roman"/>
          <w:b/>
          <w:sz w:val="28"/>
          <w:szCs w:val="28"/>
        </w:rPr>
      </w:pPr>
      <w:r w:rsidRPr="00EE1EFB">
        <w:rPr>
          <w:rFonts w:ascii="Times New Roman" w:hAnsi="Times New Roman" w:cs="Times New Roman"/>
          <w:b/>
          <w:sz w:val="28"/>
          <w:szCs w:val="28"/>
        </w:rPr>
        <w:t>МАТЕРИАЛЫ И МЕТОДЫ</w:t>
      </w:r>
    </w:p>
    <w:p w14:paraId="15720137" w14:textId="67634742" w:rsidR="00227137" w:rsidRPr="00EE1EFB" w:rsidRDefault="002732FC" w:rsidP="00EE1EFB">
      <w:pPr>
        <w:widowControl w:val="0"/>
        <w:adjustRightInd w:val="0"/>
        <w:snapToGrid w:val="0"/>
        <w:spacing w:after="0" w:line="240" w:lineRule="auto"/>
        <w:ind w:firstLine="454"/>
        <w:jc w:val="both"/>
        <w:rPr>
          <w:rFonts w:ascii="Times New Roman" w:hAnsi="Times New Roman" w:cs="Times New Roman"/>
          <w:b/>
          <w:sz w:val="28"/>
          <w:szCs w:val="28"/>
        </w:rPr>
      </w:pPr>
      <w:r w:rsidRPr="00EE1EFB">
        <w:rPr>
          <w:rFonts w:ascii="Times New Roman" w:hAnsi="Times New Roman" w:cs="Times New Roman"/>
          <w:b/>
          <w:sz w:val="28"/>
          <w:szCs w:val="28"/>
        </w:rPr>
        <w:t>АСФАЛЬТОБЕТОН</w:t>
      </w:r>
    </w:p>
    <w:p w14:paraId="1BFB191D"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Для испытания в лабораторных условиях был принят горячий плотный мелкозернистый асфальтобетон типа Б. Этот вид асфальтобетона широко используется в дорожном строительстве в Казахстане и во многих странах мира. Приготовленный асфальтобетон удовлетворяет требованиям стандарта Казахстана STRK 1225 [</w:t>
      </w:r>
      <w:r w:rsidRPr="00AC0EE8">
        <w:rPr>
          <w:rFonts w:ascii="Times New Roman" w:hAnsi="Times New Roman" w:cs="Times New Roman"/>
          <w:color w:val="000000" w:themeColor="text1"/>
          <w:sz w:val="28"/>
          <w:szCs w:val="28"/>
        </w:rPr>
        <w:t>25</w:t>
      </w:r>
      <w:r w:rsidRPr="00AC0EE8">
        <w:rPr>
          <w:rFonts w:ascii="Times New Roman" w:hAnsi="Times New Roman" w:cs="Times New Roman"/>
          <w:sz w:val="28"/>
          <w:szCs w:val="28"/>
        </w:rPr>
        <w:t>]. Более подробную информацию о составе асфальтобетона можно получить в работах [26, 27].</w:t>
      </w:r>
    </w:p>
    <w:p w14:paraId="1F5B10FB" w14:textId="4C39098C" w:rsidR="00227137" w:rsidRPr="00EE1EFB" w:rsidRDefault="002732FC" w:rsidP="00EE1EFB">
      <w:pPr>
        <w:widowControl w:val="0"/>
        <w:adjustRightInd w:val="0"/>
        <w:snapToGrid w:val="0"/>
        <w:spacing w:after="0" w:line="240" w:lineRule="auto"/>
        <w:ind w:firstLine="454"/>
        <w:jc w:val="both"/>
        <w:rPr>
          <w:rFonts w:ascii="Times New Roman" w:hAnsi="Times New Roman" w:cs="Times New Roman"/>
          <w:b/>
          <w:sz w:val="28"/>
          <w:szCs w:val="28"/>
        </w:rPr>
      </w:pPr>
      <w:r w:rsidRPr="00EE1EFB">
        <w:rPr>
          <w:rFonts w:ascii="Times New Roman" w:hAnsi="Times New Roman" w:cs="Times New Roman"/>
          <w:b/>
          <w:sz w:val="28"/>
          <w:szCs w:val="28"/>
        </w:rPr>
        <w:t>БИТУМ</w:t>
      </w:r>
    </w:p>
    <w:p w14:paraId="02B7F42C"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Для приготовления асфальтобетона был использован дорожный битум марки 100-130 по пенетрации. Битум произведен Павлодарским нефтехимическим заводом (Казахстан) методом прямого окисления из нефти Западной Сибири (Российская Федерация). Битум удовлетворяет требованиям стандарта </w:t>
      </w:r>
      <w:r w:rsidRPr="00AC0EE8">
        <w:rPr>
          <w:rFonts w:ascii="Times New Roman" w:hAnsi="Times New Roman" w:cs="Times New Roman"/>
          <w:sz w:val="28"/>
          <w:szCs w:val="28"/>
        </w:rPr>
        <w:lastRenderedPageBreak/>
        <w:t xml:space="preserve">Казахстана STRK 1373 [28], его марка по </w:t>
      </w:r>
      <w:proofErr w:type="spellStart"/>
      <w:r w:rsidRPr="00AC0EE8">
        <w:rPr>
          <w:rFonts w:ascii="Times New Roman" w:hAnsi="Times New Roman" w:cs="Times New Roman"/>
          <w:sz w:val="28"/>
          <w:szCs w:val="28"/>
        </w:rPr>
        <w:t>SuperpavePG</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Performancegrade</w:t>
      </w:r>
      <w:proofErr w:type="spellEnd"/>
      <w:r w:rsidRPr="00AC0EE8">
        <w:rPr>
          <w:rFonts w:ascii="Times New Roman" w:hAnsi="Times New Roman" w:cs="Times New Roman"/>
          <w:sz w:val="28"/>
          <w:szCs w:val="28"/>
        </w:rPr>
        <w:t>) 64-40 [29]. Содержание битума в асфальтобетоне составляет 4,8 % от веса сухого минерального материала. Более подробная информация о характеристиках битума содержится в работах [27, 30].</w:t>
      </w:r>
    </w:p>
    <w:p w14:paraId="35FC0C75" w14:textId="7BE958F5" w:rsidR="00227137" w:rsidRPr="00EE1EFB" w:rsidRDefault="002732FC" w:rsidP="00EE1EFB">
      <w:pPr>
        <w:widowControl w:val="0"/>
        <w:adjustRightInd w:val="0"/>
        <w:snapToGrid w:val="0"/>
        <w:spacing w:after="0" w:line="240" w:lineRule="auto"/>
        <w:ind w:firstLine="454"/>
        <w:jc w:val="both"/>
        <w:rPr>
          <w:rFonts w:ascii="Times New Roman" w:hAnsi="Times New Roman" w:cs="Times New Roman"/>
          <w:b/>
          <w:sz w:val="28"/>
          <w:szCs w:val="28"/>
        </w:rPr>
      </w:pPr>
      <w:r w:rsidRPr="00EE1EFB">
        <w:rPr>
          <w:rFonts w:ascii="Times New Roman" w:hAnsi="Times New Roman" w:cs="Times New Roman"/>
          <w:b/>
          <w:sz w:val="28"/>
          <w:szCs w:val="28"/>
        </w:rPr>
        <w:t>ИСПЫТАНИЕ НА ПОЛЗУЧЕСТЬ ДО РАЗРУШЕНИЯ</w:t>
      </w:r>
    </w:p>
    <w:p w14:paraId="78DBA0C1" w14:textId="13BB7670"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Исследование процесса деформирования асфальтобетона было осуществлено путем испытания образцов (50х50х150 мм) на ползучесть при прямом растяжении при температурах +60°С, +48°С, +36°С, +24°С, +12°С, 0°С, -12°С и -24°С. При каждой температуре было выбрано несколько подходящих уровней напряжения. Все образцы асфальтобетона при испытании находились под приложенной нагрузкой до разрушения. От начала до конца испытания всех образцов приложенная нагрузка и температура поддерживались постоянными. Для анализа процесса деформирования был выбран 241 образец асфальтобетона. Более подробная информация об испытанных образцах асфальтобетона и приложенных напряжениях приведена в таблице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7.</w:t>
      </w:r>
    </w:p>
    <w:p w14:paraId="1CB2F1A5" w14:textId="3A8A7E72"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Испытания асфальтобетонных образцов при разных постоянных температурах и напряжениях были выполнены в установке</w:t>
      </w:r>
      <w:r w:rsidR="001B0F15">
        <w:rPr>
          <w:rFonts w:ascii="Times New Roman" w:hAnsi="Times New Roman" w:cs="Times New Roman"/>
          <w:sz w:val="28"/>
          <w:szCs w:val="28"/>
        </w:rPr>
        <w:t xml:space="preserve"> (рисунок 1.7)</w:t>
      </w:r>
      <w:r w:rsidRPr="00AC0EE8">
        <w:rPr>
          <w:rFonts w:ascii="Times New Roman" w:hAnsi="Times New Roman" w:cs="Times New Roman"/>
          <w:sz w:val="28"/>
          <w:szCs w:val="28"/>
        </w:rPr>
        <w:t>, которая была специально изобретена [31] и собрана в Казахстанском дорожном научно-исследовательском институте. Более подробная информация о приготовлении асфальтобетонных образцов и их испытании имеется в статьях [26, 27].</w:t>
      </w:r>
    </w:p>
    <w:p w14:paraId="17ECFF37" w14:textId="6E21A6B7" w:rsidR="00227137"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432EC688" w14:textId="77777777" w:rsidR="001B0F15" w:rsidRPr="009E4BD9" w:rsidRDefault="001B0F15" w:rsidP="00F02C1D">
      <w:pPr>
        <w:widowControl w:val="0"/>
        <w:spacing w:after="0" w:line="240" w:lineRule="auto"/>
        <w:jc w:val="center"/>
        <w:rPr>
          <w:lang w:val="en-US"/>
        </w:rPr>
      </w:pPr>
      <w:r w:rsidRPr="009E4BD9">
        <w:rPr>
          <w:noProof/>
          <w:lang w:eastAsia="ru-RU"/>
        </w:rPr>
        <w:drawing>
          <wp:inline distT="0" distB="0" distL="0" distR="0" wp14:anchorId="695BCA54" wp14:editId="188CF018">
            <wp:extent cx="1339850" cy="2463886"/>
            <wp:effectExtent l="0" t="0" r="0" b="0"/>
            <wp:docPr id="251505897" name="Рисунок 1" descr="D:\Лаборатория №105\105 Фото\372_0502\IMG_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аборатория №105\105 Фото\372_0502\IMG_8348.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0688" t="30867" r="23268" b="11205"/>
                    <a:stretch/>
                  </pic:blipFill>
                  <pic:spPr bwMode="auto">
                    <a:xfrm>
                      <a:off x="0" y="0"/>
                      <a:ext cx="1353872" cy="2489671"/>
                    </a:xfrm>
                    <a:prstGeom prst="rect">
                      <a:avLst/>
                    </a:prstGeom>
                    <a:noFill/>
                    <a:ln>
                      <a:noFill/>
                    </a:ln>
                    <a:extLst>
                      <a:ext uri="{53640926-AAD7-44D8-BBD7-CCE9431645EC}">
                        <a14:shadowObscured xmlns:a14="http://schemas.microsoft.com/office/drawing/2010/main"/>
                      </a:ext>
                    </a:extLst>
                  </pic:spPr>
                </pic:pic>
              </a:graphicData>
            </a:graphic>
          </wp:inline>
        </w:drawing>
      </w:r>
      <w:r w:rsidRPr="009E4BD9">
        <w:rPr>
          <w:noProof/>
          <w:lang w:eastAsia="ru-RU"/>
        </w:rPr>
        <w:drawing>
          <wp:inline distT="0" distB="0" distL="0" distR="0" wp14:anchorId="71420FA7" wp14:editId="16EF2F4F">
            <wp:extent cx="1574094" cy="2463800"/>
            <wp:effectExtent l="0" t="0" r="7620" b="0"/>
            <wp:docPr id="251505898" name="Рисунок 2" descr="D:\Лаборатория №105\105 Фото\372_0502\IMG_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аборатория №105\105 Фото\372_0502\IMG_8351.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3518" t="8757" r="4008" b="9886"/>
                    <a:stretch/>
                  </pic:blipFill>
                  <pic:spPr bwMode="auto">
                    <a:xfrm>
                      <a:off x="0" y="0"/>
                      <a:ext cx="1590691" cy="2489778"/>
                    </a:xfrm>
                    <a:prstGeom prst="rect">
                      <a:avLst/>
                    </a:prstGeom>
                    <a:noFill/>
                    <a:ln>
                      <a:noFill/>
                    </a:ln>
                    <a:extLst>
                      <a:ext uri="{53640926-AAD7-44D8-BBD7-CCE9431645EC}">
                        <a14:shadowObscured xmlns:a14="http://schemas.microsoft.com/office/drawing/2010/main"/>
                      </a:ext>
                    </a:extLst>
                  </pic:spPr>
                </pic:pic>
              </a:graphicData>
            </a:graphic>
          </wp:inline>
        </w:drawing>
      </w:r>
    </w:p>
    <w:p w14:paraId="74833A2D" w14:textId="7F2C84CB" w:rsidR="001B0F15" w:rsidRPr="009E4BD9" w:rsidRDefault="001B0F15"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 xml:space="preserve">Рисунок </w:t>
      </w:r>
      <w:r>
        <w:rPr>
          <w:rFonts w:ascii="Times New Roman" w:hAnsi="Times New Roman" w:cs="Times New Roman"/>
          <w:sz w:val="28"/>
          <w:szCs w:val="28"/>
        </w:rPr>
        <w:t>1.7</w:t>
      </w:r>
      <w:r w:rsidRPr="009E4BD9">
        <w:rPr>
          <w:rFonts w:ascii="Times New Roman" w:hAnsi="Times New Roman" w:cs="Times New Roman"/>
          <w:sz w:val="28"/>
          <w:szCs w:val="28"/>
        </w:rPr>
        <w:t>. Установка для определения механических характеристик материалов</w:t>
      </w:r>
    </w:p>
    <w:p w14:paraId="1C05A960" w14:textId="77777777" w:rsidR="001B0F15" w:rsidRPr="00AC0EE8" w:rsidRDefault="001B0F15" w:rsidP="00F02C1D">
      <w:pPr>
        <w:widowControl w:val="0"/>
        <w:adjustRightInd w:val="0"/>
        <w:snapToGrid w:val="0"/>
        <w:spacing w:after="0" w:line="240" w:lineRule="auto"/>
        <w:ind w:firstLine="454"/>
        <w:jc w:val="both"/>
        <w:rPr>
          <w:rFonts w:ascii="Times New Roman" w:hAnsi="Times New Roman" w:cs="Times New Roman"/>
          <w:sz w:val="28"/>
          <w:szCs w:val="28"/>
        </w:rPr>
      </w:pPr>
    </w:p>
    <w:p w14:paraId="7A07A443" w14:textId="45FFD21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7. Характеристики испытанных образцов асфальтобетона</w:t>
      </w:r>
    </w:p>
    <w:tbl>
      <w:tblPr>
        <w:tblStyle w:val="a5"/>
        <w:tblW w:w="9464" w:type="dxa"/>
        <w:tblLayout w:type="fixed"/>
        <w:tblLook w:val="04A0" w:firstRow="1" w:lastRow="0" w:firstColumn="1" w:lastColumn="0" w:noHBand="0" w:noVBand="1"/>
      </w:tblPr>
      <w:tblGrid>
        <w:gridCol w:w="2943"/>
        <w:gridCol w:w="2694"/>
        <w:gridCol w:w="1842"/>
        <w:gridCol w:w="1985"/>
      </w:tblGrid>
      <w:tr w:rsidR="00227137" w:rsidRPr="00AC0EE8" w14:paraId="3381C6C9" w14:textId="77777777" w:rsidTr="00F008CB">
        <w:tc>
          <w:tcPr>
            <w:tcW w:w="2943" w:type="dxa"/>
            <w:vMerge w:val="restart"/>
            <w:vAlign w:val="center"/>
          </w:tcPr>
          <w:p w14:paraId="1235A2E4"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 xml:space="preserve">Температура, </w:t>
            </w:r>
          </w:p>
          <w:p w14:paraId="2EB6C4BE"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°С</w:t>
            </w:r>
          </w:p>
        </w:tc>
        <w:tc>
          <w:tcPr>
            <w:tcW w:w="2694" w:type="dxa"/>
            <w:vMerge w:val="restart"/>
            <w:vAlign w:val="center"/>
          </w:tcPr>
          <w:p w14:paraId="34A6848A"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Число образцов</w:t>
            </w:r>
          </w:p>
        </w:tc>
        <w:tc>
          <w:tcPr>
            <w:tcW w:w="3827" w:type="dxa"/>
            <w:gridSpan w:val="2"/>
            <w:vAlign w:val="center"/>
          </w:tcPr>
          <w:p w14:paraId="733781F7"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Пределы напряжения, МПа</w:t>
            </w:r>
          </w:p>
        </w:tc>
      </w:tr>
      <w:tr w:rsidR="00227137" w:rsidRPr="00AC0EE8" w14:paraId="59132EA8" w14:textId="77777777" w:rsidTr="00F008CB">
        <w:tc>
          <w:tcPr>
            <w:tcW w:w="2943" w:type="dxa"/>
            <w:vMerge/>
          </w:tcPr>
          <w:p w14:paraId="14B3CFC9" w14:textId="77777777" w:rsidR="00227137" w:rsidRPr="00AC0EE8" w:rsidRDefault="00227137" w:rsidP="00F02C1D">
            <w:pPr>
              <w:widowControl w:val="0"/>
              <w:adjustRightInd w:val="0"/>
              <w:snapToGrid w:val="0"/>
              <w:jc w:val="center"/>
              <w:rPr>
                <w:rFonts w:ascii="Times New Roman" w:hAnsi="Times New Roman" w:cs="Times New Roman"/>
                <w:sz w:val="28"/>
                <w:szCs w:val="28"/>
              </w:rPr>
            </w:pPr>
          </w:p>
        </w:tc>
        <w:tc>
          <w:tcPr>
            <w:tcW w:w="2694" w:type="dxa"/>
            <w:vMerge/>
          </w:tcPr>
          <w:p w14:paraId="5136FF6D" w14:textId="77777777" w:rsidR="00227137" w:rsidRPr="00AC0EE8" w:rsidRDefault="00227137" w:rsidP="00F02C1D">
            <w:pPr>
              <w:widowControl w:val="0"/>
              <w:adjustRightInd w:val="0"/>
              <w:snapToGrid w:val="0"/>
              <w:jc w:val="center"/>
              <w:rPr>
                <w:rFonts w:ascii="Times New Roman" w:hAnsi="Times New Roman" w:cs="Times New Roman"/>
                <w:sz w:val="28"/>
                <w:szCs w:val="28"/>
              </w:rPr>
            </w:pPr>
          </w:p>
        </w:tc>
        <w:tc>
          <w:tcPr>
            <w:tcW w:w="1842" w:type="dxa"/>
          </w:tcPr>
          <w:p w14:paraId="45F1D549" w14:textId="77777777" w:rsidR="00227137" w:rsidRPr="00AC0EE8" w:rsidRDefault="00227137" w:rsidP="00F02C1D">
            <w:pPr>
              <w:widowControl w:val="0"/>
              <w:adjustRightInd w:val="0"/>
              <w:snapToGrid w:val="0"/>
              <w:jc w:val="center"/>
              <w:rPr>
                <w:rFonts w:ascii="Times New Roman" w:hAnsi="Times New Roman" w:cs="Times New Roman"/>
                <w:sz w:val="28"/>
                <w:szCs w:val="28"/>
              </w:rPr>
            </w:pPr>
            <w:proofErr w:type="spellStart"/>
            <w:r w:rsidRPr="00AC0EE8">
              <w:rPr>
                <w:rFonts w:ascii="Times New Roman" w:hAnsi="Times New Roman" w:cs="Times New Roman"/>
                <w:sz w:val="28"/>
                <w:szCs w:val="28"/>
              </w:rPr>
              <w:t>min</w:t>
            </w:r>
            <w:proofErr w:type="spellEnd"/>
          </w:p>
        </w:tc>
        <w:tc>
          <w:tcPr>
            <w:tcW w:w="1985" w:type="dxa"/>
          </w:tcPr>
          <w:p w14:paraId="69901F71" w14:textId="77777777" w:rsidR="00227137" w:rsidRPr="00AC0EE8" w:rsidRDefault="00227137" w:rsidP="00F02C1D">
            <w:pPr>
              <w:widowControl w:val="0"/>
              <w:adjustRightInd w:val="0"/>
              <w:snapToGrid w:val="0"/>
              <w:jc w:val="center"/>
              <w:rPr>
                <w:rFonts w:ascii="Times New Roman" w:hAnsi="Times New Roman" w:cs="Times New Roman"/>
                <w:sz w:val="28"/>
                <w:szCs w:val="28"/>
              </w:rPr>
            </w:pPr>
            <w:proofErr w:type="spellStart"/>
            <w:r w:rsidRPr="00AC0EE8">
              <w:rPr>
                <w:rFonts w:ascii="Times New Roman" w:hAnsi="Times New Roman" w:cs="Times New Roman"/>
                <w:sz w:val="28"/>
                <w:szCs w:val="28"/>
              </w:rPr>
              <w:t>max</w:t>
            </w:r>
            <w:proofErr w:type="spellEnd"/>
          </w:p>
        </w:tc>
      </w:tr>
      <w:tr w:rsidR="00227137" w:rsidRPr="00AC0EE8" w14:paraId="030AABC0" w14:textId="77777777" w:rsidTr="00F008CB">
        <w:tc>
          <w:tcPr>
            <w:tcW w:w="2943" w:type="dxa"/>
          </w:tcPr>
          <w:p w14:paraId="4FF1BF7E"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+60</w:t>
            </w:r>
          </w:p>
        </w:tc>
        <w:tc>
          <w:tcPr>
            <w:tcW w:w="2694" w:type="dxa"/>
          </w:tcPr>
          <w:p w14:paraId="084C2429"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42</w:t>
            </w:r>
          </w:p>
        </w:tc>
        <w:tc>
          <w:tcPr>
            <w:tcW w:w="1842" w:type="dxa"/>
          </w:tcPr>
          <w:p w14:paraId="6C13F522"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0,0081</w:t>
            </w:r>
          </w:p>
        </w:tc>
        <w:tc>
          <w:tcPr>
            <w:tcW w:w="1985" w:type="dxa"/>
          </w:tcPr>
          <w:p w14:paraId="54B01B0D"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0,06</w:t>
            </w:r>
          </w:p>
        </w:tc>
      </w:tr>
      <w:tr w:rsidR="00227137" w:rsidRPr="00AC0EE8" w14:paraId="1908097D" w14:textId="77777777" w:rsidTr="00F008CB">
        <w:tc>
          <w:tcPr>
            <w:tcW w:w="2943" w:type="dxa"/>
          </w:tcPr>
          <w:p w14:paraId="4B6B990D"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+48</w:t>
            </w:r>
          </w:p>
        </w:tc>
        <w:tc>
          <w:tcPr>
            <w:tcW w:w="2694" w:type="dxa"/>
          </w:tcPr>
          <w:p w14:paraId="79DB5952"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35</w:t>
            </w:r>
          </w:p>
        </w:tc>
        <w:tc>
          <w:tcPr>
            <w:tcW w:w="1842" w:type="dxa"/>
          </w:tcPr>
          <w:p w14:paraId="6EFE8836"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0,0083</w:t>
            </w:r>
          </w:p>
        </w:tc>
        <w:tc>
          <w:tcPr>
            <w:tcW w:w="1985" w:type="dxa"/>
          </w:tcPr>
          <w:p w14:paraId="35BC6F56"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0,1123</w:t>
            </w:r>
          </w:p>
        </w:tc>
      </w:tr>
      <w:tr w:rsidR="00227137" w:rsidRPr="00AC0EE8" w14:paraId="55C144AE" w14:textId="77777777" w:rsidTr="00191A6B">
        <w:tc>
          <w:tcPr>
            <w:tcW w:w="2943" w:type="dxa"/>
            <w:tcBorders>
              <w:bottom w:val="single" w:sz="4" w:space="0" w:color="auto"/>
            </w:tcBorders>
          </w:tcPr>
          <w:p w14:paraId="6460D2AE"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+36</w:t>
            </w:r>
          </w:p>
        </w:tc>
        <w:tc>
          <w:tcPr>
            <w:tcW w:w="2694" w:type="dxa"/>
            <w:tcBorders>
              <w:bottom w:val="single" w:sz="4" w:space="0" w:color="auto"/>
            </w:tcBorders>
          </w:tcPr>
          <w:p w14:paraId="717F47FB"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30</w:t>
            </w:r>
          </w:p>
        </w:tc>
        <w:tc>
          <w:tcPr>
            <w:tcW w:w="1842" w:type="dxa"/>
            <w:tcBorders>
              <w:bottom w:val="single" w:sz="4" w:space="0" w:color="auto"/>
            </w:tcBorders>
          </w:tcPr>
          <w:p w14:paraId="3AF9622B"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0,0189</w:t>
            </w:r>
          </w:p>
        </w:tc>
        <w:tc>
          <w:tcPr>
            <w:tcW w:w="1985" w:type="dxa"/>
            <w:tcBorders>
              <w:bottom w:val="single" w:sz="4" w:space="0" w:color="auto"/>
            </w:tcBorders>
          </w:tcPr>
          <w:p w14:paraId="0C37DA60"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0,146</w:t>
            </w:r>
          </w:p>
        </w:tc>
      </w:tr>
      <w:tr w:rsidR="00227137" w:rsidRPr="00AC0EE8" w14:paraId="5E0A19C7" w14:textId="77777777" w:rsidTr="00191A6B">
        <w:tc>
          <w:tcPr>
            <w:tcW w:w="2943" w:type="dxa"/>
            <w:tcBorders>
              <w:bottom w:val="nil"/>
            </w:tcBorders>
          </w:tcPr>
          <w:p w14:paraId="72749CB4"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+24</w:t>
            </w:r>
          </w:p>
        </w:tc>
        <w:tc>
          <w:tcPr>
            <w:tcW w:w="2694" w:type="dxa"/>
            <w:tcBorders>
              <w:bottom w:val="nil"/>
            </w:tcBorders>
          </w:tcPr>
          <w:p w14:paraId="7EAC88E4" w14:textId="77777777" w:rsidR="00227137" w:rsidRPr="00AC0EE8" w:rsidRDefault="00227137" w:rsidP="00F02C1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70</w:t>
            </w:r>
          </w:p>
        </w:tc>
        <w:tc>
          <w:tcPr>
            <w:tcW w:w="1842" w:type="dxa"/>
            <w:tcBorders>
              <w:bottom w:val="nil"/>
            </w:tcBorders>
          </w:tcPr>
          <w:p w14:paraId="3C0C9B6C"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0,0363</w:t>
            </w:r>
          </w:p>
        </w:tc>
        <w:tc>
          <w:tcPr>
            <w:tcW w:w="1985" w:type="dxa"/>
            <w:tcBorders>
              <w:bottom w:val="nil"/>
            </w:tcBorders>
          </w:tcPr>
          <w:p w14:paraId="4AB35D2B" w14:textId="77777777" w:rsidR="00227137" w:rsidRPr="00AC0EE8" w:rsidRDefault="00227137" w:rsidP="00F02C1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0,557</w:t>
            </w:r>
          </w:p>
        </w:tc>
      </w:tr>
    </w:tbl>
    <w:p w14:paraId="38220B9A" w14:textId="600D8002" w:rsidR="002732FC" w:rsidRDefault="00191A6B" w:rsidP="00191A6B">
      <w:pPr>
        <w:widowControl w:val="0"/>
        <w:spacing w:after="0" w:line="240" w:lineRule="auto"/>
        <w:ind w:firstLine="454"/>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Продолжение таблицы 1.7</w:t>
      </w:r>
    </w:p>
    <w:tbl>
      <w:tblPr>
        <w:tblStyle w:val="a5"/>
        <w:tblW w:w="9464" w:type="dxa"/>
        <w:tblLayout w:type="fixed"/>
        <w:tblLook w:val="04A0" w:firstRow="1" w:lastRow="0" w:firstColumn="1" w:lastColumn="0" w:noHBand="0" w:noVBand="1"/>
      </w:tblPr>
      <w:tblGrid>
        <w:gridCol w:w="2943"/>
        <w:gridCol w:w="2694"/>
        <w:gridCol w:w="1842"/>
        <w:gridCol w:w="1985"/>
      </w:tblGrid>
      <w:tr w:rsidR="00191A6B" w:rsidRPr="00AC0EE8" w14:paraId="5E92D9C7" w14:textId="77777777" w:rsidTr="0033120D">
        <w:tc>
          <w:tcPr>
            <w:tcW w:w="2943" w:type="dxa"/>
          </w:tcPr>
          <w:p w14:paraId="45AF4E73"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+12</w:t>
            </w:r>
          </w:p>
        </w:tc>
        <w:tc>
          <w:tcPr>
            <w:tcW w:w="2694" w:type="dxa"/>
          </w:tcPr>
          <w:p w14:paraId="71616FA9"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12</w:t>
            </w:r>
          </w:p>
        </w:tc>
        <w:tc>
          <w:tcPr>
            <w:tcW w:w="1842" w:type="dxa"/>
          </w:tcPr>
          <w:p w14:paraId="4205A28D"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0,2</w:t>
            </w:r>
          </w:p>
        </w:tc>
        <w:tc>
          <w:tcPr>
            <w:tcW w:w="1985" w:type="dxa"/>
          </w:tcPr>
          <w:p w14:paraId="6D39D44F"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0,6</w:t>
            </w:r>
          </w:p>
        </w:tc>
      </w:tr>
      <w:tr w:rsidR="00191A6B" w:rsidRPr="00AC0EE8" w14:paraId="76165543" w14:textId="77777777" w:rsidTr="0033120D">
        <w:tc>
          <w:tcPr>
            <w:tcW w:w="2943" w:type="dxa"/>
          </w:tcPr>
          <w:p w14:paraId="42B98388"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0</w:t>
            </w:r>
          </w:p>
        </w:tc>
        <w:tc>
          <w:tcPr>
            <w:tcW w:w="2694" w:type="dxa"/>
          </w:tcPr>
          <w:p w14:paraId="61F7C2E2"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26</w:t>
            </w:r>
          </w:p>
        </w:tc>
        <w:tc>
          <w:tcPr>
            <w:tcW w:w="1842" w:type="dxa"/>
          </w:tcPr>
          <w:p w14:paraId="78FC4711"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0,3</w:t>
            </w:r>
          </w:p>
        </w:tc>
        <w:tc>
          <w:tcPr>
            <w:tcW w:w="1985" w:type="dxa"/>
          </w:tcPr>
          <w:p w14:paraId="013F57C2"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2,0</w:t>
            </w:r>
          </w:p>
        </w:tc>
      </w:tr>
      <w:tr w:rsidR="00191A6B" w:rsidRPr="00AC0EE8" w14:paraId="56BC2088" w14:textId="77777777" w:rsidTr="0033120D">
        <w:tc>
          <w:tcPr>
            <w:tcW w:w="2943" w:type="dxa"/>
          </w:tcPr>
          <w:p w14:paraId="51D1D67D"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-12</w:t>
            </w:r>
          </w:p>
        </w:tc>
        <w:tc>
          <w:tcPr>
            <w:tcW w:w="2694" w:type="dxa"/>
          </w:tcPr>
          <w:p w14:paraId="7A1E550B"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14</w:t>
            </w:r>
          </w:p>
        </w:tc>
        <w:tc>
          <w:tcPr>
            <w:tcW w:w="1842" w:type="dxa"/>
          </w:tcPr>
          <w:p w14:paraId="78B18CD1"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0,5</w:t>
            </w:r>
          </w:p>
        </w:tc>
        <w:tc>
          <w:tcPr>
            <w:tcW w:w="1985" w:type="dxa"/>
          </w:tcPr>
          <w:p w14:paraId="4E7417A6"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3,0</w:t>
            </w:r>
          </w:p>
        </w:tc>
      </w:tr>
      <w:tr w:rsidR="00191A6B" w:rsidRPr="00AC0EE8" w14:paraId="09E06E0B" w14:textId="77777777" w:rsidTr="0033120D">
        <w:tc>
          <w:tcPr>
            <w:tcW w:w="2943" w:type="dxa"/>
          </w:tcPr>
          <w:p w14:paraId="0A38EA76"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-24</w:t>
            </w:r>
          </w:p>
        </w:tc>
        <w:tc>
          <w:tcPr>
            <w:tcW w:w="2694" w:type="dxa"/>
          </w:tcPr>
          <w:p w14:paraId="4487574E"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12</w:t>
            </w:r>
          </w:p>
        </w:tc>
        <w:tc>
          <w:tcPr>
            <w:tcW w:w="1842" w:type="dxa"/>
          </w:tcPr>
          <w:p w14:paraId="172D2C25"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0,785</w:t>
            </w:r>
          </w:p>
        </w:tc>
        <w:tc>
          <w:tcPr>
            <w:tcW w:w="1985" w:type="dxa"/>
          </w:tcPr>
          <w:p w14:paraId="3B0354FE" w14:textId="77777777" w:rsidR="00191A6B" w:rsidRPr="00AC0EE8" w:rsidRDefault="00191A6B" w:rsidP="0033120D">
            <w:pPr>
              <w:widowControl w:val="0"/>
              <w:adjustRightInd w:val="0"/>
              <w:snapToGrid w:val="0"/>
              <w:rPr>
                <w:rFonts w:ascii="Times New Roman" w:hAnsi="Times New Roman" w:cs="Times New Roman"/>
                <w:sz w:val="28"/>
                <w:szCs w:val="28"/>
              </w:rPr>
            </w:pPr>
            <w:r w:rsidRPr="00AC0EE8">
              <w:rPr>
                <w:rFonts w:ascii="Times New Roman" w:hAnsi="Times New Roman" w:cs="Times New Roman"/>
                <w:sz w:val="28"/>
                <w:szCs w:val="28"/>
              </w:rPr>
              <w:t>2,271</w:t>
            </w:r>
          </w:p>
        </w:tc>
      </w:tr>
      <w:tr w:rsidR="00191A6B" w:rsidRPr="00AC0EE8" w14:paraId="42C16751" w14:textId="77777777" w:rsidTr="0033120D">
        <w:tc>
          <w:tcPr>
            <w:tcW w:w="2943" w:type="dxa"/>
          </w:tcPr>
          <w:p w14:paraId="01EA4057"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Всего:</w:t>
            </w:r>
          </w:p>
        </w:tc>
        <w:tc>
          <w:tcPr>
            <w:tcW w:w="2694" w:type="dxa"/>
          </w:tcPr>
          <w:p w14:paraId="12B300C1"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241</w:t>
            </w:r>
          </w:p>
        </w:tc>
        <w:tc>
          <w:tcPr>
            <w:tcW w:w="1842" w:type="dxa"/>
          </w:tcPr>
          <w:p w14:paraId="7830B9F7"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w:t>
            </w:r>
          </w:p>
        </w:tc>
        <w:tc>
          <w:tcPr>
            <w:tcW w:w="1985" w:type="dxa"/>
          </w:tcPr>
          <w:p w14:paraId="005B1F03" w14:textId="77777777" w:rsidR="00191A6B" w:rsidRPr="00AC0EE8" w:rsidRDefault="00191A6B" w:rsidP="0033120D">
            <w:pPr>
              <w:widowControl w:val="0"/>
              <w:adjustRightInd w:val="0"/>
              <w:snapToGrid w:val="0"/>
              <w:jc w:val="center"/>
              <w:rPr>
                <w:rFonts w:ascii="Times New Roman" w:hAnsi="Times New Roman" w:cs="Times New Roman"/>
                <w:sz w:val="28"/>
                <w:szCs w:val="28"/>
              </w:rPr>
            </w:pPr>
            <w:r w:rsidRPr="00AC0EE8">
              <w:rPr>
                <w:rFonts w:ascii="Times New Roman" w:hAnsi="Times New Roman" w:cs="Times New Roman"/>
                <w:sz w:val="28"/>
                <w:szCs w:val="28"/>
              </w:rPr>
              <w:t>-</w:t>
            </w:r>
          </w:p>
        </w:tc>
      </w:tr>
    </w:tbl>
    <w:p w14:paraId="00F4AD77" w14:textId="77777777" w:rsidR="00191A6B" w:rsidRPr="00191A6B" w:rsidRDefault="00191A6B" w:rsidP="00191A6B">
      <w:pPr>
        <w:widowControl w:val="0"/>
        <w:spacing w:after="0" w:line="240" w:lineRule="auto"/>
        <w:ind w:firstLine="454"/>
        <w:rPr>
          <w:rFonts w:ascii="Times New Roman" w:hAnsi="Times New Roman" w:cs="Times New Roman"/>
          <w:bCs/>
          <w:sz w:val="28"/>
          <w:szCs w:val="28"/>
          <w:lang w:val="kk-KZ"/>
        </w:rPr>
      </w:pPr>
    </w:p>
    <w:p w14:paraId="52D83439" w14:textId="76662744" w:rsidR="00227137" w:rsidRPr="002732FC" w:rsidRDefault="002732FC" w:rsidP="00F02C1D">
      <w:pPr>
        <w:widowControl w:val="0"/>
        <w:adjustRightInd w:val="0"/>
        <w:snapToGrid w:val="0"/>
        <w:spacing w:after="0" w:line="240" w:lineRule="auto"/>
        <w:ind w:firstLine="454"/>
        <w:jc w:val="both"/>
        <w:rPr>
          <w:rFonts w:ascii="Times New Roman" w:hAnsi="Times New Roman" w:cs="Times New Roman"/>
          <w:b/>
          <w:sz w:val="28"/>
          <w:szCs w:val="28"/>
        </w:rPr>
      </w:pPr>
      <w:r w:rsidRPr="002732FC">
        <w:rPr>
          <w:rFonts w:ascii="Times New Roman" w:hAnsi="Times New Roman" w:cs="Times New Roman"/>
          <w:b/>
          <w:sz w:val="28"/>
          <w:szCs w:val="28"/>
        </w:rPr>
        <w:t>РЕЗУЛЬТАТЫ И ОБСУЖДЕНИЯ</w:t>
      </w:r>
    </w:p>
    <w:p w14:paraId="1FF4786B" w14:textId="5B27AC7C" w:rsidR="00227137" w:rsidRPr="002732FC" w:rsidRDefault="002732FC" w:rsidP="00F02C1D">
      <w:pPr>
        <w:widowControl w:val="0"/>
        <w:adjustRightInd w:val="0"/>
        <w:snapToGrid w:val="0"/>
        <w:spacing w:after="0" w:line="240" w:lineRule="auto"/>
        <w:ind w:firstLine="454"/>
        <w:jc w:val="both"/>
        <w:rPr>
          <w:rFonts w:ascii="Times New Roman" w:hAnsi="Times New Roman" w:cs="Times New Roman"/>
          <w:b/>
          <w:sz w:val="28"/>
          <w:szCs w:val="28"/>
        </w:rPr>
      </w:pPr>
      <w:r w:rsidRPr="002732FC">
        <w:rPr>
          <w:rFonts w:ascii="Times New Roman" w:hAnsi="Times New Roman" w:cs="Times New Roman"/>
          <w:b/>
          <w:sz w:val="28"/>
          <w:szCs w:val="28"/>
        </w:rPr>
        <w:t>ХАРАКТЕРИСТИКИ УЧАСТКОВ КРИВЫХ ПОЛЗУЧЕСТИ АСФАЛЬТОБЕТОНА ПРИ РАЗНЫХ НАПРЯЖЕНИЯХ И ТЕМПЕРАТУРАХ</w:t>
      </w:r>
    </w:p>
    <w:p w14:paraId="6B5EEED9" w14:textId="756B7280"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noProof/>
          <w:sz w:val="28"/>
          <w:szCs w:val="28"/>
          <w:lang w:eastAsia="ru-RU"/>
        </w:rPr>
        <mc:AlternateContent>
          <mc:Choice Requires="wps">
            <w:drawing>
              <wp:anchor distT="0" distB="0" distL="114300" distR="114300" simplePos="0" relativeHeight="251663360" behindDoc="1" locked="0" layoutInCell="1" allowOverlap="1" wp14:anchorId="17FAF282" wp14:editId="4B895674">
                <wp:simplePos x="0" y="0"/>
                <wp:positionH relativeFrom="column">
                  <wp:posOffset>880745</wp:posOffset>
                </wp:positionH>
                <wp:positionV relativeFrom="paragraph">
                  <wp:posOffset>1000760</wp:posOffset>
                </wp:positionV>
                <wp:extent cx="142240" cy="147955"/>
                <wp:effectExtent l="0" t="0" r="0" b="4445"/>
                <wp:wrapNone/>
                <wp:docPr id="251505861" name="Надпись 251505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E8069" w14:textId="77777777" w:rsidR="0033120D" w:rsidRDefault="0033120D" w:rsidP="002271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AF282" id="_x0000_t202" coordsize="21600,21600" o:spt="202" path="m,l,21600r21600,l21600,xe">
                <v:stroke joinstyle="miter"/>
                <v:path gradientshapeok="t" o:connecttype="rect"/>
              </v:shapetype>
              <v:shape id="Надпись 251505861" o:spid="_x0000_s1026" type="#_x0000_t202" style="position:absolute;left:0;text-align:left;margin-left:69.35pt;margin-top:78.8pt;width:11.2pt;height:1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ZsJAIAAAQEAAAOAAAAZHJzL2Uyb0RvYy54bWysU82O0zAQviPxDpbvNE3V7E/UdLV0VYS0&#10;/EgLD+A4zo9IPGbsNik37rwC78CBAzdeoftGjJ1ut8ANkYPlycx8M98348XV0LVsq9A2oDMeT6ac&#10;KS2haHSV8ffv1s8uOLNO6EK0oFXGd8ryq+XTJ4vepGoGNbSFQkYg2qa9yXjtnEmjyMpadcJOwChN&#10;zhKwE45MrKICRU/oXRvNptOzqAcsDIJU1tLfm9HJlwG/LJV0b8rSKsfajFNvLpwYztyf0XIh0gqF&#10;qRt5aEP8QxedaDQVPULdCCfYBpu/oLpGIlgo3URCF0FZNlIFDsQmnv7B5q4WRgUuJI41R5ns/4OV&#10;r7dvkTVFxmdJnEyTi7OYMy06GtX+6/7b/vv+5/7H/ef7L+zRT5r1xqaUemco2Q3PYaDZB/7W3IL8&#10;YJmGVS10pa4Roa+VKKjn2KsdnaSOONaD5P0rKKio2DgIQEOJnReUJGKETrPbHeelBsekLzmfzebk&#10;keSK5+eXSRIqiPQh2aB1LxR0zF8yjrQOAVxsb63zzYj0IcTXstA2xbpp22Bgla9aZFtBq7MO3wH9&#10;t7BW+2ANPm1E9H8CS09spOiGfDiolkOxI74I4yrS06FLDfiJs57WMOP240ag4qx9qUmzy3juGbpg&#10;zJPzGRl46slPPUJLgsq442y8rty46xuDTVVTpXFKGq5J57IJGviBjF0d+qZVC9IcnoXf5VM7RD0+&#10;3uUvAAAA//8DAFBLAwQUAAYACAAAACEAHjc8wt4AAAALAQAADwAAAGRycy9kb3ducmV2LnhtbEyP&#10;wU7DMBBE70j8g7WVuCDqBGiShjgVIIG4tvQDNrGbRI3XUew26d+zPdHbjPZpdqbYzLYXZzP6zpGC&#10;eBmBMFQ73VGjYP/79ZSB8AFJY+/IKLgYD5vy/q7AXLuJtua8C43gEPI5KmhDGHIpfd0ai37pBkN8&#10;O7jRYmA7NlKPOHG47eVzFCXSYkf8ocXBfLamPu5OVsHhZ3pcrafqO+zT7WvygV1auYtSD4v5/Q1E&#10;MHP4h+Fan6tDyZ0qdyLtRc/+JUsZZbFKExBXIoljEBWLLFqDLAt5u6H8AwAA//8DAFBLAQItABQA&#10;BgAIAAAAIQC2gziS/gAAAOEBAAATAAAAAAAAAAAAAAAAAAAAAABbQ29udGVudF9UeXBlc10ueG1s&#10;UEsBAi0AFAAGAAgAAAAhADj9If/WAAAAlAEAAAsAAAAAAAAAAAAAAAAALwEAAF9yZWxzLy5yZWxz&#10;UEsBAi0AFAAGAAgAAAAhAPkrtmwkAgAABAQAAA4AAAAAAAAAAAAAAAAALgIAAGRycy9lMm9Eb2Mu&#10;eG1sUEsBAi0AFAAGAAgAAAAhAB43PMLeAAAACwEAAA8AAAAAAAAAAAAAAAAAfgQAAGRycy9kb3du&#10;cmV2LnhtbFBLBQYAAAAABAAEAPMAAACJBQAAAAA=&#10;" stroked="f">
                <v:textbox>
                  <w:txbxContent>
                    <w:p w14:paraId="71AE8069" w14:textId="77777777" w:rsidR="0033120D" w:rsidRDefault="0033120D" w:rsidP="00227137"/>
                  </w:txbxContent>
                </v:textbox>
              </v:shape>
            </w:pict>
          </mc:Fallback>
        </mc:AlternateContent>
      </w:r>
      <w:r w:rsidRPr="00AC0EE8">
        <w:rPr>
          <w:rFonts w:ascii="Times New Roman" w:hAnsi="Times New Roman" w:cs="Times New Roman"/>
          <w:noProof/>
          <w:sz w:val="28"/>
          <w:szCs w:val="28"/>
          <w:lang w:eastAsia="ru-RU"/>
        </w:rPr>
        <mc:AlternateContent>
          <mc:Choice Requires="wps">
            <w:drawing>
              <wp:anchor distT="0" distB="0" distL="114300" distR="114300" simplePos="0" relativeHeight="251662336" behindDoc="1" locked="0" layoutInCell="1" allowOverlap="1" wp14:anchorId="11362512" wp14:editId="711C91D0">
                <wp:simplePos x="0" y="0"/>
                <wp:positionH relativeFrom="column">
                  <wp:posOffset>880745</wp:posOffset>
                </wp:positionH>
                <wp:positionV relativeFrom="paragraph">
                  <wp:posOffset>955675</wp:posOffset>
                </wp:positionV>
                <wp:extent cx="142240" cy="193040"/>
                <wp:effectExtent l="0" t="0" r="0" b="0"/>
                <wp:wrapNone/>
                <wp:docPr id="251505860" name="Надпись 25150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DDA15" w14:textId="77777777" w:rsidR="0033120D" w:rsidRDefault="0033120D" w:rsidP="00227137">
                            <w:r>
                              <w:rPr>
                                <w:rFonts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2512" id="Надпись 251505860" o:spid="_x0000_s1027" type="#_x0000_t202" style="position:absolute;left:0;text-align:left;margin-left:69.35pt;margin-top:75.25pt;width:11.2pt;height:1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QdJAIAAAsEAAAOAAAAZHJzL2Uyb0RvYy54bWysU82O0zAQviPxDpbvND+0y27UdLV0VYS0&#10;/EgLD+A4ThOReMzYbbLcuPMKvAMHDtx4he4bMXa6bYEbIgfLk5n5Zr5vxvPLoWvZVqFtQOc8mcSc&#10;KS2hbPQ65+/frZ6cc2ad0KVoQauc3ynLLxePH817k6kUamhLhYxAtM16k/PaOZNFkZW16oSdgFGa&#10;nBVgJxyZuI5KFD2hd22UxvFZ1AOWBkEqa+nv9ejki4BfVUq6N1VllWNtzqk3F04MZ+HPaDEX2RqF&#10;qRu5b0P8QxedaDQVPUBdCyfYBpu/oLpGIlio3ERCF0FVNVIFDsQmif9gc1sLowIXEseag0z2/8HK&#10;19u3yJoy5+ksmcWz8zNSSYuORrX7uvu2+777uftx//n+Czv6SbPe2IxSbw0lu+E5DDT7wN+aG5Af&#10;LNOwrIVeqytE6GslSuo58WpHJ6kjjvUgRf8KSioqNg4C0FBh5wUliRihU1d3h3mpwTHpS07TdEoe&#10;Sa7k4mlMd19BZA/JBq17oaBj/pJzpHUI4GJ7Y90Y+hDia1lom3LVtG0wcF0sW2RbQauzCt8e/bew&#10;VvtgDT5tRPR/AktPbKTohmIIIgcJvAIFlHdEG2HcSHpBdKkBP3HW0zbm3H7cCFSctS81SXeRTD1R&#10;F4zp7FlKBp56ilOP0JKgcu44G69LN678xmCzrqnSOCwNVyR31QQpjl3t26eNC2LuX4df6VM7RB3f&#10;8OIXAAAA//8DAFBLAwQUAAYACAAAACEAUvUFjt4AAAALAQAADwAAAGRycy9kb3ducmV2LnhtbEyP&#10;zU7DMBCE70i8g7VIXBC1A+SnIU4FSCCuLX2ATeImEfE6it0mfXu2J3qb0X6anSk2ix3EyUy+d6Qh&#10;WikQhmrX9NRq2P98PmYgfEBqcHBkNJyNh015e1Ng3riZtua0C63gEPI5auhCGHMpfd0Zi37lRkN8&#10;O7jJYmA7tbKZcOZwO8gnpRJpsSf+0OFoPjpT/+6OVsPhe36I13P1Ffbp9iV5xz6t3Fnr+7vl7RVE&#10;MEv4h+FSn6tDyZ0qd6TGi4H9c5YyyiJWMYgLkUQRiIpFptYgy0Jebyj/AAAA//8DAFBLAQItABQA&#10;BgAIAAAAIQC2gziS/gAAAOEBAAATAAAAAAAAAAAAAAAAAAAAAABbQ29udGVudF9UeXBlc10ueG1s&#10;UEsBAi0AFAAGAAgAAAAhADj9If/WAAAAlAEAAAsAAAAAAAAAAAAAAAAALwEAAF9yZWxzLy5yZWxz&#10;UEsBAi0AFAAGAAgAAAAhAIw2lB0kAgAACwQAAA4AAAAAAAAAAAAAAAAALgIAAGRycy9lMm9Eb2Mu&#10;eG1sUEsBAi0AFAAGAAgAAAAhAFL1BY7eAAAACwEAAA8AAAAAAAAAAAAAAAAAfgQAAGRycy9kb3du&#10;cmV2LnhtbFBLBQYAAAAABAAEAPMAAACJBQAAAAA=&#10;" stroked="f">
                <v:textbox>
                  <w:txbxContent>
                    <w:p w14:paraId="4E6DDA15" w14:textId="77777777" w:rsidR="0033120D" w:rsidRDefault="0033120D" w:rsidP="00227137">
                      <w:r>
                        <w:rPr>
                          <w:rFonts w:cstheme="minorHAnsi"/>
                        </w:rPr>
                        <w:t>·</w:t>
                      </w:r>
                    </w:p>
                  </w:txbxContent>
                </v:textbox>
              </v:shape>
            </w:pict>
          </mc:Fallback>
        </mc:AlternateContent>
      </w:r>
      <w:r w:rsidRPr="00AC0EE8">
        <w:rPr>
          <w:rFonts w:ascii="Times New Roman" w:hAnsi="Times New Roman" w:cs="Times New Roman"/>
          <w:sz w:val="28"/>
          <w:szCs w:val="28"/>
        </w:rPr>
        <w:t xml:space="preserve">Кривая ползучести асфальтобетона имеет три характерных участка (рисунок </w:t>
      </w:r>
      <w:r w:rsidR="00F008CB" w:rsidRPr="00AC0EE8">
        <w:rPr>
          <w:rFonts w:ascii="Times New Roman" w:hAnsi="Times New Roman" w:cs="Times New Roman"/>
          <w:sz w:val="28"/>
          <w:szCs w:val="28"/>
        </w:rPr>
        <w:t>1.</w:t>
      </w:r>
      <w:r w:rsidR="001B0F15">
        <w:rPr>
          <w:rFonts w:ascii="Times New Roman" w:hAnsi="Times New Roman" w:cs="Times New Roman"/>
          <w:sz w:val="28"/>
          <w:szCs w:val="28"/>
        </w:rPr>
        <w:t>8</w:t>
      </w:r>
      <w:r w:rsidRPr="00AC0EE8">
        <w:rPr>
          <w:rFonts w:ascii="Times New Roman" w:hAnsi="Times New Roman" w:cs="Times New Roman"/>
          <w:sz w:val="28"/>
          <w:szCs w:val="28"/>
        </w:rPr>
        <w:t>): участок I неустановившейся ползучести; участок II установившейся ползучести; участок III ускоренной (</w:t>
      </w:r>
      <w:proofErr w:type="spellStart"/>
      <w:r w:rsidRPr="00AC0EE8">
        <w:rPr>
          <w:rFonts w:ascii="Times New Roman" w:hAnsi="Times New Roman" w:cs="Times New Roman"/>
          <w:sz w:val="28"/>
          <w:szCs w:val="28"/>
        </w:rPr>
        <w:t>accelerating</w:t>
      </w:r>
      <w:proofErr w:type="spellEnd"/>
      <w:r w:rsidRPr="00AC0EE8">
        <w:rPr>
          <w:rFonts w:ascii="Times New Roman" w:hAnsi="Times New Roman" w:cs="Times New Roman"/>
          <w:sz w:val="28"/>
          <w:szCs w:val="28"/>
        </w:rPr>
        <w:t xml:space="preserve">) ползучести. На участке I деформация увеличивается со временем, но скорость деформирования со временем уменьшается. На участке II деформация увеличивается с постоянной скоростью </w:t>
      </w:r>
      <w:r w:rsidRPr="00AC0EE8">
        <w:rPr>
          <w:position w:val="-12"/>
          <w:sz w:val="28"/>
          <w:szCs w:val="28"/>
        </w:rPr>
        <w:object w:dxaOrig="300" w:dyaOrig="360" w14:anchorId="65694FE8">
          <v:shape id="_x0000_i1078" type="#_x0000_t75" style="width:15pt;height:19.2pt" o:ole="">
            <v:imagedata r:id="rId115" o:title=""/>
          </v:shape>
          <o:OLEObject Type="Embed" ProgID="Equation.DSMT4" ShapeID="_x0000_i1078" DrawAspect="Content" ObjectID="_1809213560" r:id="rId116"/>
        </w:object>
      </w:r>
      <w:r w:rsidRPr="00AC0EE8">
        <w:rPr>
          <w:rFonts w:ascii="Times New Roman" w:hAnsi="Times New Roman" w:cs="Times New Roman"/>
          <w:sz w:val="28"/>
          <w:szCs w:val="28"/>
        </w:rPr>
        <w:t xml:space="preserve">. На третьем участке скорость деформирования со временем увеличивается и в конце участка испытываемый образец разрушается. Названия всех характеристик кривой ползучести асфальтобетона, приведенных на рисунке </w:t>
      </w:r>
      <w:r w:rsidR="00F008CB" w:rsidRPr="00AC0EE8">
        <w:rPr>
          <w:rFonts w:ascii="Times New Roman" w:hAnsi="Times New Roman" w:cs="Times New Roman"/>
          <w:sz w:val="28"/>
          <w:szCs w:val="28"/>
        </w:rPr>
        <w:t>1.</w:t>
      </w:r>
      <w:r w:rsidR="001B0F15">
        <w:rPr>
          <w:rFonts w:ascii="Times New Roman" w:hAnsi="Times New Roman" w:cs="Times New Roman"/>
          <w:sz w:val="28"/>
          <w:szCs w:val="28"/>
        </w:rPr>
        <w:t>8</w:t>
      </w:r>
      <w:r w:rsidRPr="00AC0EE8">
        <w:rPr>
          <w:rFonts w:ascii="Times New Roman" w:hAnsi="Times New Roman" w:cs="Times New Roman"/>
          <w:sz w:val="28"/>
          <w:szCs w:val="28"/>
        </w:rPr>
        <w:t xml:space="preserve">, приведены в таблице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p>
    <w:p w14:paraId="33FDDBCA"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2CE5B006"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E22BDD8" wp14:editId="0A592268">
            <wp:extent cx="4015740" cy="2573065"/>
            <wp:effectExtent l="0" t="0" r="3810" b="0"/>
            <wp:docPr id="57" name="Рисунок 1" descr="C:\Users\User\Desktop\Статья-октябрь 12.10.2020\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атья-октябрь 12.10.2020\Рисунок 3..jpg"/>
                    <pic:cNvPicPr>
                      <a:picLocks noChangeAspect="1" noChangeArrowheads="1"/>
                    </pic:cNvPicPr>
                  </pic:nvPicPr>
                  <pic:blipFill>
                    <a:blip r:embed="rId117" cstate="print"/>
                    <a:srcRect/>
                    <a:stretch>
                      <a:fillRect/>
                    </a:stretch>
                  </pic:blipFill>
                  <pic:spPr bwMode="auto">
                    <a:xfrm>
                      <a:off x="0" y="0"/>
                      <a:ext cx="4047037" cy="2593118"/>
                    </a:xfrm>
                    <a:prstGeom prst="rect">
                      <a:avLst/>
                    </a:prstGeom>
                    <a:noFill/>
                    <a:ln w="9525">
                      <a:noFill/>
                      <a:miter lim="800000"/>
                      <a:headEnd/>
                      <a:tailEnd/>
                    </a:ln>
                  </pic:spPr>
                </pic:pic>
              </a:graphicData>
            </a:graphic>
          </wp:inline>
        </w:drawing>
      </w:r>
    </w:p>
    <w:p w14:paraId="029E8F47" w14:textId="4C8E118E"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001B0F15">
        <w:rPr>
          <w:rFonts w:ascii="Times New Roman" w:hAnsi="Times New Roman" w:cs="Times New Roman"/>
          <w:sz w:val="28"/>
          <w:szCs w:val="28"/>
        </w:rPr>
        <w:t>8</w:t>
      </w:r>
      <w:r w:rsidRPr="00AC0EE8">
        <w:rPr>
          <w:rFonts w:ascii="Times New Roman" w:hAnsi="Times New Roman" w:cs="Times New Roman"/>
          <w:sz w:val="28"/>
          <w:szCs w:val="28"/>
        </w:rPr>
        <w:t>. Кривая ползучести асфальтобетона под напряжением σ = 0,041 МПа при температуре T = 48ºC</w:t>
      </w:r>
    </w:p>
    <w:p w14:paraId="17EB5A02"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3AE8AF95"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r w:rsidRPr="00AC0EE8">
        <w:rPr>
          <w:rFonts w:ascii="Times New Roman" w:hAnsi="Times New Roman" w:cs="Times New Roman"/>
          <w:sz w:val="28"/>
          <w:szCs w:val="28"/>
        </w:rPr>
        <w:t>Скорость</w:t>
      </w:r>
      <w:r w:rsidRPr="00AC0EE8">
        <w:rPr>
          <w:rFonts w:ascii="Times New Roman" w:hAnsi="Times New Roman" w:cs="Times New Roman"/>
          <w:bCs/>
          <w:sz w:val="28"/>
          <w:szCs w:val="28"/>
        </w:rPr>
        <w:t xml:space="preserve"> неустановившейся ползучести асфальтобетона.</w:t>
      </w:r>
    </w:p>
    <w:p w14:paraId="0BA4C218" w14:textId="2F76BEDB"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r w:rsidRPr="00AC0EE8">
        <w:rPr>
          <w:rFonts w:ascii="Times New Roman" w:hAnsi="Times New Roman" w:cs="Times New Roman"/>
          <w:sz w:val="28"/>
          <w:szCs w:val="28"/>
        </w:rPr>
        <w:t xml:space="preserve">Уменьшение скорости деформации асфальтобетона на первом участке (рисунок </w:t>
      </w:r>
      <w:r w:rsidR="00F008CB" w:rsidRPr="00AC0EE8">
        <w:rPr>
          <w:rFonts w:ascii="Times New Roman" w:hAnsi="Times New Roman" w:cs="Times New Roman"/>
          <w:sz w:val="28"/>
          <w:szCs w:val="28"/>
        </w:rPr>
        <w:t>1.</w:t>
      </w:r>
      <w:r w:rsidR="001B0F15">
        <w:rPr>
          <w:rFonts w:ascii="Times New Roman" w:hAnsi="Times New Roman" w:cs="Times New Roman"/>
          <w:sz w:val="28"/>
          <w:szCs w:val="28"/>
        </w:rPr>
        <w:t>9</w:t>
      </w:r>
      <w:r w:rsidRPr="00AC0EE8">
        <w:rPr>
          <w:rFonts w:ascii="Times New Roman" w:hAnsi="Times New Roman" w:cs="Times New Roman"/>
          <w:sz w:val="28"/>
          <w:szCs w:val="28"/>
        </w:rPr>
        <w:t>)</w:t>
      </w:r>
      <w:r w:rsidR="00F008CB"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объясняется упрочнением материала, деформация образца сопровождается такими структурными изменениями асфальтобетона, которые затрудняют ползучесть. Выход на второй участок означает исчерпание способности асфальтобетона упрочняться. </w:t>
      </w:r>
    </w:p>
    <w:p w14:paraId="4AB6D9D3"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r w:rsidRPr="00AC0EE8">
        <w:rPr>
          <w:rFonts w:ascii="Times New Roman" w:hAnsi="Times New Roman" w:cs="Times New Roman"/>
          <w:sz w:val="28"/>
          <w:szCs w:val="28"/>
        </w:rPr>
        <w:t xml:space="preserve">Кривая изменения скорости деформирования асфальтобетона хорошо </w:t>
      </w:r>
      <w:r w:rsidRPr="00AC0EE8">
        <w:rPr>
          <w:rFonts w:ascii="Times New Roman" w:hAnsi="Times New Roman" w:cs="Times New Roman"/>
          <w:sz w:val="28"/>
          <w:szCs w:val="28"/>
        </w:rPr>
        <w:lastRenderedPageBreak/>
        <w:t xml:space="preserve">моделируется уравнением вида [35]: </w:t>
      </w:r>
    </w:p>
    <w:p w14:paraId="63CF5BF3"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p>
    <w:p w14:paraId="2507737D" w14:textId="1879DE3C" w:rsidR="00227137" w:rsidRPr="00AC0EE8" w:rsidRDefault="0033120D" w:rsidP="00F02C1D">
      <w:pPr>
        <w:widowControl w:val="0"/>
        <w:tabs>
          <w:tab w:val="left" w:pos="5812"/>
        </w:tabs>
        <w:adjustRightInd w:val="0"/>
        <w:snapToGrid w:val="0"/>
        <w:spacing w:after="0" w:line="240" w:lineRule="auto"/>
        <w:ind w:firstLine="454"/>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m:t>
            </m:r>
          </m:sub>
        </m:sSub>
        <m:r>
          <w:rPr>
            <w:rFonts w:ascii="Cambria Math" w:eastAsiaTheme="minorEastAsia" w:hAnsi="Cambria Math" w:cs="Times New Roman"/>
            <w:sz w:val="28"/>
            <w:szCs w:val="28"/>
          </w:rPr>
          <m:t>(t)=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∙δ</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α</m:t>
                </m:r>
              </m:sup>
            </m:sSup>
          </m:den>
        </m:f>
      </m:oMath>
      <w:r w:rsidR="00227137" w:rsidRPr="00AC0EE8">
        <w:rPr>
          <w:rFonts w:ascii="Times New Roman" w:eastAsiaTheme="minorEastAsia" w:hAnsi="Times New Roman" w:cs="Times New Roman"/>
          <w:sz w:val="28"/>
          <w:szCs w:val="28"/>
        </w:rPr>
        <w:t>,</w:t>
      </w:r>
      <w:r w:rsidR="00A16802" w:rsidRPr="00AC0EE8">
        <w:rPr>
          <w:rFonts w:ascii="Times New Roman" w:eastAsiaTheme="minorEastAsia" w:hAnsi="Times New Roman" w:cs="Times New Roman"/>
          <w:sz w:val="28"/>
          <w:szCs w:val="28"/>
        </w:rPr>
        <w:tab/>
        <w:t>(1.20)</w:t>
      </w:r>
    </w:p>
    <w:p w14:paraId="29E63FB4" w14:textId="77777777" w:rsidR="00227137" w:rsidRPr="00AC0EE8" w:rsidRDefault="00227137" w:rsidP="00F02C1D">
      <w:pPr>
        <w:widowControl w:val="0"/>
        <w:adjustRightInd w:val="0"/>
        <w:snapToGrid w:val="0"/>
        <w:spacing w:after="0" w:line="240" w:lineRule="auto"/>
        <w:rPr>
          <w:rFonts w:ascii="Times New Roman" w:hAnsi="Times New Roman" w:cs="Times New Roman"/>
          <w:sz w:val="28"/>
          <w:szCs w:val="28"/>
        </w:rPr>
      </w:pPr>
    </w:p>
    <w:p w14:paraId="0126A633" w14:textId="77777777" w:rsidR="00227137" w:rsidRPr="00AC0EE8" w:rsidRDefault="00227137" w:rsidP="00F02C1D">
      <w:pPr>
        <w:widowControl w:val="0"/>
        <w:adjustRightInd w:val="0"/>
        <w:snapToGrid w:val="0"/>
        <w:spacing w:after="0" w:line="240" w:lineRule="auto"/>
        <w:rPr>
          <w:rFonts w:ascii="Times New Roman" w:eastAsiaTheme="minorEastAsia" w:hAnsi="Times New Roman" w:cs="Times New Roman"/>
          <w:sz w:val="28"/>
          <w:szCs w:val="28"/>
        </w:rPr>
      </w:pPr>
      <w:r w:rsidRPr="00AC0EE8">
        <w:rPr>
          <w:rFonts w:ascii="Times New Roman" w:hAnsi="Times New Roman" w:cs="Times New Roman"/>
          <w:sz w:val="28"/>
          <w:szCs w:val="28"/>
        </w:rPr>
        <w:t>где 0</w:t>
      </w:r>
      <m:oMath>
        <m:r>
          <w:rPr>
            <w:rFonts w:ascii="Cambria Math" w:hAnsi="Cambria Math" w:cs="Times New Roman"/>
            <w:sz w:val="28"/>
            <w:szCs w:val="28"/>
          </w:rPr>
          <m:t>≤</m:t>
        </m:r>
      </m:oMath>
      <w:r w:rsidRPr="00AC0EE8">
        <w:rPr>
          <w:rFonts w:ascii="Times New Roman" w:eastAsiaTheme="minorEastAsia" w:hAnsi="Times New Roman" w:cs="Times New Roman"/>
          <w:sz w:val="28"/>
          <w:szCs w:val="28"/>
        </w:rPr>
        <w:t>t</w:t>
      </w:r>
      <m:oMath>
        <m:r>
          <w:rPr>
            <w:rFonts w:ascii="Cambria Math" w:eastAsiaTheme="minorEastAsia" w:hAnsi="Cambria Math" w:cs="Times New Roman"/>
            <w:sz w:val="28"/>
            <w:szCs w:val="28"/>
          </w:rPr>
          <m:t>≤</m:t>
        </m:r>
      </m:oMath>
      <w:r w:rsidRPr="00AC0EE8">
        <w:rPr>
          <w:rFonts w:ascii="Times New Roman" w:eastAsiaTheme="minorEastAsia" w:hAnsi="Times New Roman" w:cs="Times New Roman"/>
          <w:sz w:val="28"/>
          <w:szCs w:val="28"/>
        </w:rPr>
        <w:t xml:space="preserve"> ∆t</w:t>
      </w:r>
      <w:r w:rsidRPr="00AC0EE8">
        <w:rPr>
          <w:rFonts w:ascii="Times New Roman" w:eastAsiaTheme="minorEastAsia" w:hAnsi="Times New Roman" w:cs="Times New Roman"/>
          <w:sz w:val="28"/>
          <w:szCs w:val="28"/>
          <w:vertAlign w:val="subscript"/>
        </w:rPr>
        <w:t>1</w:t>
      </w:r>
      <w:r w:rsidRPr="00AC0EE8">
        <w:rPr>
          <w:rFonts w:ascii="Times New Roman" w:eastAsiaTheme="minorEastAsia" w:hAnsi="Times New Roman" w:cs="Times New Roman"/>
          <w:sz w:val="28"/>
          <w:szCs w:val="28"/>
        </w:rPr>
        <w:t>;</w:t>
      </w:r>
    </w:p>
    <w:p w14:paraId="42C2A2C8" w14:textId="77777777" w:rsidR="00227137" w:rsidRPr="00AC0EE8" w:rsidRDefault="00227137" w:rsidP="00F02C1D">
      <w:pPr>
        <w:widowControl w:val="0"/>
        <w:adjustRightInd w:val="0"/>
        <w:snapToGrid w:val="0"/>
        <w:spacing w:after="0" w:line="240" w:lineRule="auto"/>
        <w:ind w:firstLine="454"/>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1</w:t>
      </w:r>
      <w:r w:rsidRPr="00AC0EE8">
        <w:rPr>
          <w:rFonts w:ascii="Times New Roman" w:eastAsiaTheme="minorEastAsia" w:hAnsi="Times New Roman" w:cs="Times New Roman"/>
          <w:sz w:val="28"/>
          <w:szCs w:val="28"/>
        </w:rPr>
        <w:t>- длительность неустановившейся ползучести;</w:t>
      </w:r>
    </w:p>
    <w:p w14:paraId="3FEBAB99" w14:textId="77777777" w:rsidR="00227137" w:rsidRPr="00AC0EE8" w:rsidRDefault="00227137" w:rsidP="00F02C1D">
      <w:pPr>
        <w:widowControl w:val="0"/>
        <w:adjustRightInd w:val="0"/>
        <w:snapToGrid w:val="0"/>
        <w:spacing w:after="0" w:line="240" w:lineRule="auto"/>
        <w:ind w:firstLine="454"/>
        <w:rPr>
          <w:rFonts w:ascii="Times New Roman" w:eastAsiaTheme="minorEastAsia" w:hAnsi="Times New Roman" w:cs="Times New Roman"/>
          <w:sz w:val="28"/>
          <w:szCs w:val="28"/>
        </w:rPr>
      </w:pPr>
      <m:oMath>
        <m:r>
          <w:rPr>
            <w:rFonts w:ascii="Cambria Math" w:hAnsi="Cambria Math" w:cs="Times New Roman"/>
            <w:sz w:val="28"/>
            <w:szCs w:val="28"/>
          </w:rPr>
          <m:t>ε</m:t>
        </m:r>
      </m:oMath>
      <w:r w:rsidRPr="00AC0EE8">
        <w:rPr>
          <w:rFonts w:ascii="Times New Roman" w:eastAsiaTheme="minorEastAsia" w:hAnsi="Times New Roman" w:cs="Times New Roman"/>
          <w:sz w:val="28"/>
          <w:szCs w:val="28"/>
          <w:vertAlign w:val="subscript"/>
        </w:rPr>
        <w:t>0</w:t>
      </w:r>
      <w:r w:rsidRPr="00AC0EE8">
        <w:rPr>
          <w:rFonts w:ascii="Times New Roman" w:eastAsiaTheme="minorEastAsia" w:hAnsi="Times New Roman" w:cs="Times New Roman"/>
          <w:sz w:val="28"/>
          <w:szCs w:val="28"/>
        </w:rPr>
        <w:t>- условно мгновенная деформация;</w:t>
      </w:r>
    </w:p>
    <w:p w14:paraId="4F22E2D3" w14:textId="77777777" w:rsidR="00227137" w:rsidRPr="00AC0EE8" w:rsidRDefault="00227137" w:rsidP="00F02C1D">
      <w:pPr>
        <w:widowControl w:val="0"/>
        <w:adjustRightInd w:val="0"/>
        <w:snapToGrid w:val="0"/>
        <w:spacing w:after="0" w:line="240" w:lineRule="auto"/>
        <w:ind w:firstLine="454"/>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0&lt;</w:t>
      </w:r>
      <m:oMath>
        <m:r>
          <w:rPr>
            <w:rFonts w:ascii="Cambria Math" w:eastAsiaTheme="minorEastAsia" w:hAnsi="Cambria Math" w:cs="Times New Roman"/>
            <w:sz w:val="28"/>
            <w:szCs w:val="28"/>
          </w:rPr>
          <m:t>α</m:t>
        </m:r>
      </m:oMath>
      <w:r w:rsidRPr="00AC0EE8">
        <w:rPr>
          <w:rFonts w:ascii="Times New Roman" w:eastAsiaTheme="minorEastAsia" w:hAnsi="Times New Roman" w:cs="Times New Roman"/>
          <w:sz w:val="28"/>
          <w:szCs w:val="28"/>
        </w:rPr>
        <w:t xml:space="preserve">&lt;1; </w:t>
      </w:r>
      <m:oMath>
        <m:r>
          <w:rPr>
            <w:rFonts w:ascii="Cambria Math" w:eastAsiaTheme="minorEastAsia" w:hAnsi="Cambria Math" w:cs="Times New Roman"/>
            <w:sz w:val="28"/>
            <w:szCs w:val="28"/>
          </w:rPr>
          <m:t>δ</m:t>
        </m:r>
      </m:oMath>
      <w:r w:rsidRPr="00AC0EE8">
        <w:rPr>
          <w:rFonts w:ascii="Times New Roman" w:eastAsiaTheme="minorEastAsia" w:hAnsi="Times New Roman" w:cs="Times New Roman"/>
          <w:sz w:val="28"/>
          <w:szCs w:val="28"/>
        </w:rPr>
        <w:t>&gt;0- параметры ползучести.</w:t>
      </w:r>
    </w:p>
    <w:tbl>
      <w:tblPr>
        <w:tblStyle w:val="a5"/>
        <w:tblW w:w="9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4"/>
        <w:gridCol w:w="4732"/>
      </w:tblGrid>
      <w:tr w:rsidR="00227137" w:rsidRPr="00AC0EE8" w14:paraId="2BDF7F29" w14:textId="77777777" w:rsidTr="00F008CB">
        <w:trPr>
          <w:trHeight w:val="3121"/>
        </w:trPr>
        <w:tc>
          <w:tcPr>
            <w:tcW w:w="4734" w:type="dxa"/>
            <w:hideMark/>
          </w:tcPr>
          <w:p w14:paraId="15B958EC" w14:textId="77777777" w:rsidR="00227137" w:rsidRPr="00AC0EE8" w:rsidRDefault="00227137" w:rsidP="00F02C1D">
            <w:pPr>
              <w:widowControl w:val="0"/>
              <w:adjustRightInd w:val="0"/>
              <w:snapToGrid w:val="0"/>
              <w:ind w:firstLine="454"/>
              <w:jc w:val="center"/>
              <w:rPr>
                <w:rFonts w:ascii="Times New Roman" w:hAnsi="Times New Roman" w:cs="Times New Roman"/>
                <w:sz w:val="28"/>
                <w:szCs w:val="28"/>
              </w:rPr>
            </w:pPr>
            <w:r w:rsidRPr="00AC0EE8">
              <w:rPr>
                <w:noProof/>
                <w:sz w:val="28"/>
                <w:szCs w:val="28"/>
                <w:lang w:eastAsia="ru-RU"/>
              </w:rPr>
              <w:drawing>
                <wp:anchor distT="0" distB="0" distL="114300" distR="114300" simplePos="0" relativeHeight="251659264" behindDoc="1" locked="0" layoutInCell="1" allowOverlap="1" wp14:anchorId="44C1CD0F" wp14:editId="4F775AC4">
                  <wp:simplePos x="0" y="0"/>
                  <wp:positionH relativeFrom="column">
                    <wp:posOffset>40005</wp:posOffset>
                  </wp:positionH>
                  <wp:positionV relativeFrom="paragraph">
                    <wp:posOffset>302895</wp:posOffset>
                  </wp:positionV>
                  <wp:extent cx="2757740" cy="1732055"/>
                  <wp:effectExtent l="0" t="0" r="5080" b="1905"/>
                  <wp:wrapTight wrapText="bothSides">
                    <wp:wrapPolygon edited="0">
                      <wp:start x="0" y="0"/>
                      <wp:lineTo x="0" y="21386"/>
                      <wp:lineTo x="21491" y="21386"/>
                      <wp:lineTo x="21491" y="0"/>
                      <wp:lineTo x="0" y="0"/>
                    </wp:wrapPolygon>
                  </wp:wrapTight>
                  <wp:docPr id="58" name="Рисунок 58" descr="Рис 10. a.-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0. a.-1 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09915" cy="1764825"/>
                          </a:xfrm>
                          <a:prstGeom prst="rect">
                            <a:avLst/>
                          </a:prstGeom>
                          <a:noFill/>
                        </pic:spPr>
                      </pic:pic>
                    </a:graphicData>
                  </a:graphic>
                  <wp14:sizeRelH relativeFrom="margin">
                    <wp14:pctWidth>0</wp14:pctWidth>
                  </wp14:sizeRelH>
                  <wp14:sizeRelV relativeFrom="margin">
                    <wp14:pctHeight>0</wp14:pctHeight>
                  </wp14:sizeRelV>
                </wp:anchor>
              </w:drawing>
            </w:r>
            <w:r w:rsidRPr="00AC0EE8">
              <w:rPr>
                <w:rFonts w:ascii="Times New Roman" w:hAnsi="Times New Roman" w:cs="Times New Roman"/>
                <w:sz w:val="28"/>
                <w:szCs w:val="28"/>
              </w:rPr>
              <w:t>a</w:t>
            </w:r>
          </w:p>
        </w:tc>
        <w:tc>
          <w:tcPr>
            <w:tcW w:w="4732" w:type="dxa"/>
            <w:hideMark/>
          </w:tcPr>
          <w:p w14:paraId="029511FB" w14:textId="77777777" w:rsidR="00227137" w:rsidRPr="00AC0EE8" w:rsidRDefault="00227137" w:rsidP="00F02C1D">
            <w:pPr>
              <w:widowControl w:val="0"/>
              <w:adjustRightInd w:val="0"/>
              <w:snapToGrid w:val="0"/>
              <w:ind w:firstLine="454"/>
              <w:jc w:val="center"/>
              <w:rPr>
                <w:rFonts w:ascii="Times New Roman" w:hAnsi="Times New Roman" w:cs="Times New Roman"/>
                <w:sz w:val="28"/>
                <w:szCs w:val="28"/>
              </w:rPr>
            </w:pPr>
            <w:r w:rsidRPr="00AC0EE8">
              <w:rPr>
                <w:noProof/>
                <w:sz w:val="28"/>
                <w:szCs w:val="28"/>
                <w:lang w:eastAsia="ru-RU"/>
              </w:rPr>
              <w:drawing>
                <wp:anchor distT="0" distB="0" distL="114300" distR="114300" simplePos="0" relativeHeight="251660288" behindDoc="1" locked="0" layoutInCell="1" allowOverlap="1" wp14:anchorId="2FA20002" wp14:editId="30E1F9F4">
                  <wp:simplePos x="0" y="0"/>
                  <wp:positionH relativeFrom="column">
                    <wp:posOffset>89535</wp:posOffset>
                  </wp:positionH>
                  <wp:positionV relativeFrom="paragraph">
                    <wp:posOffset>356235</wp:posOffset>
                  </wp:positionV>
                  <wp:extent cx="2729497" cy="1674478"/>
                  <wp:effectExtent l="0" t="0" r="0" b="2540"/>
                  <wp:wrapTight wrapText="bothSides">
                    <wp:wrapPolygon edited="0">
                      <wp:start x="0" y="0"/>
                      <wp:lineTo x="0" y="21387"/>
                      <wp:lineTo x="21409" y="21387"/>
                      <wp:lineTo x="21409" y="0"/>
                      <wp:lineTo x="0" y="0"/>
                    </wp:wrapPolygon>
                  </wp:wrapTight>
                  <wp:docPr id="59" name="Рисунок 59" descr="Рис 10. b.-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10. b.-1 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87651" cy="1710154"/>
                          </a:xfrm>
                          <a:prstGeom prst="rect">
                            <a:avLst/>
                          </a:prstGeom>
                          <a:noFill/>
                        </pic:spPr>
                      </pic:pic>
                    </a:graphicData>
                  </a:graphic>
                  <wp14:sizeRelH relativeFrom="margin">
                    <wp14:pctWidth>0</wp14:pctWidth>
                  </wp14:sizeRelH>
                  <wp14:sizeRelV relativeFrom="margin">
                    <wp14:pctHeight>0</wp14:pctHeight>
                  </wp14:sizeRelV>
                </wp:anchor>
              </w:drawing>
            </w:r>
            <w:r w:rsidRPr="00AC0EE8">
              <w:rPr>
                <w:rFonts w:ascii="Times New Roman" w:hAnsi="Times New Roman" w:cs="Times New Roman"/>
                <w:sz w:val="28"/>
                <w:szCs w:val="28"/>
              </w:rPr>
              <w:t>b</w:t>
            </w:r>
          </w:p>
        </w:tc>
      </w:tr>
      <w:tr w:rsidR="00227137" w:rsidRPr="00AC0EE8" w14:paraId="0F6A7442" w14:textId="77777777" w:rsidTr="00F008CB">
        <w:trPr>
          <w:trHeight w:val="3254"/>
        </w:trPr>
        <w:tc>
          <w:tcPr>
            <w:tcW w:w="4734" w:type="dxa"/>
            <w:hideMark/>
          </w:tcPr>
          <w:p w14:paraId="381E0B7C" w14:textId="77777777" w:rsidR="00227137" w:rsidRPr="00AC0EE8" w:rsidRDefault="00227137" w:rsidP="00F02C1D">
            <w:pPr>
              <w:widowControl w:val="0"/>
              <w:adjustRightInd w:val="0"/>
              <w:snapToGrid w:val="0"/>
              <w:ind w:firstLine="454"/>
              <w:jc w:val="center"/>
              <w:rPr>
                <w:rFonts w:ascii="Times New Roman" w:hAnsi="Times New Roman" w:cs="Times New Roman"/>
                <w:sz w:val="28"/>
                <w:szCs w:val="28"/>
              </w:rPr>
            </w:pPr>
            <w:r w:rsidRPr="00AC0EE8">
              <w:rPr>
                <w:noProof/>
                <w:sz w:val="28"/>
                <w:szCs w:val="28"/>
                <w:lang w:eastAsia="ru-RU"/>
              </w:rPr>
              <w:drawing>
                <wp:anchor distT="0" distB="0" distL="114300" distR="114300" simplePos="0" relativeHeight="251661312" behindDoc="1" locked="0" layoutInCell="1" allowOverlap="1" wp14:anchorId="5DEB51F5" wp14:editId="4EAE87C0">
                  <wp:simplePos x="0" y="0"/>
                  <wp:positionH relativeFrom="column">
                    <wp:posOffset>24765</wp:posOffset>
                  </wp:positionH>
                  <wp:positionV relativeFrom="paragraph">
                    <wp:posOffset>259714</wp:posOffset>
                  </wp:positionV>
                  <wp:extent cx="2847443" cy="1838933"/>
                  <wp:effectExtent l="0" t="0" r="0" b="9525"/>
                  <wp:wrapTight wrapText="bothSides">
                    <wp:wrapPolygon edited="0">
                      <wp:start x="0" y="0"/>
                      <wp:lineTo x="0" y="21488"/>
                      <wp:lineTo x="21388" y="21488"/>
                      <wp:lineTo x="21388" y="0"/>
                      <wp:lineTo x="0" y="0"/>
                    </wp:wrapPolygon>
                  </wp:wrapTight>
                  <wp:docPr id="60" name="Рисунок 60" descr="Рис 10. с.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10. с. -1 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02447" cy="1874456"/>
                          </a:xfrm>
                          <a:prstGeom prst="rect">
                            <a:avLst/>
                          </a:prstGeom>
                          <a:noFill/>
                        </pic:spPr>
                      </pic:pic>
                    </a:graphicData>
                  </a:graphic>
                  <wp14:sizeRelH relativeFrom="margin">
                    <wp14:pctWidth>0</wp14:pctWidth>
                  </wp14:sizeRelH>
                  <wp14:sizeRelV relativeFrom="margin">
                    <wp14:pctHeight>0</wp14:pctHeight>
                  </wp14:sizeRelV>
                </wp:anchor>
              </w:drawing>
            </w:r>
            <w:r w:rsidRPr="00AC0EE8">
              <w:rPr>
                <w:rFonts w:ascii="Times New Roman" w:hAnsi="Times New Roman" w:cs="Times New Roman"/>
                <w:sz w:val="28"/>
                <w:szCs w:val="28"/>
              </w:rPr>
              <w:t>c</w:t>
            </w:r>
          </w:p>
        </w:tc>
        <w:tc>
          <w:tcPr>
            <w:tcW w:w="4732" w:type="dxa"/>
            <w:hideMark/>
          </w:tcPr>
          <w:p w14:paraId="73AB5861" w14:textId="77777777" w:rsidR="00227137" w:rsidRPr="00AC0EE8" w:rsidRDefault="00227137" w:rsidP="00F02C1D">
            <w:pPr>
              <w:widowControl w:val="0"/>
              <w:adjustRightInd w:val="0"/>
              <w:snapToGrid w:val="0"/>
              <w:ind w:firstLine="454"/>
              <w:jc w:val="center"/>
              <w:rPr>
                <w:rFonts w:ascii="Times New Roman" w:hAnsi="Times New Roman" w:cs="Times New Roman"/>
                <w:sz w:val="28"/>
                <w:szCs w:val="28"/>
              </w:rPr>
            </w:pPr>
            <w:r w:rsidRPr="00AC0EE8">
              <w:rPr>
                <w:noProof/>
                <w:sz w:val="28"/>
                <w:szCs w:val="28"/>
                <w:lang w:eastAsia="ru-RU"/>
              </w:rPr>
              <w:drawing>
                <wp:anchor distT="0" distB="0" distL="114300" distR="114300" simplePos="0" relativeHeight="251664384" behindDoc="1" locked="0" layoutInCell="1" allowOverlap="1" wp14:anchorId="40268D3E" wp14:editId="043E0A1D">
                  <wp:simplePos x="0" y="0"/>
                  <wp:positionH relativeFrom="column">
                    <wp:posOffset>127635</wp:posOffset>
                  </wp:positionH>
                  <wp:positionV relativeFrom="paragraph">
                    <wp:posOffset>259715</wp:posOffset>
                  </wp:positionV>
                  <wp:extent cx="2689860" cy="1702933"/>
                  <wp:effectExtent l="0" t="0" r="0" b="0"/>
                  <wp:wrapTight wrapText="bothSides">
                    <wp:wrapPolygon edited="0">
                      <wp:start x="0" y="0"/>
                      <wp:lineTo x="0" y="21270"/>
                      <wp:lineTo x="21416" y="21270"/>
                      <wp:lineTo x="21416" y="0"/>
                      <wp:lineTo x="0" y="0"/>
                    </wp:wrapPolygon>
                  </wp:wrapTight>
                  <wp:docPr id="61" name="Рисунок 61" descr="Рис 10. d.-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10. d.-1 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41259" cy="1735474"/>
                          </a:xfrm>
                          <a:prstGeom prst="rect">
                            <a:avLst/>
                          </a:prstGeom>
                          <a:noFill/>
                        </pic:spPr>
                      </pic:pic>
                    </a:graphicData>
                  </a:graphic>
                  <wp14:sizeRelH relativeFrom="margin">
                    <wp14:pctWidth>0</wp14:pctWidth>
                  </wp14:sizeRelH>
                  <wp14:sizeRelV relativeFrom="margin">
                    <wp14:pctHeight>0</wp14:pctHeight>
                  </wp14:sizeRelV>
                </wp:anchor>
              </w:drawing>
            </w:r>
            <w:r w:rsidRPr="00AC0EE8">
              <w:rPr>
                <w:rFonts w:ascii="Times New Roman" w:hAnsi="Times New Roman" w:cs="Times New Roman"/>
                <w:sz w:val="28"/>
                <w:szCs w:val="28"/>
              </w:rPr>
              <w:t>d</w:t>
            </w:r>
          </w:p>
        </w:tc>
      </w:tr>
    </w:tbl>
    <w:p w14:paraId="01FAB490" w14:textId="24752DE9"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00146A1A">
        <w:rPr>
          <w:rFonts w:ascii="Times New Roman" w:hAnsi="Times New Roman" w:cs="Times New Roman"/>
          <w:sz w:val="28"/>
          <w:szCs w:val="28"/>
          <w:lang w:val="kk-KZ"/>
        </w:rPr>
        <w:t>9</w:t>
      </w:r>
      <w:r w:rsidRPr="00AC0EE8">
        <w:rPr>
          <w:rFonts w:ascii="Times New Roman" w:hAnsi="Times New Roman" w:cs="Times New Roman"/>
          <w:sz w:val="28"/>
          <w:szCs w:val="28"/>
        </w:rPr>
        <w:t xml:space="preserve"> Графики изменения скорости неустановившейся ползучести асфальтобетона</w:t>
      </w:r>
    </w:p>
    <w:p w14:paraId="09EDAEB7"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p>
    <w:p w14:paraId="7E545103"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r w:rsidRPr="00AC0EE8">
        <w:rPr>
          <w:rFonts w:ascii="Times New Roman" w:hAnsi="Times New Roman" w:cs="Times New Roman"/>
          <w:bCs/>
          <w:sz w:val="28"/>
          <w:szCs w:val="28"/>
        </w:rPr>
        <w:t>Скорость установившегося деформирования.</w:t>
      </w:r>
    </w:p>
    <w:p w14:paraId="03B4C935" w14:textId="44F3B070"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Графики, показывающие зависимость скорости установившегося деформирования асфальтобетона от напряжения при рассмотренных температурах, представлены на рисунке </w:t>
      </w:r>
      <w:r w:rsidR="00F008CB" w:rsidRPr="00AC0EE8">
        <w:rPr>
          <w:rFonts w:ascii="Times New Roman" w:hAnsi="Times New Roman" w:cs="Times New Roman"/>
          <w:sz w:val="28"/>
          <w:szCs w:val="28"/>
        </w:rPr>
        <w:t>1.</w:t>
      </w:r>
      <w:r w:rsidR="001B0F15">
        <w:rPr>
          <w:rFonts w:ascii="Times New Roman" w:hAnsi="Times New Roman" w:cs="Times New Roman"/>
          <w:sz w:val="28"/>
          <w:szCs w:val="28"/>
        </w:rPr>
        <w:t>1</w:t>
      </w:r>
      <w:r w:rsidR="00146A1A">
        <w:rPr>
          <w:rFonts w:ascii="Times New Roman" w:hAnsi="Times New Roman" w:cs="Times New Roman"/>
          <w:sz w:val="28"/>
          <w:szCs w:val="28"/>
          <w:lang w:val="kk-KZ"/>
        </w:rPr>
        <w:t>0</w:t>
      </w:r>
      <w:r w:rsidRPr="00AC0EE8">
        <w:rPr>
          <w:rFonts w:ascii="Times New Roman" w:hAnsi="Times New Roman" w:cs="Times New Roman"/>
          <w:sz w:val="28"/>
          <w:szCs w:val="28"/>
        </w:rPr>
        <w:t>. Эти графики показывают, что с повышением температуры и напряжения скорость установившегося деформирования асфальтобетона растет. Как видно, эти графики с высокой точностью описываются прямыми линиями в логарифмических координатах, т.е. скорость установившегося деформирования аппроксимируется степенной функцией следующего вида:</w:t>
      </w:r>
    </w:p>
    <w:p w14:paraId="4997BAD0"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5CE69F1E" w14:textId="46AC9C11" w:rsidR="00227137" w:rsidRPr="00AC0EE8" w:rsidRDefault="0033120D" w:rsidP="00F02C1D">
      <w:pPr>
        <w:widowControl w:val="0"/>
        <w:tabs>
          <w:tab w:val="left" w:pos="5103"/>
        </w:tabs>
        <w:adjustRightInd w:val="0"/>
        <w:snapToGrid w:val="0"/>
        <w:spacing w:after="0" w:line="240" w:lineRule="auto"/>
        <w:ind w:firstLine="454"/>
        <w:jc w:val="right"/>
        <w:rPr>
          <w:rFonts w:ascii="Times New Roman" w:hAnsi="Times New Roman" w:cs="Times New Roman"/>
          <w:sz w:val="28"/>
          <w:szCs w:val="28"/>
        </w:rPr>
      </w:pPr>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sz w:val="28"/>
                    <w:szCs w:val="28"/>
                  </w:rPr>
                  <m:t>ε</m:t>
                </m:r>
              </m:e>
            </m:acc>
          </m:e>
          <m:sub>
            <m:r>
              <w:rPr>
                <w:rFonts w:ascii="Cambria Math" w:hAnsi="Cambria Math" w:cs="Times New Roman"/>
                <w:sz w:val="28"/>
                <w:szCs w:val="28"/>
              </w:rPr>
              <m:t>II</m:t>
            </m:r>
          </m:sub>
        </m:sSub>
        <m:r>
          <w:rPr>
            <w:rFonts w:ascii="Cambria Math" w:hAnsi="Cambria Math" w:cs="Times New Roman"/>
            <w:sz w:val="28"/>
            <w:szCs w:val="28"/>
          </w:rPr>
          <m:t>=В⋅</m:t>
        </m:r>
        <m:sSubSup>
          <m:sSubSupPr>
            <m:ctrlPr>
              <w:rPr>
                <w:rFonts w:ascii="Cambria Math" w:hAnsi="Cambria Math" w:cs="Times New Roman"/>
                <w:sz w:val="28"/>
                <w:szCs w:val="28"/>
              </w:rPr>
            </m:ctrlPr>
          </m:sSubSupPr>
          <m:e>
            <m:r>
              <w:rPr>
                <w:rFonts w:ascii="Cambria Math" w:hAnsi="Cambria Math" w:cs="Times New Roman"/>
                <w:sz w:val="28"/>
                <w:szCs w:val="28"/>
              </w:rPr>
              <m:t>σ</m:t>
            </m:r>
          </m:e>
          <m:sub>
            <m:r>
              <w:rPr>
                <w:rFonts w:ascii="Cambria Math" w:hAnsi="Cambria Math" w:cs="Times New Roman"/>
                <w:sz w:val="28"/>
                <w:szCs w:val="28"/>
              </w:rPr>
              <m:t>0</m:t>
            </m:r>
          </m:sub>
          <m:sup>
            <m:r>
              <w:rPr>
                <w:rFonts w:ascii="Cambria Math" w:hAnsi="Cambria Math" w:cs="Times New Roman"/>
                <w:sz w:val="28"/>
                <w:szCs w:val="28"/>
              </w:rPr>
              <m:t>m</m:t>
            </m:r>
          </m:sup>
        </m:sSubSup>
        <m:r>
          <w:rPr>
            <w:rFonts w:ascii="Cambria Math" w:hAnsi="Cambria Math" w:cs="Times New Roman"/>
            <w:sz w:val="28"/>
            <w:szCs w:val="28"/>
          </w:rPr>
          <m:t>,</m:t>
        </m:r>
      </m:oMath>
      <w:r w:rsidR="00A16802" w:rsidRPr="00AC0EE8">
        <w:rPr>
          <w:rFonts w:ascii="Times New Roman" w:eastAsiaTheme="minorEastAsia" w:hAnsi="Times New Roman" w:cs="Times New Roman"/>
          <w:sz w:val="28"/>
          <w:szCs w:val="28"/>
        </w:rPr>
        <w:tab/>
        <w:t>(1.21)</w:t>
      </w:r>
    </w:p>
    <w:p w14:paraId="16732EC6"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5BD6127B"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lastRenderedPageBreak/>
        <w:t xml:space="preserve">где </w:t>
      </w:r>
      <w:r w:rsidRPr="00AC0EE8">
        <w:rPr>
          <w:position w:val="-12"/>
          <w:sz w:val="28"/>
          <w:szCs w:val="28"/>
        </w:rPr>
        <w:object w:dxaOrig="300" w:dyaOrig="360" w14:anchorId="142B7743">
          <v:shape id="_x0000_i1079" type="#_x0000_t75" style="width:20.4pt;height:24pt" o:ole="">
            <v:imagedata r:id="rId122" o:title=""/>
          </v:shape>
          <o:OLEObject Type="Embed" ProgID="Equation.DSMT4" ShapeID="_x0000_i1079" DrawAspect="Content" ObjectID="_1809213561" r:id="rId123"/>
        </w:object>
      </w:r>
      <w:r w:rsidRPr="00AC0EE8">
        <w:rPr>
          <w:rFonts w:ascii="Times New Roman" w:hAnsi="Times New Roman" w:cs="Times New Roman"/>
          <w:sz w:val="28"/>
          <w:szCs w:val="28"/>
        </w:rPr>
        <w:t xml:space="preserve"> - скорость установившегося деформирования, %/с;</w:t>
      </w:r>
    </w:p>
    <w:p w14:paraId="3E8FED7F" w14:textId="77777777" w:rsidR="00227137" w:rsidRPr="00AC0EE8" w:rsidRDefault="0033120D" w:rsidP="00F02C1D">
      <w:pPr>
        <w:widowControl w:val="0"/>
        <w:adjustRightInd w:val="0"/>
        <w:snapToGrid w:val="0"/>
        <w:spacing w:after="0" w:line="240" w:lineRule="auto"/>
        <w:ind w:firstLine="45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oMath>
      <w:r w:rsidR="00227137" w:rsidRPr="00AC0EE8">
        <w:rPr>
          <w:rFonts w:ascii="Times New Roman" w:hAnsi="Times New Roman" w:cs="Times New Roman"/>
          <w:sz w:val="28"/>
          <w:szCs w:val="28"/>
        </w:rPr>
        <w:t>–номинальные напряжение, МПа;</w:t>
      </w:r>
    </w:p>
    <w:p w14:paraId="329701CC"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i/>
          <w:sz w:val="28"/>
          <w:szCs w:val="28"/>
        </w:rPr>
        <w:t>B, m</w:t>
      </w:r>
      <w:r w:rsidRPr="00AC0EE8">
        <w:rPr>
          <w:rFonts w:ascii="Times New Roman" w:hAnsi="Times New Roman" w:cs="Times New Roman"/>
          <w:sz w:val="28"/>
          <w:szCs w:val="28"/>
        </w:rPr>
        <w:t xml:space="preserve"> – коэффициенты корреляции.</w:t>
      </w:r>
    </w:p>
    <w:p w14:paraId="662CAEB9"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5B37D136"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4376C379" wp14:editId="118F72AF">
            <wp:extent cx="3367336" cy="229362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3381109" cy="2303002"/>
                    </a:xfrm>
                    <a:prstGeom prst="rect">
                      <a:avLst/>
                    </a:prstGeom>
                    <a:noFill/>
                    <a:ln w="9525">
                      <a:noFill/>
                      <a:miter lim="800000"/>
                      <a:headEnd/>
                      <a:tailEnd/>
                    </a:ln>
                  </pic:spPr>
                </pic:pic>
              </a:graphicData>
            </a:graphic>
          </wp:inline>
        </w:drawing>
      </w:r>
    </w:p>
    <w:p w14:paraId="0761F4F0" w14:textId="382A6BB9"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001B0F15">
        <w:rPr>
          <w:rFonts w:ascii="Times New Roman" w:hAnsi="Times New Roman" w:cs="Times New Roman"/>
          <w:sz w:val="28"/>
          <w:szCs w:val="28"/>
        </w:rPr>
        <w:t>1</w:t>
      </w:r>
      <w:r w:rsidR="00146A1A">
        <w:rPr>
          <w:rFonts w:ascii="Times New Roman" w:hAnsi="Times New Roman" w:cs="Times New Roman"/>
          <w:sz w:val="28"/>
          <w:szCs w:val="28"/>
          <w:lang w:val="kk-KZ"/>
        </w:rPr>
        <w:t>0</w:t>
      </w:r>
      <w:r w:rsidRPr="00AC0EE8">
        <w:rPr>
          <w:rFonts w:ascii="Times New Roman" w:hAnsi="Times New Roman" w:cs="Times New Roman"/>
          <w:sz w:val="28"/>
          <w:szCs w:val="28"/>
        </w:rPr>
        <w:t>. Графики зависимости скорости установившегося деформирования асфальтобетона от напряжения при разных температурах</w:t>
      </w:r>
    </w:p>
    <w:p w14:paraId="53FE5961"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5FB7AEEF" w14:textId="3D193179"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На рисунке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1</w:t>
      </w:r>
      <w:r w:rsidRPr="00AC0EE8">
        <w:rPr>
          <w:rFonts w:ascii="Times New Roman" w:hAnsi="Times New Roman" w:cs="Times New Roman"/>
          <w:sz w:val="28"/>
          <w:szCs w:val="28"/>
        </w:rPr>
        <w:t xml:space="preserve"> представлены графики зависимости скорости установившегося деформирования асфальтобетона от температуры при разных напряжениях в обычных координатах. Видно, что кривые, соответствующие разным значениям напряжения, имеют одинаковый качественный характер: при низких температурах до некоторого значения температуры, зависящего от напряжения, скорость установившегося деформирования практически равна нулю; при температурах выше этой указанной температуры, скорость установившегося деформирования с повышением температуры увеличивается быстро. </w:t>
      </w:r>
    </w:p>
    <w:p w14:paraId="24BEF8B8"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4D5861EA"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32F8A15E" wp14:editId="45109077">
            <wp:extent cx="3176672"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3184687" cy="2520945"/>
                    </a:xfrm>
                    <a:prstGeom prst="rect">
                      <a:avLst/>
                    </a:prstGeom>
                    <a:noFill/>
                    <a:ln w="9525">
                      <a:noFill/>
                      <a:miter lim="800000"/>
                      <a:headEnd/>
                      <a:tailEnd/>
                    </a:ln>
                  </pic:spPr>
                </pic:pic>
              </a:graphicData>
            </a:graphic>
          </wp:inline>
        </w:drawing>
      </w:r>
    </w:p>
    <w:p w14:paraId="52B13B41" w14:textId="2EA8F709"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1</w:t>
      </w:r>
      <w:r w:rsidRPr="00AC0EE8">
        <w:rPr>
          <w:rFonts w:ascii="Times New Roman" w:hAnsi="Times New Roman" w:cs="Times New Roman"/>
          <w:sz w:val="28"/>
          <w:szCs w:val="28"/>
        </w:rPr>
        <w:t>. Графики зависимости скорости установившегося деформирования асфальтобетона от температуры при разных напряжениях</w:t>
      </w:r>
    </w:p>
    <w:p w14:paraId="743B0001"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167C2CF0"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r w:rsidRPr="00AC0EE8">
        <w:rPr>
          <w:rFonts w:ascii="Times New Roman" w:hAnsi="Times New Roman" w:cs="Times New Roman"/>
          <w:bCs/>
          <w:sz w:val="28"/>
          <w:szCs w:val="28"/>
        </w:rPr>
        <w:lastRenderedPageBreak/>
        <w:t>Скорость ускоренной ползучести асфальтобетона</w:t>
      </w:r>
    </w:p>
    <w:p w14:paraId="34D4AF5B" w14:textId="29F1F9EE"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Скорость установившейся ползучести зависит от номинального напряжения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oMath>
      <w:r w:rsidRPr="00AC0EE8">
        <w:rPr>
          <w:rFonts w:ascii="Times New Roman" w:hAnsi="Times New Roman" w:cs="Times New Roman"/>
          <w:sz w:val="28"/>
          <w:szCs w:val="28"/>
        </w:rPr>
        <w:t xml:space="preserve"> поэтому она постоянна. Ускоренная ползучесть на третьем участке определяется эффективным напряжением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5):</w:t>
      </w:r>
    </w:p>
    <w:p w14:paraId="5E580A6D"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7294E5AA" w14:textId="368F2264" w:rsidR="00227137" w:rsidRPr="00191A6B" w:rsidRDefault="0033120D" w:rsidP="00F02C1D">
      <w:pPr>
        <w:widowControl w:val="0"/>
        <w:adjustRightInd w:val="0"/>
        <w:snapToGrid w:val="0"/>
        <w:spacing w:after="0" w:line="240" w:lineRule="auto"/>
        <w:ind w:firstLine="454"/>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num>
            <m:den>
              <m:r>
                <w:rPr>
                  <w:rFonts w:ascii="Cambria Math" w:hAnsi="Cambria Math" w:cs="Times New Roman"/>
                  <w:sz w:val="28"/>
                  <w:szCs w:val="28"/>
                </w:rPr>
                <m:t>1-ω</m:t>
              </m:r>
            </m:den>
          </m:f>
          <m:r>
            <w:rPr>
              <w:rFonts w:ascii="Cambria Math" w:eastAsiaTheme="minorEastAsia" w:hAnsi="Cambria Math" w:cs="Times New Roman"/>
              <w:sz w:val="28"/>
              <w:szCs w:val="28"/>
            </w:rPr>
            <m:t>,</m:t>
          </m:r>
        </m:oMath>
      </m:oMathPara>
    </w:p>
    <w:p w14:paraId="2C271485" w14:textId="77777777" w:rsidR="00191A6B" w:rsidRPr="00AC0EE8" w:rsidRDefault="00191A6B" w:rsidP="00F02C1D">
      <w:pPr>
        <w:widowControl w:val="0"/>
        <w:adjustRightInd w:val="0"/>
        <w:snapToGrid w:val="0"/>
        <w:spacing w:after="0" w:line="240" w:lineRule="auto"/>
        <w:ind w:firstLine="454"/>
        <w:jc w:val="center"/>
        <w:rPr>
          <w:rFonts w:ascii="Times New Roman" w:eastAsiaTheme="minorEastAsia" w:hAnsi="Times New Roman" w:cs="Times New Roman"/>
          <w:sz w:val="28"/>
          <w:szCs w:val="28"/>
        </w:rPr>
      </w:pPr>
    </w:p>
    <w:p w14:paraId="6C205C4A" w14:textId="06283E6E" w:rsidR="00227137" w:rsidRPr="00AC0EE8" w:rsidRDefault="00227137" w:rsidP="00F02C1D">
      <w:pPr>
        <w:widowControl w:val="0"/>
        <w:adjustRightInd w:val="0"/>
        <w:snapToGrid w:val="0"/>
        <w:spacing w:after="0" w:line="240" w:lineRule="auto"/>
        <w:jc w:val="both"/>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ω</m:t>
        </m:r>
      </m:oMath>
      <w:r w:rsidRPr="00AC0EE8">
        <w:rPr>
          <w:rFonts w:ascii="Times New Roman" w:eastAsiaTheme="minorEastAsia" w:hAnsi="Times New Roman" w:cs="Times New Roman"/>
          <w:sz w:val="28"/>
          <w:szCs w:val="28"/>
        </w:rPr>
        <w:t xml:space="preserve">(t)новый параметр-структурный параметр, характеризующий степень поврежденности асфальтобетона, накапливающейся в процессе ползучести. Эффективное напряжение </w:t>
      </w:r>
      <m:oMath>
        <m:r>
          <w:rPr>
            <w:rFonts w:ascii="Cambria Math" w:eastAsiaTheme="minorEastAsia" w:hAnsi="Cambria Math" w:cs="Times New Roman"/>
            <w:sz w:val="28"/>
            <w:szCs w:val="28"/>
          </w:rPr>
          <m:t>σ</m:t>
        </m:r>
      </m:oMath>
      <w:r w:rsidRPr="00AC0EE8">
        <w:rPr>
          <w:rFonts w:ascii="Times New Roman" w:eastAsiaTheme="minorEastAsia" w:hAnsi="Times New Roman" w:cs="Times New Roman"/>
          <w:sz w:val="28"/>
          <w:szCs w:val="28"/>
        </w:rPr>
        <w:t>(t) (</w:t>
      </w:r>
      <w:r w:rsidR="00F008CB" w:rsidRPr="00AC0EE8">
        <w:rPr>
          <w:rFonts w:ascii="Times New Roman" w:eastAsiaTheme="minorEastAsia" w:hAnsi="Times New Roman" w:cs="Times New Roman"/>
          <w:sz w:val="28"/>
          <w:szCs w:val="28"/>
        </w:rPr>
        <w:t>1.</w:t>
      </w:r>
      <w:r w:rsidRPr="00AC0EE8">
        <w:rPr>
          <w:rFonts w:ascii="Times New Roman" w:eastAsiaTheme="minorEastAsia" w:hAnsi="Times New Roman" w:cs="Times New Roman"/>
          <w:sz w:val="28"/>
          <w:szCs w:val="28"/>
        </w:rPr>
        <w:t xml:space="preserve">5) не равно номинальному напряжению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oMath>
      <w:r w:rsidRPr="00AC0EE8">
        <w:rPr>
          <w:rFonts w:ascii="Times New Roman" w:eastAsiaTheme="minorEastAsia" w:hAnsi="Times New Roman" w:cs="Times New Roman"/>
          <w:sz w:val="28"/>
          <w:szCs w:val="28"/>
        </w:rPr>
        <w:t>=const, вот почему на третьей стадии ползучести асф</w:t>
      </w:r>
      <w:proofErr w:type="spellStart"/>
      <w:r w:rsidRPr="00AC0EE8">
        <w:rPr>
          <w:rFonts w:ascii="Times New Roman" w:eastAsiaTheme="minorEastAsia" w:hAnsi="Times New Roman" w:cs="Times New Roman"/>
          <w:sz w:val="28"/>
          <w:szCs w:val="28"/>
        </w:rPr>
        <w:t>альтобетона</w:t>
      </w:r>
      <w:proofErr w:type="spellEnd"/>
      <w:r w:rsidRPr="00AC0EE8">
        <w:rPr>
          <w:rFonts w:ascii="Times New Roman" w:eastAsiaTheme="minorEastAsia" w:hAnsi="Times New Roman" w:cs="Times New Roman"/>
          <w:sz w:val="28"/>
          <w:szCs w:val="28"/>
        </w:rPr>
        <w:t xml:space="preserve"> происходит увеличение скорости ползучести.</w:t>
      </w:r>
    </w:p>
    <w:p w14:paraId="30816989"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bCs/>
          <w:sz w:val="28"/>
          <w:szCs w:val="28"/>
        </w:rPr>
      </w:pPr>
      <w:r w:rsidRPr="00AC0EE8">
        <w:rPr>
          <w:rFonts w:ascii="Times New Roman" w:hAnsi="Times New Roman" w:cs="Times New Roman"/>
          <w:bCs/>
          <w:sz w:val="28"/>
          <w:szCs w:val="28"/>
        </w:rPr>
        <w:t>Длительность участков кривых ползучести и долговечность асфальтобетона</w:t>
      </w:r>
    </w:p>
    <w:p w14:paraId="6FBA80E9"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Важной характеристикой неустановившейся ползучести материала является ее длительность t</w:t>
      </w:r>
      <w:r w:rsidRPr="00AC0EE8">
        <w:rPr>
          <w:rFonts w:ascii="Times New Roman" w:hAnsi="Times New Roman" w:cs="Times New Roman"/>
          <w:sz w:val="28"/>
          <w:szCs w:val="28"/>
          <w:vertAlign w:val="subscript"/>
        </w:rPr>
        <w:t>1</w:t>
      </w:r>
      <w:r w:rsidRPr="00AC0EE8">
        <w:rPr>
          <w:rFonts w:ascii="Times New Roman" w:hAnsi="Times New Roman" w:cs="Times New Roman"/>
          <w:sz w:val="28"/>
          <w:szCs w:val="28"/>
        </w:rPr>
        <w:t>. Весь процесс ползучести, включая и процесс неустановившейся ползучести, происходит во времени. Неустановившаяся ползучесть продолжается только до времени t</w:t>
      </w:r>
      <w:r w:rsidRPr="00AC0EE8">
        <w:rPr>
          <w:rFonts w:ascii="Times New Roman" w:hAnsi="Times New Roman" w:cs="Times New Roman"/>
          <w:sz w:val="28"/>
          <w:szCs w:val="28"/>
          <w:vertAlign w:val="subscript"/>
        </w:rPr>
        <w:t>1</w:t>
      </w:r>
      <w:r w:rsidRPr="00AC0EE8">
        <w:rPr>
          <w:rFonts w:ascii="Times New Roman" w:hAnsi="Times New Roman" w:cs="Times New Roman"/>
          <w:sz w:val="28"/>
          <w:szCs w:val="28"/>
        </w:rPr>
        <w:t>, за которым начинается другой характерный вид ползучести – установившаяся ползучесть материала с другими физическими механизмами и параметрами. Поэтому очень важно изучить зависимость длительности неустановившейся ползучести от влияющих факторов и желательно иметь для практического использования математическое выражение, описывающее ее [35].</w:t>
      </w:r>
    </w:p>
    <w:p w14:paraId="60F06A2C" w14:textId="3CBFD40D"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Графики, показывающие зависимость длительности участков кривых</w:t>
      </w:r>
      <w:r w:rsidR="00146A1A">
        <w:rPr>
          <w:rFonts w:ascii="Times New Roman" w:hAnsi="Times New Roman" w:cs="Times New Roman"/>
          <w:sz w:val="28"/>
          <w:szCs w:val="28"/>
          <w:lang w:val="kk-KZ"/>
        </w:rPr>
        <w:t xml:space="preserve"> </w:t>
      </w:r>
      <w:r w:rsidRPr="00AC0EE8">
        <w:rPr>
          <w:rFonts w:ascii="Times New Roman" w:hAnsi="Times New Roman" w:cs="Times New Roman"/>
          <w:sz w:val="28"/>
          <w:szCs w:val="28"/>
        </w:rPr>
        <w:t xml:space="preserve">ползучести асфальтобетона от напряжения при всех рассмотренных температурах, представлены на рисунках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2</w:t>
      </w:r>
      <w:r w:rsidRPr="00AC0EE8">
        <w:rPr>
          <w:rFonts w:ascii="Times New Roman" w:hAnsi="Times New Roman" w:cs="Times New Roman"/>
          <w:sz w:val="28"/>
          <w:szCs w:val="28"/>
        </w:rPr>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4</w:t>
      </w:r>
      <w:r w:rsidRPr="00AC0EE8">
        <w:rPr>
          <w:rFonts w:ascii="Times New Roman" w:hAnsi="Times New Roman" w:cs="Times New Roman"/>
          <w:sz w:val="28"/>
          <w:szCs w:val="28"/>
        </w:rPr>
        <w:t>. Как видно, длительность участков кривых ползучести сильно зависит как от температуры, так и от напряжения. Как следовало ожидать, она с увеличением напряжения и повышением температуры уменьшается.</w:t>
      </w:r>
    </w:p>
    <w:p w14:paraId="0225F9D2" w14:textId="77777777"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p>
    <w:p w14:paraId="05EDACFB"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24ABCD0D" wp14:editId="5BBE14EB">
            <wp:extent cx="4023360" cy="2491740"/>
            <wp:effectExtent l="0" t="0" r="0" b="381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A11DBCD" w14:textId="59142024"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2</w:t>
      </w:r>
      <w:r w:rsidRPr="00AC0EE8">
        <w:rPr>
          <w:rFonts w:ascii="Times New Roman" w:hAnsi="Times New Roman" w:cs="Times New Roman"/>
          <w:sz w:val="28"/>
          <w:szCs w:val="28"/>
        </w:rPr>
        <w:t>. Графики зависимости длительности неустановившейся ползучести асфальтобетона от напряжения при разных температурах [35]</w:t>
      </w:r>
    </w:p>
    <w:p w14:paraId="67FFACCA"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lastRenderedPageBreak/>
        <w:drawing>
          <wp:inline distT="0" distB="0" distL="0" distR="0" wp14:anchorId="34FF02E2" wp14:editId="361E6D25">
            <wp:extent cx="3838575" cy="23907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694BB11" w14:textId="544F3A2B"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3</w:t>
      </w:r>
      <w:r w:rsidRPr="00AC0EE8">
        <w:rPr>
          <w:rFonts w:ascii="Times New Roman" w:hAnsi="Times New Roman" w:cs="Times New Roman"/>
          <w:sz w:val="28"/>
          <w:szCs w:val="28"/>
        </w:rPr>
        <w:t>. Графики зависимости длительности установившейся ползучести асфальтобетона</w:t>
      </w:r>
      <w:r w:rsidR="00D83959">
        <w:rPr>
          <w:rFonts w:ascii="Times New Roman" w:hAnsi="Times New Roman" w:cs="Times New Roman"/>
          <w:sz w:val="28"/>
          <w:szCs w:val="28"/>
          <w:lang w:val="kk-KZ"/>
        </w:rPr>
        <w:t xml:space="preserve"> </w:t>
      </w:r>
      <w:r w:rsidRPr="00AC0EE8">
        <w:rPr>
          <w:rFonts w:ascii="Times New Roman" w:hAnsi="Times New Roman" w:cs="Times New Roman"/>
          <w:sz w:val="28"/>
          <w:szCs w:val="28"/>
        </w:rPr>
        <w:t>от напряжения при разных температурах</w:t>
      </w:r>
    </w:p>
    <w:p w14:paraId="22D9546B"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06884D2A"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drawing>
          <wp:inline distT="0" distB="0" distL="0" distR="0" wp14:anchorId="484E0480" wp14:editId="740F7717">
            <wp:extent cx="3686175" cy="21526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3604F1E4" w14:textId="1D517F0B"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4</w:t>
      </w:r>
      <w:r w:rsidRPr="00AC0EE8">
        <w:rPr>
          <w:rFonts w:ascii="Times New Roman" w:hAnsi="Times New Roman" w:cs="Times New Roman"/>
          <w:sz w:val="28"/>
          <w:szCs w:val="28"/>
        </w:rPr>
        <w:t>.</w:t>
      </w:r>
      <w:r w:rsidR="00F008CB" w:rsidRPr="00AC0EE8">
        <w:rPr>
          <w:rFonts w:ascii="Times New Roman" w:hAnsi="Times New Roman" w:cs="Times New Roman"/>
          <w:sz w:val="28"/>
          <w:szCs w:val="28"/>
        </w:rPr>
        <w:t xml:space="preserve"> </w:t>
      </w:r>
      <w:r w:rsidRPr="00AC0EE8">
        <w:rPr>
          <w:rFonts w:ascii="Times New Roman" w:hAnsi="Times New Roman" w:cs="Times New Roman"/>
          <w:sz w:val="28"/>
          <w:szCs w:val="28"/>
        </w:rPr>
        <w:t>Графики зависимости длительности ускоренной ползучести асфальтобетона от напряжения при разных температурах</w:t>
      </w:r>
    </w:p>
    <w:p w14:paraId="76C0830E"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52709803" w14:textId="01E638A6"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r w:rsidRPr="00AC0EE8">
        <w:rPr>
          <w:rFonts w:ascii="Times New Roman" w:hAnsi="Times New Roman" w:cs="Times New Roman"/>
          <w:sz w:val="28"/>
          <w:szCs w:val="28"/>
        </w:rPr>
        <w:t xml:space="preserve">Графики, показывающие зависимость долговечности асфальтобетона </w:t>
      </w:r>
      <w:r w:rsidRPr="00AC0EE8">
        <w:rPr>
          <w:rFonts w:ascii="Times New Roman" w:eastAsiaTheme="minorEastAsia" w:hAnsi="Times New Roman" w:cs="Times New Roman"/>
          <w:sz w:val="28"/>
          <w:szCs w:val="28"/>
        </w:rPr>
        <w:t xml:space="preserve">от напряжения при рассмотренных температурах представлены на рисунке </w:t>
      </w:r>
      <w:r w:rsidR="00F008CB" w:rsidRPr="00AC0EE8">
        <w:rPr>
          <w:rFonts w:ascii="Times New Roman" w:eastAsiaTheme="minorEastAsia" w:hAnsi="Times New Roman" w:cs="Times New Roman"/>
          <w:sz w:val="28"/>
          <w:szCs w:val="28"/>
        </w:rPr>
        <w:t>1.</w:t>
      </w:r>
      <w:r w:rsidRPr="00AC0EE8">
        <w:rPr>
          <w:rFonts w:ascii="Times New Roman" w:eastAsiaTheme="minorEastAsia" w:hAnsi="Times New Roman" w:cs="Times New Roman"/>
          <w:sz w:val="28"/>
          <w:szCs w:val="28"/>
        </w:rPr>
        <w:t>1</w:t>
      </w:r>
      <w:r w:rsidR="00146A1A">
        <w:rPr>
          <w:rFonts w:ascii="Times New Roman" w:eastAsiaTheme="minorEastAsia" w:hAnsi="Times New Roman" w:cs="Times New Roman"/>
          <w:sz w:val="28"/>
          <w:szCs w:val="28"/>
          <w:lang w:val="kk-KZ"/>
        </w:rPr>
        <w:t>5</w:t>
      </w:r>
      <w:r w:rsidRPr="00AC0EE8">
        <w:rPr>
          <w:rFonts w:ascii="Times New Roman" w:eastAsiaTheme="minorEastAsia" w:hAnsi="Times New Roman" w:cs="Times New Roman"/>
          <w:sz w:val="28"/>
          <w:szCs w:val="28"/>
        </w:rPr>
        <w:t>. Как видно, эти графики высокой точностью описываются прямыми линиями в логарифмических координатах, т.е. долговечность асфальтобетона аппроксимируется степенной функцией вида (</w:t>
      </w:r>
      <w:r w:rsidR="00F008CB" w:rsidRPr="00AC0EE8">
        <w:rPr>
          <w:rFonts w:ascii="Times New Roman" w:eastAsiaTheme="minorEastAsia" w:hAnsi="Times New Roman" w:cs="Times New Roman"/>
          <w:sz w:val="28"/>
          <w:szCs w:val="28"/>
        </w:rPr>
        <w:t>1.</w:t>
      </w:r>
      <w:r w:rsidRPr="00AC0EE8">
        <w:rPr>
          <w:rFonts w:ascii="Times New Roman" w:eastAsiaTheme="minorEastAsia" w:hAnsi="Times New Roman" w:cs="Times New Roman"/>
          <w:sz w:val="28"/>
          <w:szCs w:val="28"/>
        </w:rPr>
        <w:t>4). Время до разрушения асфальтобетона t* равно:</w:t>
      </w:r>
    </w:p>
    <w:p w14:paraId="44848288"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p>
    <w:p w14:paraId="2A907446" w14:textId="77777777" w:rsidR="00227137" w:rsidRPr="00AC0EE8" w:rsidRDefault="00227137" w:rsidP="00F02C1D">
      <w:pPr>
        <w:widowControl w:val="0"/>
        <w:adjustRightInd w:val="0"/>
        <w:snapToGrid w:val="0"/>
        <w:spacing w:after="0" w:line="240" w:lineRule="auto"/>
        <w:ind w:firstLine="454"/>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t*=∆t</w:t>
      </w:r>
      <w:r w:rsidRPr="00AC0EE8">
        <w:rPr>
          <w:rFonts w:ascii="Times New Roman" w:eastAsiaTheme="minorEastAsia" w:hAnsi="Times New Roman" w:cs="Times New Roman"/>
          <w:sz w:val="28"/>
          <w:szCs w:val="28"/>
          <w:vertAlign w:val="subscript"/>
        </w:rPr>
        <w:t>1</w:t>
      </w:r>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2</w:t>
      </w:r>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3</w:t>
      </w:r>
      <w:r w:rsidRPr="00AC0EE8">
        <w:rPr>
          <w:rFonts w:ascii="Times New Roman" w:eastAsiaTheme="minorEastAsia" w:hAnsi="Times New Roman" w:cs="Times New Roman"/>
          <w:sz w:val="28"/>
          <w:szCs w:val="28"/>
        </w:rPr>
        <w:t>,</w:t>
      </w:r>
    </w:p>
    <w:p w14:paraId="02C9653E" w14:textId="77777777" w:rsidR="00227137" w:rsidRPr="00AC0EE8" w:rsidRDefault="00227137" w:rsidP="00F02C1D">
      <w:pPr>
        <w:widowControl w:val="0"/>
        <w:adjustRightInd w:val="0"/>
        <w:snapToGrid w:val="0"/>
        <w:spacing w:after="0" w:line="240" w:lineRule="auto"/>
        <w:ind w:firstLine="454"/>
        <w:jc w:val="center"/>
        <w:rPr>
          <w:rFonts w:ascii="Times New Roman" w:eastAsiaTheme="minorEastAsia" w:hAnsi="Times New Roman" w:cs="Times New Roman"/>
          <w:sz w:val="28"/>
          <w:szCs w:val="28"/>
        </w:rPr>
      </w:pPr>
    </w:p>
    <w:p w14:paraId="033DBDC4" w14:textId="77777777" w:rsidR="00227137" w:rsidRPr="00AC0EE8" w:rsidRDefault="00227137" w:rsidP="00F02C1D">
      <w:pPr>
        <w:widowControl w:val="0"/>
        <w:adjustRightInd w:val="0"/>
        <w:snapToGrid w:val="0"/>
        <w:spacing w:after="0" w:line="240" w:lineRule="auto"/>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1</w:t>
      </w:r>
      <w:r w:rsidRPr="00AC0EE8">
        <w:rPr>
          <w:rFonts w:ascii="Times New Roman" w:hAnsi="Times New Roman" w:cs="Times New Roman"/>
          <w:sz w:val="28"/>
          <w:szCs w:val="28"/>
        </w:rPr>
        <w:t>- длительность неустановившейся ползучести;</w:t>
      </w:r>
    </w:p>
    <w:p w14:paraId="72A5AB32"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2</w:t>
      </w:r>
      <w:r w:rsidRPr="00AC0EE8">
        <w:rPr>
          <w:rFonts w:ascii="Times New Roman" w:eastAsiaTheme="minorEastAsia" w:hAnsi="Times New Roman" w:cs="Times New Roman"/>
          <w:sz w:val="28"/>
          <w:szCs w:val="28"/>
        </w:rPr>
        <w:t>-</w:t>
      </w:r>
      <w:r w:rsidRPr="00AC0EE8">
        <w:rPr>
          <w:rFonts w:ascii="Times New Roman" w:hAnsi="Times New Roman" w:cs="Times New Roman"/>
          <w:sz w:val="28"/>
          <w:szCs w:val="28"/>
        </w:rPr>
        <w:t>длительность установившейся ползучести;</w:t>
      </w:r>
    </w:p>
    <w:p w14:paraId="58A58755" w14:textId="77777777" w:rsidR="00227137" w:rsidRPr="00AC0EE8" w:rsidRDefault="00227137" w:rsidP="00F02C1D">
      <w:pPr>
        <w:widowControl w:val="0"/>
        <w:adjustRightInd w:val="0"/>
        <w:snapToGrid w:val="0"/>
        <w:spacing w:after="0" w:line="240" w:lineRule="auto"/>
        <w:ind w:firstLine="454"/>
        <w:rPr>
          <w:rFonts w:ascii="Times New Roman" w:hAnsi="Times New Roman" w:cs="Times New Roman"/>
          <w:sz w:val="28"/>
          <w:szCs w:val="28"/>
        </w:rPr>
      </w:pPr>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3</w:t>
      </w:r>
      <w:r w:rsidRPr="00AC0EE8">
        <w:rPr>
          <w:rFonts w:ascii="Times New Roman" w:eastAsiaTheme="minorEastAsia" w:hAnsi="Times New Roman" w:cs="Times New Roman"/>
          <w:sz w:val="28"/>
          <w:szCs w:val="28"/>
        </w:rPr>
        <w:t xml:space="preserve">- </w:t>
      </w:r>
      <w:r w:rsidRPr="00AC0EE8">
        <w:rPr>
          <w:rFonts w:ascii="Times New Roman" w:hAnsi="Times New Roman" w:cs="Times New Roman"/>
          <w:sz w:val="28"/>
          <w:szCs w:val="28"/>
        </w:rPr>
        <w:t>длительность ускоренной ползучести;</w:t>
      </w:r>
    </w:p>
    <w:p w14:paraId="6145A8E9"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486DD51A"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1058B055" wp14:editId="6C5E03EB">
            <wp:extent cx="3569293" cy="2362200"/>
            <wp:effectExtent l="0" t="0" r="0" b="0"/>
            <wp:docPr id="47" name="Рисунок 47" descr="C:\Users\ЛЕНА\Desktop\Статья, март 2019\Ст длительная прочность АБ_24.04.2019\Рисунки\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ЛЕНА\Desktop\Статья, март 2019\Ст длительная прочность АБ_24.04.2019\Рисунки\рис. 4.png"/>
                    <pic:cNvPicPr>
                      <a:picLocks noChangeAspect="1" noChangeArrowheads="1"/>
                    </pic:cNvPicPr>
                  </pic:nvPicPr>
                  <pic:blipFill>
                    <a:blip r:embed="rId129" cstate="print"/>
                    <a:srcRect/>
                    <a:stretch>
                      <a:fillRect/>
                    </a:stretch>
                  </pic:blipFill>
                  <pic:spPr bwMode="auto">
                    <a:xfrm>
                      <a:off x="0" y="0"/>
                      <a:ext cx="3597970" cy="2381179"/>
                    </a:xfrm>
                    <a:prstGeom prst="rect">
                      <a:avLst/>
                    </a:prstGeom>
                    <a:noFill/>
                    <a:ln w="9525">
                      <a:noFill/>
                      <a:miter lim="800000"/>
                      <a:headEnd/>
                      <a:tailEnd/>
                    </a:ln>
                  </pic:spPr>
                </pic:pic>
              </a:graphicData>
            </a:graphic>
          </wp:inline>
        </w:drawing>
      </w:r>
    </w:p>
    <w:p w14:paraId="389513D9" w14:textId="49D11CEA"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146A1A">
        <w:rPr>
          <w:rFonts w:ascii="Times New Roman" w:hAnsi="Times New Roman" w:cs="Times New Roman"/>
          <w:sz w:val="28"/>
          <w:szCs w:val="28"/>
          <w:lang w:val="kk-KZ"/>
        </w:rPr>
        <w:t>5</w:t>
      </w:r>
      <w:r w:rsidRPr="00AC0EE8">
        <w:rPr>
          <w:rFonts w:ascii="Times New Roman" w:hAnsi="Times New Roman" w:cs="Times New Roman"/>
          <w:sz w:val="28"/>
          <w:szCs w:val="28"/>
        </w:rPr>
        <w:t xml:space="preserve">. Графики длительной прочности асфальтобетона </w:t>
      </w:r>
    </w:p>
    <w:p w14:paraId="4A2737A9"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при разных температурах</w:t>
      </w:r>
    </w:p>
    <w:p w14:paraId="62F66526" w14:textId="72F87FEE" w:rsidR="00227137" w:rsidRPr="00AC0EE8"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На основе анализа экспериментальных данных приведенных на рис.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FB6F65">
        <w:rPr>
          <w:rFonts w:ascii="Times New Roman" w:hAnsi="Times New Roman" w:cs="Times New Roman"/>
          <w:sz w:val="28"/>
          <w:szCs w:val="28"/>
          <w:lang w:val="kk-KZ"/>
        </w:rPr>
        <w:t>2</w:t>
      </w:r>
      <w:r w:rsidRPr="00AC0EE8">
        <w:rPr>
          <w:rFonts w:ascii="Times New Roman" w:hAnsi="Times New Roman" w:cs="Times New Roman"/>
          <w:sz w:val="28"/>
          <w:szCs w:val="28"/>
        </w:rPr>
        <w:t>-</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1</w:t>
      </w:r>
      <w:r w:rsidR="00FB6F65">
        <w:rPr>
          <w:rFonts w:ascii="Times New Roman" w:hAnsi="Times New Roman" w:cs="Times New Roman"/>
          <w:sz w:val="28"/>
          <w:szCs w:val="28"/>
          <w:lang w:val="kk-KZ"/>
        </w:rPr>
        <w:t>5</w:t>
      </w:r>
      <w:r w:rsidRPr="00AC0EE8">
        <w:rPr>
          <w:rFonts w:ascii="Times New Roman" w:hAnsi="Times New Roman" w:cs="Times New Roman"/>
          <w:sz w:val="28"/>
          <w:szCs w:val="28"/>
        </w:rPr>
        <w:t xml:space="preserve"> установлены продолжительность участков кривых ползучести относительно долговечности асфальтобетона. Они сведены в таблице </w:t>
      </w:r>
      <w:r w:rsidR="00F008CB" w:rsidRPr="00AC0EE8">
        <w:rPr>
          <w:rFonts w:ascii="Times New Roman" w:hAnsi="Times New Roman" w:cs="Times New Roman"/>
          <w:sz w:val="28"/>
          <w:szCs w:val="28"/>
        </w:rPr>
        <w:t>1.</w:t>
      </w:r>
      <w:r w:rsidRPr="00AC0EE8">
        <w:rPr>
          <w:rFonts w:ascii="Times New Roman" w:hAnsi="Times New Roman" w:cs="Times New Roman"/>
          <w:sz w:val="28"/>
          <w:szCs w:val="28"/>
        </w:rPr>
        <w:t>8. Из него следует, что длительность установившейся ползучести составляет (57,8-79,</w:t>
      </w:r>
      <w:proofErr w:type="gramStart"/>
      <w:r w:rsidRPr="00AC0EE8">
        <w:rPr>
          <w:rFonts w:ascii="Times New Roman" w:hAnsi="Times New Roman" w:cs="Times New Roman"/>
          <w:sz w:val="28"/>
          <w:szCs w:val="28"/>
        </w:rPr>
        <w:t>1)%</w:t>
      </w:r>
      <w:proofErr w:type="gramEnd"/>
      <w:r w:rsidRPr="00AC0EE8">
        <w:rPr>
          <w:rFonts w:ascii="Times New Roman" w:hAnsi="Times New Roman" w:cs="Times New Roman"/>
          <w:sz w:val="28"/>
          <w:szCs w:val="28"/>
        </w:rPr>
        <w:t xml:space="preserve"> долговечности асфальтобетона. Продолжительность первого и третьего участков кривых ползучести относительно общего времени работы образцов составляет (20,9-42,</w:t>
      </w:r>
      <w:proofErr w:type="gramStart"/>
      <w:r w:rsidRPr="00AC0EE8">
        <w:rPr>
          <w:rFonts w:ascii="Times New Roman" w:hAnsi="Times New Roman" w:cs="Times New Roman"/>
          <w:sz w:val="28"/>
          <w:szCs w:val="28"/>
        </w:rPr>
        <w:t>2)%</w:t>
      </w:r>
      <w:proofErr w:type="gramEnd"/>
      <w:r w:rsidRPr="00AC0EE8">
        <w:rPr>
          <w:rFonts w:ascii="Times New Roman" w:hAnsi="Times New Roman" w:cs="Times New Roman"/>
          <w:sz w:val="28"/>
          <w:szCs w:val="28"/>
        </w:rPr>
        <w:t>.</w:t>
      </w:r>
    </w:p>
    <w:p w14:paraId="1ADE559A" w14:textId="77777777" w:rsidR="00D83959" w:rsidRPr="00AC0EE8" w:rsidRDefault="00D83959" w:rsidP="00D83959">
      <w:pPr>
        <w:widowControl w:val="0"/>
        <w:adjustRightInd w:val="0"/>
        <w:snapToGrid w:val="0"/>
        <w:spacing w:after="0" w:line="240" w:lineRule="auto"/>
        <w:ind w:firstLine="454"/>
        <w:rPr>
          <w:rFonts w:ascii="Times New Roman" w:hAnsi="Times New Roman" w:cs="Times New Roman"/>
          <w:sz w:val="28"/>
          <w:szCs w:val="28"/>
        </w:rPr>
      </w:pPr>
    </w:p>
    <w:p w14:paraId="5E86BB60" w14:textId="77777777" w:rsidR="00D83959" w:rsidRPr="00AC0EE8" w:rsidRDefault="00D83959" w:rsidP="00D83959">
      <w:pPr>
        <w:widowControl w:val="0"/>
        <w:adjustRightInd w:val="0"/>
        <w:snapToGrid w:val="0"/>
        <w:spacing w:after="0" w:line="240" w:lineRule="auto"/>
        <w:ind w:firstLine="454"/>
        <w:rPr>
          <w:rFonts w:ascii="Times New Roman" w:hAnsi="Times New Roman" w:cs="Times New Roman"/>
          <w:sz w:val="28"/>
          <w:szCs w:val="28"/>
        </w:rPr>
      </w:pPr>
      <w:r w:rsidRPr="00AC0EE8">
        <w:rPr>
          <w:rFonts w:ascii="Times New Roman" w:hAnsi="Times New Roman" w:cs="Times New Roman"/>
          <w:sz w:val="28"/>
          <w:szCs w:val="28"/>
        </w:rPr>
        <w:t xml:space="preserve">Таблица 1.8. Продолжительность участков кривых ползучести относительно времени до разрушения асфальтобетона </w:t>
      </w:r>
    </w:p>
    <w:tbl>
      <w:tblPr>
        <w:tblW w:w="5961" w:type="dxa"/>
        <w:tblLook w:val="04A0" w:firstRow="1" w:lastRow="0" w:firstColumn="1" w:lastColumn="0" w:noHBand="0" w:noVBand="1"/>
      </w:tblPr>
      <w:tblGrid>
        <w:gridCol w:w="1207"/>
        <w:gridCol w:w="1519"/>
        <w:gridCol w:w="1583"/>
        <w:gridCol w:w="1652"/>
      </w:tblGrid>
      <w:tr w:rsidR="00D83959" w:rsidRPr="00F02C1D" w14:paraId="12BA241A" w14:textId="77777777" w:rsidTr="00191A6B">
        <w:trPr>
          <w:trHeight w:val="655"/>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F482F" w14:textId="77777777" w:rsidR="00D83959" w:rsidRPr="00F02C1D"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F02C1D">
              <w:rPr>
                <w:rFonts w:ascii="Times New Roman" w:eastAsia="Times New Roman" w:hAnsi="Times New Roman" w:cs="Times New Roman"/>
                <w:color w:val="000000"/>
                <w:sz w:val="28"/>
                <w:szCs w:val="28"/>
                <w:lang w:eastAsia="ru-RU"/>
              </w:rPr>
              <w:t>T, ˚C</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38112C02" w14:textId="77777777" w:rsidR="00D83959" w:rsidRPr="00F02C1D"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F02C1D">
              <w:rPr>
                <w:rFonts w:ascii="Times New Roman" w:eastAsia="Times New Roman" w:hAnsi="Times New Roman" w:cs="Times New Roman"/>
                <w:color w:val="000000"/>
                <w:sz w:val="28"/>
                <w:szCs w:val="28"/>
                <w:lang w:eastAsia="ru-RU"/>
              </w:rPr>
              <w:t>∆t</w:t>
            </w:r>
            <w:r w:rsidRPr="00F02C1D">
              <w:rPr>
                <w:rFonts w:ascii="Times New Roman" w:eastAsia="Times New Roman" w:hAnsi="Times New Roman" w:cs="Times New Roman"/>
                <w:color w:val="000000"/>
                <w:sz w:val="28"/>
                <w:szCs w:val="28"/>
                <w:vertAlign w:val="subscript"/>
                <w:lang w:eastAsia="ru-RU"/>
              </w:rPr>
              <w:t>1</w:t>
            </w:r>
            <w:r w:rsidRPr="00F02C1D">
              <w:rPr>
                <w:rFonts w:ascii="Times New Roman" w:eastAsia="Times New Roman" w:hAnsi="Times New Roman" w:cs="Times New Roman"/>
                <w:color w:val="000000"/>
                <w:sz w:val="28"/>
                <w:szCs w:val="28"/>
                <w:lang w:eastAsia="ru-RU"/>
              </w:rPr>
              <w:t>/</w:t>
            </w:r>
            <w:r w:rsidRPr="00F02C1D">
              <w:rPr>
                <w:rFonts w:ascii="Times New Roman" w:eastAsiaTheme="minorEastAsia" w:hAnsi="Times New Roman" w:cs="Times New Roman"/>
                <w:sz w:val="28"/>
                <w:szCs w:val="28"/>
              </w:rPr>
              <w:t>t</w:t>
            </w:r>
            <w:proofErr w:type="gramStart"/>
            <w:r w:rsidRPr="00F02C1D">
              <w:rPr>
                <w:rFonts w:ascii="Times New Roman" w:eastAsiaTheme="minorEastAsia" w:hAnsi="Times New Roman" w:cs="Times New Roman"/>
                <w:sz w:val="28"/>
                <w:szCs w:val="28"/>
              </w:rPr>
              <w:t>*</w:t>
            </w:r>
            <w:r w:rsidRPr="00F02C1D">
              <w:rPr>
                <w:rFonts w:ascii="Times New Roman" w:eastAsia="Times New Roman" w:hAnsi="Times New Roman" w:cs="Times New Roman"/>
                <w:color w:val="000000"/>
                <w:sz w:val="28"/>
                <w:szCs w:val="28"/>
                <w:lang w:eastAsia="ru-RU"/>
              </w:rPr>
              <w:t>,%</w:t>
            </w:r>
            <w:proofErr w:type="gramEnd"/>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05D2292A" w14:textId="77777777" w:rsidR="00D83959" w:rsidRPr="00F02C1D"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F02C1D">
              <w:rPr>
                <w:rFonts w:ascii="Times New Roman" w:eastAsia="Times New Roman" w:hAnsi="Times New Roman" w:cs="Times New Roman"/>
                <w:color w:val="000000"/>
                <w:sz w:val="28"/>
                <w:szCs w:val="28"/>
                <w:lang w:eastAsia="ru-RU"/>
              </w:rPr>
              <w:t>∆t</w:t>
            </w:r>
            <w:r w:rsidRPr="00F02C1D">
              <w:rPr>
                <w:rFonts w:ascii="Times New Roman" w:eastAsia="Times New Roman" w:hAnsi="Times New Roman" w:cs="Times New Roman"/>
                <w:color w:val="000000"/>
                <w:sz w:val="28"/>
                <w:szCs w:val="28"/>
                <w:vertAlign w:val="subscript"/>
                <w:lang w:eastAsia="ru-RU"/>
              </w:rPr>
              <w:t>2</w:t>
            </w:r>
            <w:r w:rsidRPr="00F02C1D">
              <w:rPr>
                <w:rFonts w:ascii="Times New Roman" w:eastAsia="Times New Roman" w:hAnsi="Times New Roman" w:cs="Times New Roman"/>
                <w:color w:val="000000"/>
                <w:sz w:val="28"/>
                <w:szCs w:val="28"/>
                <w:lang w:eastAsia="ru-RU"/>
              </w:rPr>
              <w:t>/</w:t>
            </w:r>
            <w:r w:rsidRPr="00F02C1D">
              <w:rPr>
                <w:rFonts w:ascii="Times New Roman" w:eastAsiaTheme="minorEastAsia" w:hAnsi="Times New Roman" w:cs="Times New Roman"/>
                <w:sz w:val="28"/>
                <w:szCs w:val="28"/>
              </w:rPr>
              <w:t>t</w:t>
            </w:r>
            <w:proofErr w:type="gramStart"/>
            <w:r w:rsidRPr="00F02C1D">
              <w:rPr>
                <w:rFonts w:ascii="Times New Roman" w:eastAsiaTheme="minorEastAsia" w:hAnsi="Times New Roman" w:cs="Times New Roman"/>
                <w:sz w:val="28"/>
                <w:szCs w:val="28"/>
              </w:rPr>
              <w:t>*</w:t>
            </w:r>
            <w:r w:rsidRPr="00F02C1D">
              <w:rPr>
                <w:rFonts w:ascii="Times New Roman" w:eastAsia="Times New Roman" w:hAnsi="Times New Roman" w:cs="Times New Roman"/>
                <w:color w:val="000000"/>
                <w:sz w:val="28"/>
                <w:szCs w:val="28"/>
                <w:lang w:eastAsia="ru-RU"/>
              </w:rPr>
              <w:t>,%</w:t>
            </w:r>
            <w:proofErr w:type="gramEnd"/>
          </w:p>
        </w:tc>
        <w:tc>
          <w:tcPr>
            <w:tcW w:w="1652" w:type="dxa"/>
            <w:tcBorders>
              <w:top w:val="single" w:sz="4" w:space="0" w:color="auto"/>
              <w:left w:val="nil"/>
              <w:bottom w:val="single" w:sz="4" w:space="0" w:color="auto"/>
              <w:right w:val="single" w:sz="4" w:space="0" w:color="auto"/>
            </w:tcBorders>
            <w:shd w:val="clear" w:color="auto" w:fill="auto"/>
            <w:vAlign w:val="center"/>
            <w:hideMark/>
          </w:tcPr>
          <w:p w14:paraId="6A81DAF7" w14:textId="77777777" w:rsidR="00D83959" w:rsidRPr="00F02C1D"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F02C1D">
              <w:rPr>
                <w:rFonts w:ascii="Times New Roman" w:eastAsia="Times New Roman" w:hAnsi="Times New Roman" w:cs="Times New Roman"/>
                <w:color w:val="000000"/>
                <w:sz w:val="28"/>
                <w:szCs w:val="28"/>
                <w:lang w:eastAsia="ru-RU"/>
              </w:rPr>
              <w:t>∆t</w:t>
            </w:r>
            <w:r w:rsidRPr="00F02C1D">
              <w:rPr>
                <w:rFonts w:ascii="Times New Roman" w:eastAsia="Times New Roman" w:hAnsi="Times New Roman" w:cs="Times New Roman"/>
                <w:color w:val="000000"/>
                <w:sz w:val="28"/>
                <w:szCs w:val="28"/>
                <w:vertAlign w:val="subscript"/>
                <w:lang w:eastAsia="ru-RU"/>
              </w:rPr>
              <w:t>3</w:t>
            </w:r>
            <w:r w:rsidRPr="00F02C1D">
              <w:rPr>
                <w:rFonts w:ascii="Times New Roman" w:eastAsia="Times New Roman" w:hAnsi="Times New Roman" w:cs="Times New Roman"/>
                <w:color w:val="000000"/>
                <w:sz w:val="28"/>
                <w:szCs w:val="28"/>
                <w:lang w:eastAsia="ru-RU"/>
              </w:rPr>
              <w:t>/</w:t>
            </w:r>
            <w:r w:rsidRPr="00F02C1D">
              <w:rPr>
                <w:rFonts w:ascii="Times New Roman" w:eastAsiaTheme="minorEastAsia" w:hAnsi="Times New Roman" w:cs="Times New Roman"/>
                <w:sz w:val="28"/>
                <w:szCs w:val="28"/>
              </w:rPr>
              <w:t>t</w:t>
            </w:r>
            <w:proofErr w:type="gramStart"/>
            <w:r w:rsidRPr="00F02C1D">
              <w:rPr>
                <w:rFonts w:ascii="Times New Roman" w:eastAsiaTheme="minorEastAsia" w:hAnsi="Times New Roman" w:cs="Times New Roman"/>
                <w:sz w:val="28"/>
                <w:szCs w:val="28"/>
              </w:rPr>
              <w:t>*</w:t>
            </w:r>
            <w:r w:rsidRPr="00F02C1D">
              <w:rPr>
                <w:rFonts w:ascii="Times New Roman" w:eastAsia="Times New Roman" w:hAnsi="Times New Roman" w:cs="Times New Roman"/>
                <w:color w:val="000000"/>
                <w:sz w:val="28"/>
                <w:szCs w:val="28"/>
                <w:lang w:eastAsia="ru-RU"/>
              </w:rPr>
              <w:t>,%</w:t>
            </w:r>
            <w:proofErr w:type="gramEnd"/>
          </w:p>
        </w:tc>
      </w:tr>
      <w:tr w:rsidR="00D83959" w:rsidRPr="00AC0EE8" w14:paraId="7BBB3388"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0A07C247"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w:t>
            </w:r>
          </w:p>
        </w:tc>
        <w:tc>
          <w:tcPr>
            <w:tcW w:w="1519" w:type="dxa"/>
            <w:tcBorders>
              <w:top w:val="nil"/>
              <w:left w:val="nil"/>
              <w:bottom w:val="single" w:sz="4" w:space="0" w:color="auto"/>
              <w:right w:val="single" w:sz="4" w:space="0" w:color="auto"/>
            </w:tcBorders>
            <w:shd w:val="clear" w:color="auto" w:fill="auto"/>
            <w:noWrap/>
            <w:vAlign w:val="center"/>
            <w:hideMark/>
          </w:tcPr>
          <w:p w14:paraId="66B4E68C"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20,5</w:t>
            </w:r>
          </w:p>
        </w:tc>
        <w:tc>
          <w:tcPr>
            <w:tcW w:w="1583" w:type="dxa"/>
            <w:tcBorders>
              <w:top w:val="nil"/>
              <w:left w:val="nil"/>
              <w:bottom w:val="single" w:sz="4" w:space="0" w:color="auto"/>
              <w:right w:val="single" w:sz="4" w:space="0" w:color="auto"/>
            </w:tcBorders>
            <w:shd w:val="clear" w:color="auto" w:fill="auto"/>
            <w:noWrap/>
            <w:vAlign w:val="center"/>
            <w:hideMark/>
          </w:tcPr>
          <w:p w14:paraId="44FD7102"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63,0</w:t>
            </w:r>
          </w:p>
        </w:tc>
        <w:tc>
          <w:tcPr>
            <w:tcW w:w="1652" w:type="dxa"/>
            <w:tcBorders>
              <w:top w:val="nil"/>
              <w:left w:val="nil"/>
              <w:bottom w:val="single" w:sz="4" w:space="0" w:color="auto"/>
              <w:right w:val="single" w:sz="4" w:space="0" w:color="auto"/>
            </w:tcBorders>
            <w:shd w:val="clear" w:color="auto" w:fill="auto"/>
            <w:noWrap/>
            <w:vAlign w:val="center"/>
            <w:hideMark/>
          </w:tcPr>
          <w:p w14:paraId="49E545FF"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16,5</w:t>
            </w:r>
          </w:p>
        </w:tc>
      </w:tr>
      <w:tr w:rsidR="00D83959" w:rsidRPr="00AC0EE8" w14:paraId="3CACD79B"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57B4D7D3"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w:t>
            </w:r>
          </w:p>
        </w:tc>
        <w:tc>
          <w:tcPr>
            <w:tcW w:w="1519" w:type="dxa"/>
            <w:tcBorders>
              <w:top w:val="nil"/>
              <w:left w:val="nil"/>
              <w:bottom w:val="single" w:sz="4" w:space="0" w:color="auto"/>
              <w:right w:val="single" w:sz="4" w:space="0" w:color="auto"/>
            </w:tcBorders>
            <w:shd w:val="clear" w:color="auto" w:fill="auto"/>
            <w:noWrap/>
            <w:vAlign w:val="center"/>
            <w:hideMark/>
          </w:tcPr>
          <w:p w14:paraId="4FC89763"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19,8</w:t>
            </w:r>
          </w:p>
        </w:tc>
        <w:tc>
          <w:tcPr>
            <w:tcW w:w="1583" w:type="dxa"/>
            <w:tcBorders>
              <w:top w:val="nil"/>
              <w:left w:val="nil"/>
              <w:bottom w:val="single" w:sz="4" w:space="0" w:color="auto"/>
              <w:right w:val="single" w:sz="4" w:space="0" w:color="auto"/>
            </w:tcBorders>
            <w:shd w:val="clear" w:color="auto" w:fill="auto"/>
            <w:noWrap/>
            <w:vAlign w:val="center"/>
            <w:hideMark/>
          </w:tcPr>
          <w:p w14:paraId="5D6493B8"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57,8</w:t>
            </w:r>
          </w:p>
        </w:tc>
        <w:tc>
          <w:tcPr>
            <w:tcW w:w="1652" w:type="dxa"/>
            <w:tcBorders>
              <w:top w:val="nil"/>
              <w:left w:val="nil"/>
              <w:bottom w:val="single" w:sz="4" w:space="0" w:color="auto"/>
              <w:right w:val="single" w:sz="4" w:space="0" w:color="auto"/>
            </w:tcBorders>
            <w:shd w:val="clear" w:color="auto" w:fill="auto"/>
            <w:noWrap/>
            <w:vAlign w:val="center"/>
            <w:hideMark/>
          </w:tcPr>
          <w:p w14:paraId="7683E31D"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22,3</w:t>
            </w:r>
          </w:p>
        </w:tc>
      </w:tr>
      <w:tr w:rsidR="00D83959" w:rsidRPr="00AC0EE8" w14:paraId="53516419"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4DD829C1"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36</w:t>
            </w:r>
          </w:p>
        </w:tc>
        <w:tc>
          <w:tcPr>
            <w:tcW w:w="1519" w:type="dxa"/>
            <w:tcBorders>
              <w:top w:val="nil"/>
              <w:left w:val="nil"/>
              <w:bottom w:val="single" w:sz="4" w:space="0" w:color="auto"/>
              <w:right w:val="single" w:sz="4" w:space="0" w:color="auto"/>
            </w:tcBorders>
            <w:shd w:val="clear" w:color="auto" w:fill="auto"/>
            <w:noWrap/>
            <w:vAlign w:val="center"/>
            <w:hideMark/>
          </w:tcPr>
          <w:p w14:paraId="78C69FC9"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19,2</w:t>
            </w:r>
          </w:p>
        </w:tc>
        <w:tc>
          <w:tcPr>
            <w:tcW w:w="1583" w:type="dxa"/>
            <w:tcBorders>
              <w:top w:val="nil"/>
              <w:left w:val="nil"/>
              <w:bottom w:val="single" w:sz="4" w:space="0" w:color="auto"/>
              <w:right w:val="single" w:sz="4" w:space="0" w:color="auto"/>
            </w:tcBorders>
            <w:shd w:val="clear" w:color="auto" w:fill="auto"/>
            <w:noWrap/>
            <w:vAlign w:val="center"/>
            <w:hideMark/>
          </w:tcPr>
          <w:p w14:paraId="76ECD794"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64,2</w:t>
            </w:r>
          </w:p>
        </w:tc>
        <w:tc>
          <w:tcPr>
            <w:tcW w:w="1652" w:type="dxa"/>
            <w:tcBorders>
              <w:top w:val="nil"/>
              <w:left w:val="nil"/>
              <w:bottom w:val="single" w:sz="4" w:space="0" w:color="auto"/>
              <w:right w:val="single" w:sz="4" w:space="0" w:color="auto"/>
            </w:tcBorders>
            <w:shd w:val="clear" w:color="auto" w:fill="auto"/>
            <w:noWrap/>
            <w:vAlign w:val="center"/>
            <w:hideMark/>
          </w:tcPr>
          <w:p w14:paraId="771748D1"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16,7</w:t>
            </w:r>
          </w:p>
        </w:tc>
      </w:tr>
      <w:tr w:rsidR="00D83959" w:rsidRPr="00AC0EE8" w14:paraId="1A184295"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7479FBC1"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w:t>
            </w:r>
          </w:p>
        </w:tc>
        <w:tc>
          <w:tcPr>
            <w:tcW w:w="1519" w:type="dxa"/>
            <w:tcBorders>
              <w:top w:val="nil"/>
              <w:left w:val="nil"/>
              <w:bottom w:val="single" w:sz="4" w:space="0" w:color="auto"/>
              <w:right w:val="single" w:sz="4" w:space="0" w:color="auto"/>
            </w:tcBorders>
            <w:shd w:val="clear" w:color="auto" w:fill="auto"/>
            <w:noWrap/>
            <w:vAlign w:val="center"/>
            <w:hideMark/>
          </w:tcPr>
          <w:p w14:paraId="06BC11CE"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17,8</w:t>
            </w:r>
          </w:p>
        </w:tc>
        <w:tc>
          <w:tcPr>
            <w:tcW w:w="1583" w:type="dxa"/>
            <w:tcBorders>
              <w:top w:val="nil"/>
              <w:left w:val="nil"/>
              <w:bottom w:val="single" w:sz="4" w:space="0" w:color="auto"/>
              <w:right w:val="single" w:sz="4" w:space="0" w:color="auto"/>
            </w:tcBorders>
            <w:shd w:val="clear" w:color="auto" w:fill="auto"/>
            <w:noWrap/>
            <w:vAlign w:val="center"/>
            <w:hideMark/>
          </w:tcPr>
          <w:p w14:paraId="7803B485"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60,4</w:t>
            </w:r>
          </w:p>
        </w:tc>
        <w:tc>
          <w:tcPr>
            <w:tcW w:w="1652" w:type="dxa"/>
            <w:tcBorders>
              <w:top w:val="nil"/>
              <w:left w:val="nil"/>
              <w:bottom w:val="single" w:sz="4" w:space="0" w:color="auto"/>
              <w:right w:val="single" w:sz="4" w:space="0" w:color="auto"/>
            </w:tcBorders>
            <w:shd w:val="clear" w:color="auto" w:fill="auto"/>
            <w:noWrap/>
            <w:vAlign w:val="center"/>
            <w:hideMark/>
          </w:tcPr>
          <w:p w14:paraId="4131445C"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21,8</w:t>
            </w:r>
          </w:p>
        </w:tc>
      </w:tr>
      <w:tr w:rsidR="00D83959" w:rsidRPr="00AC0EE8" w14:paraId="2A43CFDB"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2FBF1AB5"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w:t>
            </w:r>
          </w:p>
        </w:tc>
        <w:tc>
          <w:tcPr>
            <w:tcW w:w="1519" w:type="dxa"/>
            <w:tcBorders>
              <w:top w:val="nil"/>
              <w:left w:val="nil"/>
              <w:bottom w:val="single" w:sz="4" w:space="0" w:color="auto"/>
              <w:right w:val="single" w:sz="4" w:space="0" w:color="auto"/>
            </w:tcBorders>
            <w:shd w:val="clear" w:color="auto" w:fill="auto"/>
            <w:noWrap/>
            <w:vAlign w:val="center"/>
            <w:hideMark/>
          </w:tcPr>
          <w:p w14:paraId="51705DA8"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20,8</w:t>
            </w:r>
          </w:p>
        </w:tc>
        <w:tc>
          <w:tcPr>
            <w:tcW w:w="1583" w:type="dxa"/>
            <w:tcBorders>
              <w:top w:val="nil"/>
              <w:left w:val="nil"/>
              <w:bottom w:val="single" w:sz="4" w:space="0" w:color="auto"/>
              <w:right w:val="single" w:sz="4" w:space="0" w:color="auto"/>
            </w:tcBorders>
            <w:shd w:val="clear" w:color="auto" w:fill="auto"/>
            <w:noWrap/>
            <w:vAlign w:val="center"/>
            <w:hideMark/>
          </w:tcPr>
          <w:p w14:paraId="5EC5CFF2"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65,8</w:t>
            </w:r>
          </w:p>
        </w:tc>
        <w:tc>
          <w:tcPr>
            <w:tcW w:w="1652" w:type="dxa"/>
            <w:tcBorders>
              <w:top w:val="nil"/>
              <w:left w:val="nil"/>
              <w:bottom w:val="single" w:sz="4" w:space="0" w:color="auto"/>
              <w:right w:val="single" w:sz="4" w:space="0" w:color="auto"/>
            </w:tcBorders>
            <w:shd w:val="clear" w:color="auto" w:fill="auto"/>
            <w:noWrap/>
            <w:vAlign w:val="center"/>
            <w:hideMark/>
          </w:tcPr>
          <w:p w14:paraId="65C74F8D"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13,3</w:t>
            </w:r>
          </w:p>
        </w:tc>
      </w:tr>
      <w:tr w:rsidR="00D83959" w:rsidRPr="00AC0EE8" w14:paraId="1CE2987F"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0689D32A"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1519" w:type="dxa"/>
            <w:tcBorders>
              <w:top w:val="nil"/>
              <w:left w:val="nil"/>
              <w:bottom w:val="single" w:sz="4" w:space="0" w:color="auto"/>
              <w:right w:val="single" w:sz="4" w:space="0" w:color="auto"/>
            </w:tcBorders>
            <w:shd w:val="clear" w:color="auto" w:fill="auto"/>
            <w:noWrap/>
            <w:vAlign w:val="center"/>
            <w:hideMark/>
          </w:tcPr>
          <w:p w14:paraId="7076941F"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9,6</w:t>
            </w:r>
          </w:p>
        </w:tc>
        <w:tc>
          <w:tcPr>
            <w:tcW w:w="1583" w:type="dxa"/>
            <w:tcBorders>
              <w:top w:val="nil"/>
              <w:left w:val="nil"/>
              <w:bottom w:val="single" w:sz="4" w:space="0" w:color="auto"/>
              <w:right w:val="single" w:sz="4" w:space="0" w:color="auto"/>
            </w:tcBorders>
            <w:shd w:val="clear" w:color="auto" w:fill="auto"/>
            <w:noWrap/>
            <w:vAlign w:val="center"/>
            <w:hideMark/>
          </w:tcPr>
          <w:p w14:paraId="101D6D5D"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71,4</w:t>
            </w:r>
          </w:p>
        </w:tc>
        <w:tc>
          <w:tcPr>
            <w:tcW w:w="1652" w:type="dxa"/>
            <w:tcBorders>
              <w:top w:val="nil"/>
              <w:left w:val="nil"/>
              <w:bottom w:val="single" w:sz="4" w:space="0" w:color="auto"/>
              <w:right w:val="single" w:sz="4" w:space="0" w:color="auto"/>
            </w:tcBorders>
            <w:shd w:val="clear" w:color="auto" w:fill="auto"/>
            <w:noWrap/>
            <w:vAlign w:val="center"/>
            <w:hideMark/>
          </w:tcPr>
          <w:p w14:paraId="53F94540"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19,0</w:t>
            </w:r>
          </w:p>
        </w:tc>
      </w:tr>
      <w:tr w:rsidR="00D83959" w:rsidRPr="00AC0EE8" w14:paraId="44A96D53"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3C00F75C"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w:t>
            </w:r>
          </w:p>
        </w:tc>
        <w:tc>
          <w:tcPr>
            <w:tcW w:w="1519" w:type="dxa"/>
            <w:tcBorders>
              <w:top w:val="nil"/>
              <w:left w:val="nil"/>
              <w:bottom w:val="single" w:sz="4" w:space="0" w:color="auto"/>
              <w:right w:val="single" w:sz="4" w:space="0" w:color="auto"/>
            </w:tcBorders>
            <w:shd w:val="clear" w:color="auto" w:fill="auto"/>
            <w:noWrap/>
            <w:vAlign w:val="center"/>
            <w:hideMark/>
          </w:tcPr>
          <w:p w14:paraId="0C1E593F"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14,3</w:t>
            </w:r>
          </w:p>
        </w:tc>
        <w:tc>
          <w:tcPr>
            <w:tcW w:w="1583" w:type="dxa"/>
            <w:tcBorders>
              <w:top w:val="nil"/>
              <w:left w:val="nil"/>
              <w:bottom w:val="single" w:sz="4" w:space="0" w:color="auto"/>
              <w:right w:val="single" w:sz="4" w:space="0" w:color="auto"/>
            </w:tcBorders>
            <w:shd w:val="clear" w:color="auto" w:fill="auto"/>
            <w:noWrap/>
            <w:vAlign w:val="center"/>
            <w:hideMark/>
          </w:tcPr>
          <w:p w14:paraId="03526AAE"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68,4</w:t>
            </w:r>
          </w:p>
        </w:tc>
        <w:tc>
          <w:tcPr>
            <w:tcW w:w="1652" w:type="dxa"/>
            <w:tcBorders>
              <w:top w:val="nil"/>
              <w:left w:val="nil"/>
              <w:bottom w:val="single" w:sz="4" w:space="0" w:color="auto"/>
              <w:right w:val="single" w:sz="4" w:space="0" w:color="auto"/>
            </w:tcBorders>
            <w:shd w:val="clear" w:color="auto" w:fill="auto"/>
            <w:noWrap/>
            <w:vAlign w:val="center"/>
            <w:hideMark/>
          </w:tcPr>
          <w:p w14:paraId="0BD34FCF"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17,4</w:t>
            </w:r>
          </w:p>
        </w:tc>
      </w:tr>
      <w:tr w:rsidR="00D83959" w:rsidRPr="00AC0EE8" w14:paraId="4F78FD64" w14:textId="77777777" w:rsidTr="00191A6B">
        <w:trPr>
          <w:trHeight w:val="300"/>
        </w:trPr>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32D3F1AB"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w:t>
            </w:r>
          </w:p>
        </w:tc>
        <w:tc>
          <w:tcPr>
            <w:tcW w:w="1519" w:type="dxa"/>
            <w:tcBorders>
              <w:top w:val="nil"/>
              <w:left w:val="nil"/>
              <w:bottom w:val="single" w:sz="4" w:space="0" w:color="auto"/>
              <w:right w:val="single" w:sz="4" w:space="0" w:color="auto"/>
            </w:tcBorders>
            <w:shd w:val="clear" w:color="auto" w:fill="auto"/>
            <w:noWrap/>
            <w:vAlign w:val="center"/>
            <w:hideMark/>
          </w:tcPr>
          <w:p w14:paraId="07EB0697"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7,4</w:t>
            </w:r>
          </w:p>
        </w:tc>
        <w:tc>
          <w:tcPr>
            <w:tcW w:w="1583" w:type="dxa"/>
            <w:tcBorders>
              <w:top w:val="nil"/>
              <w:left w:val="nil"/>
              <w:bottom w:val="single" w:sz="4" w:space="0" w:color="auto"/>
              <w:right w:val="single" w:sz="4" w:space="0" w:color="auto"/>
            </w:tcBorders>
            <w:shd w:val="clear" w:color="auto" w:fill="auto"/>
            <w:noWrap/>
            <w:vAlign w:val="center"/>
            <w:hideMark/>
          </w:tcPr>
          <w:p w14:paraId="5E687DAF"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79,1</w:t>
            </w:r>
          </w:p>
        </w:tc>
        <w:tc>
          <w:tcPr>
            <w:tcW w:w="1652" w:type="dxa"/>
            <w:tcBorders>
              <w:top w:val="nil"/>
              <w:left w:val="nil"/>
              <w:bottom w:val="single" w:sz="4" w:space="0" w:color="auto"/>
              <w:right w:val="single" w:sz="4" w:space="0" w:color="auto"/>
            </w:tcBorders>
            <w:shd w:val="clear" w:color="auto" w:fill="auto"/>
            <w:noWrap/>
            <w:vAlign w:val="center"/>
            <w:hideMark/>
          </w:tcPr>
          <w:p w14:paraId="69AA9091" w14:textId="77777777" w:rsidR="00D83959" w:rsidRPr="00AC0EE8" w:rsidRDefault="00D83959" w:rsidP="00B07A0D">
            <w:pPr>
              <w:widowControl w:val="0"/>
              <w:adjustRightInd w:val="0"/>
              <w:snapToGrid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13,4</w:t>
            </w:r>
          </w:p>
        </w:tc>
      </w:tr>
    </w:tbl>
    <w:p w14:paraId="6F9DC2B0" w14:textId="77777777" w:rsidR="00D83959" w:rsidRPr="00AC0EE8" w:rsidRDefault="00D83959" w:rsidP="00D83959">
      <w:pPr>
        <w:widowControl w:val="0"/>
        <w:adjustRightInd w:val="0"/>
        <w:snapToGrid w:val="0"/>
        <w:spacing w:after="0" w:line="240" w:lineRule="auto"/>
        <w:ind w:firstLine="454"/>
        <w:rPr>
          <w:rFonts w:ascii="Times New Roman" w:hAnsi="Times New Roman" w:cs="Times New Roman"/>
          <w:sz w:val="28"/>
          <w:szCs w:val="28"/>
        </w:rPr>
      </w:pPr>
    </w:p>
    <w:p w14:paraId="21935406"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bCs/>
          <w:sz w:val="28"/>
          <w:szCs w:val="28"/>
        </w:rPr>
      </w:pPr>
      <w:r w:rsidRPr="00AC0EE8">
        <w:rPr>
          <w:rFonts w:ascii="Times New Roman" w:hAnsi="Times New Roman" w:cs="Times New Roman"/>
          <w:bCs/>
          <w:sz w:val="28"/>
          <w:szCs w:val="28"/>
        </w:rPr>
        <w:t xml:space="preserve">Произведение </w:t>
      </w:r>
      <m:oMath>
        <m:sSubSup>
          <m:sSubSupPr>
            <m:ctrlPr>
              <w:rPr>
                <w:rFonts w:ascii="Cambria Math" w:hAnsi="Cambria Math" w:cs="Times New Roman"/>
                <w:bCs/>
                <w:i/>
                <w:sz w:val="28"/>
                <w:szCs w:val="28"/>
              </w:rPr>
            </m:ctrlPr>
          </m:sSubSupPr>
          <m:e>
            <m:r>
              <w:rPr>
                <w:rFonts w:ascii="Cambria Math" w:hAnsi="Cambria Math" w:cs="Times New Roman"/>
                <w:sz w:val="28"/>
                <w:szCs w:val="28"/>
              </w:rPr>
              <m:t>ε͘</m:t>
            </m:r>
          </m:e>
          <m:sub>
            <m:r>
              <w:rPr>
                <w:rFonts w:ascii="Cambria Math" w:hAnsi="Cambria Math" w:cs="Times New Roman"/>
                <w:sz w:val="28"/>
                <w:szCs w:val="28"/>
              </w:rPr>
              <m:t>II</m:t>
            </m:r>
          </m:sub>
          <m:sup>
            <m:r>
              <w:rPr>
                <w:rFonts w:ascii="Cambria Math" w:hAnsi="Cambria Math" w:cs="Times New Roman"/>
                <w:sz w:val="28"/>
                <w:szCs w:val="28"/>
              </w:rPr>
              <m:t xml:space="preserve"> с</m:t>
            </m:r>
          </m:sup>
        </m:sSubSup>
        <m:sSup>
          <m:sSupPr>
            <m:ctrlPr>
              <w:rPr>
                <w:rFonts w:ascii="Cambria Math" w:hAnsi="Cambria Math" w:cs="Times New Roman"/>
                <w:bCs/>
                <w:i/>
                <w:sz w:val="28"/>
                <w:szCs w:val="28"/>
              </w:rPr>
            </m:ctrlPr>
          </m:sSupPr>
          <m:e>
            <m:r>
              <w:rPr>
                <w:rFonts w:ascii="Cambria Math" w:hAnsi="Cambria Math" w:cs="Times New Roman"/>
                <w:sz w:val="28"/>
                <w:szCs w:val="28"/>
              </w:rPr>
              <m:t>t</m:t>
            </m:r>
          </m:e>
          <m:sup>
            <m:r>
              <w:rPr>
                <w:rFonts w:ascii="Cambria Math" w:hAnsi="Cambria Math" w:cs="Times New Roman"/>
                <w:sz w:val="28"/>
                <w:szCs w:val="28"/>
              </w:rPr>
              <m:t>*</m:t>
            </m:r>
          </m:sup>
        </m:sSup>
      </m:oMath>
      <w:r w:rsidRPr="00AC0EE8">
        <w:rPr>
          <w:rFonts w:ascii="Times New Roman" w:eastAsiaTheme="minorEastAsia" w:hAnsi="Times New Roman" w:cs="Times New Roman"/>
          <w:bCs/>
          <w:sz w:val="28"/>
          <w:szCs w:val="28"/>
        </w:rPr>
        <w:t>как критерий разрушения</w:t>
      </w:r>
    </w:p>
    <w:p w14:paraId="2C0B2F44" w14:textId="20CEBD72"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Экспериментальное определение времени разрушения в широком диапазона температур и напряжений сложно и трудоёмко. Необходимо прогнозировать взаимосвязь t*(</w:t>
      </w:r>
      <w:r w:rsidRPr="00AC0EE8">
        <w:rPr>
          <w:rFonts w:ascii="Calibri" w:eastAsiaTheme="minorEastAsia" w:hAnsi="Calibri" w:cs="Times New Roman"/>
          <w:sz w:val="28"/>
          <w:szCs w:val="28"/>
        </w:rPr>
        <w:t>σ</w:t>
      </w:r>
      <w:proofErr w:type="gramStart"/>
      <w:r w:rsidRPr="00AC0EE8">
        <w:rPr>
          <w:rFonts w:ascii="Times New Roman" w:eastAsiaTheme="minorEastAsia" w:hAnsi="Times New Roman" w:cs="Times New Roman"/>
          <w:sz w:val="28"/>
          <w:szCs w:val="28"/>
          <w:vertAlign w:val="subscript"/>
        </w:rPr>
        <w:t>0</w:t>
      </w:r>
      <w:r w:rsidRPr="00AC0EE8">
        <w:rPr>
          <w:rFonts w:ascii="Times New Roman" w:eastAsiaTheme="minorEastAsia" w:hAnsi="Times New Roman" w:cs="Times New Roman"/>
          <w:sz w:val="28"/>
          <w:szCs w:val="28"/>
        </w:rPr>
        <w:t>,Т</w:t>
      </w:r>
      <w:proofErr w:type="gramEnd"/>
      <w:r w:rsidRPr="00AC0EE8">
        <w:rPr>
          <w:rFonts w:ascii="Times New Roman" w:eastAsiaTheme="minorEastAsia" w:hAnsi="Times New Roman" w:cs="Times New Roman"/>
          <w:sz w:val="28"/>
          <w:szCs w:val="28"/>
        </w:rPr>
        <w:t>) только по двум первым участком кривых ползучести. Для этого целесообразно применить часто отмечаемое [1,</w:t>
      </w:r>
      <w:r w:rsidR="00F008CB" w:rsidRPr="00AC0EE8">
        <w:rPr>
          <w:rFonts w:ascii="Times New Roman" w:eastAsiaTheme="minorEastAsia" w:hAnsi="Times New Roman" w:cs="Times New Roman"/>
          <w:sz w:val="28"/>
          <w:szCs w:val="28"/>
        </w:rPr>
        <w:t xml:space="preserve"> </w:t>
      </w:r>
      <w:r w:rsidRPr="00AC0EE8">
        <w:rPr>
          <w:rFonts w:ascii="Times New Roman" w:eastAsiaTheme="minorEastAsia" w:hAnsi="Times New Roman" w:cs="Times New Roman"/>
          <w:sz w:val="28"/>
          <w:szCs w:val="28"/>
        </w:rPr>
        <w:t>36,</w:t>
      </w:r>
      <w:r w:rsidR="00F008CB" w:rsidRPr="00AC0EE8">
        <w:rPr>
          <w:rFonts w:ascii="Times New Roman" w:eastAsiaTheme="minorEastAsia" w:hAnsi="Times New Roman" w:cs="Times New Roman"/>
          <w:sz w:val="28"/>
          <w:szCs w:val="28"/>
        </w:rPr>
        <w:t xml:space="preserve"> </w:t>
      </w:r>
      <w:r w:rsidRPr="00AC0EE8">
        <w:rPr>
          <w:rFonts w:ascii="Times New Roman" w:eastAsiaTheme="minorEastAsia" w:hAnsi="Times New Roman" w:cs="Times New Roman"/>
          <w:sz w:val="28"/>
          <w:szCs w:val="28"/>
        </w:rPr>
        <w:t xml:space="preserve">37-41] наблюдение о приблизительном постоянстве произведение </w:t>
      </w:r>
      <w:proofErr w:type="spellStart"/>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р</w:t>
      </w:r>
      <w:proofErr w:type="spellEnd"/>
      <w:r w:rsidRPr="00AC0EE8">
        <w:rPr>
          <w:rFonts w:ascii="Times New Roman" w:eastAsiaTheme="minorEastAsia" w:hAnsi="Times New Roman" w:cs="Times New Roman"/>
          <w:sz w:val="28"/>
          <w:szCs w:val="28"/>
        </w:rPr>
        <w:t xml:space="preserve"> и минимальной скорости ползучести</w:t>
      </w:r>
      <w:r w:rsidR="00A16802" w:rsidRPr="00AC0EE8">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min</m:t>
            </m:r>
          </m:sub>
          <m:sup>
            <m:r>
              <w:rPr>
                <w:rFonts w:ascii="Cambria Math" w:hAnsi="Cambria Math" w:cs="Times New Roman"/>
                <w:sz w:val="28"/>
                <w:szCs w:val="28"/>
              </w:rPr>
              <m:t>с</m:t>
            </m:r>
          </m:sup>
        </m:sSubSup>
      </m:oMath>
      <w:r w:rsidRPr="00AC0EE8">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II</m:t>
            </m:r>
          </m:sub>
          <m:sup>
            <m:r>
              <w:rPr>
                <w:rFonts w:ascii="Cambria Math" w:hAnsi="Cambria Math" w:cs="Times New Roman"/>
                <w:sz w:val="28"/>
                <w:szCs w:val="28"/>
              </w:rPr>
              <m:t>с</m:t>
            </m:r>
          </m:sup>
        </m:sSubSup>
      </m:oMath>
      <w:r w:rsidRPr="00AC0EE8">
        <w:rPr>
          <w:rFonts w:ascii="Times New Roman" w:eastAsiaTheme="minorEastAsia" w:hAnsi="Times New Roman" w:cs="Times New Roman"/>
          <w:sz w:val="28"/>
          <w:szCs w:val="28"/>
        </w:rPr>
        <w:t>.</w:t>
      </w:r>
      <w:r w:rsidR="00A16802" w:rsidRPr="00AC0EE8">
        <w:rPr>
          <w:rFonts w:ascii="Times New Roman" w:eastAsiaTheme="minorEastAsia" w:hAnsi="Times New Roman" w:cs="Times New Roman"/>
          <w:sz w:val="28"/>
          <w:szCs w:val="28"/>
        </w:rPr>
        <w:t xml:space="preserve"> </w:t>
      </w:r>
      <w:r w:rsidRPr="00AC0EE8">
        <w:rPr>
          <w:rFonts w:ascii="Times New Roman" w:eastAsiaTheme="minorEastAsia" w:hAnsi="Times New Roman" w:cs="Times New Roman"/>
          <w:sz w:val="28"/>
          <w:szCs w:val="28"/>
        </w:rPr>
        <w:t xml:space="preserve">Данный факт хорошо описывает формула Н. </w:t>
      </w:r>
      <w:proofErr w:type="spellStart"/>
      <w:r w:rsidRPr="00AC0EE8">
        <w:rPr>
          <w:rFonts w:ascii="Times New Roman" w:eastAsiaTheme="minorEastAsia" w:hAnsi="Times New Roman" w:cs="Times New Roman"/>
          <w:sz w:val="28"/>
          <w:szCs w:val="28"/>
        </w:rPr>
        <w:t>Хоффа</w:t>
      </w:r>
      <w:proofErr w:type="spellEnd"/>
      <w:r w:rsidR="00A16802" w:rsidRPr="00AC0EE8">
        <w:rPr>
          <w:rFonts w:ascii="Times New Roman" w:eastAsiaTheme="minorEastAsia" w:hAnsi="Times New Roman" w:cs="Times New Roman"/>
          <w:sz w:val="28"/>
          <w:szCs w:val="28"/>
        </w:rPr>
        <w:t xml:space="preserve"> </w:t>
      </w:r>
      <w:r w:rsidRPr="00AC0EE8">
        <w:rPr>
          <w:rFonts w:ascii="Times New Roman" w:eastAsiaTheme="minorEastAsia" w:hAnsi="Times New Roman" w:cs="Times New Roman"/>
          <w:sz w:val="28"/>
          <w:szCs w:val="28"/>
        </w:rPr>
        <w:t xml:space="preserve">[36]: </w:t>
      </w:r>
    </w:p>
    <w:p w14:paraId="44210950"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p>
    <w:p w14:paraId="426F1216" w14:textId="084B42D6" w:rsidR="00227137" w:rsidRPr="00AC0EE8" w:rsidRDefault="00227137" w:rsidP="00F02C1D">
      <w:pPr>
        <w:widowControl w:val="0"/>
        <w:adjustRightInd w:val="0"/>
        <w:snapToGrid w:val="0"/>
        <w:spacing w:after="0" w:line="240" w:lineRule="auto"/>
        <w:ind w:firstLine="454"/>
        <w:jc w:val="center"/>
        <w:rPr>
          <w:rFonts w:ascii="Times New Roman" w:eastAsiaTheme="minorEastAsia" w:hAnsi="Times New Roman" w:cs="Times New Roman"/>
          <w:sz w:val="28"/>
          <w:szCs w:val="28"/>
        </w:rPr>
      </w:pPr>
      <w:proofErr w:type="spellStart"/>
      <w:r w:rsidRPr="00AC0EE8">
        <w:rPr>
          <w:rFonts w:ascii="Times New Roman" w:eastAsiaTheme="minorEastAsia" w:hAnsi="Times New Roman" w:cs="Times New Roman"/>
          <w:sz w:val="28"/>
          <w:szCs w:val="28"/>
        </w:rPr>
        <w:lastRenderedPageBreak/>
        <w:t>t</w:t>
      </w:r>
      <w:r w:rsidRPr="00AC0EE8">
        <w:rPr>
          <w:rFonts w:ascii="Times New Roman" w:eastAsiaTheme="minorEastAsia" w:hAnsi="Times New Roman" w:cs="Times New Roman"/>
          <w:sz w:val="28"/>
          <w:szCs w:val="28"/>
          <w:vertAlign w:val="subscript"/>
        </w:rPr>
        <w:t>р</w:t>
      </w:r>
      <w:proofErr w:type="spellEnd"/>
      <w:r w:rsidRPr="00AC0EE8">
        <w:rPr>
          <w:rFonts w:ascii="Times New Roman" w:eastAsiaTheme="minorEastAsia" w:hAnsi="Times New Roman" w:cs="Times New Roman"/>
          <w:sz w:val="28"/>
          <w:szCs w:val="28"/>
          <w:vertAlign w:val="subscript"/>
        </w:rPr>
        <w:t xml:space="preserve"> </w:t>
      </w:r>
      <w:r w:rsidRPr="00AC0EE8">
        <w:rPr>
          <w:rFonts w:ascii="Times New Roman" w:eastAsiaTheme="minorEastAsia" w:hAnsi="Times New Roman" w:cs="Times New Roman"/>
          <w:sz w:val="28"/>
          <w:szCs w:val="28"/>
        </w:rPr>
        <w:t>=(</w:t>
      </w:r>
      <w:proofErr w:type="spellStart"/>
      <w:r w:rsidRPr="00AC0EE8">
        <w:rPr>
          <w:rFonts w:ascii="Times New Roman" w:eastAsiaTheme="minorEastAsia" w:hAnsi="Times New Roman" w:cs="Times New Roman"/>
          <w:sz w:val="28"/>
          <w:szCs w:val="28"/>
        </w:rPr>
        <w:t>Вm</w:t>
      </w:r>
      <w:proofErr w:type="spellEnd"/>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m:t>
            </m:r>
          </m:sup>
        </m:sSubSup>
      </m:oMath>
      <w:r w:rsidRPr="00AC0EE8">
        <w:rPr>
          <w:rFonts w:ascii="Times New Roman" w:eastAsiaTheme="minorEastAsia" w:hAnsi="Times New Roman" w:cs="Times New Roman"/>
          <w:sz w:val="28"/>
          <w:szCs w:val="28"/>
        </w:rPr>
        <w:t>)</w:t>
      </w:r>
      <w:r w:rsidRPr="00AC0EE8">
        <w:rPr>
          <w:rFonts w:ascii="Times New Roman" w:eastAsiaTheme="minorEastAsia" w:hAnsi="Times New Roman" w:cs="Times New Roman"/>
          <w:sz w:val="28"/>
          <w:szCs w:val="28"/>
          <w:vertAlign w:val="superscript"/>
        </w:rPr>
        <w:t>-1</w:t>
      </w:r>
      <w:r w:rsidRPr="00AC0EE8">
        <w:rPr>
          <w:rFonts w:ascii="Times New Roman" w:eastAsiaTheme="minorEastAsia" w:hAnsi="Times New Roman" w:cs="Times New Roman"/>
          <w:sz w:val="28"/>
          <w:szCs w:val="28"/>
        </w:rPr>
        <w:t>;</w:t>
      </w:r>
      <w:r w:rsidR="00A16802" w:rsidRPr="00AC0EE8">
        <w:rPr>
          <w:rFonts w:ascii="Times New Roman" w:eastAsiaTheme="minorEastAsia" w:hAnsi="Times New Roman" w:cs="Times New Roman"/>
          <w:sz w:val="28"/>
          <w:szCs w:val="28"/>
        </w:rPr>
        <w:t xml:space="preserve">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ε͘</m:t>
            </m:r>
          </m:e>
          <m:sub>
            <m:r>
              <m:rPr>
                <m:sty m:val="p"/>
              </m:rPr>
              <w:rPr>
                <w:rFonts w:ascii="Cambria Math" w:hAnsi="Cambria Math" w:cs="Times New Roman"/>
                <w:sz w:val="28"/>
                <w:szCs w:val="28"/>
              </w:rPr>
              <m:t>II</m:t>
            </m:r>
          </m:sub>
          <m:sup>
            <m:r>
              <m:rPr>
                <m:sty m:val="p"/>
              </m:rPr>
              <w:rPr>
                <w:rFonts w:ascii="Cambria Math" w:hAnsi="Cambria Math" w:cs="Times New Roman"/>
                <w:sz w:val="28"/>
                <w:szCs w:val="28"/>
              </w:rPr>
              <m:t>с</m:t>
            </m:r>
          </m:sup>
        </m:sSubSup>
      </m:oMath>
      <w:r w:rsidRPr="00AC0EE8">
        <w:rPr>
          <w:rFonts w:ascii="Times New Roman" w:eastAsiaTheme="minorEastAsia" w:hAnsi="Times New Roman" w:cs="Times New Roman"/>
          <w:sz w:val="28"/>
          <w:szCs w:val="28"/>
        </w:rPr>
        <w:t>t</w:t>
      </w:r>
      <w:r w:rsidRPr="00AC0EE8">
        <w:rPr>
          <w:rFonts w:ascii="Times New Roman" w:eastAsiaTheme="minorEastAsia" w:hAnsi="Times New Roman" w:cs="Times New Roman"/>
          <w:sz w:val="28"/>
          <w:szCs w:val="28"/>
          <w:vertAlign w:val="subscript"/>
        </w:rPr>
        <w:t>р</w:t>
      </w:r>
      <w:r w:rsidRPr="00AC0EE8">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m</m:t>
            </m:r>
          </m:den>
        </m:f>
      </m:oMath>
      <w:r w:rsidRPr="00AC0EE8">
        <w:rPr>
          <w:rFonts w:ascii="Times New Roman" w:eastAsiaTheme="minorEastAsia" w:hAnsi="Times New Roman" w:cs="Times New Roman"/>
          <w:sz w:val="28"/>
          <w:szCs w:val="28"/>
        </w:rPr>
        <w:t>,</w:t>
      </w:r>
    </w:p>
    <w:p w14:paraId="3A15AF88" w14:textId="77777777" w:rsidR="00227137" w:rsidRPr="00AC0EE8" w:rsidRDefault="00227137" w:rsidP="00F02C1D">
      <w:pPr>
        <w:widowControl w:val="0"/>
        <w:adjustRightInd w:val="0"/>
        <w:snapToGrid w:val="0"/>
        <w:spacing w:after="0" w:line="240" w:lineRule="auto"/>
        <w:jc w:val="both"/>
        <w:rPr>
          <w:rFonts w:ascii="Times New Roman" w:eastAsiaTheme="minorEastAsia" w:hAnsi="Times New Roman" w:cs="Times New Roman"/>
          <w:sz w:val="28"/>
          <w:szCs w:val="28"/>
        </w:rPr>
      </w:pPr>
    </w:p>
    <w:p w14:paraId="6CFBD091" w14:textId="4314A04C" w:rsidR="00227137" w:rsidRPr="00AC0EE8" w:rsidRDefault="00227137" w:rsidP="00F02C1D">
      <w:pPr>
        <w:widowControl w:val="0"/>
        <w:adjustRightInd w:val="0"/>
        <w:snapToGrid w:val="0"/>
        <w:spacing w:after="0" w:line="240" w:lineRule="auto"/>
        <w:jc w:val="both"/>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 xml:space="preserve">но только в случае вязкого разрушения и линейности начальных участков ползучести. Возможность вывода аналогичного уравнения для материала, ползучесть которого сопровождается упрочнением, отмечал Ю.Н. </w:t>
      </w:r>
      <w:proofErr w:type="spellStart"/>
      <w:r w:rsidRPr="00AC0EE8">
        <w:rPr>
          <w:rFonts w:ascii="Times New Roman" w:eastAsiaTheme="minorEastAsia" w:hAnsi="Times New Roman" w:cs="Times New Roman"/>
          <w:sz w:val="28"/>
          <w:szCs w:val="28"/>
        </w:rPr>
        <w:t>Работнов</w:t>
      </w:r>
      <w:proofErr w:type="spellEnd"/>
      <w:r w:rsidRPr="00AC0EE8">
        <w:rPr>
          <w:rFonts w:ascii="Times New Roman" w:eastAsiaTheme="minorEastAsia" w:hAnsi="Times New Roman" w:cs="Times New Roman"/>
          <w:sz w:val="28"/>
          <w:szCs w:val="28"/>
        </w:rPr>
        <w:t xml:space="preserve"> [39]. Рассмотрим эту проблему на основе результатов экспериментального исследования ползучести асфальтобетона (рис.</w:t>
      </w:r>
      <w:r w:rsidR="00A16802" w:rsidRPr="00AC0EE8">
        <w:rPr>
          <w:rFonts w:ascii="Times New Roman" w:eastAsiaTheme="minorEastAsia" w:hAnsi="Times New Roman" w:cs="Times New Roman"/>
          <w:sz w:val="28"/>
          <w:szCs w:val="28"/>
        </w:rPr>
        <w:t>1.</w:t>
      </w:r>
      <w:r w:rsidRPr="00AC0EE8">
        <w:rPr>
          <w:rFonts w:ascii="Times New Roman" w:eastAsiaTheme="minorEastAsia" w:hAnsi="Times New Roman" w:cs="Times New Roman"/>
          <w:sz w:val="28"/>
          <w:szCs w:val="28"/>
        </w:rPr>
        <w:t>1</w:t>
      </w:r>
      <w:r w:rsidR="00FB6F65">
        <w:rPr>
          <w:rFonts w:ascii="Times New Roman" w:eastAsiaTheme="minorEastAsia" w:hAnsi="Times New Roman" w:cs="Times New Roman"/>
          <w:sz w:val="28"/>
          <w:szCs w:val="28"/>
          <w:lang w:val="kk-KZ"/>
        </w:rPr>
        <w:t>6</w:t>
      </w:r>
      <w:r w:rsidRPr="00AC0EE8">
        <w:rPr>
          <w:rFonts w:ascii="Times New Roman" w:eastAsiaTheme="minorEastAsia" w:hAnsi="Times New Roman" w:cs="Times New Roman"/>
          <w:sz w:val="28"/>
          <w:szCs w:val="28"/>
        </w:rPr>
        <w:t>).</w:t>
      </w:r>
      <w:r w:rsidR="00F02C1D">
        <w:rPr>
          <w:rFonts w:ascii="Times New Roman" w:eastAsiaTheme="minorEastAsia" w:hAnsi="Times New Roman" w:cs="Times New Roman"/>
          <w:sz w:val="28"/>
          <w:szCs w:val="28"/>
        </w:rPr>
        <w:t xml:space="preserve"> </w:t>
      </w:r>
      <w:r w:rsidRPr="00AC0EE8">
        <w:rPr>
          <w:rFonts w:ascii="Times New Roman" w:eastAsiaTheme="minorEastAsia" w:hAnsi="Times New Roman" w:cs="Times New Roman"/>
          <w:sz w:val="28"/>
          <w:szCs w:val="28"/>
        </w:rPr>
        <w:t>Математическая обработка экспериментальных данных приведенных на рис.</w:t>
      </w:r>
      <w:r w:rsidR="00A16802" w:rsidRPr="00AC0EE8">
        <w:rPr>
          <w:rFonts w:ascii="Times New Roman" w:eastAsiaTheme="minorEastAsia" w:hAnsi="Times New Roman" w:cs="Times New Roman"/>
          <w:sz w:val="28"/>
          <w:szCs w:val="28"/>
        </w:rPr>
        <w:t>1.</w:t>
      </w:r>
      <w:r w:rsidR="001B0F15">
        <w:rPr>
          <w:rFonts w:ascii="Times New Roman" w:eastAsiaTheme="minorEastAsia" w:hAnsi="Times New Roman" w:cs="Times New Roman"/>
          <w:sz w:val="28"/>
          <w:szCs w:val="28"/>
        </w:rPr>
        <w:t>1</w:t>
      </w:r>
      <w:r w:rsidR="00FB6F65">
        <w:rPr>
          <w:rFonts w:ascii="Times New Roman" w:eastAsiaTheme="minorEastAsia" w:hAnsi="Times New Roman" w:cs="Times New Roman"/>
          <w:sz w:val="28"/>
          <w:szCs w:val="28"/>
          <w:lang w:val="kk-KZ"/>
        </w:rPr>
        <w:t>6</w:t>
      </w:r>
      <w:r w:rsidRPr="00AC0EE8">
        <w:rPr>
          <w:rFonts w:ascii="Times New Roman" w:eastAsiaTheme="minorEastAsia" w:hAnsi="Times New Roman" w:cs="Times New Roman"/>
          <w:sz w:val="28"/>
          <w:szCs w:val="28"/>
        </w:rPr>
        <w:t xml:space="preserve"> сведены в таблицу </w:t>
      </w:r>
      <w:r w:rsidR="00A16802" w:rsidRPr="00AC0EE8">
        <w:rPr>
          <w:rFonts w:ascii="Times New Roman" w:eastAsiaTheme="minorEastAsia" w:hAnsi="Times New Roman" w:cs="Times New Roman"/>
          <w:sz w:val="28"/>
          <w:szCs w:val="28"/>
        </w:rPr>
        <w:t>1.</w:t>
      </w:r>
      <w:r w:rsidRPr="00AC0EE8">
        <w:rPr>
          <w:rFonts w:ascii="Times New Roman" w:eastAsiaTheme="minorEastAsia" w:hAnsi="Times New Roman" w:cs="Times New Roman"/>
          <w:sz w:val="28"/>
          <w:szCs w:val="28"/>
        </w:rPr>
        <w:t>9.</w:t>
      </w:r>
    </w:p>
    <w:p w14:paraId="137D348D"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p>
    <w:p w14:paraId="4555D206" w14:textId="723DA63A"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 xml:space="preserve">Таблица </w:t>
      </w:r>
      <w:r w:rsidR="00A16802" w:rsidRPr="00AC0EE8">
        <w:rPr>
          <w:rFonts w:ascii="Times New Roman" w:eastAsiaTheme="minorEastAsia" w:hAnsi="Times New Roman" w:cs="Times New Roman"/>
          <w:sz w:val="28"/>
          <w:szCs w:val="28"/>
        </w:rPr>
        <w:t>1.</w:t>
      </w:r>
      <w:r w:rsidRPr="00AC0EE8">
        <w:rPr>
          <w:rFonts w:ascii="Times New Roman" w:eastAsiaTheme="minorEastAsia" w:hAnsi="Times New Roman" w:cs="Times New Roman"/>
          <w:sz w:val="28"/>
          <w:szCs w:val="28"/>
        </w:rPr>
        <w:t>9.</w:t>
      </w:r>
    </w:p>
    <w:tbl>
      <w:tblPr>
        <w:tblStyle w:val="a5"/>
        <w:tblW w:w="0" w:type="auto"/>
        <w:tblLook w:val="04A0" w:firstRow="1" w:lastRow="0" w:firstColumn="1" w:lastColumn="0" w:noHBand="0" w:noVBand="1"/>
      </w:tblPr>
      <w:tblGrid>
        <w:gridCol w:w="1668"/>
        <w:gridCol w:w="1984"/>
        <w:gridCol w:w="1559"/>
        <w:gridCol w:w="1701"/>
      </w:tblGrid>
      <w:tr w:rsidR="00227137" w:rsidRPr="00F02C1D" w14:paraId="150F7CD7" w14:textId="77777777" w:rsidTr="00F008CB">
        <w:tc>
          <w:tcPr>
            <w:tcW w:w="1668" w:type="dxa"/>
          </w:tcPr>
          <w:p w14:paraId="086710FE" w14:textId="77777777" w:rsidR="00227137" w:rsidRPr="00F02C1D" w:rsidRDefault="00227137" w:rsidP="00F02C1D">
            <w:pPr>
              <w:widowControl w:val="0"/>
              <w:adjustRightInd w:val="0"/>
              <w:snapToGrid w:val="0"/>
              <w:jc w:val="center"/>
              <w:rPr>
                <w:rFonts w:ascii="Times New Roman" w:eastAsiaTheme="minorEastAsia" w:hAnsi="Times New Roman" w:cs="Times New Roman"/>
                <w:bCs/>
                <w:sz w:val="28"/>
                <w:szCs w:val="28"/>
              </w:rPr>
            </w:pPr>
            <w:r w:rsidRPr="00F02C1D">
              <w:rPr>
                <w:rFonts w:ascii="Times New Roman" w:eastAsiaTheme="minorEastAsia" w:hAnsi="Times New Roman" w:cs="Times New Roman"/>
                <w:bCs/>
                <w:sz w:val="28"/>
                <w:szCs w:val="28"/>
              </w:rPr>
              <w:t>Т, ˚С</w:t>
            </w:r>
          </w:p>
        </w:tc>
        <w:tc>
          <w:tcPr>
            <w:tcW w:w="1984" w:type="dxa"/>
          </w:tcPr>
          <w:p w14:paraId="75038775" w14:textId="4530F6EA" w:rsidR="00227137" w:rsidRPr="00F02C1D" w:rsidRDefault="00F02C1D" w:rsidP="00F02C1D">
            <w:pPr>
              <w:widowControl w:val="0"/>
              <w:adjustRightInd w:val="0"/>
              <w:snapToGrid w:val="0"/>
              <w:jc w:val="center"/>
              <w:rPr>
                <w:rFonts w:ascii="Times New Roman" w:eastAsiaTheme="minorEastAsia" w:hAnsi="Times New Roman" w:cs="Times New Roman"/>
                <w:bCs/>
                <w:sz w:val="28"/>
                <w:szCs w:val="28"/>
              </w:rPr>
            </w:pPr>
            <m:oMath>
              <m:r>
                <w:rPr>
                  <w:rFonts w:ascii="Cambria Math" w:hAnsi="Cambria Math" w:cs="Times New Roman"/>
                  <w:sz w:val="28"/>
                  <w:szCs w:val="28"/>
                </w:rPr>
                <m:t>(</m:t>
              </m:r>
              <m:sSubSup>
                <m:sSubSupPr>
                  <m:ctrlPr>
                    <w:rPr>
                      <w:rFonts w:ascii="Cambria Math" w:hAnsi="Cambria Math" w:cs="Times New Roman"/>
                      <w:bCs/>
                      <w:sz w:val="28"/>
                      <w:szCs w:val="28"/>
                    </w:rPr>
                  </m:ctrlPr>
                </m:sSubSupPr>
                <m:e>
                  <m:r>
                    <m:rPr>
                      <m:sty m:val="p"/>
                    </m:rPr>
                    <w:rPr>
                      <w:rFonts w:ascii="Cambria Math" w:hAnsi="Cambria Math" w:cs="Times New Roman"/>
                      <w:sz w:val="28"/>
                      <w:szCs w:val="28"/>
                    </w:rPr>
                    <m:t>ε͘</m:t>
                  </m:r>
                </m:e>
                <m:sub>
                  <m:r>
                    <m:rPr>
                      <m:sty m:val="p"/>
                    </m:rPr>
                    <w:rPr>
                      <w:rFonts w:ascii="Cambria Math" w:hAnsi="Cambria Math" w:cs="Times New Roman"/>
                      <w:sz w:val="28"/>
                      <w:szCs w:val="28"/>
                    </w:rPr>
                    <m:t>II</m:t>
                  </m:r>
                </m:sub>
                <m:sup>
                  <m:r>
                    <m:rPr>
                      <m:sty m:val="p"/>
                    </m:rPr>
                    <w:rPr>
                      <w:rFonts w:ascii="Cambria Math" w:hAnsi="Cambria Math" w:cs="Times New Roman"/>
                      <w:sz w:val="28"/>
                      <w:szCs w:val="28"/>
                    </w:rPr>
                    <m:t>с</m:t>
                  </m:r>
                </m:sup>
              </m:sSubSup>
              <m:sSup>
                <m:sSupPr>
                  <m:ctrlPr>
                    <w:rPr>
                      <w:rFonts w:ascii="Cambria Math" w:hAnsi="Cambria Math" w:cs="Times New Roman"/>
                      <w:bCs/>
                      <w:sz w:val="28"/>
                      <w:szCs w:val="28"/>
                    </w:rPr>
                  </m:ctrlPr>
                </m:sSupPr>
                <m:e>
                  <m:r>
                    <m:rPr>
                      <m:sty m:val="p"/>
                    </m:rPr>
                    <w:rPr>
                      <w:rFonts w:ascii="Cambria Math" w:hAnsi="Cambria Math" w:cs="Times New Roman"/>
                      <w:sz w:val="28"/>
                      <w:szCs w:val="28"/>
                    </w:rPr>
                    <m:t>t</m:t>
                  </m:r>
                </m:e>
                <m:sup>
                  <m:r>
                    <m:rPr>
                      <m:sty m:val="p"/>
                    </m:rPr>
                    <w:rPr>
                      <w:rFonts w:ascii="Cambria Math" w:hAnsi="Cambria Math" w:cs="Times New Roman"/>
                      <w:sz w:val="28"/>
                      <w:szCs w:val="28"/>
                    </w:rPr>
                    <m:t>*</m:t>
                  </m:r>
                </m:sup>
              </m:sSup>
            </m:oMath>
            <w:proofErr w:type="gramStart"/>
            <w:r w:rsidR="00227137" w:rsidRPr="00F02C1D">
              <w:rPr>
                <w:rFonts w:ascii="Times New Roman" w:eastAsiaTheme="minorEastAsia" w:hAnsi="Times New Roman" w:cs="Times New Roman"/>
                <w:bCs/>
                <w:sz w:val="28"/>
                <w:szCs w:val="28"/>
              </w:rPr>
              <w:t>)</w:t>
            </w:r>
            <w:r w:rsidR="00227137" w:rsidRPr="00F02C1D">
              <w:rPr>
                <w:rFonts w:ascii="Times New Roman" w:eastAsiaTheme="minorEastAsia" w:hAnsi="Times New Roman" w:cs="Times New Roman"/>
                <w:bCs/>
                <w:sz w:val="28"/>
                <w:szCs w:val="28"/>
                <w:vertAlign w:val="subscript"/>
              </w:rPr>
              <w:t>е</w:t>
            </w:r>
            <w:proofErr w:type="gramEnd"/>
          </w:p>
        </w:tc>
        <w:tc>
          <w:tcPr>
            <w:tcW w:w="1559" w:type="dxa"/>
          </w:tcPr>
          <w:p w14:paraId="237093A2" w14:textId="77777777" w:rsidR="00227137" w:rsidRPr="00F02C1D" w:rsidRDefault="00227137" w:rsidP="00F02C1D">
            <w:pPr>
              <w:widowControl w:val="0"/>
              <w:adjustRightInd w:val="0"/>
              <w:snapToGrid w:val="0"/>
              <w:jc w:val="center"/>
              <w:rPr>
                <w:rFonts w:ascii="Times New Roman" w:eastAsiaTheme="minorEastAsia" w:hAnsi="Times New Roman" w:cs="Times New Roman"/>
                <w:bCs/>
                <w:sz w:val="28"/>
                <w:szCs w:val="28"/>
              </w:rPr>
            </w:pPr>
            <w:r w:rsidRPr="00F02C1D">
              <w:rPr>
                <w:rFonts w:ascii="Times New Roman" w:eastAsiaTheme="minorEastAsia" w:hAnsi="Times New Roman" w:cs="Times New Roman"/>
                <w:bCs/>
                <w:sz w:val="28"/>
                <w:szCs w:val="28"/>
              </w:rPr>
              <w:t>m</w:t>
            </w:r>
          </w:p>
        </w:tc>
        <w:tc>
          <w:tcPr>
            <w:tcW w:w="1701" w:type="dxa"/>
          </w:tcPr>
          <w:p w14:paraId="30DC78B5" w14:textId="3D7C2587" w:rsidR="00227137" w:rsidRPr="00F02C1D" w:rsidRDefault="0033120D" w:rsidP="00F02C1D">
            <w:pPr>
              <w:widowControl w:val="0"/>
              <w:adjustRightInd w:val="0"/>
              <w:snapToGrid w:val="0"/>
              <w:jc w:val="center"/>
              <w:rPr>
                <w:rFonts w:ascii="Times New Roman" w:eastAsiaTheme="minorEastAsia" w:hAnsi="Times New Roman" w:cs="Times New Roman"/>
                <w:bCs/>
                <w:sz w:val="28"/>
                <w:szCs w:val="28"/>
              </w:rPr>
            </w:pPr>
            <m:oMath>
              <m:sSubSup>
                <m:sSubSupPr>
                  <m:ctrlPr>
                    <w:rPr>
                      <w:rFonts w:ascii="Cambria Math" w:hAnsi="Cambria Math" w:cs="Times New Roman"/>
                      <w:bCs/>
                      <w:sz w:val="28"/>
                      <w:szCs w:val="28"/>
                    </w:rPr>
                  </m:ctrlPr>
                </m:sSubSupPr>
                <m:e>
                  <m:r>
                    <m:rPr>
                      <m:sty m:val="p"/>
                    </m:rPr>
                    <w:rPr>
                      <w:rFonts w:ascii="Cambria Math" w:hAnsi="Cambria Math" w:cs="Times New Roman"/>
                      <w:sz w:val="28"/>
                      <w:szCs w:val="28"/>
                    </w:rPr>
                    <m:t>ε͘</m:t>
                  </m:r>
                </m:e>
                <m:sub>
                  <m:r>
                    <m:rPr>
                      <m:sty m:val="p"/>
                    </m:rPr>
                    <w:rPr>
                      <w:rFonts w:ascii="Cambria Math" w:hAnsi="Cambria Math" w:cs="Times New Roman"/>
                      <w:sz w:val="28"/>
                      <w:szCs w:val="28"/>
                    </w:rPr>
                    <m:t>II</m:t>
                  </m:r>
                </m:sub>
                <m:sup>
                  <m:r>
                    <m:rPr>
                      <m:sty m:val="p"/>
                    </m:rPr>
                    <w:rPr>
                      <w:rFonts w:ascii="Cambria Math" w:hAnsi="Cambria Math" w:cs="Times New Roman"/>
                      <w:sz w:val="28"/>
                      <w:szCs w:val="28"/>
                    </w:rPr>
                    <m:t>с</m:t>
                  </m:r>
                </m:sup>
              </m:sSubSup>
            </m:oMath>
            <w:r w:rsidR="00227137" w:rsidRPr="00F02C1D">
              <w:rPr>
                <w:rFonts w:ascii="Times New Roman" w:eastAsiaTheme="minorEastAsia" w:hAnsi="Times New Roman" w:cs="Times New Roman"/>
                <w:bCs/>
                <w:sz w:val="28"/>
                <w:szCs w:val="28"/>
              </w:rPr>
              <w:t>t</w:t>
            </w:r>
            <w:r w:rsidR="00227137" w:rsidRPr="00F02C1D">
              <w:rPr>
                <w:rFonts w:ascii="Times New Roman" w:eastAsiaTheme="minorEastAsia" w:hAnsi="Times New Roman" w:cs="Times New Roman"/>
                <w:bCs/>
                <w:sz w:val="28"/>
                <w:szCs w:val="28"/>
                <w:vertAlign w:val="subscript"/>
              </w:rPr>
              <w:t>р</w:t>
            </w:r>
            <w:r w:rsidR="00227137" w:rsidRPr="00F02C1D">
              <w:rPr>
                <w:rFonts w:ascii="Times New Roman" w:eastAsiaTheme="minorEastAsia" w:hAnsi="Times New Roman" w:cs="Times New Roman"/>
                <w:bCs/>
                <w:sz w:val="28"/>
                <w:szCs w:val="28"/>
              </w:rPr>
              <w:t xml:space="preserve">=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m</m:t>
                  </m:r>
                </m:den>
              </m:f>
            </m:oMath>
          </w:p>
        </w:tc>
      </w:tr>
      <w:tr w:rsidR="00227137" w:rsidRPr="00AC0EE8" w14:paraId="025AF9CB" w14:textId="77777777" w:rsidTr="00F008CB">
        <w:tc>
          <w:tcPr>
            <w:tcW w:w="1668" w:type="dxa"/>
          </w:tcPr>
          <w:p w14:paraId="0E3509B8"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60</w:t>
            </w:r>
          </w:p>
        </w:tc>
        <w:tc>
          <w:tcPr>
            <w:tcW w:w="1984" w:type="dxa"/>
          </w:tcPr>
          <w:p w14:paraId="23C28182"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0,935220</w:t>
            </w:r>
          </w:p>
        </w:tc>
        <w:tc>
          <w:tcPr>
            <w:tcW w:w="1559" w:type="dxa"/>
          </w:tcPr>
          <w:p w14:paraId="77EF0B66"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3,2144</w:t>
            </w:r>
          </w:p>
        </w:tc>
        <w:tc>
          <w:tcPr>
            <w:tcW w:w="1701" w:type="dxa"/>
          </w:tcPr>
          <w:p w14:paraId="28954A95"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0,311100</w:t>
            </w:r>
          </w:p>
        </w:tc>
      </w:tr>
      <w:tr w:rsidR="00227137" w:rsidRPr="00AC0EE8" w14:paraId="46277DE0" w14:textId="77777777" w:rsidTr="00F008CB">
        <w:tc>
          <w:tcPr>
            <w:tcW w:w="1668" w:type="dxa"/>
          </w:tcPr>
          <w:p w14:paraId="772D950B"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48</w:t>
            </w:r>
          </w:p>
        </w:tc>
        <w:tc>
          <w:tcPr>
            <w:tcW w:w="1984" w:type="dxa"/>
          </w:tcPr>
          <w:p w14:paraId="2ABBBEF6"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0,571246</w:t>
            </w:r>
          </w:p>
        </w:tc>
        <w:tc>
          <w:tcPr>
            <w:tcW w:w="1559" w:type="dxa"/>
          </w:tcPr>
          <w:p w14:paraId="7F99A66D"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4,0349</w:t>
            </w:r>
          </w:p>
        </w:tc>
        <w:tc>
          <w:tcPr>
            <w:tcW w:w="1701" w:type="dxa"/>
          </w:tcPr>
          <w:p w14:paraId="4492933E"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0,247838</w:t>
            </w:r>
          </w:p>
        </w:tc>
      </w:tr>
      <w:tr w:rsidR="00227137" w:rsidRPr="00AC0EE8" w14:paraId="36E5A4D6" w14:textId="77777777" w:rsidTr="00F008CB">
        <w:tc>
          <w:tcPr>
            <w:tcW w:w="1668" w:type="dxa"/>
          </w:tcPr>
          <w:p w14:paraId="7414D7BC"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36</w:t>
            </w:r>
          </w:p>
        </w:tc>
        <w:tc>
          <w:tcPr>
            <w:tcW w:w="1984" w:type="dxa"/>
          </w:tcPr>
          <w:p w14:paraId="5EA52D93"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0,977749</w:t>
            </w:r>
          </w:p>
        </w:tc>
        <w:tc>
          <w:tcPr>
            <w:tcW w:w="1559" w:type="dxa"/>
          </w:tcPr>
          <w:p w14:paraId="01D237FF"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4,2483</w:t>
            </w:r>
          </w:p>
        </w:tc>
        <w:tc>
          <w:tcPr>
            <w:tcW w:w="1701" w:type="dxa"/>
          </w:tcPr>
          <w:p w14:paraId="78BAF212"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0,235388</w:t>
            </w:r>
          </w:p>
        </w:tc>
      </w:tr>
      <w:tr w:rsidR="00227137" w:rsidRPr="00AC0EE8" w14:paraId="14341915" w14:textId="77777777" w:rsidTr="00F008CB">
        <w:tc>
          <w:tcPr>
            <w:tcW w:w="1668" w:type="dxa"/>
          </w:tcPr>
          <w:p w14:paraId="22F17FBC"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24</w:t>
            </w:r>
          </w:p>
        </w:tc>
        <w:tc>
          <w:tcPr>
            <w:tcW w:w="1984" w:type="dxa"/>
          </w:tcPr>
          <w:p w14:paraId="25BE088B"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1,075215</w:t>
            </w:r>
          </w:p>
        </w:tc>
        <w:tc>
          <w:tcPr>
            <w:tcW w:w="1559" w:type="dxa"/>
          </w:tcPr>
          <w:p w14:paraId="065A8DA6"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2,9294</w:t>
            </w:r>
          </w:p>
        </w:tc>
        <w:tc>
          <w:tcPr>
            <w:tcW w:w="1701" w:type="dxa"/>
          </w:tcPr>
          <w:p w14:paraId="5AF8C1EA"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0,342184</w:t>
            </w:r>
          </w:p>
        </w:tc>
      </w:tr>
      <w:tr w:rsidR="00227137" w:rsidRPr="00AC0EE8" w14:paraId="41A8B175" w14:textId="77777777" w:rsidTr="00F008CB">
        <w:tc>
          <w:tcPr>
            <w:tcW w:w="1668" w:type="dxa"/>
          </w:tcPr>
          <w:p w14:paraId="2DB303C3"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12</w:t>
            </w:r>
          </w:p>
        </w:tc>
        <w:tc>
          <w:tcPr>
            <w:tcW w:w="1984" w:type="dxa"/>
          </w:tcPr>
          <w:p w14:paraId="47A40E1B"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0,503758</w:t>
            </w:r>
          </w:p>
        </w:tc>
        <w:tc>
          <w:tcPr>
            <w:tcW w:w="1559" w:type="dxa"/>
          </w:tcPr>
          <w:p w14:paraId="7BBDF979"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5,0293</w:t>
            </w:r>
          </w:p>
        </w:tc>
        <w:tc>
          <w:tcPr>
            <w:tcW w:w="1701" w:type="dxa"/>
          </w:tcPr>
          <w:p w14:paraId="421884BA"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0,198835</w:t>
            </w:r>
          </w:p>
        </w:tc>
      </w:tr>
      <w:tr w:rsidR="00227137" w:rsidRPr="00AC0EE8" w14:paraId="40142233" w14:textId="77777777" w:rsidTr="00F008CB">
        <w:tc>
          <w:tcPr>
            <w:tcW w:w="1668" w:type="dxa"/>
          </w:tcPr>
          <w:p w14:paraId="7FAC9FD4"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w:t>
            </w:r>
          </w:p>
        </w:tc>
        <w:tc>
          <w:tcPr>
            <w:tcW w:w="1984" w:type="dxa"/>
          </w:tcPr>
          <w:p w14:paraId="1C7C8F6A"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0,262171</w:t>
            </w:r>
          </w:p>
        </w:tc>
        <w:tc>
          <w:tcPr>
            <w:tcW w:w="1559" w:type="dxa"/>
          </w:tcPr>
          <w:p w14:paraId="719691AC"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4,5785</w:t>
            </w:r>
          </w:p>
        </w:tc>
        <w:tc>
          <w:tcPr>
            <w:tcW w:w="1701" w:type="dxa"/>
          </w:tcPr>
          <w:p w14:paraId="385F6E38"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0,218412</w:t>
            </w:r>
          </w:p>
        </w:tc>
      </w:tr>
      <w:tr w:rsidR="00227137" w:rsidRPr="00AC0EE8" w14:paraId="0D760F0D" w14:textId="77777777" w:rsidTr="00F008CB">
        <w:tc>
          <w:tcPr>
            <w:tcW w:w="1668" w:type="dxa"/>
          </w:tcPr>
          <w:p w14:paraId="5F70DFC8"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-12</w:t>
            </w:r>
          </w:p>
        </w:tc>
        <w:tc>
          <w:tcPr>
            <w:tcW w:w="1984" w:type="dxa"/>
          </w:tcPr>
          <w:p w14:paraId="0845F305"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0,264846</w:t>
            </w:r>
          </w:p>
        </w:tc>
        <w:tc>
          <w:tcPr>
            <w:tcW w:w="1559" w:type="dxa"/>
          </w:tcPr>
          <w:p w14:paraId="7E88C7DA"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4,7269</w:t>
            </w:r>
          </w:p>
        </w:tc>
        <w:tc>
          <w:tcPr>
            <w:tcW w:w="1701" w:type="dxa"/>
          </w:tcPr>
          <w:p w14:paraId="6067E982"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0,211555</w:t>
            </w:r>
          </w:p>
        </w:tc>
      </w:tr>
      <w:tr w:rsidR="00227137" w:rsidRPr="00AC0EE8" w14:paraId="6FA0208B" w14:textId="77777777" w:rsidTr="00F008CB">
        <w:tc>
          <w:tcPr>
            <w:tcW w:w="1668" w:type="dxa"/>
          </w:tcPr>
          <w:p w14:paraId="052C0BA4"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-24</w:t>
            </w:r>
          </w:p>
        </w:tc>
        <w:tc>
          <w:tcPr>
            <w:tcW w:w="1984" w:type="dxa"/>
          </w:tcPr>
          <w:p w14:paraId="05C7429C"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0,112151</w:t>
            </w:r>
          </w:p>
        </w:tc>
        <w:tc>
          <w:tcPr>
            <w:tcW w:w="1559" w:type="dxa"/>
          </w:tcPr>
          <w:p w14:paraId="48531EB5"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6,6776</w:t>
            </w:r>
          </w:p>
        </w:tc>
        <w:tc>
          <w:tcPr>
            <w:tcW w:w="1701" w:type="dxa"/>
          </w:tcPr>
          <w:p w14:paraId="37CDDCE5" w14:textId="77777777" w:rsidR="00227137" w:rsidRPr="00AC0EE8" w:rsidRDefault="00227137" w:rsidP="00F02C1D">
            <w:pPr>
              <w:widowControl w:val="0"/>
              <w:adjustRightInd w:val="0"/>
              <w:snapToGrid w:val="0"/>
              <w:jc w:val="center"/>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0,149754</w:t>
            </w:r>
          </w:p>
        </w:tc>
      </w:tr>
    </w:tbl>
    <w:p w14:paraId="666089E9" w14:textId="77777777" w:rsidR="00EE3649" w:rsidRDefault="00EE3649" w:rsidP="00EE3649">
      <w:pPr>
        <w:widowControl w:val="0"/>
        <w:adjustRightInd w:val="0"/>
        <w:snapToGrid w:val="0"/>
        <w:spacing w:after="0" w:line="240" w:lineRule="auto"/>
        <w:ind w:firstLine="454"/>
        <w:jc w:val="center"/>
        <w:rPr>
          <w:rFonts w:ascii="Times New Roman" w:hAnsi="Times New Roman" w:cs="Times New Roman"/>
          <w:sz w:val="28"/>
          <w:szCs w:val="28"/>
        </w:rPr>
      </w:pPr>
    </w:p>
    <w:p w14:paraId="3646736D" w14:textId="603EDAE6" w:rsidR="00EE3649" w:rsidRPr="00AC0EE8" w:rsidRDefault="00EE3649" w:rsidP="00EE3649">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drawing>
          <wp:inline distT="0" distB="0" distL="0" distR="0" wp14:anchorId="32B5F71D" wp14:editId="4B52036A">
            <wp:extent cx="3985260" cy="236982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7C6DA6A" w14:textId="77777777" w:rsidR="00EE3649" w:rsidRPr="00AC0EE8" w:rsidRDefault="00EE3649" w:rsidP="00EE3649">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1.1</w:t>
      </w:r>
      <w:r>
        <w:rPr>
          <w:rFonts w:ascii="Times New Roman" w:hAnsi="Times New Roman" w:cs="Times New Roman"/>
          <w:sz w:val="28"/>
          <w:szCs w:val="28"/>
          <w:lang w:val="kk-KZ"/>
        </w:rPr>
        <w:t>6</w:t>
      </w:r>
      <w:r w:rsidRPr="00AC0EE8">
        <w:rPr>
          <w:rFonts w:ascii="Times New Roman" w:hAnsi="Times New Roman" w:cs="Times New Roman"/>
          <w:sz w:val="28"/>
          <w:szCs w:val="28"/>
        </w:rPr>
        <w:t>. Зависимость скорости установившейся ползучести от времени до разрушения для асфальтобетона при разных температурах</w:t>
      </w:r>
    </w:p>
    <w:p w14:paraId="6D0D6F27"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p>
    <w:p w14:paraId="376E1258" w14:textId="38B5A374"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 xml:space="preserve">Как видно из таблицы </w:t>
      </w:r>
      <w:r w:rsidR="00A16802" w:rsidRPr="00AC0EE8">
        <w:rPr>
          <w:rFonts w:ascii="Times New Roman" w:eastAsiaTheme="minorEastAsia" w:hAnsi="Times New Roman" w:cs="Times New Roman"/>
          <w:sz w:val="28"/>
          <w:szCs w:val="28"/>
        </w:rPr>
        <w:t>1.</w:t>
      </w:r>
      <w:r w:rsidRPr="00AC0EE8">
        <w:rPr>
          <w:rFonts w:ascii="Times New Roman" w:eastAsiaTheme="minorEastAsia" w:hAnsi="Times New Roman" w:cs="Times New Roman"/>
          <w:sz w:val="28"/>
          <w:szCs w:val="28"/>
        </w:rPr>
        <w:t xml:space="preserve">9, критерий разрушения </w:t>
      </w:r>
      <w:proofErr w:type="spellStart"/>
      <w:r w:rsidRPr="00AC0EE8">
        <w:rPr>
          <w:rFonts w:ascii="Times New Roman" w:eastAsiaTheme="minorEastAsia" w:hAnsi="Times New Roman" w:cs="Times New Roman"/>
          <w:sz w:val="28"/>
          <w:szCs w:val="28"/>
        </w:rPr>
        <w:t>Хоффа</w:t>
      </w:r>
      <w:proofErr w:type="spellEnd"/>
      <w:r w:rsidRPr="00AC0EE8">
        <w:rPr>
          <w:rFonts w:ascii="Times New Roman" w:eastAsiaTheme="minorEastAsia" w:hAnsi="Times New Roman" w:cs="Times New Roman"/>
          <w:sz w:val="28"/>
          <w:szCs w:val="28"/>
        </w:rPr>
        <w:t xml:space="preserve"> не пригодны для прогнозирования долговечности асфальтобетона.</w:t>
      </w:r>
    </w:p>
    <w:p w14:paraId="5139129F" w14:textId="6901B5CD" w:rsidR="00227137" w:rsidRPr="00AC0EE8" w:rsidRDefault="002732FC" w:rsidP="00F02C1D">
      <w:pPr>
        <w:widowControl w:val="0"/>
        <w:adjustRightInd w:val="0"/>
        <w:snapToGrid w:val="0"/>
        <w:spacing w:after="0" w:line="240" w:lineRule="auto"/>
        <w:ind w:firstLine="454"/>
        <w:jc w:val="both"/>
        <w:rPr>
          <w:rFonts w:ascii="Times New Roman" w:hAnsi="Times New Roman" w:cs="Times New Roman"/>
          <w:bCs/>
          <w:sz w:val="28"/>
          <w:szCs w:val="28"/>
        </w:rPr>
      </w:pPr>
      <w:r w:rsidRPr="002732FC">
        <w:rPr>
          <w:rFonts w:ascii="Times New Roman" w:hAnsi="Times New Roman" w:cs="Times New Roman"/>
          <w:b/>
          <w:sz w:val="28"/>
          <w:szCs w:val="28"/>
        </w:rPr>
        <w:t>МОДЕЛИРОВАНИЕ И ИССЛЕДОВАНИЕ УСТАНОВИВШЕЙСЯ И УСКОРЯЮЩУЮСЯ СТАДИИ АСФАЛЬТОБЕТОНА</w:t>
      </w:r>
    </w:p>
    <w:p w14:paraId="1046E0BC" w14:textId="77777777" w:rsidR="00055CB4"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bookmarkStart w:id="10" w:name="_Hlk161757651"/>
      <w:r w:rsidRPr="00AC0EE8">
        <w:rPr>
          <w:rFonts w:ascii="Times New Roman" w:hAnsi="Times New Roman" w:cs="Times New Roman"/>
          <w:sz w:val="28"/>
          <w:szCs w:val="28"/>
        </w:rPr>
        <w:t>Аналитическое описание процессов ползучести и накопления поврежденности асфальтобетона проведем уравнением (</w:t>
      </w:r>
      <w:r w:rsidR="00A16802" w:rsidRPr="00AC0EE8">
        <w:rPr>
          <w:rFonts w:ascii="Times New Roman" w:hAnsi="Times New Roman" w:cs="Times New Roman"/>
          <w:sz w:val="28"/>
          <w:szCs w:val="28"/>
        </w:rPr>
        <w:t>1.</w:t>
      </w:r>
      <w:r w:rsidRPr="00AC0EE8">
        <w:rPr>
          <w:rFonts w:ascii="Times New Roman" w:hAnsi="Times New Roman" w:cs="Times New Roman"/>
          <w:sz w:val="28"/>
          <w:szCs w:val="28"/>
        </w:rPr>
        <w:t>1</w:t>
      </w:r>
      <w:r w:rsidR="00265E43" w:rsidRPr="00AC0EE8">
        <w:rPr>
          <w:rFonts w:ascii="Times New Roman" w:hAnsi="Times New Roman" w:cs="Times New Roman"/>
          <w:sz w:val="28"/>
          <w:szCs w:val="28"/>
        </w:rPr>
        <w:t>9</w:t>
      </w:r>
      <w:r w:rsidRPr="00AC0EE8">
        <w:rPr>
          <w:rFonts w:ascii="Times New Roman" w:hAnsi="Times New Roman" w:cs="Times New Roman"/>
          <w:sz w:val="28"/>
          <w:szCs w:val="28"/>
        </w:rPr>
        <w:t>).</w:t>
      </w:r>
    </w:p>
    <w:p w14:paraId="1F57854E" w14:textId="1BC64B90" w:rsidR="00265E43" w:rsidRPr="00AC0EE8" w:rsidRDefault="00265E43"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Экспериментальные точки ускоренной ползучести образцов асфальтобетона приведены </w:t>
      </w:r>
      <w:r w:rsidR="00746F1F">
        <w:rPr>
          <w:rFonts w:ascii="Times New Roman" w:hAnsi="Times New Roman" w:cs="Times New Roman"/>
          <w:sz w:val="28"/>
          <w:szCs w:val="28"/>
          <w:lang w:val="kk-KZ"/>
        </w:rPr>
        <w:t>в</w:t>
      </w:r>
      <w:r w:rsidRPr="00AC0EE8">
        <w:rPr>
          <w:rFonts w:ascii="Times New Roman" w:hAnsi="Times New Roman" w:cs="Times New Roman"/>
          <w:sz w:val="28"/>
          <w:szCs w:val="28"/>
        </w:rPr>
        <w:t xml:space="preserve"> </w:t>
      </w:r>
      <w:r w:rsidR="00746F1F">
        <w:rPr>
          <w:rFonts w:ascii="Times New Roman" w:hAnsi="Times New Roman" w:cs="Times New Roman"/>
          <w:sz w:val="28"/>
          <w:szCs w:val="28"/>
          <w:lang w:val="kk-KZ"/>
        </w:rPr>
        <w:t xml:space="preserve">Приложении </w:t>
      </w:r>
      <w:r w:rsidR="00440E90">
        <w:rPr>
          <w:rFonts w:ascii="Times New Roman" w:hAnsi="Times New Roman" w:cs="Times New Roman"/>
          <w:sz w:val="28"/>
          <w:szCs w:val="28"/>
          <w:lang w:val="kk-KZ"/>
        </w:rPr>
        <w:t>2</w:t>
      </w:r>
      <w:r w:rsidRPr="00AC0EE8">
        <w:rPr>
          <w:rFonts w:ascii="Times New Roman" w:hAnsi="Times New Roman" w:cs="Times New Roman"/>
          <w:sz w:val="28"/>
          <w:szCs w:val="28"/>
        </w:rPr>
        <w:t xml:space="preserve">. </w:t>
      </w:r>
    </w:p>
    <w:p w14:paraId="6E7A85E0" w14:textId="5052BAAA" w:rsidR="00512B63" w:rsidRDefault="00512B63" w:rsidP="00F02C1D">
      <w:pPr>
        <w:widowControl w:val="0"/>
        <w:adjustRightInd w:val="0"/>
        <w:snapToGrid w:val="0"/>
        <w:spacing w:after="0" w:line="240" w:lineRule="auto"/>
        <w:ind w:firstLine="454"/>
        <w:jc w:val="both"/>
        <w:rPr>
          <w:rFonts w:ascii="Times New Roman" w:hAnsi="Times New Roman" w:cs="Times New Roman"/>
          <w:sz w:val="28"/>
          <w:szCs w:val="28"/>
        </w:rPr>
      </w:pPr>
      <w:bookmarkStart w:id="11" w:name="_Hlk161055456"/>
      <w:bookmarkEnd w:id="10"/>
      <w:r w:rsidRPr="00AC0EE8">
        <w:rPr>
          <w:rFonts w:ascii="Times New Roman" w:hAnsi="Times New Roman" w:cs="Times New Roman"/>
          <w:sz w:val="28"/>
          <w:szCs w:val="28"/>
        </w:rPr>
        <w:lastRenderedPageBreak/>
        <w:t xml:space="preserve">Обработки экспериментальных данных ускоренной ползучести образцов асфальтобетона показали, что параметр </w:t>
      </w:r>
      <w:r w:rsidRPr="00AC0EE8">
        <w:rPr>
          <w:rFonts w:ascii="Times New Roman" w:hAnsi="Times New Roman" w:cs="Times New Roman"/>
          <w:position w:val="-28"/>
          <w:sz w:val="28"/>
          <w:szCs w:val="28"/>
        </w:rPr>
        <w:object w:dxaOrig="1040" w:dyaOrig="720" w14:anchorId="1824A05A">
          <v:shape id="_x0000_i1080" type="#_x0000_t75" style="width:51.6pt;height:36pt" o:ole="">
            <v:imagedata r:id="rId131" o:title=""/>
          </v:shape>
          <o:OLEObject Type="Embed" ProgID="Equation.3" ShapeID="_x0000_i1080" DrawAspect="Content" ObjectID="_1809213562" r:id="rId132"/>
        </w:object>
      </w:r>
      <w:r w:rsidRPr="00AC0EE8">
        <w:rPr>
          <w:rFonts w:ascii="Times New Roman" w:hAnsi="Times New Roman" w:cs="Times New Roman"/>
          <w:sz w:val="28"/>
          <w:szCs w:val="28"/>
        </w:rPr>
        <w:t xml:space="preserve"> практически не зависит от уровня напряжения, а зависит от изменения температуры испытания. </w:t>
      </w:r>
      <w:proofErr w:type="gramStart"/>
      <w:r w:rsidRPr="00AC0EE8">
        <w:rPr>
          <w:rFonts w:ascii="Times New Roman" w:hAnsi="Times New Roman" w:cs="Times New Roman"/>
          <w:sz w:val="28"/>
          <w:szCs w:val="28"/>
        </w:rPr>
        <w:t>Математическая обработка экспериментальных данных</w:t>
      </w:r>
      <w:proofErr w:type="gramEnd"/>
      <w:r w:rsidRPr="00AC0EE8">
        <w:rPr>
          <w:rFonts w:ascii="Times New Roman" w:hAnsi="Times New Roman" w:cs="Times New Roman"/>
          <w:sz w:val="28"/>
          <w:szCs w:val="28"/>
        </w:rPr>
        <w:t xml:space="preserve"> приведенных </w:t>
      </w:r>
      <w:r w:rsidR="00EE3649">
        <w:rPr>
          <w:rFonts w:ascii="Times New Roman" w:hAnsi="Times New Roman" w:cs="Times New Roman"/>
          <w:sz w:val="28"/>
          <w:szCs w:val="28"/>
          <w:lang w:val="kk-KZ"/>
        </w:rPr>
        <w:t xml:space="preserve">в Приложении </w:t>
      </w:r>
      <w:r w:rsidR="009F6C6B">
        <w:rPr>
          <w:rFonts w:ascii="Times New Roman" w:hAnsi="Times New Roman" w:cs="Times New Roman"/>
          <w:sz w:val="28"/>
          <w:szCs w:val="28"/>
          <w:lang w:val="kk-KZ"/>
        </w:rPr>
        <w:t>2</w:t>
      </w:r>
      <w:r w:rsidRPr="00AC0EE8">
        <w:rPr>
          <w:rFonts w:ascii="Times New Roman" w:hAnsi="Times New Roman" w:cs="Times New Roman"/>
          <w:sz w:val="28"/>
          <w:szCs w:val="28"/>
        </w:rPr>
        <w:t xml:space="preserve"> сведены в таблицу 1.10.</w:t>
      </w:r>
    </w:p>
    <w:p w14:paraId="6D6ECA73" w14:textId="77777777" w:rsidR="00512B63" w:rsidRPr="00AC0EE8" w:rsidRDefault="00512B63" w:rsidP="00F02C1D">
      <w:pPr>
        <w:widowControl w:val="0"/>
        <w:adjustRightInd w:val="0"/>
        <w:snapToGrid w:val="0"/>
        <w:spacing w:after="0" w:line="240" w:lineRule="auto"/>
        <w:ind w:firstLine="454"/>
        <w:jc w:val="both"/>
        <w:rPr>
          <w:rFonts w:ascii="Times New Roman" w:hAnsi="Times New Roman" w:cs="Times New Roman"/>
          <w:sz w:val="28"/>
          <w:szCs w:val="28"/>
        </w:rPr>
      </w:pPr>
    </w:p>
    <w:p w14:paraId="4E598328" w14:textId="77777777" w:rsidR="00512B63" w:rsidRPr="00AC0EE8" w:rsidRDefault="00512B63"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Таблица 1.10.</w:t>
      </w:r>
    </w:p>
    <w:tbl>
      <w:tblPr>
        <w:tblStyle w:val="a5"/>
        <w:tblW w:w="0" w:type="auto"/>
        <w:tblLook w:val="04A0" w:firstRow="1" w:lastRow="0" w:firstColumn="1" w:lastColumn="0" w:noHBand="0" w:noVBand="1"/>
      </w:tblPr>
      <w:tblGrid>
        <w:gridCol w:w="1248"/>
        <w:gridCol w:w="1038"/>
        <w:gridCol w:w="1038"/>
        <w:gridCol w:w="1038"/>
        <w:gridCol w:w="1038"/>
        <w:gridCol w:w="1038"/>
        <w:gridCol w:w="1039"/>
        <w:gridCol w:w="1039"/>
        <w:gridCol w:w="1039"/>
      </w:tblGrid>
      <w:tr w:rsidR="00512B63" w:rsidRPr="00AC0EE8" w14:paraId="1C6FAC11" w14:textId="77777777" w:rsidTr="00F02C1D">
        <w:tc>
          <w:tcPr>
            <w:tcW w:w="1038" w:type="dxa"/>
          </w:tcPr>
          <w:p w14:paraId="5B09663A"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position w:val="-6"/>
                <w:sz w:val="28"/>
                <w:szCs w:val="28"/>
              </w:rPr>
              <w:object w:dxaOrig="560" w:dyaOrig="300" w14:anchorId="50285557">
                <v:shape id="_x0000_i1081" type="#_x0000_t75" style="width:27.6pt;height:15pt" o:ole="">
                  <v:imagedata r:id="rId133" o:title=""/>
                </v:shape>
                <o:OLEObject Type="Embed" ProgID="Equation.3" ShapeID="_x0000_i1081" DrawAspect="Content" ObjectID="_1809213563" r:id="rId134"/>
              </w:object>
            </w:r>
          </w:p>
        </w:tc>
        <w:tc>
          <w:tcPr>
            <w:tcW w:w="1038" w:type="dxa"/>
          </w:tcPr>
          <w:p w14:paraId="12A3B0F7"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60</w:t>
            </w:r>
          </w:p>
        </w:tc>
        <w:tc>
          <w:tcPr>
            <w:tcW w:w="1038" w:type="dxa"/>
          </w:tcPr>
          <w:p w14:paraId="2CC8AACE"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48</w:t>
            </w:r>
          </w:p>
        </w:tc>
        <w:tc>
          <w:tcPr>
            <w:tcW w:w="1038" w:type="dxa"/>
          </w:tcPr>
          <w:p w14:paraId="294D67B8"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36</w:t>
            </w:r>
          </w:p>
        </w:tc>
        <w:tc>
          <w:tcPr>
            <w:tcW w:w="1038" w:type="dxa"/>
          </w:tcPr>
          <w:p w14:paraId="1990D13E"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24</w:t>
            </w:r>
          </w:p>
        </w:tc>
        <w:tc>
          <w:tcPr>
            <w:tcW w:w="1038" w:type="dxa"/>
          </w:tcPr>
          <w:p w14:paraId="63B7F15E"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12</w:t>
            </w:r>
          </w:p>
        </w:tc>
        <w:tc>
          <w:tcPr>
            <w:tcW w:w="1039" w:type="dxa"/>
          </w:tcPr>
          <w:p w14:paraId="22B385AE"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w:t>
            </w:r>
          </w:p>
        </w:tc>
        <w:tc>
          <w:tcPr>
            <w:tcW w:w="1039" w:type="dxa"/>
          </w:tcPr>
          <w:p w14:paraId="5C1C3894"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-12</w:t>
            </w:r>
          </w:p>
        </w:tc>
        <w:tc>
          <w:tcPr>
            <w:tcW w:w="1039" w:type="dxa"/>
          </w:tcPr>
          <w:p w14:paraId="41B373D6"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-24</w:t>
            </w:r>
          </w:p>
        </w:tc>
      </w:tr>
      <w:tr w:rsidR="00512B63" w:rsidRPr="00AC0EE8" w14:paraId="5FDE28D5" w14:textId="77777777" w:rsidTr="00F02C1D">
        <w:tc>
          <w:tcPr>
            <w:tcW w:w="1038" w:type="dxa"/>
          </w:tcPr>
          <w:p w14:paraId="0328BB0E"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position w:val="-28"/>
                <w:sz w:val="28"/>
                <w:szCs w:val="28"/>
              </w:rPr>
              <w:object w:dxaOrig="1040" w:dyaOrig="720" w14:anchorId="365ED0BC">
                <v:shape id="_x0000_i1082" type="#_x0000_t75" style="width:51.6pt;height:36pt" o:ole="">
                  <v:imagedata r:id="rId131" o:title=""/>
                </v:shape>
                <o:OLEObject Type="Embed" ProgID="Equation.3" ShapeID="_x0000_i1082" DrawAspect="Content" ObjectID="_1809213564" r:id="rId135"/>
              </w:object>
            </w:r>
          </w:p>
        </w:tc>
        <w:tc>
          <w:tcPr>
            <w:tcW w:w="1038" w:type="dxa"/>
          </w:tcPr>
          <w:p w14:paraId="4C9CC860"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0,3</w:t>
            </w:r>
          </w:p>
        </w:tc>
        <w:tc>
          <w:tcPr>
            <w:tcW w:w="1038" w:type="dxa"/>
          </w:tcPr>
          <w:p w14:paraId="35BFDEDF"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0,35</w:t>
            </w:r>
          </w:p>
        </w:tc>
        <w:tc>
          <w:tcPr>
            <w:tcW w:w="1038" w:type="dxa"/>
          </w:tcPr>
          <w:p w14:paraId="1CD5F33F"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0,45</w:t>
            </w:r>
          </w:p>
        </w:tc>
        <w:tc>
          <w:tcPr>
            <w:tcW w:w="1038" w:type="dxa"/>
          </w:tcPr>
          <w:p w14:paraId="56E17062"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0,44-0,78</w:t>
            </w:r>
          </w:p>
        </w:tc>
        <w:tc>
          <w:tcPr>
            <w:tcW w:w="1038" w:type="dxa"/>
          </w:tcPr>
          <w:p w14:paraId="21A137CB"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0,55</w:t>
            </w:r>
          </w:p>
        </w:tc>
        <w:tc>
          <w:tcPr>
            <w:tcW w:w="1039" w:type="dxa"/>
          </w:tcPr>
          <w:p w14:paraId="40E63891"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0,47</w:t>
            </w:r>
          </w:p>
        </w:tc>
        <w:tc>
          <w:tcPr>
            <w:tcW w:w="1039" w:type="dxa"/>
          </w:tcPr>
          <w:p w14:paraId="5B14FA00"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0,20</w:t>
            </w:r>
          </w:p>
        </w:tc>
        <w:tc>
          <w:tcPr>
            <w:tcW w:w="1039" w:type="dxa"/>
          </w:tcPr>
          <w:p w14:paraId="4EC7BE59" w14:textId="77777777" w:rsidR="00512B63" w:rsidRPr="00AC0EE8" w:rsidRDefault="00512B63" w:rsidP="00F02C1D">
            <w:pPr>
              <w:widowControl w:val="0"/>
              <w:jc w:val="both"/>
              <w:rPr>
                <w:rFonts w:ascii="Times New Roman" w:hAnsi="Times New Roman" w:cs="Times New Roman"/>
                <w:sz w:val="28"/>
                <w:szCs w:val="28"/>
              </w:rPr>
            </w:pPr>
            <w:r w:rsidRPr="00AC0EE8">
              <w:rPr>
                <w:rFonts w:ascii="Times New Roman" w:hAnsi="Times New Roman" w:cs="Times New Roman"/>
                <w:sz w:val="28"/>
                <w:szCs w:val="28"/>
              </w:rPr>
              <w:t>0,25</w:t>
            </w:r>
          </w:p>
        </w:tc>
      </w:tr>
    </w:tbl>
    <w:p w14:paraId="68D15EAD" w14:textId="77777777" w:rsidR="00512B63" w:rsidRPr="00AC0EE8" w:rsidRDefault="00512B63" w:rsidP="00F02C1D">
      <w:pPr>
        <w:widowControl w:val="0"/>
        <w:spacing w:after="0" w:line="240" w:lineRule="auto"/>
        <w:jc w:val="both"/>
        <w:rPr>
          <w:rFonts w:ascii="Times New Roman" w:hAnsi="Times New Roman" w:cs="Times New Roman"/>
          <w:sz w:val="28"/>
          <w:szCs w:val="28"/>
        </w:rPr>
      </w:pPr>
    </w:p>
    <w:p w14:paraId="3405EAE8" w14:textId="53ACE84B" w:rsidR="00227137" w:rsidRPr="00EE1EFB" w:rsidRDefault="002732FC" w:rsidP="00EE1EFB">
      <w:pPr>
        <w:pStyle w:val="3"/>
        <w:spacing w:before="0" w:line="240" w:lineRule="auto"/>
        <w:ind w:firstLine="454"/>
        <w:jc w:val="both"/>
        <w:rPr>
          <w:b/>
          <w:bCs/>
          <w:i w:val="0"/>
          <w:iCs/>
          <w:sz w:val="28"/>
          <w:szCs w:val="28"/>
          <w:lang w:val="ru-RU"/>
        </w:rPr>
      </w:pPr>
      <w:bookmarkStart w:id="12" w:name="_Toc198597649"/>
      <w:r w:rsidRPr="00EE1EFB">
        <w:rPr>
          <w:b/>
          <w:bCs/>
          <w:i w:val="0"/>
          <w:iCs/>
          <w:sz w:val="28"/>
          <w:szCs w:val="28"/>
          <w:lang w:val="ru-RU"/>
        </w:rPr>
        <w:t>1.</w:t>
      </w:r>
      <w:r w:rsidR="002A7732" w:rsidRPr="00EE1EFB">
        <w:rPr>
          <w:b/>
          <w:bCs/>
          <w:i w:val="0"/>
          <w:iCs/>
          <w:sz w:val="28"/>
          <w:szCs w:val="28"/>
          <w:lang w:val="ru-RU"/>
        </w:rPr>
        <w:t>4</w:t>
      </w:r>
      <w:r w:rsidRPr="00EE1EFB">
        <w:rPr>
          <w:b/>
          <w:bCs/>
          <w:i w:val="0"/>
          <w:iCs/>
          <w:sz w:val="28"/>
          <w:szCs w:val="28"/>
          <w:lang w:val="ru-RU"/>
        </w:rPr>
        <w:t xml:space="preserve"> ЭКСПЕРИМЕНТАЛЬНОЕ И ТЕОРЕТИЧЕСКОЕ ИССЛЕДОВАНИЯ ПОЛЗУЧЕСТИ ОБРАЗЦОВ АСФАЛЬТОБЕТОНА ПРИ </w:t>
      </w:r>
      <m:oMath>
        <m:acc>
          <m:accPr>
            <m:chr m:val="̇"/>
            <m:ctrlPr>
              <w:rPr>
                <w:rFonts w:ascii="Cambria Math" w:hAnsi="Cambria Math"/>
                <w:b/>
                <w:bCs/>
                <w:i w:val="0"/>
                <w:iCs/>
                <w:sz w:val="28"/>
                <w:szCs w:val="28"/>
                <w:lang w:val="ru-RU"/>
              </w:rPr>
            </m:ctrlPr>
          </m:accPr>
          <m:e>
            <m:r>
              <m:rPr>
                <m:sty m:val="bi"/>
              </m:rPr>
              <w:rPr>
                <w:rFonts w:ascii="Cambria Math" w:hAnsi="Cambria Math"/>
                <w:sz w:val="28"/>
                <w:szCs w:val="28"/>
                <w:lang w:val="ru-RU"/>
              </w:rPr>
              <m:t>σ</m:t>
            </m:r>
          </m:e>
        </m:acc>
        <m:r>
          <m:rPr>
            <m:sty m:val="bi"/>
          </m:rPr>
          <w:rPr>
            <w:rFonts w:ascii="Cambria Math" w:hAnsi="Cambria Math"/>
            <w:sz w:val="28"/>
            <w:szCs w:val="28"/>
            <w:lang w:val="ru-RU"/>
          </w:rPr>
          <m:t>=const</m:t>
        </m:r>
      </m:oMath>
      <w:bookmarkEnd w:id="12"/>
    </w:p>
    <w:p w14:paraId="621199AD" w14:textId="01A870C3" w:rsidR="00227137"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p>
    <w:p w14:paraId="25CB17DD" w14:textId="77777777"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Известно, что деформационные и прочностные характеристики многих дорожных материалов и грунтов существенно зависят от величины и длительности действия нагрузки [1-6]. По современным автомобильным дорогам двигаются транспортные средства с разными осевыми нагрузками (до 13 т и более) и скорость их движения в зависимости от конкретных дорожных условий изменяется в широких пределах [7-9]: скорость движения равна 0 на остановках, на перекрестках, перед шлагбаумами и т.п., на перегонных участках может достигать 200-220 км/ч и более.</w:t>
      </w:r>
    </w:p>
    <w:p w14:paraId="7B5F2CFB" w14:textId="77777777"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Отмеченные выше положения показывают важность изучения влияния скорости нагружения на деформационные и прочностные свойства дорожных материалов, включая асфальтобетоны, и грунты.</w:t>
      </w:r>
    </w:p>
    <w:p w14:paraId="0D4DA621" w14:textId="58D4BBF2"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 xml:space="preserve">Литературный обзор [1-6, 10-17] показывает, что в дорожном материаловедении исторически сложилось такое положение: практически все виды испытания асфальтобетонов осуществляются при заданных скоростях деформирования. Например, испытания цилиндрических образцов асфальтобетонов при сжатии проводятся при скорости деформирования </w:t>
      </w:r>
      <w:r w:rsidR="00A535CC">
        <w:rPr>
          <w:rFonts w:ascii="Times New Roman" w:hAnsi="Times New Roman" w:cs="Times New Roman"/>
          <w:sz w:val="28"/>
          <w:szCs w:val="28"/>
        </w:rPr>
        <w:br/>
      </w:r>
      <w:r w:rsidRPr="009E4BD9">
        <w:rPr>
          <w:rFonts w:ascii="Times New Roman" w:hAnsi="Times New Roman" w:cs="Times New Roman"/>
          <w:sz w:val="28"/>
          <w:szCs w:val="28"/>
        </w:rPr>
        <w:t>3 мм/мин [15]. Прочность асфальтобетонов при одноосном растяжении определяется при скорости деформирования 2 мм/мин. Усталостные характеристики асфальтобетонов выполняются при изменении деформации изгиба по гармоническому закону (амплитуда деформации сохраняется постоянной до разрушения) [17]. При этом указанные стандартные скорости деформ</w:t>
      </w:r>
      <w:r w:rsidR="002732FC">
        <w:rPr>
          <w:rFonts w:ascii="Times New Roman" w:hAnsi="Times New Roman" w:cs="Times New Roman"/>
          <w:sz w:val="28"/>
          <w:szCs w:val="28"/>
        </w:rPr>
        <w:t>а</w:t>
      </w:r>
      <w:r w:rsidRPr="009E4BD9">
        <w:rPr>
          <w:rFonts w:ascii="Times New Roman" w:hAnsi="Times New Roman" w:cs="Times New Roman"/>
          <w:sz w:val="28"/>
          <w:szCs w:val="28"/>
        </w:rPr>
        <w:t>ции (2 и 3 мм/мин) несопоставимо выше, чем в реальных условиях.</w:t>
      </w:r>
    </w:p>
    <w:p w14:paraId="76EAE6B9" w14:textId="77777777"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 xml:space="preserve">В настоящей работе образцы традиционного горячего мелкозернистого плотного асфальтобетона испытаны по схеме прямого растяжения до разрушения при температуре 22-24 ºС в условиях нагружения с постоянной скоростью. Скорость нагружения изменялась от 0,000563 МПа/с до 0,652 МПа/с, т.е. в 1158 (почти 1200) раз. Установлены корреляционные зависимости времени </w:t>
      </w:r>
      <w:r w:rsidRPr="009E4BD9">
        <w:rPr>
          <w:rFonts w:ascii="Times New Roman" w:hAnsi="Times New Roman" w:cs="Times New Roman"/>
          <w:sz w:val="28"/>
          <w:szCs w:val="28"/>
        </w:rPr>
        <w:lastRenderedPageBreak/>
        <w:t xml:space="preserve">разрушения, деформации разрушения, прочности и удельной работы разрушения асфальтобетона от скорости нагружения. Построена и проанализирована зависимость «напряжение-деформация» (диаграмма деформирования) асфальтобетона при разных скоростях нагружения. </w:t>
      </w:r>
    </w:p>
    <w:p w14:paraId="1DB2D157" w14:textId="021E6F89"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Испытания были выполнены при температуре 22-24°С в специально изобретенной и собранной установке [24, 25] в Казахстанском дорожном научно-исследовательском институте по схеме прямого растяжения. Скорости нагружения были равны (МПа/с): 1 - 0,000563;</w:t>
      </w:r>
      <w:r w:rsidR="002732FC" w:rsidRPr="002732FC">
        <w:rPr>
          <w:rFonts w:ascii="Times New Roman" w:hAnsi="Times New Roman" w:cs="Times New Roman"/>
          <w:sz w:val="28"/>
          <w:szCs w:val="28"/>
        </w:rPr>
        <w:t xml:space="preserve"> </w:t>
      </w:r>
      <w:r w:rsidRPr="009E4BD9">
        <w:rPr>
          <w:rFonts w:ascii="Times New Roman" w:hAnsi="Times New Roman" w:cs="Times New Roman"/>
          <w:sz w:val="28"/>
          <w:szCs w:val="28"/>
        </w:rPr>
        <w:t>2 - 0,001698; 3 - 0,005507; 4 - 0,007244; 5 - 0,015137; 6 - 0,023918; 7 - 0,048869; 8 - 0,058036; 9 - 0,205869; 10 - 0,467757; 11 - 0,651864. Как видно, скорость нагружения изменяется в широких пределах – 1158 (почти 1200) раз.</w:t>
      </w:r>
    </w:p>
    <w:p w14:paraId="1AD49968" w14:textId="17B70B4A" w:rsidR="00CE25D2" w:rsidRPr="009E4BD9" w:rsidRDefault="00FB6F65" w:rsidP="00F02C1D">
      <w:pPr>
        <w:widowControl w:val="0"/>
        <w:adjustRightInd w:val="0"/>
        <w:snapToGrid w:val="0"/>
        <w:spacing w:after="0" w:line="240" w:lineRule="auto"/>
        <w:ind w:firstLine="454"/>
        <w:jc w:val="both"/>
        <w:rPr>
          <w:rFonts w:ascii="Times New Roman" w:hAnsi="Times New Roman" w:cs="Times New Roman"/>
          <w:sz w:val="28"/>
          <w:szCs w:val="28"/>
        </w:rPr>
      </w:pPr>
      <w:r w:rsidRPr="00FB6F65">
        <w:rPr>
          <w:rFonts w:ascii="Times New Roman" w:hAnsi="Times New Roman" w:cs="Times New Roman"/>
          <w:b/>
          <w:bCs/>
          <w:sz w:val="28"/>
          <w:szCs w:val="28"/>
          <w:lang w:val="kk-KZ"/>
        </w:rPr>
        <w:t>Выводы.</w:t>
      </w:r>
      <w:r>
        <w:rPr>
          <w:rFonts w:ascii="Times New Roman" w:hAnsi="Times New Roman" w:cs="Times New Roman"/>
          <w:sz w:val="28"/>
          <w:szCs w:val="28"/>
          <w:lang w:val="kk-KZ"/>
        </w:rPr>
        <w:t xml:space="preserve"> </w:t>
      </w:r>
      <w:r w:rsidR="00CE25D2" w:rsidRPr="009E4BD9">
        <w:rPr>
          <w:rFonts w:ascii="Times New Roman" w:hAnsi="Times New Roman" w:cs="Times New Roman"/>
          <w:sz w:val="28"/>
          <w:szCs w:val="28"/>
        </w:rPr>
        <w:t xml:space="preserve">По результатам испытаний, выполненных </w:t>
      </w:r>
      <w:r w:rsidR="00A535CC">
        <w:rPr>
          <w:rFonts w:ascii="Times New Roman" w:hAnsi="Times New Roman" w:cs="Times New Roman"/>
          <w:sz w:val="28"/>
          <w:szCs w:val="28"/>
        </w:rPr>
        <w:t xml:space="preserve">по </w:t>
      </w:r>
      <w:proofErr w:type="gramStart"/>
      <w:r w:rsidR="00A535CC">
        <w:rPr>
          <w:rFonts w:ascii="Times New Roman" w:hAnsi="Times New Roman" w:cs="Times New Roman"/>
          <w:sz w:val="28"/>
          <w:szCs w:val="28"/>
        </w:rPr>
        <w:t xml:space="preserve">выше </w:t>
      </w:r>
      <w:r w:rsidR="00CE25D2" w:rsidRPr="009E4BD9">
        <w:rPr>
          <w:rFonts w:ascii="Times New Roman" w:hAnsi="Times New Roman" w:cs="Times New Roman"/>
          <w:sz w:val="28"/>
          <w:szCs w:val="28"/>
        </w:rPr>
        <w:t>изложенному</w:t>
      </w:r>
      <w:proofErr w:type="gramEnd"/>
      <w:r w:rsidR="00A535CC">
        <w:rPr>
          <w:rFonts w:ascii="Times New Roman" w:hAnsi="Times New Roman" w:cs="Times New Roman"/>
          <w:sz w:val="28"/>
          <w:szCs w:val="28"/>
        </w:rPr>
        <w:t xml:space="preserve"> методу</w:t>
      </w:r>
      <w:r w:rsidR="00CE25D2" w:rsidRPr="009E4BD9">
        <w:rPr>
          <w:rFonts w:ascii="Times New Roman" w:hAnsi="Times New Roman" w:cs="Times New Roman"/>
          <w:sz w:val="28"/>
          <w:szCs w:val="28"/>
        </w:rPr>
        <w:t>, построены графики изменения напряжения, деформации, удельной работы деформирования во времени и графики зависимости «напряжение-деформация» при рассмотренных скоростях нагружения. Для наглядности указанные графики для пяти скоростей нагружения показаны на рисунках (</w:t>
      </w:r>
      <w:r w:rsidR="00080AE5">
        <w:rPr>
          <w:rFonts w:ascii="Times New Roman" w:hAnsi="Times New Roman" w:cs="Times New Roman"/>
          <w:sz w:val="28"/>
          <w:szCs w:val="28"/>
        </w:rPr>
        <w:t>1.</w:t>
      </w:r>
      <w:r>
        <w:rPr>
          <w:rFonts w:ascii="Times New Roman" w:hAnsi="Times New Roman" w:cs="Times New Roman"/>
          <w:sz w:val="28"/>
          <w:szCs w:val="28"/>
          <w:lang w:val="kk-KZ"/>
        </w:rPr>
        <w:t>17</w:t>
      </w:r>
      <w:r w:rsidR="00CE25D2" w:rsidRPr="009E4BD9">
        <w:rPr>
          <w:rFonts w:ascii="Times New Roman" w:hAnsi="Times New Roman" w:cs="Times New Roman"/>
          <w:sz w:val="28"/>
          <w:szCs w:val="28"/>
        </w:rPr>
        <w:t>-</w:t>
      </w:r>
      <w:r w:rsidR="00080AE5">
        <w:rPr>
          <w:rFonts w:ascii="Times New Roman" w:hAnsi="Times New Roman" w:cs="Times New Roman"/>
          <w:sz w:val="28"/>
          <w:szCs w:val="28"/>
        </w:rPr>
        <w:t>1.</w:t>
      </w:r>
      <w:r>
        <w:rPr>
          <w:rFonts w:ascii="Times New Roman" w:hAnsi="Times New Roman" w:cs="Times New Roman"/>
          <w:sz w:val="28"/>
          <w:szCs w:val="28"/>
          <w:lang w:val="kk-KZ"/>
        </w:rPr>
        <w:t>20</w:t>
      </w:r>
      <w:r w:rsidR="00CE25D2" w:rsidRPr="009E4BD9">
        <w:rPr>
          <w:rFonts w:ascii="Times New Roman" w:hAnsi="Times New Roman" w:cs="Times New Roman"/>
          <w:sz w:val="28"/>
          <w:szCs w:val="28"/>
        </w:rPr>
        <w:t xml:space="preserve">). Как видно, при линейном изменении напряжения во времени (рисунок </w:t>
      </w:r>
      <w:r w:rsidR="00080AE5">
        <w:rPr>
          <w:rFonts w:ascii="Times New Roman" w:hAnsi="Times New Roman" w:cs="Times New Roman"/>
          <w:sz w:val="28"/>
          <w:szCs w:val="28"/>
        </w:rPr>
        <w:t>1.</w:t>
      </w:r>
      <w:r>
        <w:rPr>
          <w:rFonts w:ascii="Times New Roman" w:hAnsi="Times New Roman" w:cs="Times New Roman"/>
          <w:sz w:val="28"/>
          <w:szCs w:val="28"/>
          <w:lang w:val="kk-KZ"/>
        </w:rPr>
        <w:t>17</w:t>
      </w:r>
      <w:r w:rsidR="00CE25D2" w:rsidRPr="009E4BD9">
        <w:rPr>
          <w:rFonts w:ascii="Times New Roman" w:hAnsi="Times New Roman" w:cs="Times New Roman"/>
          <w:sz w:val="28"/>
          <w:szCs w:val="28"/>
        </w:rPr>
        <w:t xml:space="preserve">) деформация изменяется существенно нелинейно (рисунок </w:t>
      </w:r>
      <w:r w:rsidR="00080AE5">
        <w:rPr>
          <w:rFonts w:ascii="Times New Roman" w:hAnsi="Times New Roman" w:cs="Times New Roman"/>
          <w:sz w:val="28"/>
          <w:szCs w:val="28"/>
        </w:rPr>
        <w:t>1.</w:t>
      </w:r>
      <w:r>
        <w:rPr>
          <w:rFonts w:ascii="Times New Roman" w:hAnsi="Times New Roman" w:cs="Times New Roman"/>
          <w:sz w:val="28"/>
          <w:szCs w:val="28"/>
          <w:lang w:val="kk-KZ"/>
        </w:rPr>
        <w:t>18</w:t>
      </w:r>
      <w:r w:rsidR="00CE25D2" w:rsidRPr="009E4BD9">
        <w:rPr>
          <w:rFonts w:ascii="Times New Roman" w:hAnsi="Times New Roman" w:cs="Times New Roman"/>
          <w:sz w:val="28"/>
          <w:szCs w:val="28"/>
        </w:rPr>
        <w:t xml:space="preserve">). Нелинейность деформирования асфальтобетона растет с повышением напряжения. На рисунке </w:t>
      </w:r>
      <w:r w:rsidR="00080AE5">
        <w:rPr>
          <w:rFonts w:ascii="Times New Roman" w:hAnsi="Times New Roman" w:cs="Times New Roman"/>
          <w:sz w:val="28"/>
          <w:szCs w:val="28"/>
        </w:rPr>
        <w:t>1.</w:t>
      </w:r>
      <w:r>
        <w:rPr>
          <w:rFonts w:ascii="Times New Roman" w:hAnsi="Times New Roman" w:cs="Times New Roman"/>
          <w:sz w:val="28"/>
          <w:szCs w:val="28"/>
          <w:lang w:val="kk-KZ"/>
        </w:rPr>
        <w:t>19</w:t>
      </w:r>
      <w:r w:rsidR="00CE25D2" w:rsidRPr="009E4BD9">
        <w:rPr>
          <w:rFonts w:ascii="Times New Roman" w:hAnsi="Times New Roman" w:cs="Times New Roman"/>
          <w:sz w:val="28"/>
          <w:szCs w:val="28"/>
        </w:rPr>
        <w:t xml:space="preserve"> видно, что трудно выделить некоторый начальный участок, в пределах которого можно было принять линейное деформирование и ввести модуль упругости.</w:t>
      </w:r>
    </w:p>
    <w:p w14:paraId="690DE6DF" w14:textId="08C4FC59"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 xml:space="preserve">Как следствие нелинейного деформирования, удельная работа деформирования асфальтобетона также изменяется во времени существенно нелинейно (рисунок </w:t>
      </w:r>
      <w:r w:rsidR="00080AE5">
        <w:rPr>
          <w:rFonts w:ascii="Times New Roman" w:hAnsi="Times New Roman" w:cs="Times New Roman"/>
          <w:sz w:val="28"/>
          <w:szCs w:val="28"/>
        </w:rPr>
        <w:t>1.</w:t>
      </w:r>
      <w:r w:rsidR="00FB6F65">
        <w:rPr>
          <w:rFonts w:ascii="Times New Roman" w:hAnsi="Times New Roman" w:cs="Times New Roman"/>
          <w:sz w:val="28"/>
          <w:szCs w:val="28"/>
          <w:lang w:val="kk-KZ"/>
        </w:rPr>
        <w:t>20</w:t>
      </w:r>
      <w:r w:rsidRPr="009E4BD9">
        <w:rPr>
          <w:rFonts w:ascii="Times New Roman" w:hAnsi="Times New Roman" w:cs="Times New Roman"/>
          <w:sz w:val="28"/>
          <w:szCs w:val="28"/>
        </w:rPr>
        <w:t>). При этом наибольшие значения удельной энергии деформирования имеют место в момент разрушения. Также отметим, что приблизительно в течение первой половины нагружения при всех скоростях нагружения удельная энергия деформирования имеет относительно малые значения; она имеет самые большие значения в последней четверти процесса нагружения.</w:t>
      </w:r>
    </w:p>
    <w:p w14:paraId="555EECC6" w14:textId="77777777" w:rsidR="00CE25D2" w:rsidRPr="009E4BD9" w:rsidRDefault="00CE25D2" w:rsidP="00F02C1D">
      <w:pPr>
        <w:widowControl w:val="0"/>
        <w:spacing w:after="0" w:line="240" w:lineRule="auto"/>
        <w:ind w:firstLine="567"/>
        <w:jc w:val="both"/>
        <w:rPr>
          <w:rFonts w:ascii="Times New Roman" w:hAnsi="Times New Roman" w:cs="Times New Roman"/>
          <w:sz w:val="28"/>
          <w:szCs w:val="28"/>
        </w:rPr>
      </w:pPr>
    </w:p>
    <w:p w14:paraId="35AE5A1F" w14:textId="77777777" w:rsidR="00CE25D2" w:rsidRPr="009E4BD9" w:rsidRDefault="00CE25D2" w:rsidP="00F37BF1">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noProof/>
          <w:sz w:val="28"/>
          <w:szCs w:val="28"/>
          <w:lang w:eastAsia="ru-RU"/>
        </w:rPr>
        <w:drawing>
          <wp:inline distT="0" distB="0" distL="0" distR="0" wp14:anchorId="204A0724" wp14:editId="484BE982">
            <wp:extent cx="4342816" cy="2316480"/>
            <wp:effectExtent l="0" t="0" r="635" b="7620"/>
            <wp:docPr id="2515058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srcRect/>
                    <a:stretch>
                      <a:fillRect/>
                    </a:stretch>
                  </pic:blipFill>
                  <pic:spPr bwMode="auto">
                    <a:xfrm>
                      <a:off x="0" y="0"/>
                      <a:ext cx="4392819" cy="2343152"/>
                    </a:xfrm>
                    <a:prstGeom prst="rect">
                      <a:avLst/>
                    </a:prstGeom>
                    <a:noFill/>
                    <a:ln w="9525">
                      <a:noFill/>
                      <a:miter lim="800000"/>
                      <a:headEnd/>
                      <a:tailEnd/>
                    </a:ln>
                  </pic:spPr>
                </pic:pic>
              </a:graphicData>
            </a:graphic>
          </wp:inline>
        </w:drawing>
      </w:r>
    </w:p>
    <w:p w14:paraId="7CC42A34" w14:textId="7DC002E9"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 xml:space="preserve">Рисунок </w:t>
      </w:r>
      <w:r w:rsidR="00080AE5">
        <w:rPr>
          <w:rFonts w:ascii="Times New Roman" w:hAnsi="Times New Roman" w:cs="Times New Roman"/>
          <w:sz w:val="28"/>
          <w:szCs w:val="28"/>
        </w:rPr>
        <w:t>1.</w:t>
      </w:r>
      <w:r w:rsidR="00FB6F65">
        <w:rPr>
          <w:rFonts w:ascii="Times New Roman" w:hAnsi="Times New Roman" w:cs="Times New Roman"/>
          <w:sz w:val="28"/>
          <w:szCs w:val="28"/>
          <w:lang w:val="kk-KZ"/>
        </w:rPr>
        <w:t>17</w:t>
      </w:r>
      <w:r w:rsidRPr="009E4BD9">
        <w:rPr>
          <w:rFonts w:ascii="Times New Roman" w:hAnsi="Times New Roman" w:cs="Times New Roman"/>
          <w:sz w:val="28"/>
          <w:szCs w:val="28"/>
        </w:rPr>
        <w:t xml:space="preserve">. Графики изменения напряжения во времени </w:t>
      </w:r>
    </w:p>
    <w:p w14:paraId="0C941005"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при разных скоростях нагружения</w:t>
      </w:r>
    </w:p>
    <w:p w14:paraId="0D656E33"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noProof/>
          <w:sz w:val="28"/>
          <w:szCs w:val="28"/>
          <w:lang w:eastAsia="ru-RU"/>
        </w:rPr>
        <w:lastRenderedPageBreak/>
        <w:drawing>
          <wp:inline distT="0" distB="0" distL="0" distR="0" wp14:anchorId="5BFC5FD5" wp14:editId="133A2416">
            <wp:extent cx="3832860" cy="2424552"/>
            <wp:effectExtent l="0" t="0" r="0" b="0"/>
            <wp:docPr id="2515059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srcRect/>
                    <a:stretch>
                      <a:fillRect/>
                    </a:stretch>
                  </pic:blipFill>
                  <pic:spPr bwMode="auto">
                    <a:xfrm>
                      <a:off x="0" y="0"/>
                      <a:ext cx="3884707" cy="2457349"/>
                    </a:xfrm>
                    <a:prstGeom prst="rect">
                      <a:avLst/>
                    </a:prstGeom>
                    <a:noFill/>
                    <a:ln w="9525">
                      <a:noFill/>
                      <a:miter lim="800000"/>
                      <a:headEnd/>
                      <a:tailEnd/>
                    </a:ln>
                  </pic:spPr>
                </pic:pic>
              </a:graphicData>
            </a:graphic>
          </wp:inline>
        </w:drawing>
      </w:r>
    </w:p>
    <w:p w14:paraId="074148C3" w14:textId="069BCCA8"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 xml:space="preserve">Рисунок </w:t>
      </w:r>
      <w:r w:rsidR="00080AE5">
        <w:rPr>
          <w:rFonts w:ascii="Times New Roman" w:hAnsi="Times New Roman" w:cs="Times New Roman"/>
          <w:sz w:val="28"/>
          <w:szCs w:val="28"/>
        </w:rPr>
        <w:t>1.</w:t>
      </w:r>
      <w:r w:rsidR="00FB6F65">
        <w:rPr>
          <w:rFonts w:ascii="Times New Roman" w:hAnsi="Times New Roman" w:cs="Times New Roman"/>
          <w:sz w:val="28"/>
          <w:szCs w:val="28"/>
          <w:lang w:val="kk-KZ"/>
        </w:rPr>
        <w:t>18</w:t>
      </w:r>
      <w:r w:rsidRPr="009E4BD9">
        <w:rPr>
          <w:rFonts w:ascii="Times New Roman" w:hAnsi="Times New Roman" w:cs="Times New Roman"/>
          <w:sz w:val="28"/>
          <w:szCs w:val="28"/>
        </w:rPr>
        <w:t xml:space="preserve">. Графики изменения деформации во времени </w:t>
      </w:r>
    </w:p>
    <w:p w14:paraId="6E911716"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при разных скоростях нагружения</w:t>
      </w:r>
    </w:p>
    <w:p w14:paraId="4F2F9450" w14:textId="77777777" w:rsidR="00CE25D2" w:rsidRPr="009E4BD9" w:rsidRDefault="00CE25D2" w:rsidP="00F02C1D">
      <w:pPr>
        <w:widowControl w:val="0"/>
        <w:spacing w:after="0" w:line="240" w:lineRule="auto"/>
        <w:jc w:val="center"/>
        <w:rPr>
          <w:rFonts w:ascii="Times New Roman" w:hAnsi="Times New Roman" w:cs="Times New Roman"/>
          <w:sz w:val="28"/>
          <w:szCs w:val="28"/>
        </w:rPr>
      </w:pPr>
    </w:p>
    <w:p w14:paraId="6F599B80"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noProof/>
          <w:sz w:val="28"/>
          <w:szCs w:val="28"/>
          <w:lang w:eastAsia="ru-RU"/>
        </w:rPr>
        <w:drawing>
          <wp:inline distT="0" distB="0" distL="0" distR="0" wp14:anchorId="0DDD2721" wp14:editId="2283E601">
            <wp:extent cx="3581400" cy="2414168"/>
            <wp:effectExtent l="0" t="0" r="0" b="5715"/>
            <wp:docPr id="2515059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srcRect/>
                    <a:stretch>
                      <a:fillRect/>
                    </a:stretch>
                  </pic:blipFill>
                  <pic:spPr bwMode="auto">
                    <a:xfrm>
                      <a:off x="0" y="0"/>
                      <a:ext cx="3639627" cy="2453418"/>
                    </a:xfrm>
                    <a:prstGeom prst="rect">
                      <a:avLst/>
                    </a:prstGeom>
                    <a:noFill/>
                    <a:ln w="9525">
                      <a:noFill/>
                      <a:miter lim="800000"/>
                      <a:headEnd/>
                      <a:tailEnd/>
                    </a:ln>
                  </pic:spPr>
                </pic:pic>
              </a:graphicData>
            </a:graphic>
          </wp:inline>
        </w:drawing>
      </w:r>
    </w:p>
    <w:p w14:paraId="5BAF608E" w14:textId="3C866291"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 xml:space="preserve">Рисунок </w:t>
      </w:r>
      <w:r w:rsidR="00080AE5">
        <w:rPr>
          <w:rFonts w:ascii="Times New Roman" w:hAnsi="Times New Roman" w:cs="Times New Roman"/>
          <w:sz w:val="28"/>
          <w:szCs w:val="28"/>
        </w:rPr>
        <w:t>1.</w:t>
      </w:r>
      <w:r w:rsidR="00FB6F65">
        <w:rPr>
          <w:rFonts w:ascii="Times New Roman" w:hAnsi="Times New Roman" w:cs="Times New Roman"/>
          <w:sz w:val="28"/>
          <w:szCs w:val="28"/>
          <w:lang w:val="kk-KZ"/>
        </w:rPr>
        <w:t>19</w:t>
      </w:r>
      <w:r w:rsidRPr="009E4BD9">
        <w:rPr>
          <w:rFonts w:ascii="Times New Roman" w:hAnsi="Times New Roman" w:cs="Times New Roman"/>
          <w:sz w:val="28"/>
          <w:szCs w:val="28"/>
        </w:rPr>
        <w:t xml:space="preserve">. Графики зависимости «напряжение-деформация» </w:t>
      </w:r>
    </w:p>
    <w:p w14:paraId="72180684" w14:textId="3D924D5C" w:rsidR="00CE25D2"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при разных скоростях нагружения</w:t>
      </w:r>
    </w:p>
    <w:p w14:paraId="30AE90F3" w14:textId="77777777" w:rsidR="00191A6B" w:rsidRPr="009E4BD9" w:rsidRDefault="00191A6B" w:rsidP="00F02C1D">
      <w:pPr>
        <w:widowControl w:val="0"/>
        <w:spacing w:after="0" w:line="240" w:lineRule="auto"/>
        <w:jc w:val="center"/>
        <w:rPr>
          <w:rFonts w:ascii="Times New Roman" w:hAnsi="Times New Roman" w:cs="Times New Roman"/>
          <w:sz w:val="28"/>
          <w:szCs w:val="28"/>
        </w:rPr>
      </w:pPr>
    </w:p>
    <w:p w14:paraId="1EBEFB7A" w14:textId="77777777" w:rsidR="00CE25D2" w:rsidRPr="009E4BD9" w:rsidRDefault="00CE25D2" w:rsidP="00F02C1D">
      <w:pPr>
        <w:widowControl w:val="0"/>
        <w:spacing w:after="0" w:line="240" w:lineRule="auto"/>
        <w:jc w:val="center"/>
        <w:rPr>
          <w:rFonts w:ascii="Times New Roman" w:hAnsi="Times New Roman" w:cs="Times New Roman"/>
          <w:sz w:val="28"/>
          <w:szCs w:val="28"/>
          <w:lang w:val="en-US"/>
        </w:rPr>
      </w:pPr>
      <w:r w:rsidRPr="009E4BD9">
        <w:rPr>
          <w:rFonts w:ascii="Times New Roman" w:hAnsi="Times New Roman" w:cs="Times New Roman"/>
          <w:noProof/>
          <w:sz w:val="28"/>
          <w:szCs w:val="28"/>
          <w:lang w:eastAsia="ru-RU"/>
        </w:rPr>
        <w:drawing>
          <wp:inline distT="0" distB="0" distL="0" distR="0" wp14:anchorId="5051B874" wp14:editId="2074D814">
            <wp:extent cx="4213860" cy="2353809"/>
            <wp:effectExtent l="0" t="0" r="0" b="8890"/>
            <wp:docPr id="251505902" name="Рисунок 2515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srcRect/>
                    <a:stretch>
                      <a:fillRect/>
                    </a:stretch>
                  </pic:blipFill>
                  <pic:spPr bwMode="auto">
                    <a:xfrm>
                      <a:off x="0" y="0"/>
                      <a:ext cx="4275151" cy="2388045"/>
                    </a:xfrm>
                    <a:prstGeom prst="rect">
                      <a:avLst/>
                    </a:prstGeom>
                    <a:noFill/>
                    <a:ln w="9525">
                      <a:noFill/>
                      <a:miter lim="800000"/>
                      <a:headEnd/>
                      <a:tailEnd/>
                    </a:ln>
                  </pic:spPr>
                </pic:pic>
              </a:graphicData>
            </a:graphic>
          </wp:inline>
        </w:drawing>
      </w:r>
    </w:p>
    <w:p w14:paraId="1FC2452C" w14:textId="40835A0D"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 xml:space="preserve">Рисунок </w:t>
      </w:r>
      <w:r w:rsidR="00080AE5">
        <w:rPr>
          <w:rFonts w:ascii="Times New Roman" w:hAnsi="Times New Roman" w:cs="Times New Roman"/>
          <w:sz w:val="28"/>
          <w:szCs w:val="28"/>
        </w:rPr>
        <w:t>1.</w:t>
      </w:r>
      <w:r w:rsidR="00FB6F65">
        <w:rPr>
          <w:rFonts w:ascii="Times New Roman" w:hAnsi="Times New Roman" w:cs="Times New Roman"/>
          <w:sz w:val="28"/>
          <w:szCs w:val="28"/>
          <w:lang w:val="kk-KZ"/>
        </w:rPr>
        <w:t>20</w:t>
      </w:r>
      <w:r w:rsidRPr="009E4BD9">
        <w:rPr>
          <w:rFonts w:ascii="Times New Roman" w:hAnsi="Times New Roman" w:cs="Times New Roman"/>
          <w:sz w:val="28"/>
          <w:szCs w:val="28"/>
        </w:rPr>
        <w:t xml:space="preserve">. Графики изменения удельной работы деформирования </w:t>
      </w:r>
    </w:p>
    <w:p w14:paraId="7AE47841"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 xml:space="preserve">при разных скоростях нагружения </w:t>
      </w:r>
    </w:p>
    <w:p w14:paraId="29E65C90" w14:textId="77777777" w:rsidR="00CE25D2" w:rsidRPr="009E4BD9" w:rsidRDefault="00CE25D2" w:rsidP="00F02C1D">
      <w:pPr>
        <w:widowControl w:val="0"/>
        <w:spacing w:after="0" w:line="240" w:lineRule="auto"/>
        <w:ind w:firstLine="567"/>
        <w:jc w:val="both"/>
        <w:rPr>
          <w:rFonts w:ascii="Times New Roman" w:hAnsi="Times New Roman" w:cs="Times New Roman"/>
          <w:sz w:val="28"/>
          <w:szCs w:val="28"/>
        </w:rPr>
      </w:pPr>
    </w:p>
    <w:p w14:paraId="0579B90A" w14:textId="4ED1D439"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lastRenderedPageBreak/>
        <w:t xml:space="preserve">Важными характеристиками разрушения являются время разрушения, деформация, напряжение (прочность) и удельная работа деформирования материала в момент его разрушения. Зависимость этих характеристик асфальтобетона от скорости нагружения представлены на рисунках </w:t>
      </w:r>
      <w:r w:rsidR="00080AE5">
        <w:rPr>
          <w:rFonts w:ascii="Times New Roman" w:hAnsi="Times New Roman" w:cs="Times New Roman"/>
          <w:sz w:val="28"/>
          <w:szCs w:val="28"/>
        </w:rPr>
        <w:t>1.</w:t>
      </w:r>
      <w:r w:rsidR="00FB6F65">
        <w:rPr>
          <w:rFonts w:ascii="Times New Roman" w:hAnsi="Times New Roman" w:cs="Times New Roman"/>
          <w:sz w:val="28"/>
          <w:szCs w:val="28"/>
          <w:lang w:val="kk-KZ"/>
        </w:rPr>
        <w:t>21</w:t>
      </w:r>
      <w:r w:rsidRPr="009E4BD9">
        <w:rPr>
          <w:rFonts w:ascii="Times New Roman" w:hAnsi="Times New Roman" w:cs="Times New Roman"/>
          <w:sz w:val="28"/>
          <w:szCs w:val="28"/>
        </w:rPr>
        <w:t>-</w:t>
      </w:r>
      <w:r w:rsidR="00080AE5">
        <w:rPr>
          <w:rFonts w:ascii="Times New Roman" w:hAnsi="Times New Roman" w:cs="Times New Roman"/>
          <w:sz w:val="28"/>
          <w:szCs w:val="28"/>
        </w:rPr>
        <w:t>1.</w:t>
      </w:r>
      <w:r w:rsidR="00FB6F65">
        <w:rPr>
          <w:rFonts w:ascii="Times New Roman" w:hAnsi="Times New Roman" w:cs="Times New Roman"/>
          <w:sz w:val="28"/>
          <w:szCs w:val="28"/>
          <w:lang w:val="kk-KZ"/>
        </w:rPr>
        <w:t>24</w:t>
      </w:r>
      <w:r w:rsidRPr="009E4BD9">
        <w:rPr>
          <w:rFonts w:ascii="Times New Roman" w:hAnsi="Times New Roman" w:cs="Times New Roman"/>
          <w:sz w:val="28"/>
          <w:szCs w:val="28"/>
        </w:rPr>
        <w:t xml:space="preserve">. Как видно, скорость нагружения оказывает сильное влияние на характеристики разрушения асфальтобетона. При этом при увеличении скорости нагружения в 1158 (почти 1200) раз от 0,000563 МПа/с до 0,652 МПа/с время разрушения, удельная работа разрушения и деформация разрушения уменьшаются в 242, 160 и 3 раза соответственно, а прочность увеличивается в 5 раз.  </w:t>
      </w:r>
    </w:p>
    <w:p w14:paraId="29BC5501" w14:textId="77777777"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 xml:space="preserve">Известно, что в зависимости от конкретных условий и режимов движения транспортные средства по автомобильным дорогам (на разных участках автомобильных дорог) двигаются с разными скоростями. Результаты экспериментального исследования, выполненного в настоящей работе, показывают, что характеристики деформирования и разрушения асфальтобетона сильно зависят от скорости нагружения. Указанные положения вызывают мысль о том, что автомобильные дороги должны разбиваться на участки с установленными расчетными скоростями движения транспортных средств и при проектировании конструкций дорожных одежд механические характеристики асфальтобетонных слоев должны быть назначены с учетом этих расчетных скоростей. </w:t>
      </w:r>
    </w:p>
    <w:p w14:paraId="3915CCD3" w14:textId="22F070BC"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В ранних работах [21-23, 26] было экспериментально установлено, что зависимости длительной прочности (времени разрушения) и скорости установившейся деформации асфальтобетона при ползучести от напряжения с высокой точностью аппроксимируются степенной функцией. Как видно из рисунков 1</w:t>
      </w:r>
      <w:r w:rsidR="00080AE5">
        <w:rPr>
          <w:rFonts w:ascii="Times New Roman" w:hAnsi="Times New Roman" w:cs="Times New Roman"/>
          <w:sz w:val="28"/>
          <w:szCs w:val="28"/>
        </w:rPr>
        <w:t>.</w:t>
      </w:r>
      <w:r w:rsidR="00FB6F65">
        <w:rPr>
          <w:rFonts w:ascii="Times New Roman" w:hAnsi="Times New Roman" w:cs="Times New Roman"/>
          <w:sz w:val="28"/>
          <w:szCs w:val="28"/>
          <w:lang w:val="kk-KZ"/>
        </w:rPr>
        <w:t>21</w:t>
      </w:r>
      <w:r w:rsidRPr="009E4BD9">
        <w:rPr>
          <w:rFonts w:ascii="Times New Roman" w:hAnsi="Times New Roman" w:cs="Times New Roman"/>
          <w:sz w:val="28"/>
          <w:szCs w:val="28"/>
        </w:rPr>
        <w:t>-1</w:t>
      </w:r>
      <w:r w:rsidR="00080AE5">
        <w:rPr>
          <w:rFonts w:ascii="Times New Roman" w:hAnsi="Times New Roman" w:cs="Times New Roman"/>
          <w:sz w:val="28"/>
          <w:szCs w:val="28"/>
        </w:rPr>
        <w:t>.</w:t>
      </w:r>
      <w:r w:rsidR="00FB6F65">
        <w:rPr>
          <w:rFonts w:ascii="Times New Roman" w:hAnsi="Times New Roman" w:cs="Times New Roman"/>
          <w:sz w:val="28"/>
          <w:szCs w:val="28"/>
          <w:lang w:val="kk-KZ"/>
        </w:rPr>
        <w:t>24</w:t>
      </w:r>
      <w:r w:rsidRPr="009E4BD9">
        <w:rPr>
          <w:rFonts w:ascii="Times New Roman" w:hAnsi="Times New Roman" w:cs="Times New Roman"/>
          <w:sz w:val="28"/>
          <w:szCs w:val="28"/>
        </w:rPr>
        <w:t xml:space="preserve">, при нагружении с постоянной скоростью характеристики разрушения асфальтобетона также с высокой точностью описываются степенной функцией. При этом, как следовало ожидать, с повышением скорости нагружения (с увеличением во времени действующего напряжения) время разрушения асфальтобетона уменьшается. С повышением скорости нагружения уменьшаются также деформация разрушения и удельная работа разрушения асфальтобетона. А прочность асфальтобетона, наоборот, увеличивается с повышением скорости нагружения. Среди рассмотренных характеристик разрушения асфальтобетона самыми чувствительными к изменению скорости нагружения оказались время разрушения и удельная работа деформирования: при изменении скорости нагружения на один порядок эти характеристики изменяются на 0,77 и 0,70 порядка соответственно. Наименьшую чувствительность к изменению скорости нагружения имеет деформация разрушения: показатель степени равен </w:t>
      </w:r>
      <w:r w:rsidRPr="009E4BD9">
        <w:rPr>
          <w:rFonts w:ascii="Times New Roman" w:hAnsi="Times New Roman" w:cs="Times New Roman"/>
          <w:i/>
          <w:sz w:val="28"/>
          <w:szCs w:val="28"/>
          <w:lang w:val="en-US"/>
        </w:rPr>
        <w:t>n</w:t>
      </w:r>
      <w:r w:rsidRPr="009E4BD9">
        <w:rPr>
          <w:rFonts w:ascii="Times New Roman" w:hAnsi="Times New Roman" w:cs="Times New Roman"/>
          <w:i/>
          <w:sz w:val="28"/>
          <w:szCs w:val="28"/>
        </w:rPr>
        <w:t>=0,14</w:t>
      </w:r>
      <w:r w:rsidRPr="009E4BD9">
        <w:rPr>
          <w:rFonts w:ascii="Times New Roman" w:hAnsi="Times New Roman" w:cs="Times New Roman"/>
          <w:sz w:val="28"/>
          <w:szCs w:val="28"/>
        </w:rPr>
        <w:t xml:space="preserve">. Промежуточную чувствительность имеет прочность асфальтобетона: </w:t>
      </w:r>
      <w:r w:rsidRPr="009E4BD9">
        <w:rPr>
          <w:rFonts w:ascii="Times New Roman" w:hAnsi="Times New Roman" w:cs="Times New Roman"/>
          <w:i/>
          <w:sz w:val="28"/>
          <w:szCs w:val="28"/>
          <w:lang w:val="en-US"/>
        </w:rPr>
        <w:t>n</w:t>
      </w:r>
      <w:r w:rsidRPr="009E4BD9">
        <w:rPr>
          <w:rFonts w:ascii="Times New Roman" w:hAnsi="Times New Roman" w:cs="Times New Roman"/>
          <w:i/>
          <w:sz w:val="28"/>
          <w:szCs w:val="28"/>
        </w:rPr>
        <w:t>=0,23</w:t>
      </w:r>
      <w:r w:rsidRPr="009E4BD9">
        <w:rPr>
          <w:rFonts w:ascii="Times New Roman" w:hAnsi="Times New Roman" w:cs="Times New Roman"/>
          <w:sz w:val="28"/>
          <w:szCs w:val="28"/>
        </w:rPr>
        <w:t>.</w:t>
      </w:r>
    </w:p>
    <w:p w14:paraId="145F7CBE" w14:textId="77777777" w:rsidR="00CE25D2" w:rsidRPr="009E4BD9" w:rsidRDefault="00CE25D2" w:rsidP="00F02C1D">
      <w:pPr>
        <w:widowControl w:val="0"/>
        <w:adjustRightInd w:val="0"/>
        <w:snapToGrid w:val="0"/>
        <w:spacing w:after="0" w:line="240" w:lineRule="auto"/>
        <w:ind w:firstLine="454"/>
        <w:jc w:val="both"/>
        <w:rPr>
          <w:rFonts w:ascii="Times New Roman" w:hAnsi="Times New Roman" w:cs="Times New Roman"/>
          <w:sz w:val="28"/>
          <w:szCs w:val="28"/>
        </w:rPr>
      </w:pPr>
      <w:r w:rsidRPr="009E4BD9">
        <w:rPr>
          <w:rFonts w:ascii="Times New Roman" w:hAnsi="Times New Roman" w:cs="Times New Roman"/>
          <w:sz w:val="28"/>
          <w:szCs w:val="28"/>
        </w:rPr>
        <w:t xml:space="preserve">Существенное влияние скорости деформирования на характеристики деформирования и разрушения асфальтобетонов также установлена в работах других исследователей [10-12, 27]. </w:t>
      </w:r>
      <w:r w:rsidRPr="009E4BD9">
        <w:rPr>
          <w:rFonts w:ascii="Times New Roman" w:hAnsi="Times New Roman" w:cs="Times New Roman"/>
          <w:sz w:val="28"/>
          <w:szCs w:val="28"/>
          <w:lang w:val="en-US"/>
        </w:rPr>
        <w:t>Fakhri</w:t>
      </w:r>
      <w:r w:rsidRPr="009E4BD9">
        <w:rPr>
          <w:rFonts w:ascii="Times New Roman" w:hAnsi="Times New Roman" w:cs="Times New Roman"/>
          <w:sz w:val="28"/>
          <w:szCs w:val="28"/>
        </w:rPr>
        <w:t xml:space="preserve"> </w:t>
      </w:r>
      <w:r w:rsidRPr="009E4BD9">
        <w:rPr>
          <w:rFonts w:ascii="Times New Roman" w:hAnsi="Times New Roman" w:cs="Times New Roman"/>
          <w:sz w:val="28"/>
          <w:szCs w:val="28"/>
          <w:lang w:val="en-US"/>
        </w:rPr>
        <w:t>M</w:t>
      </w:r>
      <w:r w:rsidRPr="009E4BD9">
        <w:rPr>
          <w:rFonts w:ascii="Times New Roman" w:hAnsi="Times New Roman" w:cs="Times New Roman"/>
          <w:sz w:val="28"/>
          <w:szCs w:val="28"/>
        </w:rPr>
        <w:t>. и др. [27] сообщили, что скорость деформирования оказывает сильное влияние на энергию разрушения (</w:t>
      </w:r>
      <w:r w:rsidRPr="009E4BD9">
        <w:rPr>
          <w:rFonts w:ascii="Times New Roman" w:hAnsi="Times New Roman" w:cs="Times New Roman"/>
          <w:sz w:val="28"/>
          <w:szCs w:val="28"/>
          <w:lang w:val="en-US"/>
        </w:rPr>
        <w:t>fracture</w:t>
      </w:r>
      <w:r w:rsidRPr="009E4BD9">
        <w:rPr>
          <w:rFonts w:ascii="Times New Roman" w:hAnsi="Times New Roman" w:cs="Times New Roman"/>
          <w:sz w:val="28"/>
          <w:szCs w:val="28"/>
        </w:rPr>
        <w:t xml:space="preserve"> </w:t>
      </w:r>
      <w:r w:rsidRPr="009E4BD9">
        <w:rPr>
          <w:rFonts w:ascii="Times New Roman" w:hAnsi="Times New Roman" w:cs="Times New Roman"/>
          <w:sz w:val="28"/>
          <w:szCs w:val="28"/>
          <w:lang w:val="en-US"/>
        </w:rPr>
        <w:t>energy</w:t>
      </w:r>
      <w:r w:rsidRPr="009E4BD9">
        <w:rPr>
          <w:rFonts w:ascii="Times New Roman" w:hAnsi="Times New Roman" w:cs="Times New Roman"/>
          <w:sz w:val="28"/>
          <w:szCs w:val="28"/>
        </w:rPr>
        <w:t xml:space="preserve">) асфальтобетона при промежуточных температурах (5ºС, 15 ºС и 25 ºС). </w:t>
      </w:r>
      <w:r w:rsidRPr="009E4BD9">
        <w:rPr>
          <w:rFonts w:ascii="Times New Roman" w:hAnsi="Times New Roman" w:cs="Times New Roman"/>
          <w:sz w:val="28"/>
          <w:szCs w:val="28"/>
        </w:rPr>
        <w:lastRenderedPageBreak/>
        <w:t xml:space="preserve">Золотарев В.А. и др. [10] и </w:t>
      </w:r>
      <w:r w:rsidRPr="009E4BD9">
        <w:rPr>
          <w:rFonts w:ascii="Times New Roman" w:hAnsi="Times New Roman" w:cs="Times New Roman"/>
          <w:sz w:val="28"/>
          <w:szCs w:val="28"/>
          <w:lang w:val="en-US"/>
        </w:rPr>
        <w:t>Islam</w:t>
      </w:r>
      <w:r w:rsidRPr="009E4BD9">
        <w:rPr>
          <w:rFonts w:ascii="Times New Roman" w:hAnsi="Times New Roman" w:cs="Times New Roman"/>
          <w:sz w:val="28"/>
          <w:szCs w:val="28"/>
        </w:rPr>
        <w:t xml:space="preserve"> </w:t>
      </w:r>
      <w:r w:rsidRPr="009E4BD9">
        <w:rPr>
          <w:rFonts w:ascii="Times New Roman" w:hAnsi="Times New Roman" w:cs="Times New Roman"/>
          <w:sz w:val="28"/>
          <w:szCs w:val="28"/>
          <w:lang w:val="en-US"/>
        </w:rPr>
        <w:t>M</w:t>
      </w:r>
      <w:r w:rsidRPr="009E4BD9">
        <w:rPr>
          <w:rFonts w:ascii="Times New Roman" w:hAnsi="Times New Roman" w:cs="Times New Roman"/>
          <w:sz w:val="28"/>
          <w:szCs w:val="28"/>
        </w:rPr>
        <w:t>.</w:t>
      </w:r>
      <w:r w:rsidRPr="009E4BD9">
        <w:rPr>
          <w:rFonts w:ascii="Times New Roman" w:hAnsi="Times New Roman" w:cs="Times New Roman"/>
          <w:sz w:val="28"/>
          <w:szCs w:val="28"/>
          <w:lang w:val="en-US"/>
        </w:rPr>
        <w:t>D</w:t>
      </w:r>
      <w:r w:rsidRPr="009E4BD9">
        <w:rPr>
          <w:rFonts w:ascii="Times New Roman" w:hAnsi="Times New Roman" w:cs="Times New Roman"/>
          <w:sz w:val="28"/>
          <w:szCs w:val="28"/>
        </w:rPr>
        <w:t>.</w:t>
      </w:r>
      <w:r w:rsidRPr="009E4BD9">
        <w:rPr>
          <w:rFonts w:ascii="Times New Roman" w:hAnsi="Times New Roman" w:cs="Times New Roman"/>
          <w:sz w:val="28"/>
          <w:szCs w:val="28"/>
          <w:lang w:val="en-US"/>
        </w:rPr>
        <w:t>R</w:t>
      </w:r>
      <w:r w:rsidRPr="009E4BD9">
        <w:rPr>
          <w:rFonts w:ascii="Times New Roman" w:hAnsi="Times New Roman" w:cs="Times New Roman"/>
          <w:sz w:val="28"/>
          <w:szCs w:val="28"/>
        </w:rPr>
        <w:t>. и др. [12] установили, что зависимость прочности асфальтобетонов при трехточечном и четырехточечном изгибе, сжатии, растяжении и начальной жесткости асфальтобетона при трехточечном изгибе от скорости деформирования удовлетворительно описывается степенной функцией.</w:t>
      </w:r>
    </w:p>
    <w:p w14:paraId="2E414071" w14:textId="77777777" w:rsidR="00CE25D2" w:rsidRPr="009E4BD9" w:rsidRDefault="00CE25D2" w:rsidP="00F02C1D">
      <w:pPr>
        <w:widowControl w:val="0"/>
        <w:spacing w:after="0" w:line="240" w:lineRule="auto"/>
        <w:ind w:firstLine="567"/>
        <w:jc w:val="both"/>
        <w:rPr>
          <w:rFonts w:ascii="Times New Roman" w:hAnsi="Times New Roman" w:cs="Times New Roman"/>
          <w:sz w:val="28"/>
          <w:szCs w:val="28"/>
        </w:rPr>
      </w:pPr>
    </w:p>
    <w:p w14:paraId="18520A77" w14:textId="77777777" w:rsidR="00CE25D2" w:rsidRPr="009E4BD9" w:rsidRDefault="00CE25D2" w:rsidP="00F02C1D">
      <w:pPr>
        <w:widowControl w:val="0"/>
        <w:spacing w:after="0" w:line="240" w:lineRule="auto"/>
        <w:jc w:val="center"/>
        <w:rPr>
          <w:rFonts w:ascii="Times New Roman" w:hAnsi="Times New Roman" w:cs="Times New Roman"/>
          <w:sz w:val="28"/>
          <w:szCs w:val="28"/>
          <w:lang w:val="en-US"/>
        </w:rPr>
      </w:pPr>
      <w:r w:rsidRPr="009E4BD9">
        <w:rPr>
          <w:rFonts w:ascii="Times New Roman" w:hAnsi="Times New Roman" w:cs="Times New Roman"/>
          <w:noProof/>
          <w:sz w:val="28"/>
          <w:szCs w:val="28"/>
          <w:lang w:eastAsia="ru-RU"/>
        </w:rPr>
        <w:drawing>
          <wp:inline distT="0" distB="0" distL="0" distR="0" wp14:anchorId="208F433C" wp14:editId="28063426">
            <wp:extent cx="4680399" cy="3200400"/>
            <wp:effectExtent l="0" t="0" r="6350" b="0"/>
            <wp:docPr id="2515059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srcRect/>
                    <a:stretch>
                      <a:fillRect/>
                    </a:stretch>
                  </pic:blipFill>
                  <pic:spPr bwMode="auto">
                    <a:xfrm>
                      <a:off x="0" y="0"/>
                      <a:ext cx="4699945" cy="3213765"/>
                    </a:xfrm>
                    <a:prstGeom prst="rect">
                      <a:avLst/>
                    </a:prstGeom>
                    <a:noFill/>
                    <a:ln w="9525">
                      <a:noFill/>
                      <a:miter lim="800000"/>
                      <a:headEnd/>
                      <a:tailEnd/>
                    </a:ln>
                  </pic:spPr>
                </pic:pic>
              </a:graphicData>
            </a:graphic>
          </wp:inline>
        </w:drawing>
      </w:r>
    </w:p>
    <w:p w14:paraId="1E6841C9" w14:textId="7679245F"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 xml:space="preserve">Рисунок </w:t>
      </w:r>
      <w:r w:rsidR="00080AE5">
        <w:rPr>
          <w:rFonts w:ascii="Times New Roman" w:hAnsi="Times New Roman" w:cs="Times New Roman"/>
          <w:sz w:val="28"/>
          <w:szCs w:val="28"/>
        </w:rPr>
        <w:t>1.</w:t>
      </w:r>
      <w:r w:rsidR="00FB6F65">
        <w:rPr>
          <w:rFonts w:ascii="Times New Roman" w:hAnsi="Times New Roman" w:cs="Times New Roman"/>
          <w:sz w:val="28"/>
          <w:szCs w:val="28"/>
          <w:lang w:val="kk-KZ"/>
        </w:rPr>
        <w:t>21</w:t>
      </w:r>
      <w:r w:rsidRPr="009E4BD9">
        <w:rPr>
          <w:rFonts w:ascii="Times New Roman" w:hAnsi="Times New Roman" w:cs="Times New Roman"/>
          <w:sz w:val="28"/>
          <w:szCs w:val="28"/>
        </w:rPr>
        <w:t xml:space="preserve">. Зависимость времени разрушения асфальтобетона </w:t>
      </w:r>
    </w:p>
    <w:p w14:paraId="20B08B98" w14:textId="33FB7B8A" w:rsidR="00CE25D2"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от скорости нагружения</w:t>
      </w:r>
    </w:p>
    <w:p w14:paraId="51BF3EFD" w14:textId="77777777" w:rsidR="00191A6B" w:rsidRPr="009E4BD9" w:rsidRDefault="00191A6B" w:rsidP="00F02C1D">
      <w:pPr>
        <w:widowControl w:val="0"/>
        <w:spacing w:after="0" w:line="240" w:lineRule="auto"/>
        <w:jc w:val="center"/>
        <w:rPr>
          <w:rFonts w:ascii="Times New Roman" w:hAnsi="Times New Roman" w:cs="Times New Roman"/>
          <w:sz w:val="28"/>
          <w:szCs w:val="28"/>
        </w:rPr>
      </w:pPr>
    </w:p>
    <w:p w14:paraId="2FE81C50" w14:textId="77777777" w:rsidR="00CE25D2" w:rsidRPr="009E4BD9" w:rsidRDefault="00CE25D2" w:rsidP="00F02C1D">
      <w:pPr>
        <w:widowControl w:val="0"/>
        <w:spacing w:after="0" w:line="240" w:lineRule="auto"/>
        <w:jc w:val="center"/>
        <w:rPr>
          <w:rFonts w:ascii="Times New Roman" w:hAnsi="Times New Roman" w:cs="Times New Roman"/>
          <w:sz w:val="28"/>
          <w:szCs w:val="28"/>
          <w:lang w:val="en-US"/>
        </w:rPr>
      </w:pPr>
      <w:r w:rsidRPr="009E4BD9">
        <w:rPr>
          <w:rFonts w:ascii="Times New Roman" w:hAnsi="Times New Roman" w:cs="Times New Roman"/>
          <w:noProof/>
          <w:sz w:val="28"/>
          <w:szCs w:val="28"/>
          <w:lang w:eastAsia="ru-RU"/>
        </w:rPr>
        <w:drawing>
          <wp:inline distT="0" distB="0" distL="0" distR="0" wp14:anchorId="7F2DD4B3" wp14:editId="0591F327">
            <wp:extent cx="4616587" cy="3200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a:srcRect/>
                    <a:stretch>
                      <a:fillRect/>
                    </a:stretch>
                  </pic:blipFill>
                  <pic:spPr bwMode="auto">
                    <a:xfrm>
                      <a:off x="0" y="0"/>
                      <a:ext cx="4638011" cy="3215252"/>
                    </a:xfrm>
                    <a:prstGeom prst="rect">
                      <a:avLst/>
                    </a:prstGeom>
                    <a:noFill/>
                    <a:ln w="9525">
                      <a:noFill/>
                      <a:miter lim="800000"/>
                      <a:headEnd/>
                      <a:tailEnd/>
                    </a:ln>
                  </pic:spPr>
                </pic:pic>
              </a:graphicData>
            </a:graphic>
          </wp:inline>
        </w:drawing>
      </w:r>
    </w:p>
    <w:p w14:paraId="7692F796" w14:textId="36681C4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Рисунок 1</w:t>
      </w:r>
      <w:r w:rsidR="00080AE5">
        <w:rPr>
          <w:rFonts w:ascii="Times New Roman" w:hAnsi="Times New Roman" w:cs="Times New Roman"/>
          <w:sz w:val="28"/>
          <w:szCs w:val="28"/>
        </w:rPr>
        <w:t>.</w:t>
      </w:r>
      <w:r w:rsidR="00FB6F65">
        <w:rPr>
          <w:rFonts w:ascii="Times New Roman" w:hAnsi="Times New Roman" w:cs="Times New Roman"/>
          <w:sz w:val="28"/>
          <w:szCs w:val="28"/>
          <w:lang w:val="kk-KZ"/>
        </w:rPr>
        <w:t>22</w:t>
      </w:r>
      <w:r w:rsidRPr="009E4BD9">
        <w:rPr>
          <w:rFonts w:ascii="Times New Roman" w:hAnsi="Times New Roman" w:cs="Times New Roman"/>
          <w:sz w:val="28"/>
          <w:szCs w:val="28"/>
        </w:rPr>
        <w:t xml:space="preserve">. Зависимость деформации разрушения асфальтобетона </w:t>
      </w:r>
    </w:p>
    <w:p w14:paraId="7F311D1D" w14:textId="5B54F67A" w:rsidR="00CE25D2"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от скорости нагружения</w:t>
      </w:r>
    </w:p>
    <w:p w14:paraId="65808C25" w14:textId="77777777" w:rsidR="00DB7AC7" w:rsidRPr="009E4BD9" w:rsidRDefault="00DB7AC7" w:rsidP="00F02C1D">
      <w:pPr>
        <w:widowControl w:val="0"/>
        <w:spacing w:after="0" w:line="240" w:lineRule="auto"/>
        <w:jc w:val="center"/>
        <w:rPr>
          <w:rFonts w:ascii="Times New Roman" w:hAnsi="Times New Roman" w:cs="Times New Roman"/>
          <w:sz w:val="28"/>
          <w:szCs w:val="28"/>
        </w:rPr>
      </w:pPr>
    </w:p>
    <w:p w14:paraId="1A36E9D5"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noProof/>
          <w:sz w:val="28"/>
          <w:szCs w:val="28"/>
          <w:lang w:eastAsia="ru-RU"/>
        </w:rPr>
        <w:lastRenderedPageBreak/>
        <w:drawing>
          <wp:inline distT="0" distB="0" distL="0" distR="0" wp14:anchorId="3B006AFB" wp14:editId="2E1E18F8">
            <wp:extent cx="4545330" cy="2980320"/>
            <wp:effectExtent l="0" t="0" r="7620" b="0"/>
            <wp:docPr id="251505904" name="Рисунок 25150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2"/>
                    <a:srcRect/>
                    <a:stretch>
                      <a:fillRect/>
                    </a:stretch>
                  </pic:blipFill>
                  <pic:spPr bwMode="auto">
                    <a:xfrm>
                      <a:off x="0" y="0"/>
                      <a:ext cx="4545330" cy="2980320"/>
                    </a:xfrm>
                    <a:prstGeom prst="rect">
                      <a:avLst/>
                    </a:prstGeom>
                    <a:noFill/>
                    <a:ln w="9525">
                      <a:noFill/>
                      <a:miter lim="800000"/>
                      <a:headEnd/>
                      <a:tailEnd/>
                    </a:ln>
                  </pic:spPr>
                </pic:pic>
              </a:graphicData>
            </a:graphic>
          </wp:inline>
        </w:drawing>
      </w:r>
    </w:p>
    <w:p w14:paraId="124EDF55" w14:textId="3327F2FB"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Рисунок 1</w:t>
      </w:r>
      <w:r w:rsidR="00080AE5">
        <w:rPr>
          <w:rFonts w:ascii="Times New Roman" w:hAnsi="Times New Roman" w:cs="Times New Roman"/>
          <w:sz w:val="28"/>
          <w:szCs w:val="28"/>
        </w:rPr>
        <w:t>.</w:t>
      </w:r>
      <w:r w:rsidR="00FB6F65">
        <w:rPr>
          <w:rFonts w:ascii="Times New Roman" w:hAnsi="Times New Roman" w:cs="Times New Roman"/>
          <w:sz w:val="28"/>
          <w:szCs w:val="28"/>
          <w:lang w:val="kk-KZ"/>
        </w:rPr>
        <w:t>23</w:t>
      </w:r>
      <w:r w:rsidRPr="009E4BD9">
        <w:rPr>
          <w:rFonts w:ascii="Times New Roman" w:hAnsi="Times New Roman" w:cs="Times New Roman"/>
          <w:sz w:val="28"/>
          <w:szCs w:val="28"/>
        </w:rPr>
        <w:t>. Зависимость прочности асфальтобетона от скорости нагружения</w:t>
      </w:r>
    </w:p>
    <w:p w14:paraId="76DA8C14" w14:textId="77777777" w:rsidR="00CE25D2" w:rsidRPr="009E4BD9" w:rsidRDefault="00CE25D2" w:rsidP="00F02C1D">
      <w:pPr>
        <w:widowControl w:val="0"/>
        <w:spacing w:after="0" w:line="240" w:lineRule="auto"/>
        <w:jc w:val="center"/>
        <w:rPr>
          <w:rFonts w:ascii="Times New Roman" w:hAnsi="Times New Roman" w:cs="Times New Roman"/>
          <w:sz w:val="28"/>
          <w:szCs w:val="28"/>
        </w:rPr>
      </w:pPr>
    </w:p>
    <w:p w14:paraId="393CD10E"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noProof/>
          <w:sz w:val="28"/>
          <w:szCs w:val="28"/>
          <w:lang w:eastAsia="ru-RU"/>
        </w:rPr>
        <w:drawing>
          <wp:inline distT="0" distB="0" distL="0" distR="0" wp14:anchorId="2E29F4D1" wp14:editId="76BD683D">
            <wp:extent cx="4465320" cy="3068999"/>
            <wp:effectExtent l="0" t="0" r="0" b="0"/>
            <wp:docPr id="2515059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srcRect/>
                    <a:stretch>
                      <a:fillRect/>
                    </a:stretch>
                  </pic:blipFill>
                  <pic:spPr bwMode="auto">
                    <a:xfrm>
                      <a:off x="0" y="0"/>
                      <a:ext cx="4495436" cy="3089697"/>
                    </a:xfrm>
                    <a:prstGeom prst="rect">
                      <a:avLst/>
                    </a:prstGeom>
                    <a:noFill/>
                    <a:ln w="9525">
                      <a:noFill/>
                      <a:miter lim="800000"/>
                      <a:headEnd/>
                      <a:tailEnd/>
                    </a:ln>
                  </pic:spPr>
                </pic:pic>
              </a:graphicData>
            </a:graphic>
          </wp:inline>
        </w:drawing>
      </w:r>
    </w:p>
    <w:p w14:paraId="6D2CCE3D" w14:textId="77777777" w:rsidR="00CE25D2" w:rsidRPr="009E4BD9" w:rsidRDefault="00CE25D2" w:rsidP="00F02C1D">
      <w:pPr>
        <w:widowControl w:val="0"/>
        <w:spacing w:after="0" w:line="240" w:lineRule="auto"/>
        <w:jc w:val="center"/>
        <w:rPr>
          <w:rFonts w:ascii="Times New Roman" w:hAnsi="Times New Roman" w:cs="Times New Roman"/>
          <w:sz w:val="28"/>
          <w:szCs w:val="28"/>
        </w:rPr>
      </w:pPr>
    </w:p>
    <w:p w14:paraId="6AF0F74A" w14:textId="18F44F0F"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Рисунок 1</w:t>
      </w:r>
      <w:r w:rsidR="00080AE5">
        <w:rPr>
          <w:rFonts w:ascii="Times New Roman" w:hAnsi="Times New Roman" w:cs="Times New Roman"/>
          <w:sz w:val="28"/>
          <w:szCs w:val="28"/>
        </w:rPr>
        <w:t>.</w:t>
      </w:r>
      <w:r w:rsidR="00FB6F65">
        <w:rPr>
          <w:rFonts w:ascii="Times New Roman" w:hAnsi="Times New Roman" w:cs="Times New Roman"/>
          <w:sz w:val="28"/>
          <w:szCs w:val="28"/>
          <w:lang w:val="kk-KZ"/>
        </w:rPr>
        <w:t>24</w:t>
      </w:r>
      <w:r w:rsidRPr="009E4BD9">
        <w:rPr>
          <w:rFonts w:ascii="Times New Roman" w:hAnsi="Times New Roman" w:cs="Times New Roman"/>
          <w:sz w:val="28"/>
          <w:szCs w:val="28"/>
        </w:rPr>
        <w:t xml:space="preserve">. Зависимость удельной работы разрушения асфальтобетона </w:t>
      </w:r>
    </w:p>
    <w:p w14:paraId="394BB8E9" w14:textId="77777777" w:rsidR="00CE25D2" w:rsidRPr="009E4BD9" w:rsidRDefault="00CE25D2" w:rsidP="00F02C1D">
      <w:pPr>
        <w:widowControl w:val="0"/>
        <w:spacing w:after="0" w:line="240" w:lineRule="auto"/>
        <w:jc w:val="center"/>
        <w:rPr>
          <w:rFonts w:ascii="Times New Roman" w:hAnsi="Times New Roman" w:cs="Times New Roman"/>
          <w:sz w:val="28"/>
          <w:szCs w:val="28"/>
        </w:rPr>
      </w:pPr>
      <w:r w:rsidRPr="009E4BD9">
        <w:rPr>
          <w:rFonts w:ascii="Times New Roman" w:hAnsi="Times New Roman" w:cs="Times New Roman"/>
          <w:sz w:val="28"/>
          <w:szCs w:val="28"/>
        </w:rPr>
        <w:t>от скорости нагружения</w:t>
      </w:r>
    </w:p>
    <w:p w14:paraId="683E136D" w14:textId="77777777" w:rsidR="00CE25D2" w:rsidRPr="00AC0EE8" w:rsidRDefault="00CE25D2"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p>
    <w:p w14:paraId="5841620E"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r w:rsidRPr="00AC0EE8">
        <w:rPr>
          <w:rFonts w:ascii="Times New Roman" w:eastAsiaTheme="minorEastAsia" w:hAnsi="Times New Roman" w:cs="Times New Roman"/>
          <w:sz w:val="28"/>
          <w:szCs w:val="28"/>
        </w:rPr>
        <w:t>Для описания процесса ползучести образцов асфальтобетона запишем инвариантную кривую следующего вида:</w:t>
      </w:r>
    </w:p>
    <w:p w14:paraId="5F5B959D"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w:p>
    <w:p w14:paraId="5787A2C4" w14:textId="46393E09" w:rsidR="00227137" w:rsidRPr="00AC0EE8" w:rsidRDefault="0033120D" w:rsidP="00F02C1D">
      <w:pPr>
        <w:widowControl w:val="0"/>
        <w:tabs>
          <w:tab w:val="left" w:pos="5812"/>
        </w:tabs>
        <w:adjustRightInd w:val="0"/>
        <w:snapToGrid w:val="0"/>
        <w:spacing w:after="0" w:line="240" w:lineRule="auto"/>
        <w:ind w:firstLine="454"/>
        <w:jc w:val="right"/>
        <w:rPr>
          <w:rFonts w:ascii="Times New Roman" w:eastAsiaTheme="minorEastAsia" w:hAnsi="Times New Roman" w:cs="Times New Roman"/>
          <w:iCs/>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m</m:t>
            </m:r>
          </m:sub>
          <m:sup>
            <m:r>
              <w:rPr>
                <w:rFonts w:ascii="Cambria Math" w:hAnsi="Cambria Math" w:cs="Times New Roman"/>
                <w:sz w:val="28"/>
                <w:szCs w:val="28"/>
              </w:rPr>
              <m:t>c</m:t>
            </m:r>
          </m:sup>
        </m:sSubSup>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σ</m:t>
                </m:r>
              </m:e>
            </m:acc>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t</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σ</m:t>
                            </m:r>
                          </m:e>
                        </m:acc>
                      </m:e>
                    </m:d>
                  </m:den>
                </m:f>
              </m:e>
            </m:d>
          </m:e>
          <m:sup>
            <m:r>
              <w:rPr>
                <w:rFonts w:ascii="Cambria Math" w:hAnsi="Cambria Math" w:cs="Times New Roman"/>
                <w:sz w:val="28"/>
                <w:szCs w:val="28"/>
              </w:rPr>
              <m:t>ξ</m:t>
            </m:r>
          </m:sup>
        </m:sSup>
        <m:r>
          <w:rPr>
            <w:rFonts w:ascii="Cambria Math" w:hAnsi="Cambria Math" w:cs="Times New Roman"/>
            <w:sz w:val="28"/>
            <w:szCs w:val="28"/>
          </w:rPr>
          <m:t>,</m:t>
        </m:r>
      </m:oMath>
      <w:r w:rsidR="00227137" w:rsidRPr="00AC0EE8">
        <w:rPr>
          <w:rFonts w:ascii="Times New Roman" w:eastAsiaTheme="minorEastAsia" w:hAnsi="Times New Roman" w:cs="Times New Roman"/>
          <w:iCs/>
          <w:sz w:val="28"/>
          <w:szCs w:val="28"/>
        </w:rPr>
        <w:tab/>
        <w:t>(</w:t>
      </w:r>
      <w:r w:rsidR="00ED7D3D" w:rsidRPr="00AC0EE8">
        <w:rPr>
          <w:rFonts w:ascii="Times New Roman" w:eastAsiaTheme="minorEastAsia" w:hAnsi="Times New Roman" w:cs="Times New Roman"/>
          <w:iCs/>
          <w:sz w:val="28"/>
          <w:szCs w:val="28"/>
        </w:rPr>
        <w:t>1.22</w:t>
      </w:r>
      <w:r w:rsidR="00227137" w:rsidRPr="00AC0EE8">
        <w:rPr>
          <w:rFonts w:ascii="Times New Roman" w:eastAsiaTheme="minorEastAsia" w:hAnsi="Times New Roman" w:cs="Times New Roman"/>
          <w:iCs/>
          <w:sz w:val="28"/>
          <w:szCs w:val="28"/>
        </w:rPr>
        <w:t>)</w:t>
      </w:r>
    </w:p>
    <w:p w14:paraId="097C2747"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iCs/>
          <w:sz w:val="28"/>
          <w:szCs w:val="28"/>
        </w:rPr>
      </w:pPr>
    </w:p>
    <w:p w14:paraId="7AFB7BBF" w14:textId="77777777" w:rsidR="00227137" w:rsidRPr="00AC0EE8" w:rsidRDefault="00227137" w:rsidP="00F02C1D">
      <w:pPr>
        <w:widowControl w:val="0"/>
        <w:adjustRightInd w:val="0"/>
        <w:snapToGrid w:val="0"/>
        <w:spacing w:after="0" w:line="240" w:lineRule="auto"/>
        <w:jc w:val="both"/>
        <w:rPr>
          <w:rFonts w:ascii="Times New Roman" w:hAnsi="Times New Roman" w:cs="Times New Roman"/>
          <w:iCs/>
          <w:sz w:val="28"/>
          <w:szCs w:val="28"/>
        </w:rPr>
      </w:pPr>
      <w:r w:rsidRPr="00AC0EE8">
        <w:rPr>
          <w:rFonts w:ascii="Times New Roman" w:hAnsi="Times New Roman" w:cs="Times New Roman"/>
          <w:iCs/>
          <w:sz w:val="28"/>
          <w:szCs w:val="28"/>
        </w:rPr>
        <w:t xml:space="preserve">где </w:t>
      </w:r>
      <m:oMath>
        <m:r>
          <w:rPr>
            <w:rFonts w:ascii="Cambria Math" w:hAnsi="Cambria Math" w:cs="Times New Roman"/>
            <w:sz w:val="28"/>
            <w:szCs w:val="28"/>
          </w:rPr>
          <m:t>t</m:t>
        </m:r>
      </m:oMath>
      <w:r w:rsidRPr="00AC0EE8">
        <w:rPr>
          <w:rFonts w:ascii="Times New Roman" w:hAnsi="Times New Roman" w:cs="Times New Roman"/>
          <w:iCs/>
          <w:sz w:val="28"/>
          <w:szCs w:val="28"/>
        </w:rPr>
        <w:t xml:space="preserve"> – время, секунд;</w:t>
      </w:r>
    </w:p>
    <w:p w14:paraId="1CC74DFE" w14:textId="77777777" w:rsidR="00227137" w:rsidRPr="00AC0EE8" w:rsidRDefault="0033120D"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σ</m:t>
                </m:r>
              </m:e>
            </m:acc>
          </m:e>
        </m:d>
      </m:oMath>
      <w:r w:rsidR="00227137" w:rsidRPr="00AC0EE8">
        <w:rPr>
          <w:rFonts w:ascii="Times New Roman" w:eastAsiaTheme="minorEastAsia" w:hAnsi="Times New Roman" w:cs="Times New Roman"/>
          <w:sz w:val="28"/>
          <w:szCs w:val="28"/>
        </w:rPr>
        <w:t xml:space="preserve"> – время разрушения образцов, секунд;</w:t>
      </w:r>
    </w:p>
    <w:p w14:paraId="2507C9A4" w14:textId="77777777" w:rsidR="00227137" w:rsidRPr="00AC0EE8" w:rsidRDefault="00227137" w:rsidP="00F02C1D">
      <w:pPr>
        <w:widowControl w:val="0"/>
        <w:adjustRightInd w:val="0"/>
        <w:snapToGrid w:val="0"/>
        <w:spacing w:after="0" w:line="240" w:lineRule="auto"/>
        <w:ind w:firstLine="454"/>
        <w:jc w:val="both"/>
        <w:rPr>
          <w:rFonts w:ascii="Times New Roman" w:eastAsiaTheme="minorEastAsia" w:hAnsi="Times New Roman" w:cs="Times New Roman"/>
          <w:iCs/>
          <w:sz w:val="28"/>
          <w:szCs w:val="28"/>
        </w:rPr>
      </w:pPr>
      <m:oMath>
        <m:r>
          <w:rPr>
            <w:rFonts w:ascii="Cambria Math" w:hAnsi="Cambria Math" w:cs="Times New Roman"/>
            <w:sz w:val="28"/>
            <w:szCs w:val="28"/>
          </w:rPr>
          <w:lastRenderedPageBreak/>
          <m:t>ε&gt;1</m:t>
        </m:r>
      </m:oMath>
      <w:r w:rsidRPr="00AC0EE8">
        <w:rPr>
          <w:rFonts w:ascii="Times New Roman" w:eastAsiaTheme="minorEastAsia" w:hAnsi="Times New Roman" w:cs="Times New Roman"/>
          <w:iCs/>
          <w:sz w:val="28"/>
          <w:szCs w:val="28"/>
        </w:rPr>
        <w:t xml:space="preserve"> – параметр ползучасти;</w:t>
      </w:r>
    </w:p>
    <w:p w14:paraId="36CF4D2E" w14:textId="77777777" w:rsidR="00227137" w:rsidRPr="00AC0EE8" w:rsidRDefault="0033120D" w:rsidP="00F02C1D">
      <w:pPr>
        <w:widowControl w:val="0"/>
        <w:adjustRightInd w:val="0"/>
        <w:snapToGrid w:val="0"/>
        <w:spacing w:after="0" w:line="240" w:lineRule="auto"/>
        <w:ind w:firstLine="45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σ</m:t>
                </m:r>
              </m:e>
            </m:acc>
          </m:e>
        </m:d>
      </m:oMath>
      <w:r w:rsidR="00227137" w:rsidRPr="00AC0EE8">
        <w:rPr>
          <w:rFonts w:ascii="Times New Roman" w:eastAsiaTheme="minorEastAsia" w:hAnsi="Times New Roman" w:cs="Times New Roman"/>
          <w:sz w:val="28"/>
          <w:szCs w:val="28"/>
        </w:rPr>
        <w:t xml:space="preserve"> – предельная деформация в момент разрушения (%) образцов;</w:t>
      </w:r>
    </w:p>
    <w:p w14:paraId="49D0A4D1" w14:textId="77777777" w:rsidR="00227137" w:rsidRPr="00AC0EE8" w:rsidRDefault="0033120D" w:rsidP="00F02C1D">
      <w:pPr>
        <w:widowControl w:val="0"/>
        <w:adjustRightInd w:val="0"/>
        <w:snapToGrid w:val="0"/>
        <w:spacing w:after="0" w:line="240" w:lineRule="auto"/>
        <w:ind w:firstLine="454"/>
        <w:jc w:val="both"/>
        <w:rPr>
          <w:rFonts w:ascii="Times New Roman" w:hAnsi="Times New Roman" w:cs="Times New Roman"/>
          <w:iCs/>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m</m:t>
            </m:r>
          </m:sub>
          <m:sup>
            <m:r>
              <w:rPr>
                <w:rFonts w:ascii="Cambria Math" w:hAnsi="Cambria Math" w:cs="Times New Roman"/>
                <w:sz w:val="28"/>
                <w:szCs w:val="28"/>
              </w:rPr>
              <m:t>c</m:t>
            </m:r>
          </m:sup>
        </m:sSubSup>
        <m:d>
          <m:dPr>
            <m:ctrlPr>
              <w:rPr>
                <w:rFonts w:ascii="Cambria Math" w:hAnsi="Cambria Math" w:cs="Times New Roman"/>
                <w:i/>
                <w:sz w:val="28"/>
                <w:szCs w:val="28"/>
              </w:rPr>
            </m:ctrlPr>
          </m:dPr>
          <m:e>
            <m:r>
              <w:rPr>
                <w:rFonts w:ascii="Cambria Math" w:hAnsi="Cambria Math" w:cs="Times New Roman"/>
                <w:sz w:val="28"/>
                <w:szCs w:val="28"/>
              </w:rPr>
              <m:t>t</m:t>
            </m:r>
          </m:e>
        </m:d>
      </m:oMath>
      <w:r w:rsidR="00227137" w:rsidRPr="00AC0EE8">
        <w:rPr>
          <w:rFonts w:ascii="Times New Roman" w:eastAsiaTheme="minorEastAsia" w:hAnsi="Times New Roman" w:cs="Times New Roman"/>
          <w:sz w:val="28"/>
          <w:szCs w:val="28"/>
        </w:rPr>
        <w:t xml:space="preserve"> – деформация ползучасти образцов при </w:t>
      </w:r>
      <m:oMath>
        <m:acc>
          <m:accPr>
            <m:chr m:val="̇"/>
            <m:ctrlPr>
              <w:rPr>
                <w:rFonts w:ascii="Cambria Math" w:hAnsi="Cambria Math" w:cs="Times New Roman"/>
                <w:i/>
                <w:sz w:val="28"/>
                <w:szCs w:val="28"/>
              </w:rPr>
            </m:ctrlPr>
          </m:accPr>
          <m:e>
            <m:r>
              <w:rPr>
                <w:rFonts w:ascii="Cambria Math" w:hAnsi="Cambria Math" w:cs="Times New Roman"/>
                <w:sz w:val="28"/>
                <w:szCs w:val="28"/>
              </w:rPr>
              <m:t>σ</m:t>
            </m:r>
          </m:e>
        </m:acc>
        <m:r>
          <w:rPr>
            <w:rFonts w:ascii="Cambria Math" w:hAnsi="Cambria Math" w:cs="Times New Roman"/>
            <w:sz w:val="28"/>
            <w:szCs w:val="28"/>
          </w:rPr>
          <m:t>=const</m:t>
        </m:r>
      </m:oMath>
      <w:r w:rsidR="00227137" w:rsidRPr="00AC0EE8">
        <w:rPr>
          <w:rFonts w:ascii="Times New Roman" w:eastAsiaTheme="minorEastAsia" w:hAnsi="Times New Roman" w:cs="Times New Roman"/>
          <w:sz w:val="28"/>
          <w:szCs w:val="28"/>
        </w:rPr>
        <w:t>.</w:t>
      </w:r>
    </w:p>
    <w:p w14:paraId="644FCE39" w14:textId="11B39B40" w:rsidR="00227137" w:rsidRDefault="00227137" w:rsidP="00F02C1D">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При </w:t>
      </w:r>
      <m:oMath>
        <m:acc>
          <m:accPr>
            <m:chr m:val="̇"/>
            <m:ctrlPr>
              <w:rPr>
                <w:rFonts w:ascii="Cambria Math" w:hAnsi="Cambria Math" w:cs="Times New Roman"/>
                <w:i/>
                <w:sz w:val="28"/>
                <w:szCs w:val="28"/>
              </w:rPr>
            </m:ctrlPr>
          </m:accPr>
          <m:e>
            <m:r>
              <w:rPr>
                <w:rFonts w:ascii="Cambria Math" w:hAnsi="Cambria Math" w:cs="Times New Roman"/>
                <w:sz w:val="28"/>
                <w:szCs w:val="28"/>
              </w:rPr>
              <m:t>σ</m:t>
            </m:r>
          </m:e>
        </m:acc>
        <m:r>
          <w:rPr>
            <w:rFonts w:ascii="Cambria Math" w:hAnsi="Cambria Math" w:cs="Times New Roman"/>
            <w:sz w:val="28"/>
            <w:szCs w:val="28"/>
          </w:rPr>
          <m:t>=const</m:t>
        </m:r>
      </m:oMath>
      <w:r w:rsidRPr="00AC0EE8">
        <w:rPr>
          <w:rFonts w:ascii="Times New Roman" w:eastAsiaTheme="minorEastAsia" w:hAnsi="Times New Roman" w:cs="Times New Roman"/>
          <w:color w:val="000000"/>
          <w:sz w:val="28"/>
          <w:szCs w:val="28"/>
          <w:lang w:eastAsia="ru-RU"/>
        </w:rPr>
        <w:t xml:space="preserve"> </w:t>
      </w:r>
      <w:r w:rsidRPr="00AC0EE8">
        <w:rPr>
          <w:rFonts w:ascii="Times New Roman" w:hAnsi="Times New Roman" w:cs="Times New Roman"/>
          <w:sz w:val="28"/>
          <w:szCs w:val="28"/>
        </w:rPr>
        <w:t xml:space="preserve">были испытаны образцы асфальтобетона на ползучесть до разрушения. </w:t>
      </w:r>
      <w:r w:rsidR="009D43CB">
        <w:rPr>
          <w:rFonts w:ascii="Times New Roman" w:hAnsi="Times New Roman" w:cs="Times New Roman"/>
          <w:sz w:val="28"/>
          <w:szCs w:val="28"/>
        </w:rPr>
        <w:t xml:space="preserve">В </w:t>
      </w:r>
      <w:r w:rsidR="00746F1F" w:rsidRPr="00EE3649">
        <w:rPr>
          <w:rFonts w:ascii="Times New Roman" w:hAnsi="Times New Roman" w:cs="Times New Roman"/>
          <w:sz w:val="28"/>
          <w:szCs w:val="28"/>
        </w:rPr>
        <w:t>П</w:t>
      </w:r>
      <w:r w:rsidR="009D43CB" w:rsidRPr="00EE3649">
        <w:rPr>
          <w:rFonts w:ascii="Times New Roman" w:hAnsi="Times New Roman" w:cs="Times New Roman"/>
          <w:sz w:val="28"/>
          <w:szCs w:val="28"/>
        </w:rPr>
        <w:t>риложении</w:t>
      </w:r>
      <w:r w:rsidR="009D43CB">
        <w:rPr>
          <w:rFonts w:ascii="Times New Roman" w:hAnsi="Times New Roman" w:cs="Times New Roman"/>
          <w:sz w:val="28"/>
          <w:szCs w:val="28"/>
        </w:rPr>
        <w:t xml:space="preserve"> </w:t>
      </w:r>
      <w:r w:rsidR="009F6C6B">
        <w:rPr>
          <w:rFonts w:ascii="Times New Roman" w:hAnsi="Times New Roman" w:cs="Times New Roman"/>
          <w:sz w:val="28"/>
          <w:szCs w:val="28"/>
          <w:lang w:val="kk-KZ"/>
        </w:rPr>
        <w:t>3</w:t>
      </w:r>
      <w:r w:rsidRPr="00AC0EE8">
        <w:rPr>
          <w:rFonts w:ascii="Times New Roman" w:hAnsi="Times New Roman" w:cs="Times New Roman"/>
          <w:sz w:val="28"/>
          <w:szCs w:val="28"/>
        </w:rPr>
        <w:t xml:space="preserve"> представлены экспериментальные</w:t>
      </w:r>
      <w:r w:rsidR="006777FD">
        <w:rPr>
          <w:rFonts w:ascii="Times New Roman" w:hAnsi="Times New Roman" w:cs="Times New Roman"/>
          <w:sz w:val="28"/>
          <w:szCs w:val="28"/>
        </w:rPr>
        <w:t xml:space="preserve"> и расчетные</w:t>
      </w:r>
      <w:r w:rsidRPr="00AC0EE8">
        <w:rPr>
          <w:rFonts w:ascii="Times New Roman" w:hAnsi="Times New Roman" w:cs="Times New Roman"/>
          <w:sz w:val="28"/>
          <w:szCs w:val="28"/>
        </w:rPr>
        <w:t xml:space="preserve"> кривые ускоренной ползучести отдельных образцов асфальтобетона.</w:t>
      </w:r>
    </w:p>
    <w:p w14:paraId="0E5ED63F" w14:textId="77777777" w:rsidR="00F37BF1" w:rsidRPr="00AC0EE8" w:rsidRDefault="00F37BF1" w:rsidP="00F02C1D">
      <w:pPr>
        <w:widowControl w:val="0"/>
        <w:adjustRightInd w:val="0"/>
        <w:snapToGrid w:val="0"/>
        <w:spacing w:after="0" w:line="240" w:lineRule="auto"/>
        <w:ind w:firstLine="454"/>
        <w:jc w:val="both"/>
        <w:rPr>
          <w:rFonts w:ascii="Times New Roman" w:hAnsi="Times New Roman" w:cs="Times New Roman"/>
          <w:sz w:val="28"/>
          <w:szCs w:val="28"/>
        </w:rPr>
      </w:pPr>
    </w:p>
    <w:bookmarkEnd w:id="11"/>
    <w:p w14:paraId="1DBD3575" w14:textId="77777777" w:rsidR="00227137" w:rsidRPr="00AC0EE8" w:rsidRDefault="00227137" w:rsidP="00F02C1D">
      <w:pPr>
        <w:widowControl w:val="0"/>
        <w:adjustRightInd w:val="0"/>
        <w:snapToGrid w:val="0"/>
        <w:spacing w:after="0" w:line="240" w:lineRule="auto"/>
        <w:ind w:firstLine="454"/>
        <w:jc w:val="center"/>
        <w:rPr>
          <w:rFonts w:ascii="Times New Roman" w:hAnsi="Times New Roman" w:cs="Times New Roman"/>
          <w:sz w:val="28"/>
          <w:szCs w:val="28"/>
        </w:rPr>
      </w:pPr>
    </w:p>
    <w:p w14:paraId="4BC6AB2A" w14:textId="77777777" w:rsidR="00227137" w:rsidRPr="00AC0EE8" w:rsidRDefault="00227137" w:rsidP="00F02C1D">
      <w:pPr>
        <w:widowControl w:val="0"/>
        <w:spacing w:after="0" w:line="240" w:lineRule="auto"/>
        <w:rPr>
          <w:rFonts w:ascii="Times New Roman" w:hAnsi="Times New Roman"/>
          <w:bCs/>
          <w:sz w:val="28"/>
          <w:szCs w:val="28"/>
        </w:rPr>
      </w:pPr>
      <w:r w:rsidRPr="00AC0EE8">
        <w:rPr>
          <w:rFonts w:ascii="Times New Roman" w:hAnsi="Times New Roman"/>
          <w:bCs/>
          <w:sz w:val="28"/>
          <w:szCs w:val="28"/>
        </w:rPr>
        <w:br w:type="page"/>
      </w:r>
    </w:p>
    <w:p w14:paraId="1DBEBC50" w14:textId="59B69A5B" w:rsidR="00227137" w:rsidRPr="00EE1EFB" w:rsidRDefault="00345788" w:rsidP="00EE1EFB">
      <w:pPr>
        <w:pStyle w:val="3"/>
        <w:spacing w:before="0" w:line="240" w:lineRule="auto"/>
        <w:ind w:firstLine="454"/>
        <w:jc w:val="both"/>
        <w:rPr>
          <w:b/>
          <w:bCs/>
          <w:i w:val="0"/>
          <w:iCs/>
          <w:sz w:val="28"/>
          <w:szCs w:val="28"/>
          <w:lang w:val="ru-RU"/>
        </w:rPr>
      </w:pPr>
      <w:bookmarkStart w:id="13" w:name="_Toc198597650"/>
      <w:r w:rsidRPr="00EE1EFB">
        <w:rPr>
          <w:b/>
          <w:bCs/>
          <w:i w:val="0"/>
          <w:iCs/>
          <w:sz w:val="28"/>
          <w:szCs w:val="28"/>
          <w:lang w:val="ru-RU"/>
        </w:rPr>
        <w:lastRenderedPageBreak/>
        <w:t>2. МОДЕЛИРОВАНИЕ И ИССЛЕДОВАНИЕ ПРОЦЕССОВ ПОЛЗУЧЕСТИ И РЕЛАКСАЦИИ РЕОНОМНЫХ МАТЕРИАЛОВ НА ОСНОВЕ КОНЦЕПЦИИ ЗАТУХАЮЩЕЙ ПАМЯТИ</w:t>
      </w:r>
      <w:bookmarkEnd w:id="13"/>
    </w:p>
    <w:p w14:paraId="394B0DD9"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p>
    <w:p w14:paraId="4CA643F8"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440E90">
        <w:rPr>
          <w:rFonts w:ascii="Times New Roman" w:hAnsi="Times New Roman"/>
          <w:b/>
          <w:sz w:val="28"/>
          <w:szCs w:val="28"/>
        </w:rPr>
        <w:t xml:space="preserve">Концепция </w:t>
      </w:r>
      <w:proofErr w:type="spellStart"/>
      <w:r w:rsidRPr="00440E90">
        <w:rPr>
          <w:rFonts w:ascii="Times New Roman" w:hAnsi="Times New Roman"/>
          <w:b/>
          <w:sz w:val="28"/>
          <w:szCs w:val="28"/>
        </w:rPr>
        <w:t>Работнова</w:t>
      </w:r>
      <w:proofErr w:type="spellEnd"/>
      <w:r w:rsidRPr="00AC0EE8">
        <w:rPr>
          <w:rFonts w:ascii="Times New Roman" w:hAnsi="Times New Roman"/>
          <w:bCs/>
          <w:sz w:val="28"/>
          <w:szCs w:val="28"/>
        </w:rPr>
        <w:t xml:space="preserve"> существование термомеханической поверхности в теории ползучести. Уравнение изохронных кривых ползучести запишем в виде</w:t>
      </w:r>
    </w:p>
    <w:p w14:paraId="218A5923"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538A5799" w14:textId="77777777"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m:oMathPara>
        <m:oMath>
          <m:r>
            <w:rPr>
              <w:rFonts w:ascii="Cambria Math" w:hAnsi="Times New Roman"/>
              <w:sz w:val="28"/>
              <w:szCs w:val="28"/>
            </w:rPr>
            <m:t>ϕ</m:t>
          </m:r>
          <m:d>
            <m:dPr>
              <m:begChr m:val="["/>
              <m:endChr m:val="]"/>
              <m:ctrlPr>
                <w:rPr>
                  <w:rFonts w:ascii="Cambria Math" w:hAnsi="Times New Roman"/>
                  <w:bCs/>
                  <w:i/>
                  <w:sz w:val="28"/>
                  <w:szCs w:val="28"/>
                </w:rPr>
              </m:ctrlPr>
            </m:dPr>
            <m:e>
              <m:r>
                <w:rPr>
                  <w:rFonts w:ascii="Cambria Math" w:hAnsi="Times New Roman"/>
                  <w:sz w:val="28"/>
                  <w:szCs w:val="28"/>
                </w:rPr>
                <m:t>ε</m:t>
              </m:r>
              <m:d>
                <m:dPr>
                  <m:ctrlPr>
                    <w:rPr>
                      <w:rFonts w:ascii="Cambria Math" w:hAnsi="Times New Roman"/>
                      <w:bCs/>
                      <w:i/>
                      <w:sz w:val="28"/>
                      <w:szCs w:val="28"/>
                    </w:rPr>
                  </m:ctrlPr>
                </m:dPr>
                <m:e>
                  <m:r>
                    <w:rPr>
                      <w:rFonts w:ascii="Cambria Math" w:hAnsi="Times New Roman"/>
                      <w:sz w:val="28"/>
                      <w:szCs w:val="28"/>
                    </w:rPr>
                    <m:t>t</m:t>
                  </m:r>
                </m:e>
              </m:d>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=σ</m:t>
          </m:r>
          <m:d>
            <m:dPr>
              <m:begChr m:val="["/>
              <m:endChr m:val="]"/>
              <m:ctrlPr>
                <w:rPr>
                  <w:rFonts w:ascii="Cambria Math" w:hAnsi="Times New Roman"/>
                  <w:bCs/>
                  <w:i/>
                  <w:sz w:val="28"/>
                  <w:szCs w:val="28"/>
                </w:rPr>
              </m:ctrlPr>
            </m:dPr>
            <m:e>
              <m:r>
                <w:rPr>
                  <w:rFonts w:ascii="Cambria Math" w:hAnsi="Times New Roman"/>
                  <w:sz w:val="28"/>
                  <w:szCs w:val="28"/>
                </w:rPr>
                <m:t>1+</m:t>
              </m:r>
              <m:nary>
                <m:naryPr>
                  <m:ctrlPr>
                    <w:rPr>
                      <w:rFonts w:ascii="Cambria Math" w:hAnsi="Times New Roman"/>
                      <w:bCs/>
                      <w:i/>
                      <w:sz w:val="28"/>
                      <w:szCs w:val="28"/>
                    </w:rPr>
                  </m:ctrlPr>
                </m:naryPr>
                <m:sub>
                  <m:r>
                    <w:rPr>
                      <w:rFonts w:ascii="Cambria Math" w:hAnsi="Times New Roman"/>
                      <w:sz w:val="28"/>
                      <w:szCs w:val="28"/>
                    </w:rPr>
                    <m:t>0</m:t>
                  </m:r>
                </m:sub>
                <m:sup>
                  <m:r>
                    <w:rPr>
                      <w:rFonts w:ascii="Cambria Math" w:hAnsi="Times New Roman"/>
                      <w:sz w:val="28"/>
                      <w:szCs w:val="28"/>
                    </w:rPr>
                    <m:t>t</m:t>
                  </m:r>
                </m:sup>
                <m:e>
                  <m:r>
                    <w:rPr>
                      <w:rFonts w:ascii="Cambria Math" w:hAnsi="Times New Roman"/>
                      <w:sz w:val="28"/>
                      <w:szCs w:val="28"/>
                    </w:rPr>
                    <m:t>Κ</m:t>
                  </m:r>
                  <m:d>
                    <m:dPr>
                      <m:ctrlPr>
                        <w:rPr>
                          <w:rFonts w:ascii="Cambria Math" w:hAnsi="Times New Roman"/>
                          <w:bCs/>
                          <w:i/>
                          <w:sz w:val="28"/>
                          <w:szCs w:val="28"/>
                        </w:rPr>
                      </m:ctrlPr>
                    </m:dPr>
                    <m:e>
                      <m:r>
                        <w:rPr>
                          <w:rFonts w:ascii="Cambria Math" w:hAnsi="Times New Roman"/>
                          <w:sz w:val="28"/>
                          <w:szCs w:val="28"/>
                        </w:rPr>
                        <m:t>t</m:t>
                      </m:r>
                      <m:r>
                        <w:rPr>
                          <w:rFonts w:ascii="Cambria Math" w:hAnsi="Times New Roman"/>
                          <w:sz w:val="28"/>
                          <w:szCs w:val="28"/>
                        </w:rPr>
                        <m:t>-</m:t>
                      </m:r>
                      <m:r>
                        <w:rPr>
                          <w:rFonts w:ascii="Cambria Math" w:hAnsi="Times New Roman"/>
                          <w:sz w:val="28"/>
                          <w:szCs w:val="28"/>
                        </w:rPr>
                        <m:t>τ,Τ</m:t>
                      </m:r>
                      <m:ctrlPr>
                        <w:rPr>
                          <w:rFonts w:ascii="Cambria Math" w:hAnsi="Cambria Math"/>
                          <w:bCs/>
                          <w:i/>
                          <w:sz w:val="28"/>
                          <w:szCs w:val="28"/>
                        </w:rPr>
                      </m:ctrlPr>
                    </m:e>
                  </m:d>
                  <m:r>
                    <w:rPr>
                      <w:rFonts w:ascii="Cambria Math" w:hAnsi="Times New Roman"/>
                      <w:sz w:val="28"/>
                      <w:szCs w:val="28"/>
                    </w:rPr>
                    <m:t>dτ</m:t>
                  </m:r>
                </m:e>
              </m:nary>
              <m:ctrlPr>
                <w:rPr>
                  <w:rFonts w:ascii="Cambria Math" w:hAnsi="Cambria Math"/>
                  <w:bCs/>
                  <w:i/>
                  <w:sz w:val="28"/>
                  <w:szCs w:val="28"/>
                </w:rPr>
              </m:ctrlPr>
            </m:e>
          </m:d>
          <m:r>
            <w:rPr>
              <w:rFonts w:ascii="Cambria Math" w:hAnsi="Times New Roman"/>
              <w:sz w:val="28"/>
              <w:szCs w:val="28"/>
            </w:rPr>
            <m:t>,</m:t>
          </m:r>
        </m:oMath>
      </m:oMathPara>
    </w:p>
    <w:p w14:paraId="7D4F7826"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6CC13566" w14:textId="77777777" w:rsidR="00227137" w:rsidRPr="00AC0EE8" w:rsidRDefault="00227137" w:rsidP="00F02C1D">
      <w:pPr>
        <w:widowControl w:val="0"/>
        <w:spacing w:after="0" w:line="240" w:lineRule="auto"/>
        <w:contextualSpacing/>
        <w:jc w:val="both"/>
        <w:rPr>
          <w:rFonts w:ascii="Times New Roman" w:eastAsiaTheme="minorEastAsia" w:hAnsi="Times New Roman"/>
          <w:bCs/>
          <w:sz w:val="28"/>
          <w:szCs w:val="28"/>
        </w:rPr>
      </w:pPr>
      <w:r w:rsidRPr="00AC0EE8">
        <w:rPr>
          <w:rFonts w:ascii="Times New Roman" w:hAnsi="Times New Roman"/>
          <w:bCs/>
          <w:sz w:val="28"/>
          <w:szCs w:val="28"/>
        </w:rPr>
        <w:t xml:space="preserve">где </w:t>
      </w:r>
      <m:oMath>
        <m:r>
          <w:rPr>
            <w:rFonts w:ascii="Cambria Math" w:hAnsi="Times New Roman"/>
            <w:sz w:val="28"/>
            <w:szCs w:val="28"/>
          </w:rPr>
          <m:t>σ=const</m:t>
        </m:r>
      </m:oMath>
      <w:r w:rsidRPr="00AC0EE8">
        <w:rPr>
          <w:rFonts w:ascii="Times New Roman" w:hAnsi="Times New Roman"/>
          <w:bCs/>
          <w:sz w:val="28"/>
          <w:szCs w:val="28"/>
        </w:rPr>
        <w:t xml:space="preserve"> - напряжение; </w:t>
      </w:r>
      <m:oMath>
        <m:r>
          <w:rPr>
            <w:rFonts w:ascii="Cambria Math" w:hAnsi="Times New Roman"/>
            <w:sz w:val="28"/>
            <w:szCs w:val="28"/>
          </w:rPr>
          <m:t>ε</m:t>
        </m:r>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sz w:val="28"/>
          <w:szCs w:val="28"/>
        </w:rPr>
        <w:t xml:space="preserve">- деформация ползучести; </w:t>
      </w:r>
      <m:oMath>
        <m:r>
          <w:rPr>
            <w:rFonts w:ascii="Cambria Math" w:hAnsi="Cambria Math"/>
            <w:sz w:val="28"/>
            <w:szCs w:val="28"/>
          </w:rPr>
          <m:t>Τ=const</m:t>
        </m:r>
      </m:oMath>
      <w:r w:rsidRPr="00AC0EE8">
        <w:rPr>
          <w:rFonts w:ascii="Times New Roman" w:hAnsi="Times New Roman"/>
          <w:bCs/>
          <w:sz w:val="28"/>
          <w:szCs w:val="28"/>
        </w:rPr>
        <w:t xml:space="preserve"> - температура; </w:t>
      </w:r>
      <m:oMath>
        <m:r>
          <w:rPr>
            <w:rFonts w:ascii="Cambria Math" w:hAnsi="Times New Roman"/>
            <w:sz w:val="28"/>
            <w:szCs w:val="28"/>
          </w:rPr>
          <m:t>Κ</m:t>
        </m:r>
        <m:d>
          <m:dPr>
            <m:ctrlPr>
              <w:rPr>
                <w:rFonts w:ascii="Cambria Math" w:hAnsi="Times New Roman"/>
                <w:bCs/>
                <w:i/>
                <w:sz w:val="28"/>
                <w:szCs w:val="28"/>
              </w:rPr>
            </m:ctrlPr>
          </m:dPr>
          <m:e>
            <m:r>
              <w:rPr>
                <w:rFonts w:ascii="Cambria Math" w:hAnsi="Times New Roman"/>
                <w:sz w:val="28"/>
                <w:szCs w:val="28"/>
              </w:rPr>
              <m:t>t</m:t>
            </m:r>
            <m:r>
              <w:rPr>
                <w:rFonts w:ascii="Cambria Math" w:hAnsi="Times New Roman"/>
                <w:sz w:val="28"/>
                <w:szCs w:val="28"/>
              </w:rPr>
              <m:t>-</m:t>
            </m:r>
            <m:r>
              <w:rPr>
                <w:rFonts w:ascii="Cambria Math" w:hAnsi="Times New Roman"/>
                <w:sz w:val="28"/>
                <w:szCs w:val="28"/>
              </w:rPr>
              <m:t>τ,Τ</m:t>
            </m:r>
            <m:ctrlPr>
              <w:rPr>
                <w:rFonts w:ascii="Cambria Math" w:hAnsi="Cambria Math"/>
                <w:bCs/>
                <w:i/>
                <w:sz w:val="28"/>
                <w:szCs w:val="28"/>
              </w:rPr>
            </m:ctrlPr>
          </m:e>
        </m:d>
      </m:oMath>
      <w:r w:rsidRPr="00AC0EE8">
        <w:rPr>
          <w:rFonts w:ascii="Times New Roman" w:hAnsi="Times New Roman"/>
          <w:bCs/>
          <w:sz w:val="28"/>
          <w:szCs w:val="28"/>
        </w:rPr>
        <w:t xml:space="preserve">- ядро ползучести; функция </w:t>
      </w:r>
    </w:p>
    <w:p w14:paraId="4B2A83F6" w14:textId="77777777" w:rsidR="00227137" w:rsidRPr="00AC0EE8" w:rsidRDefault="00227137" w:rsidP="00F02C1D">
      <w:pPr>
        <w:widowControl w:val="0"/>
        <w:spacing w:after="0" w:line="240" w:lineRule="auto"/>
        <w:contextualSpacing/>
        <w:jc w:val="both"/>
        <w:rPr>
          <w:rFonts w:ascii="Times New Roman" w:eastAsiaTheme="minorEastAsia" w:hAnsi="Times New Roman"/>
          <w:bCs/>
          <w:sz w:val="28"/>
          <w:szCs w:val="28"/>
        </w:rPr>
      </w:pPr>
    </w:p>
    <w:p w14:paraId="39156296" w14:textId="77777777" w:rsidR="00227137" w:rsidRPr="00AC0EE8" w:rsidRDefault="0033120D" w:rsidP="00F02C1D">
      <w:pPr>
        <w:widowControl w:val="0"/>
        <w:spacing w:after="0" w:line="240" w:lineRule="auto"/>
        <w:contextualSpacing/>
        <w:jc w:val="both"/>
        <w:rPr>
          <w:rFonts w:ascii="Times New Roman" w:eastAsiaTheme="minorEastAsia" w:hAnsi="Times New Roman"/>
          <w:bCs/>
          <w:sz w:val="28"/>
          <w:szCs w:val="28"/>
        </w:rPr>
      </w:pPr>
      <m:oMathPara>
        <m:oMath>
          <m:sSub>
            <m:sSubPr>
              <m:ctrlPr>
                <w:rPr>
                  <w:rFonts w:ascii="Cambria Math" w:hAnsi="Cambria Math"/>
                  <w:bCs/>
                  <w:i/>
                  <w:sz w:val="28"/>
                  <w:szCs w:val="28"/>
                </w:rPr>
              </m:ctrlPr>
            </m:sSubPr>
            <m:e>
              <m:r>
                <w:rPr>
                  <w:rFonts w:ascii="Cambria Math" w:hAnsi="Cambria Math"/>
                  <w:sz w:val="28"/>
                  <w:szCs w:val="28"/>
                </w:rPr>
                <m:t>Κ</m:t>
              </m:r>
            </m:e>
            <m:sub>
              <m:r>
                <w:rPr>
                  <w:rFonts w:ascii="Cambria Math" w:hAnsi="Cambria Math"/>
                  <w:sz w:val="28"/>
                  <w:szCs w:val="28"/>
                </w:rPr>
                <m:t>m</m:t>
              </m:r>
            </m:sub>
          </m:sSub>
          <m:d>
            <m:dPr>
              <m:ctrlPr>
                <w:rPr>
                  <w:rFonts w:ascii="Cambria Math" w:hAnsi="Cambria Math"/>
                  <w:bCs/>
                  <w:i/>
                  <w:sz w:val="28"/>
                  <w:szCs w:val="28"/>
                </w:rPr>
              </m:ctrlPr>
            </m:dPr>
            <m:e>
              <m:r>
                <w:rPr>
                  <w:rFonts w:ascii="Cambria Math" w:hAnsi="Cambria Math"/>
                  <w:sz w:val="28"/>
                  <w:szCs w:val="28"/>
                </w:rPr>
                <m:t>t,Τ</m:t>
              </m:r>
            </m:e>
          </m:d>
          <m:r>
            <w:rPr>
              <w:rFonts w:ascii="Cambria Math" w:hAnsi="Cambria Math"/>
              <w:sz w:val="28"/>
              <w:szCs w:val="28"/>
            </w:rPr>
            <m:t>=1+</m:t>
          </m:r>
          <m:nary>
            <m:naryPr>
              <m:ctrlPr>
                <w:rPr>
                  <w:rFonts w:ascii="Cambria Math" w:hAnsi="Cambria Math"/>
                  <w:bCs/>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Κ</m:t>
              </m:r>
              <m:d>
                <m:dPr>
                  <m:ctrlPr>
                    <w:rPr>
                      <w:rFonts w:ascii="Cambria Math" w:hAnsi="Cambria Math"/>
                      <w:bCs/>
                      <w:i/>
                      <w:sz w:val="28"/>
                      <w:szCs w:val="28"/>
                    </w:rPr>
                  </m:ctrlPr>
                </m:dPr>
                <m:e>
                  <m:r>
                    <w:rPr>
                      <w:rFonts w:ascii="Cambria Math" w:hAnsi="Cambria Math"/>
                      <w:sz w:val="28"/>
                      <w:szCs w:val="28"/>
                    </w:rPr>
                    <m:t>t-τ,Τ</m:t>
                  </m:r>
                </m:e>
              </m:d>
            </m:e>
          </m:nary>
          <m:r>
            <w:rPr>
              <w:rFonts w:ascii="Cambria Math" w:hAnsi="Cambria Math"/>
              <w:sz w:val="28"/>
              <w:szCs w:val="28"/>
            </w:rPr>
            <m:t>dτ</m:t>
          </m:r>
        </m:oMath>
      </m:oMathPara>
    </w:p>
    <w:p w14:paraId="0473F5C1" w14:textId="77777777" w:rsidR="00227137" w:rsidRPr="00AC0EE8" w:rsidRDefault="00227137" w:rsidP="00F02C1D">
      <w:pPr>
        <w:widowControl w:val="0"/>
        <w:spacing w:after="0" w:line="240" w:lineRule="auto"/>
        <w:contextualSpacing/>
        <w:jc w:val="both"/>
        <w:rPr>
          <w:rFonts w:ascii="Times New Roman" w:eastAsiaTheme="minorEastAsia" w:hAnsi="Times New Roman"/>
          <w:bCs/>
          <w:sz w:val="28"/>
          <w:szCs w:val="28"/>
        </w:rPr>
      </w:pPr>
    </w:p>
    <w:p w14:paraId="6FA797BF"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при фиксированных </w:t>
      </w:r>
      <m:oMath>
        <m:r>
          <w:rPr>
            <w:rFonts w:ascii="Cambria Math" w:hAnsi="Times New Roman"/>
            <w:sz w:val="28"/>
            <w:szCs w:val="28"/>
          </w:rPr>
          <m:t>t=</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oMath>
      <w:r w:rsidRPr="00AC0EE8">
        <w:rPr>
          <w:rFonts w:ascii="Times New Roman" w:hAnsi="Times New Roman"/>
          <w:bCs/>
          <w:sz w:val="28"/>
          <w:szCs w:val="28"/>
        </w:rPr>
        <w:t xml:space="preserve"> дает коэффициенты подобия изохронных кривых ползучести.</w:t>
      </w:r>
    </w:p>
    <w:p w14:paraId="0B7561CB"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Функция </w:t>
      </w:r>
      <m:oMath>
        <m:r>
          <w:rPr>
            <w:rFonts w:ascii="Cambria Math" w:hAnsi="Cambria Math"/>
            <w:sz w:val="28"/>
            <w:szCs w:val="28"/>
          </w:rPr>
          <m:t>σ=ϕ</m:t>
        </m:r>
        <m:d>
          <m:dPr>
            <m:begChr m:val="["/>
            <m:endChr m:val="]"/>
            <m:ctrlPr>
              <w:rPr>
                <w:rFonts w:ascii="Cambria Math" w:hAnsi="Cambria Math"/>
                <w:bCs/>
                <w:i/>
                <w:sz w:val="28"/>
                <w:szCs w:val="28"/>
              </w:rPr>
            </m:ctrlPr>
          </m:dPr>
          <m:e>
            <m:r>
              <w:rPr>
                <w:rFonts w:ascii="Cambria Math" w:hAnsi="Cambria Math"/>
                <w:sz w:val="28"/>
                <w:szCs w:val="28"/>
              </w:rPr>
              <m:t>ε</m:t>
            </m:r>
            <m:d>
              <m:dPr>
                <m:ctrlPr>
                  <w:rPr>
                    <w:rFonts w:ascii="Cambria Math" w:hAnsi="Cambria Math"/>
                    <w:bCs/>
                    <w:i/>
                    <w:sz w:val="28"/>
                    <w:szCs w:val="28"/>
                  </w:rPr>
                </m:ctrlPr>
              </m:dPr>
              <m:e>
                <m:r>
                  <w:rPr>
                    <w:rFonts w:ascii="Cambria Math" w:hAnsi="Cambria Math"/>
                    <w:sz w:val="28"/>
                    <w:szCs w:val="28"/>
                  </w:rPr>
                  <m:t>0</m:t>
                </m:r>
              </m:e>
            </m:d>
            <m:r>
              <w:rPr>
                <w:rFonts w:ascii="Cambria Math" w:hAnsi="Cambria Math"/>
                <w:sz w:val="28"/>
                <w:szCs w:val="28"/>
              </w:rPr>
              <m:t>,Τ</m:t>
            </m:r>
          </m:e>
        </m:d>
      </m:oMath>
      <w:r w:rsidRPr="00AC0EE8">
        <w:rPr>
          <w:rFonts w:ascii="Times New Roman" w:hAnsi="Times New Roman"/>
          <w:bCs/>
          <w:sz w:val="28"/>
          <w:szCs w:val="28"/>
        </w:rPr>
        <w:t xml:space="preserve"> определяет мгновенную термомеханическую поверхность. В осях </w:t>
      </w:r>
      <m:oMath>
        <m:d>
          <m:dPr>
            <m:ctrlPr>
              <w:rPr>
                <w:rFonts w:ascii="Cambria Math" w:hAnsi="Times New Roman"/>
                <w:bCs/>
                <w:i/>
                <w:sz w:val="28"/>
                <w:szCs w:val="28"/>
              </w:rPr>
            </m:ctrlPr>
          </m:dPr>
          <m:e>
            <m:r>
              <w:rPr>
                <w:rFonts w:ascii="Cambria Math" w:hAnsi="Times New Roman"/>
                <w:sz w:val="28"/>
                <w:szCs w:val="28"/>
              </w:rPr>
              <m:t>σ,ε</m:t>
            </m:r>
          </m:e>
        </m:d>
      </m:oMath>
      <w:r w:rsidRPr="00AC0EE8">
        <w:rPr>
          <w:rFonts w:ascii="Times New Roman" w:hAnsi="Times New Roman"/>
          <w:bCs/>
          <w:sz w:val="28"/>
          <w:szCs w:val="28"/>
        </w:rPr>
        <w:t xml:space="preserve"> при </w:t>
      </w:r>
      <m:oMath>
        <m:r>
          <w:rPr>
            <w:rFonts w:ascii="Cambria Math" w:hAnsi="Cambria Math"/>
            <w:sz w:val="28"/>
            <w:szCs w:val="28"/>
          </w:rPr>
          <m:t>Τ=const</m:t>
        </m:r>
      </m:oMath>
      <w:r w:rsidRPr="00AC0EE8">
        <w:rPr>
          <w:rFonts w:ascii="Times New Roman" w:hAnsi="Times New Roman"/>
          <w:bCs/>
          <w:sz w:val="28"/>
          <w:szCs w:val="28"/>
        </w:rPr>
        <w:t xml:space="preserve">, подобные изохронные кривые ползучести представлены семейством конгруэнтных кривых, исходящих их нуля. Согласно концепции </w:t>
      </w:r>
      <w:proofErr w:type="spellStart"/>
      <w:r w:rsidRPr="00AC0EE8">
        <w:rPr>
          <w:rFonts w:ascii="Times New Roman" w:hAnsi="Times New Roman"/>
          <w:bCs/>
          <w:sz w:val="28"/>
          <w:szCs w:val="28"/>
        </w:rPr>
        <w:t>Работнова</w:t>
      </w:r>
      <w:proofErr w:type="spellEnd"/>
      <w:r w:rsidRPr="00AC0EE8">
        <w:rPr>
          <w:rFonts w:ascii="Times New Roman" w:hAnsi="Times New Roman"/>
          <w:bCs/>
          <w:sz w:val="28"/>
          <w:szCs w:val="28"/>
        </w:rPr>
        <w:t xml:space="preserve"> [43, 44], кривая </w:t>
      </w:r>
      <m:oMath>
        <m:r>
          <w:rPr>
            <w:rFonts w:ascii="Cambria Math" w:hAnsi="Times New Roman"/>
            <w:sz w:val="28"/>
            <w:szCs w:val="28"/>
          </w:rPr>
          <m:t>ϕ</m:t>
        </m:r>
        <m:d>
          <m:dPr>
            <m:begChr m:val="["/>
            <m:endChr m:val="]"/>
            <m:ctrlPr>
              <w:rPr>
                <w:rFonts w:ascii="Cambria Math" w:hAnsi="Times New Roman"/>
                <w:bCs/>
                <w:i/>
                <w:sz w:val="28"/>
                <w:szCs w:val="28"/>
              </w:rPr>
            </m:ctrlPr>
          </m:dPr>
          <m:e>
            <m:r>
              <w:rPr>
                <w:rFonts w:ascii="Cambria Math" w:hAnsi="Times New Roman"/>
                <w:sz w:val="28"/>
                <w:szCs w:val="28"/>
              </w:rPr>
              <m:t>ε</m:t>
            </m:r>
            <m:d>
              <m:dPr>
                <m:ctrlPr>
                  <w:rPr>
                    <w:rFonts w:ascii="Cambria Math" w:hAnsi="Times New Roman"/>
                    <w:bCs/>
                    <w:i/>
                    <w:sz w:val="28"/>
                    <w:szCs w:val="28"/>
                  </w:rPr>
                </m:ctrlPr>
              </m:dPr>
              <m:e>
                <m:r>
                  <w:rPr>
                    <w:rFonts w:ascii="Cambria Math" w:hAnsi="Times New Roman"/>
                    <w:sz w:val="28"/>
                    <w:szCs w:val="28"/>
                  </w:rPr>
                  <m:t>0</m:t>
                </m:r>
              </m:e>
            </m:d>
            <m:ctrlPr>
              <w:rPr>
                <w:rFonts w:ascii="Cambria Math" w:hAnsi="Cambria Math"/>
                <w:bCs/>
                <w:i/>
                <w:sz w:val="28"/>
                <w:szCs w:val="28"/>
              </w:rPr>
            </m:ctrlPr>
          </m:e>
        </m:d>
      </m:oMath>
      <w:r w:rsidRPr="00AC0EE8">
        <w:rPr>
          <w:rFonts w:ascii="Times New Roman" w:hAnsi="Times New Roman"/>
          <w:bCs/>
          <w:sz w:val="28"/>
          <w:szCs w:val="28"/>
        </w:rPr>
        <w:t xml:space="preserve"> восстанавливается путем экстраполяции с кривых семейства изохронных кривых ползучести. Экспериментальные прове</w:t>
      </w:r>
      <w:proofErr w:type="spellStart"/>
      <w:r w:rsidRPr="00AC0EE8">
        <w:rPr>
          <w:rFonts w:ascii="Times New Roman" w:hAnsi="Times New Roman"/>
          <w:bCs/>
          <w:sz w:val="28"/>
          <w:szCs w:val="28"/>
        </w:rPr>
        <w:t>рки</w:t>
      </w:r>
      <w:proofErr w:type="spellEnd"/>
      <w:r w:rsidRPr="00AC0EE8">
        <w:rPr>
          <w:rFonts w:ascii="Times New Roman" w:hAnsi="Times New Roman"/>
          <w:bCs/>
          <w:sz w:val="28"/>
          <w:szCs w:val="28"/>
        </w:rPr>
        <w:t xml:space="preserve"> гипотезы существования термомеханической поверхности в теории ползучести проведены в работах [43-58]. </w:t>
      </w:r>
    </w:p>
    <w:p w14:paraId="31354F56"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В работах [43-58] подобие изохронных кривых ползучести материала </w:t>
      </w:r>
    </w:p>
    <w:p w14:paraId="65315E9F" w14:textId="77777777" w:rsidR="00227137" w:rsidRPr="00AC0EE8" w:rsidRDefault="00227137" w:rsidP="00440E90">
      <w:pPr>
        <w:widowControl w:val="0"/>
        <w:spacing w:after="0" w:line="240" w:lineRule="auto"/>
        <w:ind w:firstLine="454"/>
        <w:contextualSpacing/>
        <w:jc w:val="center"/>
        <w:rPr>
          <w:rFonts w:ascii="Times New Roman" w:hAnsi="Times New Roman"/>
          <w:bCs/>
          <w:sz w:val="28"/>
          <w:szCs w:val="28"/>
        </w:rPr>
      </w:pPr>
    </w:p>
    <w:p w14:paraId="3207E56F" w14:textId="77777777" w:rsidR="00227137" w:rsidRPr="00AC0EE8" w:rsidRDefault="00227137" w:rsidP="00440E90">
      <w:pPr>
        <w:widowControl w:val="0"/>
        <w:spacing w:after="0" w:line="240" w:lineRule="auto"/>
        <w:ind w:firstLine="454"/>
        <w:contextualSpacing/>
        <w:jc w:val="center"/>
        <w:rPr>
          <w:rFonts w:ascii="Times New Roman" w:hAnsi="Times New Roman"/>
          <w:bCs/>
          <w:sz w:val="28"/>
          <w:szCs w:val="28"/>
        </w:rPr>
      </w:pPr>
      <m:oMathPara>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ϕ</m:t>
              </m:r>
              <m:d>
                <m:dPr>
                  <m:begChr m:val="["/>
                  <m:endChr m:val="]"/>
                  <m:ctrlPr>
                    <w:rPr>
                      <w:rFonts w:ascii="Cambria Math" w:hAnsi="Times New Roman"/>
                      <w:bCs/>
                      <w:i/>
                      <w:sz w:val="28"/>
                      <w:szCs w:val="28"/>
                    </w:rPr>
                  </m:ctrlPr>
                </m:dPr>
                <m:e>
                  <m:r>
                    <w:rPr>
                      <w:rFonts w:ascii="Cambria Math" w:hAnsi="Times New Roman"/>
                      <w:sz w:val="28"/>
                      <w:szCs w:val="28"/>
                    </w:rPr>
                    <m:t>ε</m:t>
                  </m:r>
                  <m:d>
                    <m:dPr>
                      <m:ctrlPr>
                        <w:rPr>
                          <w:rFonts w:ascii="Cambria Math" w:hAnsi="Times New Roman"/>
                          <w:bCs/>
                          <w:i/>
                          <w:sz w:val="28"/>
                          <w:szCs w:val="28"/>
                        </w:rPr>
                      </m:ctrlPr>
                    </m:dPr>
                    <m:e>
                      <m:r>
                        <w:rPr>
                          <w:rFonts w:ascii="Cambria Math" w:hAnsi="Times New Roman"/>
                          <w:sz w:val="28"/>
                          <w:szCs w:val="28"/>
                        </w:rPr>
                        <m:t>0</m:t>
                      </m:r>
                    </m:e>
                  </m:d>
                  <m:r>
                    <w:rPr>
                      <w:rFonts w:ascii="Cambria Math" w:hAnsi="Times New Roman"/>
                      <w:sz w:val="28"/>
                      <w:szCs w:val="28"/>
                    </w:rPr>
                    <m:t>,Τ</m:t>
                  </m:r>
                  <m:ctrlPr>
                    <w:rPr>
                      <w:rFonts w:ascii="Cambria Math" w:hAnsi="Cambria Math"/>
                      <w:bCs/>
                      <w:i/>
                      <w:sz w:val="28"/>
                      <w:szCs w:val="28"/>
                    </w:rPr>
                  </m:ctrlPr>
                </m:e>
              </m:d>
              <m:ctrlPr>
                <w:rPr>
                  <w:rFonts w:ascii="Cambria Math" w:hAnsi="Cambria Math"/>
                  <w:bCs/>
                  <w:i/>
                  <w:sz w:val="28"/>
                  <w:szCs w:val="28"/>
                </w:rPr>
              </m:ctrlPr>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ctrlPr>
                <w:rPr>
                  <w:rFonts w:ascii="Cambria Math" w:hAnsi="Cambria Math"/>
                  <w:bCs/>
                  <w:i/>
                  <w:sz w:val="28"/>
                  <w:szCs w:val="28"/>
                </w:rPr>
              </m:ctrlPr>
            </m:den>
          </m:f>
        </m:oMath>
      </m:oMathPara>
    </w:p>
    <w:p w14:paraId="73F9ADD6" w14:textId="77777777" w:rsidR="00227137" w:rsidRPr="00AC0EE8" w:rsidRDefault="00227137" w:rsidP="00440E90">
      <w:pPr>
        <w:widowControl w:val="0"/>
        <w:spacing w:after="0" w:line="240" w:lineRule="auto"/>
        <w:ind w:firstLine="454"/>
        <w:contextualSpacing/>
        <w:jc w:val="center"/>
        <w:rPr>
          <w:rFonts w:ascii="Times New Roman" w:hAnsi="Times New Roman"/>
          <w:bCs/>
          <w:sz w:val="28"/>
          <w:szCs w:val="28"/>
        </w:rPr>
      </w:pPr>
    </w:p>
    <w:p w14:paraId="4C8ED4C4"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трактовались как достаточное условие применимости определяющего соотношения </w:t>
      </w:r>
      <w:proofErr w:type="spellStart"/>
      <w:r w:rsidRPr="00AC0EE8">
        <w:rPr>
          <w:rFonts w:ascii="Times New Roman" w:hAnsi="Times New Roman"/>
          <w:bCs/>
          <w:sz w:val="28"/>
          <w:szCs w:val="28"/>
        </w:rPr>
        <w:t>Работнова</w:t>
      </w:r>
      <w:proofErr w:type="spellEnd"/>
      <w:r w:rsidRPr="00AC0EE8">
        <w:rPr>
          <w:rFonts w:ascii="Times New Roman" w:hAnsi="Times New Roman"/>
          <w:bCs/>
          <w:sz w:val="28"/>
          <w:szCs w:val="28"/>
        </w:rPr>
        <w:t xml:space="preserve">. </w:t>
      </w:r>
    </w:p>
    <w:p w14:paraId="1E853DF2"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В работе [59] показано, что подобие изохронных кривых ползучести является одним из необходимых признаков применимости определяющего соотношения </w:t>
      </w:r>
      <w:proofErr w:type="spellStart"/>
      <w:r w:rsidRPr="00AC0EE8">
        <w:rPr>
          <w:rFonts w:ascii="Times New Roman" w:hAnsi="Times New Roman"/>
          <w:bCs/>
          <w:sz w:val="28"/>
          <w:szCs w:val="28"/>
        </w:rPr>
        <w:t>Работнова</w:t>
      </w:r>
      <w:proofErr w:type="spellEnd"/>
      <w:r w:rsidRPr="00AC0EE8">
        <w:rPr>
          <w:rFonts w:ascii="Times New Roman" w:hAnsi="Times New Roman"/>
          <w:bCs/>
          <w:sz w:val="28"/>
          <w:szCs w:val="28"/>
        </w:rPr>
        <w:t>.</w:t>
      </w:r>
    </w:p>
    <w:p w14:paraId="78A61F1D"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В настоящей работе предлагается алгоритм построения термомеханической поверхности реономных материалов по </w:t>
      </w:r>
      <w:proofErr w:type="spellStart"/>
      <w:r w:rsidRPr="00AC0EE8">
        <w:rPr>
          <w:rFonts w:ascii="Times New Roman" w:hAnsi="Times New Roman"/>
          <w:bCs/>
          <w:sz w:val="28"/>
          <w:szCs w:val="28"/>
        </w:rPr>
        <w:t>Работнову</w:t>
      </w:r>
      <w:proofErr w:type="spellEnd"/>
      <w:r w:rsidRPr="00AC0EE8">
        <w:rPr>
          <w:rFonts w:ascii="Times New Roman" w:hAnsi="Times New Roman"/>
          <w:bCs/>
          <w:sz w:val="28"/>
          <w:szCs w:val="28"/>
        </w:rPr>
        <w:t xml:space="preserve">. </w:t>
      </w:r>
    </w:p>
    <w:p w14:paraId="021CC754"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51789FB" w14:textId="0B357D7A" w:rsidR="00227137" w:rsidRPr="00EE1EFB" w:rsidRDefault="00345788" w:rsidP="00EE1EFB">
      <w:pPr>
        <w:pStyle w:val="3"/>
        <w:spacing w:before="0" w:line="240" w:lineRule="auto"/>
        <w:ind w:firstLine="454"/>
        <w:jc w:val="both"/>
        <w:rPr>
          <w:b/>
          <w:bCs/>
          <w:i w:val="0"/>
          <w:iCs/>
          <w:sz w:val="28"/>
          <w:szCs w:val="28"/>
          <w:lang w:val="ru-RU"/>
        </w:rPr>
      </w:pPr>
      <w:bookmarkStart w:id="14" w:name="_Toc198597651"/>
      <w:r w:rsidRPr="00EE1EFB">
        <w:rPr>
          <w:b/>
          <w:bCs/>
          <w:i w:val="0"/>
          <w:iCs/>
          <w:sz w:val="28"/>
          <w:szCs w:val="28"/>
          <w:lang w:val="ru-RU"/>
        </w:rPr>
        <w:t>2.1 ОПРЕДЕЛЯЮЩИЕ УРАВНЕНИЯ КРИВЫХ ПОЛЗУЧЕСТИ И ИЗОХРОННЫХ КРИВЫХ ПОЛЗУЧЕСТИ</w:t>
      </w:r>
      <w:bookmarkEnd w:id="14"/>
    </w:p>
    <w:p w14:paraId="2B6B5761"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5003FF0D"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Уравнение семейства кривых ползучести запишем в виде [60]:</w:t>
      </w:r>
    </w:p>
    <w:p w14:paraId="445C7542"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A0B2F28" w14:textId="44A41AF2" w:rsidR="00227137" w:rsidRPr="00AC0EE8" w:rsidRDefault="0033120D" w:rsidP="00F02C1D">
      <w:pPr>
        <w:widowControl w:val="0"/>
        <w:tabs>
          <w:tab w:val="left" w:pos="8364"/>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σ,Τ</m:t>
            </m:r>
            <m:ctrlPr>
              <w:rPr>
                <w:rFonts w:ascii="Cambria Math" w:hAnsi="Cambria Math"/>
                <w:bCs/>
                <w:i/>
                <w:sz w:val="28"/>
                <w:szCs w:val="28"/>
              </w:rPr>
            </m:ctrlPr>
          </m:e>
        </m:d>
        <m:d>
          <m:dPr>
            <m:ctrlPr>
              <w:rPr>
                <w:rFonts w:ascii="Cambria Math" w:hAnsi="Times New Roman"/>
                <w:bCs/>
                <w:i/>
                <w:sz w:val="28"/>
                <w:szCs w:val="28"/>
              </w:rPr>
            </m:ctrlPr>
          </m:dPr>
          <m:e>
            <m:r>
              <w:rPr>
                <w:rFonts w:ascii="Cambria Math" w:hAnsi="Times New Roman"/>
                <w:sz w:val="28"/>
                <w:szCs w:val="28"/>
              </w:rPr>
              <m:t>1+</m:t>
            </m:r>
            <m:f>
              <m:fPr>
                <m:ctrlPr>
                  <w:rPr>
                    <w:rFonts w:ascii="Cambria Math" w:hAnsi="Times New Roman"/>
                    <w:bCs/>
                    <w:i/>
                    <w:sz w:val="28"/>
                    <w:szCs w:val="28"/>
                  </w:rPr>
                </m:ctrlPr>
              </m:fPr>
              <m:num>
                <m:r>
                  <w:rPr>
                    <w:rFonts w:ascii="Cambria Math" w:hAnsi="Times New Roman"/>
                    <w:sz w:val="28"/>
                    <w:szCs w:val="28"/>
                  </w:rPr>
                  <m:t>δ</m:t>
                </m:r>
              </m:num>
              <m:den>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den>
            </m:f>
            <m:sSup>
              <m:sSupPr>
                <m:ctrlPr>
                  <w:rPr>
                    <w:rFonts w:ascii="Cambria Math" w:hAnsi="Times New Roman"/>
                    <w:bCs/>
                    <w:i/>
                    <w:sz w:val="28"/>
                    <w:szCs w:val="28"/>
                  </w:rPr>
                </m:ctrlPr>
              </m:sSupPr>
              <m:e>
                <m:r>
                  <w:rPr>
                    <w:rFonts w:ascii="Cambria Math" w:hAnsi="Times New Roman"/>
                    <w:sz w:val="28"/>
                    <w:szCs w:val="28"/>
                  </w:rPr>
                  <m:t>t</m:t>
                </m:r>
              </m:e>
              <m:sup>
                <m:d>
                  <m:dPr>
                    <m:ctrlPr>
                      <w:rPr>
                        <w:rFonts w:ascii="Cambria Math" w:hAnsi="Times New Roman"/>
                        <w:bCs/>
                        <w:i/>
                        <w:sz w:val="28"/>
                        <w:szCs w:val="28"/>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e>
                </m:d>
                <m:ctrlPr>
                  <w:rPr>
                    <w:rFonts w:ascii="Cambria Math" w:hAnsi="Cambria Math"/>
                    <w:bCs/>
                    <w:i/>
                    <w:sz w:val="28"/>
                    <w:szCs w:val="28"/>
                  </w:rPr>
                </m:ctrlPr>
              </m:sup>
            </m:sSup>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σ,Τ</m:t>
            </m:r>
            <m:ctrlPr>
              <w:rPr>
                <w:rFonts w:ascii="Cambria Math" w:hAnsi="Cambria Math"/>
                <w:bCs/>
                <w:i/>
                <w:sz w:val="28"/>
                <w:szCs w:val="28"/>
              </w:rPr>
            </m:ctrlP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r>
          <w:rPr>
            <w:rFonts w:ascii="Cambria Math" w:hAnsi="Times New Roman"/>
            <w:sz w:val="28"/>
            <w:szCs w:val="28"/>
          </w:rPr>
          <m:t>;</m:t>
        </m:r>
      </m:oMath>
      <w:r w:rsidR="00227137" w:rsidRPr="00AC0EE8">
        <w:rPr>
          <w:rFonts w:ascii="Times New Roman" w:hAnsi="Times New Roman"/>
          <w:bCs/>
          <w:sz w:val="28"/>
          <w:szCs w:val="28"/>
        </w:rPr>
        <w:tab/>
        <w:t>(</w:t>
      </w:r>
      <w:r w:rsidR="009633E7" w:rsidRPr="00AC0EE8">
        <w:rPr>
          <w:rFonts w:ascii="Times New Roman" w:hAnsi="Times New Roman"/>
          <w:bCs/>
          <w:sz w:val="28"/>
          <w:szCs w:val="28"/>
        </w:rPr>
        <w:t>2.</w:t>
      </w:r>
      <w:r w:rsidR="00227137" w:rsidRPr="00AC0EE8">
        <w:rPr>
          <w:rFonts w:ascii="Times New Roman" w:hAnsi="Times New Roman"/>
          <w:bCs/>
          <w:sz w:val="28"/>
          <w:szCs w:val="28"/>
        </w:rPr>
        <w:t>1)</w:t>
      </w:r>
    </w:p>
    <w:p w14:paraId="0A1CE4A1" w14:textId="77777777" w:rsidR="00227137" w:rsidRPr="00AC0EE8" w:rsidRDefault="00227137" w:rsidP="00F02C1D">
      <w:pPr>
        <w:widowControl w:val="0"/>
        <w:tabs>
          <w:tab w:val="left" w:pos="8364"/>
        </w:tabs>
        <w:spacing w:after="0" w:line="240" w:lineRule="auto"/>
        <w:ind w:firstLine="709"/>
        <w:contextualSpacing/>
        <w:jc w:val="right"/>
        <w:rPr>
          <w:rFonts w:ascii="Times New Roman" w:hAnsi="Times New Roman"/>
          <w:bCs/>
          <w:sz w:val="28"/>
          <w:szCs w:val="28"/>
        </w:rPr>
      </w:pPr>
    </w:p>
    <w:p w14:paraId="117BB8D3" w14:textId="3EC3BA2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r>
          <w:rPr>
            <w:rFonts w:ascii="Cambria Math" w:hAnsi="Times New Roman"/>
            <w:sz w:val="28"/>
            <w:szCs w:val="28"/>
          </w:rPr>
          <m:t>σ=const</m:t>
        </m:r>
      </m:oMath>
      <w:r w:rsidRPr="00AC0EE8">
        <w:rPr>
          <w:rFonts w:ascii="Times New Roman" w:hAnsi="Times New Roman"/>
          <w:bCs/>
          <w:sz w:val="28"/>
          <w:szCs w:val="28"/>
        </w:rPr>
        <w:t xml:space="preserve"> - напряжение; </w:t>
      </w:r>
      <m:oMath>
        <m:r>
          <w:rPr>
            <w:rFonts w:ascii="Cambria Math" w:hAnsi="Times New Roman"/>
            <w:sz w:val="28"/>
            <w:szCs w:val="28"/>
          </w:rPr>
          <m:t>Τ=const</m:t>
        </m:r>
      </m:oMath>
      <w:r w:rsidRPr="00AC0EE8">
        <w:rPr>
          <w:rFonts w:ascii="Times New Roman" w:hAnsi="Times New Roman"/>
          <w:bCs/>
          <w:sz w:val="28"/>
          <w:szCs w:val="28"/>
        </w:rPr>
        <w:t xml:space="preserve"> - температура; </w:t>
      </w:r>
      <m:oMath>
        <m:sSub>
          <m:sSubPr>
            <m:ctrlPr>
              <w:rPr>
                <w:rFonts w:ascii="Cambria Math" w:hAnsi="Cambria Math"/>
                <w:bCs/>
                <w:i/>
                <w:sz w:val="28"/>
                <w:szCs w:val="28"/>
              </w:rPr>
            </m:ctrlPr>
          </m:sSubPr>
          <m:e>
            <m:r>
              <w:rPr>
                <w:rFonts w:ascii="Cambria Math" w:hAnsi="Cambria Math"/>
                <w:sz w:val="28"/>
                <w:szCs w:val="28"/>
              </w:rPr>
              <m:t>Κ</m:t>
            </m:r>
          </m:e>
          <m:sub>
            <m:r>
              <w:rPr>
                <w:rFonts w:ascii="Cambria Math" w:hAnsi="Cambria Math"/>
                <w:sz w:val="28"/>
                <w:szCs w:val="28"/>
              </w:rPr>
              <m:t>m</m:t>
            </m:r>
          </m:sub>
        </m:sSub>
        <m:d>
          <m:dPr>
            <m:ctrlPr>
              <w:rPr>
                <w:rFonts w:ascii="Cambria Math" w:hAnsi="Cambria Math"/>
                <w:bCs/>
                <w:i/>
                <w:sz w:val="28"/>
                <w:szCs w:val="28"/>
              </w:rPr>
            </m:ctrlPr>
          </m:dPr>
          <m:e>
            <m:r>
              <w:rPr>
                <w:rFonts w:ascii="Cambria Math" w:hAnsi="Cambria Math"/>
                <w:sz w:val="28"/>
                <w:szCs w:val="28"/>
              </w:rPr>
              <m:t>t</m:t>
            </m:r>
          </m:e>
        </m:d>
      </m:oMath>
      <w:r w:rsidRPr="00AC0EE8">
        <w:rPr>
          <w:rFonts w:ascii="Times New Roman" w:hAnsi="Times New Roman"/>
          <w:bCs/>
          <w:sz w:val="28"/>
          <w:szCs w:val="28"/>
        </w:rPr>
        <w:t xml:space="preserve">- расчетный реологический параметр ползучести; </w:t>
      </w:r>
      <m:oMath>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r>
          <w:rPr>
            <w:rFonts w:ascii="Cambria Math" w:hAnsi="Cambria Math" w:cs="Cambria Math"/>
            <w:sz w:val="28"/>
            <w:szCs w:val="28"/>
          </w:rPr>
          <m:t>∈</m:t>
        </m:r>
        <m:d>
          <m:dPr>
            <m:ctrlPr>
              <w:rPr>
                <w:rFonts w:ascii="Cambria Math" w:hAnsi="Times New Roman"/>
                <w:bCs/>
                <w:i/>
                <w:sz w:val="28"/>
                <w:szCs w:val="28"/>
              </w:rPr>
            </m:ctrlPr>
          </m:dPr>
          <m:e>
            <m:r>
              <w:rPr>
                <w:rFonts w:ascii="Cambria Math" w:hAnsi="Times New Roman"/>
                <w:sz w:val="28"/>
                <w:szCs w:val="28"/>
              </w:rPr>
              <m:t>0;1</m:t>
            </m:r>
          </m:e>
        </m:d>
        <m:r>
          <w:rPr>
            <w:rFonts w:ascii="Cambria Math" w:hAnsi="Times New Roman"/>
            <w:sz w:val="28"/>
            <w:szCs w:val="28"/>
          </w:rPr>
          <m:t>;δ</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&gt;0;</m:t>
        </m:r>
      </m:oMath>
      <w:r w:rsidRPr="00AC0EE8">
        <w:rPr>
          <w:rFonts w:ascii="Times New Roman" w:hAnsi="Times New Roman"/>
          <w:bCs/>
          <w:sz w:val="28"/>
          <w:szCs w:val="28"/>
        </w:rPr>
        <w:t xml:space="preserve"> </w:t>
      </w:r>
      <m:oMath>
        <m:r>
          <w:rPr>
            <w:rFonts w:ascii="Cambria Math" w:hAnsi="Times New Roman"/>
            <w:sz w:val="28"/>
            <w:szCs w:val="28"/>
          </w:rPr>
          <m:t>α,δ</m:t>
        </m:r>
      </m:oMath>
      <w:r w:rsidRPr="00AC0EE8">
        <w:rPr>
          <w:rFonts w:ascii="Times New Roman" w:hAnsi="Times New Roman"/>
          <w:bCs/>
          <w:sz w:val="28"/>
          <w:szCs w:val="28"/>
        </w:rPr>
        <w:t xml:space="preserve"> определены в [61].</w:t>
      </w:r>
    </w:p>
    <w:p w14:paraId="526E434E"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6B18DA34" w14:textId="3884CED9" w:rsidR="00227137" w:rsidRPr="00AC0EE8" w:rsidRDefault="0033120D" w:rsidP="00F02C1D">
      <w:pPr>
        <w:widowControl w:val="0"/>
        <w:tabs>
          <w:tab w:val="left" w:pos="6521"/>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σ,Τ</m:t>
            </m:r>
            <m:ctrlPr>
              <w:rPr>
                <w:rFonts w:ascii="Cambria Math" w:hAnsi="Cambria Math"/>
                <w:bCs/>
                <w:i/>
                <w:sz w:val="28"/>
                <w:szCs w:val="28"/>
              </w:rPr>
            </m:ctrlP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1</m:t>
            </m:r>
          </m:num>
          <m:den>
            <m:r>
              <w:rPr>
                <w:rFonts w:ascii="Cambria Math" w:hAnsi="Times New Roman"/>
                <w:sz w:val="28"/>
                <w:szCs w:val="28"/>
              </w:rPr>
              <m:t>Ν</m:t>
            </m:r>
            <m:ctrlPr>
              <w:rPr>
                <w:rFonts w:ascii="Cambria Math" w:hAnsi="Cambria Math"/>
                <w:bCs/>
                <w:i/>
                <w:sz w:val="28"/>
                <w:szCs w:val="28"/>
              </w:rPr>
            </m:ctrlPr>
          </m:den>
        </m:f>
        <m:nary>
          <m:naryPr>
            <m:chr m:val="∑"/>
            <m:ctrlPr>
              <w:rPr>
                <w:rFonts w:ascii="Cambria Math" w:hAnsi="Times New Roman"/>
                <w:bCs/>
                <w:i/>
                <w:sz w:val="28"/>
                <w:szCs w:val="28"/>
              </w:rPr>
            </m:ctrlPr>
          </m:naryPr>
          <m:sub>
            <m:r>
              <w:rPr>
                <w:rFonts w:ascii="Cambria Math" w:hAnsi="Times New Roman"/>
                <w:sz w:val="28"/>
                <w:szCs w:val="28"/>
              </w:rPr>
              <m:t>s=1</m:t>
            </m:r>
          </m:sub>
          <m:sup>
            <m:r>
              <w:rPr>
                <w:rFonts w:ascii="Cambria Math" w:hAnsi="Times New Roman"/>
                <w:sz w:val="28"/>
                <w:szCs w:val="28"/>
              </w:rPr>
              <m:t>Ν</m:t>
            </m:r>
            <m:ctrlPr>
              <w:rPr>
                <w:rFonts w:ascii="Cambria Math" w:hAnsi="Cambria Math"/>
                <w:bCs/>
                <w:i/>
                <w:sz w:val="28"/>
                <w:szCs w:val="28"/>
              </w:rPr>
            </m:ctrlPr>
          </m:sup>
          <m:e>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e</m:t>
                    </m: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m:t>
                </m:r>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m:t>
                </m:r>
              </m:den>
            </m:f>
            <m:ctrlPr>
              <w:rPr>
                <w:rFonts w:ascii="Cambria Math" w:hAnsi="Cambria Math"/>
                <w:bCs/>
                <w:i/>
                <w:sz w:val="28"/>
                <w:szCs w:val="28"/>
              </w:rPr>
            </m:ctrlPr>
          </m:e>
        </m:nary>
        <m:r>
          <w:rPr>
            <w:rFonts w:ascii="Cambria Math" w:hAnsi="Times New Roman"/>
            <w:sz w:val="28"/>
            <w:szCs w:val="28"/>
          </w:rPr>
          <m:t>.</m:t>
        </m:r>
      </m:oMath>
      <w:r w:rsidR="00227137" w:rsidRPr="00AC0EE8">
        <w:rPr>
          <w:rFonts w:ascii="Times New Roman" w:hAnsi="Times New Roman"/>
          <w:bCs/>
          <w:sz w:val="28"/>
          <w:szCs w:val="28"/>
        </w:rPr>
        <w:tab/>
        <w:t>(</w:t>
      </w:r>
      <w:r w:rsidR="009633E7" w:rsidRPr="00AC0EE8">
        <w:rPr>
          <w:rFonts w:ascii="Times New Roman" w:hAnsi="Times New Roman"/>
          <w:bCs/>
          <w:sz w:val="28"/>
          <w:szCs w:val="28"/>
        </w:rPr>
        <w:t>2.</w:t>
      </w:r>
      <w:r w:rsidR="00227137" w:rsidRPr="00AC0EE8">
        <w:rPr>
          <w:rFonts w:ascii="Times New Roman" w:hAnsi="Times New Roman"/>
          <w:bCs/>
          <w:sz w:val="28"/>
          <w:szCs w:val="28"/>
        </w:rPr>
        <w:t>2)</w:t>
      </w:r>
    </w:p>
    <w:p w14:paraId="3377F90C" w14:textId="77777777" w:rsidR="00227137" w:rsidRPr="00AC0EE8" w:rsidRDefault="00227137" w:rsidP="00F02C1D">
      <w:pPr>
        <w:widowControl w:val="0"/>
        <w:tabs>
          <w:tab w:val="left" w:pos="6521"/>
        </w:tabs>
        <w:spacing w:after="0" w:line="240" w:lineRule="auto"/>
        <w:ind w:firstLine="709"/>
        <w:contextualSpacing/>
        <w:jc w:val="right"/>
        <w:rPr>
          <w:rFonts w:ascii="Times New Roman" w:hAnsi="Times New Roman"/>
          <w:bCs/>
          <w:sz w:val="28"/>
          <w:szCs w:val="28"/>
        </w:rPr>
      </w:pPr>
    </w:p>
    <w:p w14:paraId="1C9A1A74"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Здесь</w:t>
      </w:r>
    </w:p>
    <w:p w14:paraId="5EF5867E"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0C356C03" w14:textId="3E8AAA22" w:rsidR="00227137" w:rsidRPr="00AC0EE8" w:rsidRDefault="0033120D" w:rsidP="00F02C1D">
      <w:pPr>
        <w:widowControl w:val="0"/>
        <w:tabs>
          <w:tab w:val="left" w:pos="6379"/>
        </w:tabs>
        <w:spacing w:after="0" w:line="240" w:lineRule="auto"/>
        <w:ind w:firstLine="709"/>
        <w:contextualSpacing/>
        <w:jc w:val="right"/>
        <w:rPr>
          <w:rFonts w:ascii="Times New Roman" w:hAnsi="Times New Roman"/>
          <w:bCs/>
          <w:sz w:val="28"/>
          <w:szCs w:val="28"/>
        </w:rPr>
      </w:pP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=1+</m:t>
        </m:r>
        <m:f>
          <m:fPr>
            <m:ctrlPr>
              <w:rPr>
                <w:rFonts w:ascii="Cambria Math" w:hAnsi="Times New Roman"/>
                <w:bCs/>
                <w:i/>
                <w:sz w:val="28"/>
                <w:szCs w:val="28"/>
              </w:rPr>
            </m:ctrlPr>
          </m:fPr>
          <m:num>
            <m:r>
              <w:rPr>
                <w:rFonts w:ascii="Cambria Math" w:hAnsi="Times New Roman"/>
                <w:sz w:val="28"/>
                <w:szCs w:val="28"/>
              </w:rPr>
              <m:t>δ</m:t>
            </m:r>
          </m:num>
          <m:den>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den>
        </m:f>
        <m:sSubSup>
          <m:sSubSupPr>
            <m:ctrlPr>
              <w:rPr>
                <w:rFonts w:ascii="Cambria Math" w:hAnsi="Times New Roman"/>
                <w:bCs/>
                <w:i/>
                <w:sz w:val="28"/>
                <w:szCs w:val="28"/>
              </w:rPr>
            </m:ctrlPr>
          </m:sSubSupPr>
          <m:e>
            <m:r>
              <w:rPr>
                <w:rFonts w:ascii="Cambria Math" w:hAnsi="Times New Roman"/>
                <w:sz w:val="28"/>
                <w:szCs w:val="28"/>
              </w:rPr>
              <m:t>t</m:t>
            </m:r>
          </m:e>
          <m:sub>
            <m:r>
              <w:rPr>
                <w:rFonts w:ascii="Cambria Math" w:hAnsi="Times New Roman"/>
                <w:sz w:val="28"/>
                <w:szCs w:val="28"/>
              </w:rPr>
              <m:t>s</m:t>
            </m:r>
          </m:sub>
          <m:sup>
            <m:d>
              <m:dPr>
                <m:ctrlPr>
                  <w:rPr>
                    <w:rFonts w:ascii="Cambria Math" w:hAnsi="Times New Roman"/>
                    <w:bCs/>
                    <w:i/>
                    <w:sz w:val="28"/>
                    <w:szCs w:val="28"/>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e>
            </m:d>
            <m:ctrlPr>
              <w:rPr>
                <w:rFonts w:ascii="Cambria Math" w:hAnsi="Cambria Math"/>
                <w:bCs/>
                <w:i/>
                <w:sz w:val="28"/>
                <w:szCs w:val="28"/>
              </w:rPr>
            </m:ctrlPr>
          </m:sup>
        </m:sSubSup>
      </m:oMath>
      <w:r w:rsidR="00227137" w:rsidRPr="00AC0EE8">
        <w:rPr>
          <w:rFonts w:ascii="Times New Roman" w:hAnsi="Times New Roman"/>
          <w:bCs/>
          <w:sz w:val="28"/>
          <w:szCs w:val="28"/>
        </w:rPr>
        <w:tab/>
        <w:t>(</w:t>
      </w:r>
      <w:r w:rsidR="009633E7" w:rsidRPr="00AC0EE8">
        <w:rPr>
          <w:rFonts w:ascii="Times New Roman" w:hAnsi="Times New Roman"/>
          <w:bCs/>
          <w:sz w:val="28"/>
          <w:szCs w:val="28"/>
        </w:rPr>
        <w:t>2.</w:t>
      </w:r>
      <w:r w:rsidR="00227137" w:rsidRPr="00AC0EE8">
        <w:rPr>
          <w:rFonts w:ascii="Times New Roman" w:hAnsi="Times New Roman"/>
          <w:bCs/>
          <w:sz w:val="28"/>
          <w:szCs w:val="28"/>
        </w:rPr>
        <w:t>3)</w:t>
      </w:r>
    </w:p>
    <w:p w14:paraId="787D7991" w14:textId="77777777" w:rsidR="00227137" w:rsidRPr="00AC0EE8" w:rsidRDefault="00227137" w:rsidP="00F02C1D">
      <w:pPr>
        <w:widowControl w:val="0"/>
        <w:tabs>
          <w:tab w:val="left" w:pos="6379"/>
        </w:tabs>
        <w:spacing w:after="0" w:line="240" w:lineRule="auto"/>
        <w:ind w:firstLine="709"/>
        <w:contextualSpacing/>
        <w:jc w:val="right"/>
        <w:rPr>
          <w:rFonts w:ascii="Times New Roman" w:hAnsi="Times New Roman"/>
          <w:bCs/>
          <w:sz w:val="28"/>
          <w:szCs w:val="28"/>
        </w:rPr>
      </w:pPr>
    </w:p>
    <w:p w14:paraId="00AD9EA6"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расчетные коэффициенты подобия изохронных кривых ползучести по </w:t>
      </w:r>
      <w:proofErr w:type="spellStart"/>
      <w:r w:rsidRPr="00AC0EE8">
        <w:rPr>
          <w:rFonts w:ascii="Times New Roman" w:hAnsi="Times New Roman"/>
          <w:bCs/>
          <w:sz w:val="28"/>
          <w:szCs w:val="28"/>
        </w:rPr>
        <w:t>Работнову</w:t>
      </w:r>
      <w:proofErr w:type="spellEnd"/>
      <w:r w:rsidRPr="00AC0EE8">
        <w:rPr>
          <w:rFonts w:ascii="Times New Roman" w:hAnsi="Times New Roman"/>
          <w:bCs/>
          <w:sz w:val="28"/>
          <w:szCs w:val="28"/>
        </w:rPr>
        <w:t xml:space="preserve">, </w:t>
      </w: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e</m:t>
            </m: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sz w:val="28"/>
          <w:szCs w:val="28"/>
        </w:rPr>
        <w:t xml:space="preserve">- экспериментальные значения деформации ползучести. </w:t>
      </w:r>
    </w:p>
    <w:p w14:paraId="1FABFA3B"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Уравнение семейства изохронных ползучести по </w:t>
      </w:r>
      <w:proofErr w:type="spellStart"/>
      <w:r w:rsidRPr="00AC0EE8">
        <w:rPr>
          <w:rFonts w:ascii="Times New Roman" w:hAnsi="Times New Roman"/>
          <w:bCs/>
          <w:sz w:val="28"/>
          <w:szCs w:val="28"/>
        </w:rPr>
        <w:t>Работнову</w:t>
      </w:r>
      <w:proofErr w:type="spellEnd"/>
      <w:r w:rsidRPr="00AC0EE8">
        <w:rPr>
          <w:rFonts w:ascii="Times New Roman" w:hAnsi="Times New Roman"/>
          <w:bCs/>
          <w:sz w:val="28"/>
          <w:szCs w:val="28"/>
        </w:rPr>
        <w:t xml:space="preserve"> запишем в виде </w:t>
      </w:r>
    </w:p>
    <w:p w14:paraId="23AB7E8E"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0522D9C1" w14:textId="1F00B248" w:rsidR="00227137" w:rsidRPr="00AC0EE8" w:rsidRDefault="00227137" w:rsidP="00F02C1D">
      <w:pPr>
        <w:widowControl w:val="0"/>
        <w:tabs>
          <w:tab w:val="left" w:pos="5670"/>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ϕ</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r>
                  <w:rPr>
                    <w:rFonts w:ascii="Cambria Math" w:hAnsi="Times New Roman"/>
                    <w:sz w:val="28"/>
                    <w:szCs w:val="28"/>
                  </w:rPr>
                  <m:t>,Τ</m:t>
                </m:r>
                <m:ctrlPr>
                  <w:rPr>
                    <w:rFonts w:ascii="Cambria Math" w:hAnsi="Cambria Math"/>
                    <w:bCs/>
                    <w:i/>
                    <w:sz w:val="28"/>
                    <w:szCs w:val="28"/>
                  </w:rPr>
                </m:ctrlPr>
              </m:e>
            </m:d>
            <m:ctrlPr>
              <w:rPr>
                <w:rFonts w:ascii="Cambria Math" w:hAnsi="Cambria Math"/>
                <w:bCs/>
                <w:i/>
                <w:sz w:val="28"/>
                <w:szCs w:val="28"/>
              </w:rPr>
            </m:ctrlPr>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ctrlPr>
              <w:rPr>
                <w:rFonts w:ascii="Cambria Math" w:hAnsi="Cambria Math"/>
                <w:bCs/>
                <w:i/>
                <w:sz w:val="28"/>
                <w:szCs w:val="28"/>
              </w:rPr>
            </m:ctrlPr>
          </m:den>
        </m:f>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4)</w:t>
      </w:r>
    </w:p>
    <w:p w14:paraId="250879E0" w14:textId="77777777" w:rsidR="00227137" w:rsidRPr="00AC0EE8" w:rsidRDefault="00227137" w:rsidP="00F02C1D">
      <w:pPr>
        <w:widowControl w:val="0"/>
        <w:tabs>
          <w:tab w:val="left" w:pos="5670"/>
        </w:tabs>
        <w:spacing w:after="0" w:line="240" w:lineRule="auto"/>
        <w:ind w:firstLine="709"/>
        <w:contextualSpacing/>
        <w:jc w:val="right"/>
        <w:rPr>
          <w:rFonts w:ascii="Times New Roman" w:hAnsi="Times New Roman"/>
          <w:bCs/>
          <w:sz w:val="28"/>
          <w:szCs w:val="28"/>
        </w:rPr>
      </w:pPr>
    </w:p>
    <w:p w14:paraId="51383D69" w14:textId="61D4E00D"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Cambria Math" w:cs="Cambria Math"/>
                    <w:sz w:val="28"/>
                    <w:szCs w:val="28"/>
                  </w:rPr>
                  <m:t>*</m:t>
                </m:r>
              </m:sub>
            </m:sSub>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Cambria Math" w:cs="Cambria Math"/>
                <w:sz w:val="28"/>
                <w:szCs w:val="28"/>
              </w:rPr>
              <m:t>*</m:t>
            </m:r>
          </m:sub>
        </m:sSub>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 xml:space="preserve">- время окончания эксперимента, </w:t>
      </w:r>
      <m:oMath>
        <m:r>
          <w:rPr>
            <w:rFonts w:ascii="Cambria Math" w:hAnsi="Times New Roman"/>
            <w:sz w:val="28"/>
            <w:szCs w:val="28"/>
          </w:rPr>
          <m:t>ϕ</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r>
              <w:rPr>
                <w:rFonts w:ascii="Cambria Math" w:hAnsi="Times New Roman"/>
                <w:sz w:val="28"/>
                <w:szCs w:val="28"/>
              </w:rPr>
              <m:t>,Τ</m:t>
            </m:r>
            <m:ctrlPr>
              <w:rPr>
                <w:rFonts w:ascii="Cambria Math" w:hAnsi="Cambria Math"/>
                <w:bCs/>
                <w:i/>
                <w:sz w:val="28"/>
                <w:szCs w:val="28"/>
              </w:rPr>
            </m:ctrlPr>
          </m:e>
        </m:d>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 xml:space="preserve">– термомеханическая поверхность реономных материалов или кривые мгновенного деформирования. </w:t>
      </w:r>
    </w:p>
    <w:p w14:paraId="7598BBB9" w14:textId="77777777" w:rsidR="00227137" w:rsidRPr="00AC0EE8" w:rsidRDefault="00227137" w:rsidP="00440E90">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На основе концепции </w:t>
      </w:r>
      <w:proofErr w:type="spellStart"/>
      <w:r w:rsidRPr="00AC0EE8">
        <w:rPr>
          <w:rFonts w:ascii="Times New Roman" w:hAnsi="Times New Roman"/>
          <w:bCs/>
          <w:sz w:val="28"/>
          <w:szCs w:val="28"/>
        </w:rPr>
        <w:t>Работнова</w:t>
      </w:r>
      <w:proofErr w:type="spellEnd"/>
      <w:r w:rsidRPr="00AC0EE8">
        <w:rPr>
          <w:rFonts w:ascii="Times New Roman" w:hAnsi="Times New Roman"/>
          <w:bCs/>
          <w:sz w:val="28"/>
          <w:szCs w:val="28"/>
        </w:rPr>
        <w:t xml:space="preserve"> будет разработан алгоритм построения термомеханическую поверхность </w:t>
      </w:r>
      <m:oMath>
        <m:r>
          <w:rPr>
            <w:rFonts w:ascii="Cambria Math" w:hAnsi="Times New Roman"/>
            <w:sz w:val="28"/>
            <w:szCs w:val="28"/>
          </w:rPr>
          <m:t>σ=ϕ</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r>
              <w:rPr>
                <w:rFonts w:ascii="Cambria Math" w:hAnsi="Times New Roman"/>
                <w:sz w:val="28"/>
                <w:szCs w:val="28"/>
              </w:rPr>
              <m:t>,Τ</m:t>
            </m:r>
            <m:ctrlPr>
              <w:rPr>
                <w:rFonts w:ascii="Cambria Math" w:hAnsi="Cambria Math"/>
                <w:bCs/>
                <w:i/>
                <w:sz w:val="28"/>
                <w:szCs w:val="28"/>
              </w:rPr>
            </m:ctrlPr>
          </m:e>
        </m:d>
      </m:oMath>
      <w:r w:rsidRPr="00AC0EE8">
        <w:rPr>
          <w:rFonts w:ascii="Times New Roman" w:hAnsi="Times New Roman"/>
          <w:bCs/>
          <w:sz w:val="28"/>
          <w:szCs w:val="28"/>
        </w:rPr>
        <w:t>.</w:t>
      </w:r>
    </w:p>
    <w:p w14:paraId="1CCE1E8E" w14:textId="77777777" w:rsidR="00227137" w:rsidRPr="00345788" w:rsidRDefault="00227137" w:rsidP="00440E90">
      <w:pPr>
        <w:widowControl w:val="0"/>
        <w:spacing w:after="0" w:line="240" w:lineRule="auto"/>
        <w:ind w:firstLine="454"/>
        <w:contextualSpacing/>
        <w:jc w:val="both"/>
        <w:rPr>
          <w:rFonts w:ascii="Times New Roman" w:hAnsi="Times New Roman"/>
          <w:b/>
          <w:sz w:val="28"/>
          <w:szCs w:val="28"/>
        </w:rPr>
      </w:pPr>
    </w:p>
    <w:p w14:paraId="2A7700D5" w14:textId="1BAEDB04" w:rsidR="00227137" w:rsidRPr="00EE1EFB" w:rsidRDefault="00345788" w:rsidP="00440E90">
      <w:pPr>
        <w:pStyle w:val="3"/>
        <w:spacing w:before="0" w:line="240" w:lineRule="auto"/>
        <w:ind w:firstLine="454"/>
        <w:jc w:val="both"/>
        <w:rPr>
          <w:b/>
          <w:bCs/>
          <w:i w:val="0"/>
          <w:iCs/>
          <w:sz w:val="28"/>
          <w:szCs w:val="28"/>
          <w:lang w:val="ru-RU"/>
        </w:rPr>
      </w:pPr>
      <w:bookmarkStart w:id="15" w:name="_Toc198597652"/>
      <w:r w:rsidRPr="00EE1EFB">
        <w:rPr>
          <w:b/>
          <w:bCs/>
          <w:i w:val="0"/>
          <w:iCs/>
          <w:sz w:val="28"/>
          <w:szCs w:val="28"/>
          <w:lang w:val="ru-RU"/>
        </w:rPr>
        <w:t>2.2 УРАВНЕНИЕ СЕМЕЙСТВА ИЗОХРОННЫХ КРИВЫХ ПОЛЗУЧЕСТИ ПОЛИМЕРБЕТОНА.</w:t>
      </w:r>
      <w:bookmarkEnd w:id="15"/>
    </w:p>
    <w:p w14:paraId="3267BDA7" w14:textId="77777777" w:rsidR="00227137" w:rsidRPr="00345788" w:rsidRDefault="00227137" w:rsidP="00440E90">
      <w:pPr>
        <w:widowControl w:val="0"/>
        <w:spacing w:after="0" w:line="240" w:lineRule="auto"/>
        <w:ind w:firstLine="454"/>
        <w:contextualSpacing/>
        <w:jc w:val="both"/>
        <w:rPr>
          <w:rFonts w:ascii="Times New Roman" w:hAnsi="Times New Roman"/>
          <w:b/>
          <w:sz w:val="28"/>
          <w:szCs w:val="28"/>
        </w:rPr>
      </w:pPr>
    </w:p>
    <w:p w14:paraId="40E8F6E3" w14:textId="09BC9C4D"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Экспериментальные значения деформации ползучести </w:t>
      </w:r>
      <m:oMath>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t,σ</m:t>
            </m:r>
          </m:e>
        </m:d>
      </m:oMath>
      <w:r w:rsidRPr="00AC0EE8">
        <w:rPr>
          <w:rFonts w:ascii="Times New Roman" w:hAnsi="Times New Roman"/>
          <w:bCs/>
          <w:sz w:val="28"/>
          <w:szCs w:val="28"/>
        </w:rPr>
        <w:t xml:space="preserve"> полимербетона при </w:t>
      </w:r>
      <m:oMath>
        <m:r>
          <w:rPr>
            <w:rFonts w:ascii="Cambria Math" w:hAnsi="Times New Roman"/>
            <w:sz w:val="28"/>
            <w:szCs w:val="28"/>
          </w:rPr>
          <m:t>Τ=2</m:t>
        </m:r>
        <m:sSup>
          <m:sSupPr>
            <m:ctrlPr>
              <w:rPr>
                <w:rFonts w:ascii="Cambria Math" w:hAnsi="Times New Roman"/>
                <w:bCs/>
                <w:i/>
                <w:sz w:val="28"/>
                <w:szCs w:val="28"/>
              </w:rPr>
            </m:ctrlPr>
          </m:sSupPr>
          <m:e>
            <m:r>
              <w:rPr>
                <w:rFonts w:ascii="Cambria Math" w:hAnsi="Times New Roman"/>
                <w:sz w:val="28"/>
                <w:szCs w:val="28"/>
              </w:rPr>
              <m:t>0</m:t>
            </m:r>
          </m:e>
          <m:sup>
            <m:r>
              <w:rPr>
                <w:rFonts w:ascii="Cambria Math" w:hAnsi="Times New Roman"/>
                <w:sz w:val="28"/>
                <w:szCs w:val="28"/>
              </w:rPr>
              <m:t>0</m:t>
            </m:r>
          </m:sup>
        </m:sSup>
        <m:r>
          <w:rPr>
            <w:rFonts w:ascii="Cambria Math" w:hAnsi="Times New Roman"/>
            <w:sz w:val="28"/>
            <w:szCs w:val="28"/>
          </w:rPr>
          <m:t>С</m:t>
        </m:r>
      </m:oMath>
      <w:r w:rsidR="009633E7" w:rsidRPr="00AC0EE8">
        <w:rPr>
          <w:rFonts w:ascii="Times New Roman" w:eastAsiaTheme="minorEastAsia" w:hAnsi="Times New Roman"/>
          <w:sz w:val="28"/>
          <w:szCs w:val="28"/>
        </w:rPr>
        <w:t xml:space="preserve"> </w:t>
      </w:r>
      <w:r w:rsidRPr="00AC0EE8">
        <w:rPr>
          <w:rFonts w:ascii="Times New Roman" w:hAnsi="Times New Roman"/>
          <w:bCs/>
          <w:sz w:val="28"/>
          <w:szCs w:val="28"/>
        </w:rPr>
        <w:t xml:space="preserve">сведены в таблицу </w:t>
      </w:r>
      <w:r w:rsidR="009633E7" w:rsidRPr="00AC0EE8">
        <w:rPr>
          <w:rFonts w:ascii="Times New Roman" w:hAnsi="Times New Roman"/>
          <w:bCs/>
          <w:sz w:val="28"/>
          <w:szCs w:val="28"/>
        </w:rPr>
        <w:t>2.</w:t>
      </w:r>
      <w:r w:rsidRPr="00AC0EE8">
        <w:rPr>
          <w:rFonts w:ascii="Times New Roman" w:hAnsi="Times New Roman"/>
          <w:bCs/>
          <w:sz w:val="28"/>
          <w:szCs w:val="28"/>
        </w:rPr>
        <w:t>1 [62]</w:t>
      </w:r>
      <w:r w:rsidR="009633E7" w:rsidRPr="00AC0EE8">
        <w:rPr>
          <w:rFonts w:ascii="Times New Roman" w:hAnsi="Times New Roman"/>
          <w:bCs/>
          <w:sz w:val="28"/>
          <w:szCs w:val="28"/>
        </w:rPr>
        <w:t>, экспериментальные и расчетные реологические параметры ползучести полимербетона сведены в таблицу 2.2</w:t>
      </w:r>
      <w:r w:rsidRPr="00AC0EE8">
        <w:rPr>
          <w:rFonts w:ascii="Times New Roman" w:hAnsi="Times New Roman"/>
          <w:bCs/>
          <w:sz w:val="28"/>
          <w:szCs w:val="28"/>
        </w:rPr>
        <w:t xml:space="preserve">. </w:t>
      </w:r>
    </w:p>
    <w:p w14:paraId="44543137"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6CF0E125" w14:textId="25AFF8EB" w:rsidR="00227137" w:rsidRPr="00AC0EE8" w:rsidRDefault="00227137" w:rsidP="00F02C1D">
      <w:pPr>
        <w:widowControl w:val="0"/>
        <w:spacing w:after="0" w:line="240" w:lineRule="auto"/>
        <w:rPr>
          <w:rFonts w:ascii="Times New Roman" w:hAnsi="Times New Roman"/>
          <w:bCs/>
          <w:sz w:val="28"/>
          <w:szCs w:val="28"/>
        </w:rPr>
      </w:pPr>
      <w:r w:rsidRPr="00AC0EE8">
        <w:rPr>
          <w:rFonts w:ascii="Times New Roman" w:hAnsi="Times New Roman"/>
          <w:bCs/>
          <w:sz w:val="28"/>
          <w:szCs w:val="28"/>
        </w:rPr>
        <w:t xml:space="preserve">Таблица </w:t>
      </w:r>
      <w:r w:rsidR="009633E7" w:rsidRPr="00AC0EE8">
        <w:rPr>
          <w:rFonts w:ascii="Times New Roman" w:hAnsi="Times New Roman"/>
          <w:bCs/>
          <w:sz w:val="28"/>
          <w:szCs w:val="28"/>
        </w:rPr>
        <w:t>2.</w:t>
      </w:r>
      <w:r w:rsidRPr="00AC0EE8">
        <w:rPr>
          <w:rFonts w:ascii="Times New Roman" w:hAnsi="Times New Roman"/>
          <w:bCs/>
          <w:sz w:val="28"/>
          <w:szCs w:val="28"/>
        </w:rPr>
        <w:t>1. Деформация ползучести полимербетона</w:t>
      </w:r>
    </w:p>
    <w:tbl>
      <w:tblPr>
        <w:tblW w:w="0" w:type="auto"/>
        <w:tblInd w:w="108" w:type="dxa"/>
        <w:tblLook w:val="00A0" w:firstRow="1" w:lastRow="0" w:firstColumn="1" w:lastColumn="0" w:noHBand="0" w:noVBand="0"/>
      </w:tblPr>
      <w:tblGrid>
        <w:gridCol w:w="959"/>
        <w:gridCol w:w="813"/>
        <w:gridCol w:w="876"/>
        <w:gridCol w:w="876"/>
        <w:gridCol w:w="876"/>
        <w:gridCol w:w="876"/>
        <w:gridCol w:w="876"/>
        <w:gridCol w:w="876"/>
        <w:gridCol w:w="876"/>
        <w:gridCol w:w="876"/>
      </w:tblGrid>
      <w:tr w:rsidR="00227137" w:rsidRPr="00AC0EE8" w14:paraId="12F2AA83" w14:textId="77777777" w:rsidTr="00F008CB">
        <w:trPr>
          <w:trHeight w:val="300"/>
        </w:trPr>
        <w:tc>
          <w:tcPr>
            <w:tcW w:w="0" w:type="auto"/>
            <w:tcBorders>
              <w:top w:val="single" w:sz="4" w:space="0" w:color="auto"/>
              <w:left w:val="single" w:sz="4" w:space="0" w:color="auto"/>
              <w:bottom w:val="single" w:sz="4" w:space="0" w:color="auto"/>
              <w:right w:val="single" w:sz="4" w:space="0" w:color="auto"/>
            </w:tcBorders>
            <w:vAlign w:val="bottom"/>
          </w:tcPr>
          <w:p w14:paraId="6FFA444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σ, МПа</w:t>
            </w:r>
          </w:p>
        </w:tc>
        <w:tc>
          <w:tcPr>
            <w:tcW w:w="0" w:type="auto"/>
            <w:tcBorders>
              <w:top w:val="single" w:sz="4" w:space="0" w:color="auto"/>
              <w:left w:val="nil"/>
              <w:bottom w:val="single" w:sz="4" w:space="0" w:color="auto"/>
              <w:right w:val="single" w:sz="4" w:space="0" w:color="auto"/>
            </w:tcBorders>
            <w:noWrap/>
            <w:vAlign w:val="center"/>
          </w:tcPr>
          <w:p w14:paraId="6F1AFB3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t, час</w:t>
            </w:r>
          </w:p>
        </w:tc>
        <w:tc>
          <w:tcPr>
            <w:tcW w:w="0" w:type="auto"/>
            <w:tcBorders>
              <w:top w:val="single" w:sz="4" w:space="0" w:color="auto"/>
              <w:left w:val="nil"/>
              <w:bottom w:val="single" w:sz="4" w:space="0" w:color="auto"/>
              <w:right w:val="single" w:sz="4" w:space="0" w:color="auto"/>
            </w:tcBorders>
          </w:tcPr>
          <w:p w14:paraId="792349B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w:t>
            </w:r>
          </w:p>
        </w:tc>
        <w:tc>
          <w:tcPr>
            <w:tcW w:w="0" w:type="auto"/>
            <w:tcBorders>
              <w:top w:val="single" w:sz="4" w:space="0" w:color="auto"/>
              <w:left w:val="nil"/>
              <w:bottom w:val="single" w:sz="4" w:space="0" w:color="auto"/>
              <w:right w:val="single" w:sz="4" w:space="0" w:color="auto"/>
            </w:tcBorders>
          </w:tcPr>
          <w:p w14:paraId="59CFACE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50</w:t>
            </w:r>
          </w:p>
        </w:tc>
        <w:tc>
          <w:tcPr>
            <w:tcW w:w="0" w:type="auto"/>
            <w:tcBorders>
              <w:top w:val="single" w:sz="4" w:space="0" w:color="auto"/>
              <w:left w:val="nil"/>
              <w:bottom w:val="single" w:sz="4" w:space="0" w:color="auto"/>
              <w:right w:val="single" w:sz="4" w:space="0" w:color="auto"/>
            </w:tcBorders>
          </w:tcPr>
          <w:p w14:paraId="0F28CF0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1000</w:t>
            </w:r>
          </w:p>
        </w:tc>
        <w:tc>
          <w:tcPr>
            <w:tcW w:w="0" w:type="auto"/>
            <w:tcBorders>
              <w:top w:val="single" w:sz="4" w:space="0" w:color="auto"/>
              <w:left w:val="nil"/>
              <w:bottom w:val="single" w:sz="4" w:space="0" w:color="auto"/>
              <w:right w:val="single" w:sz="4" w:space="0" w:color="auto"/>
            </w:tcBorders>
          </w:tcPr>
          <w:p w14:paraId="2B9BAA8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1500</w:t>
            </w:r>
          </w:p>
        </w:tc>
        <w:tc>
          <w:tcPr>
            <w:tcW w:w="0" w:type="auto"/>
            <w:tcBorders>
              <w:top w:val="single" w:sz="4" w:space="0" w:color="auto"/>
              <w:left w:val="nil"/>
              <w:bottom w:val="single" w:sz="4" w:space="0" w:color="auto"/>
              <w:right w:val="single" w:sz="4" w:space="0" w:color="auto"/>
            </w:tcBorders>
          </w:tcPr>
          <w:p w14:paraId="0DE97BC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2000</w:t>
            </w:r>
          </w:p>
        </w:tc>
        <w:tc>
          <w:tcPr>
            <w:tcW w:w="0" w:type="auto"/>
            <w:tcBorders>
              <w:top w:val="single" w:sz="4" w:space="0" w:color="auto"/>
              <w:left w:val="nil"/>
              <w:bottom w:val="single" w:sz="4" w:space="0" w:color="auto"/>
              <w:right w:val="single" w:sz="4" w:space="0" w:color="auto"/>
            </w:tcBorders>
          </w:tcPr>
          <w:p w14:paraId="513E0B0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2300</w:t>
            </w:r>
          </w:p>
        </w:tc>
        <w:tc>
          <w:tcPr>
            <w:tcW w:w="0" w:type="auto"/>
            <w:tcBorders>
              <w:top w:val="single" w:sz="4" w:space="0" w:color="auto"/>
              <w:left w:val="nil"/>
              <w:bottom w:val="single" w:sz="4" w:space="0" w:color="auto"/>
              <w:right w:val="single" w:sz="4" w:space="0" w:color="auto"/>
            </w:tcBorders>
          </w:tcPr>
          <w:p w14:paraId="543A234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2500</w:t>
            </w:r>
          </w:p>
        </w:tc>
        <w:tc>
          <w:tcPr>
            <w:tcW w:w="0" w:type="auto"/>
            <w:tcBorders>
              <w:top w:val="single" w:sz="4" w:space="0" w:color="auto"/>
              <w:left w:val="nil"/>
              <w:bottom w:val="single" w:sz="4" w:space="0" w:color="auto"/>
              <w:right w:val="single" w:sz="4" w:space="0" w:color="auto"/>
            </w:tcBorders>
          </w:tcPr>
          <w:p w14:paraId="5568077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3000</w:t>
            </w:r>
          </w:p>
        </w:tc>
      </w:tr>
      <w:tr w:rsidR="00227137" w:rsidRPr="00AC0EE8" w14:paraId="1C553176" w14:textId="77777777" w:rsidTr="001136D2">
        <w:trPr>
          <w:trHeight w:val="357"/>
        </w:trPr>
        <w:tc>
          <w:tcPr>
            <w:tcW w:w="0" w:type="auto"/>
            <w:vMerge w:val="restart"/>
            <w:tcBorders>
              <w:top w:val="nil"/>
              <w:left w:val="single" w:sz="4" w:space="0" w:color="auto"/>
              <w:bottom w:val="single" w:sz="4" w:space="0" w:color="000000"/>
              <w:right w:val="single" w:sz="4" w:space="0" w:color="auto"/>
            </w:tcBorders>
            <w:vAlign w:val="center"/>
          </w:tcPr>
          <w:p w14:paraId="02840E0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w:t>
            </w:r>
          </w:p>
        </w:tc>
        <w:tc>
          <w:tcPr>
            <w:tcW w:w="0" w:type="auto"/>
            <w:tcBorders>
              <w:top w:val="nil"/>
              <w:left w:val="nil"/>
              <w:bottom w:val="single" w:sz="4" w:space="0" w:color="auto"/>
              <w:right w:val="single" w:sz="4" w:space="0" w:color="auto"/>
            </w:tcBorders>
            <w:noWrap/>
            <w:vAlign w:val="center"/>
          </w:tcPr>
          <w:p w14:paraId="1F19E880" w14:textId="77777777" w:rsidR="00227137" w:rsidRPr="00AC0EE8" w:rsidRDefault="0033120D" w:rsidP="001136D2">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xml:space="preserve"> %</w:t>
            </w:r>
          </w:p>
        </w:tc>
        <w:tc>
          <w:tcPr>
            <w:tcW w:w="0" w:type="auto"/>
            <w:tcBorders>
              <w:top w:val="nil"/>
              <w:left w:val="nil"/>
              <w:bottom w:val="single" w:sz="4" w:space="0" w:color="auto"/>
              <w:right w:val="single" w:sz="4" w:space="0" w:color="auto"/>
            </w:tcBorders>
            <w:vAlign w:val="center"/>
          </w:tcPr>
          <w:p w14:paraId="3FF92974"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0,0318</w:t>
            </w:r>
          </w:p>
        </w:tc>
        <w:tc>
          <w:tcPr>
            <w:tcW w:w="0" w:type="auto"/>
            <w:tcBorders>
              <w:top w:val="nil"/>
              <w:left w:val="nil"/>
              <w:bottom w:val="single" w:sz="4" w:space="0" w:color="auto"/>
              <w:right w:val="single" w:sz="4" w:space="0" w:color="auto"/>
            </w:tcBorders>
            <w:vAlign w:val="center"/>
          </w:tcPr>
          <w:p w14:paraId="54B82566"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0,0419</w:t>
            </w:r>
          </w:p>
        </w:tc>
        <w:tc>
          <w:tcPr>
            <w:tcW w:w="0" w:type="auto"/>
            <w:tcBorders>
              <w:top w:val="nil"/>
              <w:left w:val="nil"/>
              <w:bottom w:val="single" w:sz="4" w:space="0" w:color="auto"/>
              <w:right w:val="single" w:sz="4" w:space="0" w:color="auto"/>
            </w:tcBorders>
            <w:vAlign w:val="center"/>
          </w:tcPr>
          <w:p w14:paraId="377FA73A"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0,0543</w:t>
            </w:r>
          </w:p>
        </w:tc>
        <w:tc>
          <w:tcPr>
            <w:tcW w:w="0" w:type="auto"/>
            <w:tcBorders>
              <w:top w:val="nil"/>
              <w:left w:val="nil"/>
              <w:bottom w:val="single" w:sz="4" w:space="0" w:color="auto"/>
              <w:right w:val="single" w:sz="4" w:space="0" w:color="auto"/>
            </w:tcBorders>
            <w:vAlign w:val="center"/>
          </w:tcPr>
          <w:p w14:paraId="373F287F"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0,0557</w:t>
            </w:r>
          </w:p>
        </w:tc>
        <w:tc>
          <w:tcPr>
            <w:tcW w:w="0" w:type="auto"/>
            <w:tcBorders>
              <w:top w:val="nil"/>
              <w:left w:val="nil"/>
              <w:bottom w:val="single" w:sz="4" w:space="0" w:color="auto"/>
              <w:right w:val="single" w:sz="4" w:space="0" w:color="auto"/>
            </w:tcBorders>
            <w:vAlign w:val="center"/>
          </w:tcPr>
          <w:p w14:paraId="0D017478"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0,0566</w:t>
            </w:r>
          </w:p>
        </w:tc>
        <w:tc>
          <w:tcPr>
            <w:tcW w:w="0" w:type="auto"/>
            <w:tcBorders>
              <w:top w:val="nil"/>
              <w:left w:val="nil"/>
              <w:bottom w:val="single" w:sz="4" w:space="0" w:color="auto"/>
              <w:right w:val="single" w:sz="4" w:space="0" w:color="auto"/>
            </w:tcBorders>
            <w:vAlign w:val="center"/>
          </w:tcPr>
          <w:p w14:paraId="0BDDDB64"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0,0571</w:t>
            </w:r>
          </w:p>
        </w:tc>
        <w:tc>
          <w:tcPr>
            <w:tcW w:w="0" w:type="auto"/>
            <w:tcBorders>
              <w:top w:val="nil"/>
              <w:left w:val="nil"/>
              <w:bottom w:val="single" w:sz="4" w:space="0" w:color="auto"/>
              <w:right w:val="single" w:sz="4" w:space="0" w:color="auto"/>
            </w:tcBorders>
            <w:vAlign w:val="center"/>
          </w:tcPr>
          <w:p w14:paraId="59363CDB"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0,0573</w:t>
            </w:r>
          </w:p>
        </w:tc>
        <w:tc>
          <w:tcPr>
            <w:tcW w:w="0" w:type="auto"/>
            <w:tcBorders>
              <w:top w:val="nil"/>
              <w:left w:val="nil"/>
              <w:bottom w:val="single" w:sz="4" w:space="0" w:color="auto"/>
              <w:right w:val="single" w:sz="4" w:space="0" w:color="auto"/>
            </w:tcBorders>
            <w:vAlign w:val="center"/>
          </w:tcPr>
          <w:p w14:paraId="10C979E0"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0,0578</w:t>
            </w:r>
          </w:p>
        </w:tc>
      </w:tr>
      <w:tr w:rsidR="00227137" w:rsidRPr="00AC0EE8" w14:paraId="0732EA7C" w14:textId="77777777" w:rsidTr="001136D2">
        <w:trPr>
          <w:trHeight w:val="357"/>
        </w:trPr>
        <w:tc>
          <w:tcPr>
            <w:tcW w:w="0" w:type="auto"/>
            <w:vMerge/>
            <w:tcBorders>
              <w:top w:val="nil"/>
              <w:left w:val="single" w:sz="4" w:space="0" w:color="auto"/>
              <w:bottom w:val="single" w:sz="4" w:space="0" w:color="000000"/>
              <w:right w:val="single" w:sz="4" w:space="0" w:color="auto"/>
            </w:tcBorders>
            <w:vAlign w:val="center"/>
          </w:tcPr>
          <w:p w14:paraId="0B57405B"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2D4C9749" w14:textId="77777777" w:rsidR="00227137" w:rsidRPr="00AC0EE8" w:rsidRDefault="0033120D" w:rsidP="001136D2">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center"/>
          </w:tcPr>
          <w:p w14:paraId="6E549625"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0,0318</w:t>
            </w:r>
          </w:p>
        </w:tc>
        <w:tc>
          <w:tcPr>
            <w:tcW w:w="0" w:type="auto"/>
            <w:tcBorders>
              <w:top w:val="nil"/>
              <w:left w:val="nil"/>
              <w:bottom w:val="single" w:sz="4" w:space="0" w:color="auto"/>
              <w:right w:val="single" w:sz="4" w:space="0" w:color="auto"/>
            </w:tcBorders>
            <w:vAlign w:val="center"/>
          </w:tcPr>
          <w:p w14:paraId="3E110659"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0,0433</w:t>
            </w:r>
          </w:p>
        </w:tc>
        <w:tc>
          <w:tcPr>
            <w:tcW w:w="0" w:type="auto"/>
            <w:tcBorders>
              <w:top w:val="nil"/>
              <w:left w:val="nil"/>
              <w:bottom w:val="single" w:sz="4" w:space="0" w:color="auto"/>
              <w:right w:val="single" w:sz="4" w:space="0" w:color="auto"/>
            </w:tcBorders>
            <w:vAlign w:val="center"/>
          </w:tcPr>
          <w:p w14:paraId="2E2D5661"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0,0535</w:t>
            </w:r>
          </w:p>
        </w:tc>
        <w:tc>
          <w:tcPr>
            <w:tcW w:w="0" w:type="auto"/>
            <w:tcBorders>
              <w:top w:val="nil"/>
              <w:left w:val="nil"/>
              <w:bottom w:val="single" w:sz="4" w:space="0" w:color="auto"/>
              <w:right w:val="single" w:sz="4" w:space="0" w:color="auto"/>
            </w:tcBorders>
            <w:vAlign w:val="center"/>
          </w:tcPr>
          <w:p w14:paraId="1C579D1C"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0,0555</w:t>
            </w:r>
          </w:p>
        </w:tc>
        <w:tc>
          <w:tcPr>
            <w:tcW w:w="0" w:type="auto"/>
            <w:tcBorders>
              <w:top w:val="nil"/>
              <w:left w:val="nil"/>
              <w:bottom w:val="single" w:sz="4" w:space="0" w:color="auto"/>
              <w:right w:val="single" w:sz="4" w:space="0" w:color="auto"/>
            </w:tcBorders>
            <w:vAlign w:val="center"/>
          </w:tcPr>
          <w:p w14:paraId="6832F4CA"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0,057</w:t>
            </w:r>
          </w:p>
        </w:tc>
        <w:tc>
          <w:tcPr>
            <w:tcW w:w="0" w:type="auto"/>
            <w:tcBorders>
              <w:top w:val="nil"/>
              <w:left w:val="nil"/>
              <w:bottom w:val="single" w:sz="4" w:space="0" w:color="auto"/>
              <w:right w:val="single" w:sz="4" w:space="0" w:color="auto"/>
            </w:tcBorders>
            <w:vAlign w:val="center"/>
          </w:tcPr>
          <w:p w14:paraId="05E5DD60"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0,0577</w:t>
            </w:r>
          </w:p>
        </w:tc>
        <w:tc>
          <w:tcPr>
            <w:tcW w:w="0" w:type="auto"/>
            <w:tcBorders>
              <w:top w:val="nil"/>
              <w:left w:val="nil"/>
              <w:bottom w:val="single" w:sz="4" w:space="0" w:color="auto"/>
              <w:right w:val="single" w:sz="4" w:space="0" w:color="auto"/>
            </w:tcBorders>
            <w:vAlign w:val="center"/>
          </w:tcPr>
          <w:p w14:paraId="5E6A663E"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0,0582</w:t>
            </w:r>
          </w:p>
        </w:tc>
        <w:tc>
          <w:tcPr>
            <w:tcW w:w="0" w:type="auto"/>
            <w:tcBorders>
              <w:top w:val="nil"/>
              <w:left w:val="nil"/>
              <w:bottom w:val="single" w:sz="4" w:space="0" w:color="auto"/>
              <w:right w:val="single" w:sz="4" w:space="0" w:color="auto"/>
            </w:tcBorders>
            <w:vAlign w:val="center"/>
          </w:tcPr>
          <w:p w14:paraId="32E14578"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0,0592</w:t>
            </w:r>
          </w:p>
        </w:tc>
      </w:tr>
      <w:tr w:rsidR="00227137" w:rsidRPr="00AC0EE8" w14:paraId="4AED82ED" w14:textId="77777777" w:rsidTr="001136D2">
        <w:trPr>
          <w:trHeight w:val="357"/>
        </w:trPr>
        <w:tc>
          <w:tcPr>
            <w:tcW w:w="0" w:type="auto"/>
            <w:vMerge w:val="restart"/>
            <w:tcBorders>
              <w:top w:val="nil"/>
              <w:left w:val="single" w:sz="4" w:space="0" w:color="auto"/>
              <w:bottom w:val="single" w:sz="4" w:space="0" w:color="000000"/>
              <w:right w:val="single" w:sz="4" w:space="0" w:color="auto"/>
            </w:tcBorders>
            <w:vAlign w:val="center"/>
          </w:tcPr>
          <w:p w14:paraId="475A3B0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20</w:t>
            </w:r>
          </w:p>
        </w:tc>
        <w:tc>
          <w:tcPr>
            <w:tcW w:w="0" w:type="auto"/>
            <w:tcBorders>
              <w:top w:val="nil"/>
              <w:left w:val="nil"/>
              <w:bottom w:val="single" w:sz="4" w:space="0" w:color="auto"/>
              <w:right w:val="single" w:sz="4" w:space="0" w:color="auto"/>
            </w:tcBorders>
            <w:noWrap/>
            <w:vAlign w:val="center"/>
          </w:tcPr>
          <w:p w14:paraId="6B96C31F" w14:textId="77777777" w:rsidR="00227137" w:rsidRPr="00AC0EE8" w:rsidRDefault="0033120D" w:rsidP="001136D2">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center"/>
          </w:tcPr>
          <w:p w14:paraId="11C85EB8"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0,0637</w:t>
            </w:r>
          </w:p>
        </w:tc>
        <w:tc>
          <w:tcPr>
            <w:tcW w:w="0" w:type="auto"/>
            <w:tcBorders>
              <w:top w:val="nil"/>
              <w:left w:val="nil"/>
              <w:bottom w:val="single" w:sz="4" w:space="0" w:color="auto"/>
              <w:right w:val="single" w:sz="4" w:space="0" w:color="auto"/>
            </w:tcBorders>
            <w:vAlign w:val="center"/>
          </w:tcPr>
          <w:p w14:paraId="4EE68665"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0,0838</w:t>
            </w:r>
          </w:p>
        </w:tc>
        <w:tc>
          <w:tcPr>
            <w:tcW w:w="0" w:type="auto"/>
            <w:tcBorders>
              <w:top w:val="nil"/>
              <w:left w:val="nil"/>
              <w:bottom w:val="single" w:sz="4" w:space="0" w:color="auto"/>
              <w:right w:val="single" w:sz="4" w:space="0" w:color="auto"/>
            </w:tcBorders>
            <w:vAlign w:val="center"/>
          </w:tcPr>
          <w:p w14:paraId="7CBEAA74"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0,1087</w:t>
            </w:r>
          </w:p>
        </w:tc>
        <w:tc>
          <w:tcPr>
            <w:tcW w:w="0" w:type="auto"/>
            <w:tcBorders>
              <w:top w:val="nil"/>
              <w:left w:val="nil"/>
              <w:bottom w:val="single" w:sz="4" w:space="0" w:color="auto"/>
              <w:right w:val="single" w:sz="4" w:space="0" w:color="auto"/>
            </w:tcBorders>
            <w:vAlign w:val="center"/>
          </w:tcPr>
          <w:p w14:paraId="399E1535"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0,1115</w:t>
            </w:r>
          </w:p>
        </w:tc>
        <w:tc>
          <w:tcPr>
            <w:tcW w:w="0" w:type="auto"/>
            <w:tcBorders>
              <w:top w:val="nil"/>
              <w:left w:val="nil"/>
              <w:bottom w:val="single" w:sz="4" w:space="0" w:color="auto"/>
              <w:right w:val="single" w:sz="4" w:space="0" w:color="auto"/>
            </w:tcBorders>
            <w:vAlign w:val="center"/>
          </w:tcPr>
          <w:p w14:paraId="00A06FD8"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0,1133</w:t>
            </w:r>
          </w:p>
        </w:tc>
        <w:tc>
          <w:tcPr>
            <w:tcW w:w="0" w:type="auto"/>
            <w:tcBorders>
              <w:top w:val="nil"/>
              <w:left w:val="nil"/>
              <w:bottom w:val="single" w:sz="4" w:space="0" w:color="auto"/>
              <w:right w:val="single" w:sz="4" w:space="0" w:color="auto"/>
            </w:tcBorders>
            <w:vAlign w:val="center"/>
          </w:tcPr>
          <w:p w14:paraId="25EF5FED"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0,1141</w:t>
            </w:r>
          </w:p>
        </w:tc>
        <w:tc>
          <w:tcPr>
            <w:tcW w:w="0" w:type="auto"/>
            <w:tcBorders>
              <w:top w:val="nil"/>
              <w:left w:val="nil"/>
              <w:bottom w:val="single" w:sz="4" w:space="0" w:color="auto"/>
              <w:right w:val="single" w:sz="4" w:space="0" w:color="auto"/>
            </w:tcBorders>
            <w:vAlign w:val="center"/>
          </w:tcPr>
          <w:p w14:paraId="6B3FD240"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0,1146</w:t>
            </w:r>
          </w:p>
        </w:tc>
        <w:tc>
          <w:tcPr>
            <w:tcW w:w="0" w:type="auto"/>
            <w:tcBorders>
              <w:top w:val="nil"/>
              <w:left w:val="nil"/>
              <w:bottom w:val="single" w:sz="4" w:space="0" w:color="auto"/>
              <w:right w:val="single" w:sz="4" w:space="0" w:color="auto"/>
            </w:tcBorders>
            <w:vAlign w:val="center"/>
          </w:tcPr>
          <w:p w14:paraId="0A71CDB6"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0,1155</w:t>
            </w:r>
          </w:p>
        </w:tc>
      </w:tr>
      <w:tr w:rsidR="00227137" w:rsidRPr="00AC0EE8" w14:paraId="6E81EA8E" w14:textId="77777777" w:rsidTr="001136D2">
        <w:trPr>
          <w:trHeight w:val="357"/>
        </w:trPr>
        <w:tc>
          <w:tcPr>
            <w:tcW w:w="0" w:type="auto"/>
            <w:vMerge/>
            <w:tcBorders>
              <w:top w:val="nil"/>
              <w:left w:val="single" w:sz="4" w:space="0" w:color="auto"/>
              <w:bottom w:val="single" w:sz="4" w:space="0" w:color="000000"/>
              <w:right w:val="single" w:sz="4" w:space="0" w:color="auto"/>
            </w:tcBorders>
            <w:vAlign w:val="center"/>
          </w:tcPr>
          <w:p w14:paraId="14C4A6B3"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573BEA62" w14:textId="77777777" w:rsidR="00227137" w:rsidRPr="00AC0EE8" w:rsidRDefault="0033120D" w:rsidP="001136D2">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center"/>
          </w:tcPr>
          <w:p w14:paraId="309B84C6"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0,0636</w:t>
            </w:r>
          </w:p>
        </w:tc>
        <w:tc>
          <w:tcPr>
            <w:tcW w:w="0" w:type="auto"/>
            <w:tcBorders>
              <w:top w:val="nil"/>
              <w:left w:val="nil"/>
              <w:bottom w:val="single" w:sz="4" w:space="0" w:color="auto"/>
              <w:right w:val="single" w:sz="4" w:space="0" w:color="auto"/>
            </w:tcBorders>
            <w:vAlign w:val="center"/>
          </w:tcPr>
          <w:p w14:paraId="59416B3B"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0,0867</w:t>
            </w:r>
          </w:p>
        </w:tc>
        <w:tc>
          <w:tcPr>
            <w:tcW w:w="0" w:type="auto"/>
            <w:tcBorders>
              <w:top w:val="nil"/>
              <w:left w:val="nil"/>
              <w:bottom w:val="single" w:sz="4" w:space="0" w:color="auto"/>
              <w:right w:val="single" w:sz="4" w:space="0" w:color="auto"/>
            </w:tcBorders>
            <w:vAlign w:val="center"/>
          </w:tcPr>
          <w:p w14:paraId="3DBBA554"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0,1071</w:t>
            </w:r>
          </w:p>
        </w:tc>
        <w:tc>
          <w:tcPr>
            <w:tcW w:w="0" w:type="auto"/>
            <w:tcBorders>
              <w:top w:val="nil"/>
              <w:left w:val="nil"/>
              <w:bottom w:val="single" w:sz="4" w:space="0" w:color="auto"/>
              <w:right w:val="single" w:sz="4" w:space="0" w:color="auto"/>
            </w:tcBorders>
            <w:vAlign w:val="center"/>
          </w:tcPr>
          <w:p w14:paraId="62C25AC2"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0,111</w:t>
            </w:r>
          </w:p>
        </w:tc>
        <w:tc>
          <w:tcPr>
            <w:tcW w:w="0" w:type="auto"/>
            <w:tcBorders>
              <w:top w:val="nil"/>
              <w:left w:val="nil"/>
              <w:bottom w:val="single" w:sz="4" w:space="0" w:color="auto"/>
              <w:right w:val="single" w:sz="4" w:space="0" w:color="auto"/>
            </w:tcBorders>
            <w:vAlign w:val="center"/>
          </w:tcPr>
          <w:p w14:paraId="5520BD1C"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0,1139</w:t>
            </w:r>
          </w:p>
        </w:tc>
        <w:tc>
          <w:tcPr>
            <w:tcW w:w="0" w:type="auto"/>
            <w:tcBorders>
              <w:top w:val="nil"/>
              <w:left w:val="nil"/>
              <w:bottom w:val="single" w:sz="4" w:space="0" w:color="auto"/>
              <w:right w:val="single" w:sz="4" w:space="0" w:color="auto"/>
            </w:tcBorders>
            <w:vAlign w:val="center"/>
          </w:tcPr>
          <w:p w14:paraId="6403C5F1"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0,1154</w:t>
            </w:r>
          </w:p>
        </w:tc>
        <w:tc>
          <w:tcPr>
            <w:tcW w:w="0" w:type="auto"/>
            <w:tcBorders>
              <w:top w:val="nil"/>
              <w:left w:val="nil"/>
              <w:bottom w:val="single" w:sz="4" w:space="0" w:color="auto"/>
              <w:right w:val="single" w:sz="4" w:space="0" w:color="auto"/>
            </w:tcBorders>
            <w:vAlign w:val="center"/>
          </w:tcPr>
          <w:p w14:paraId="7FCDA888"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0,1164</w:t>
            </w:r>
          </w:p>
        </w:tc>
        <w:tc>
          <w:tcPr>
            <w:tcW w:w="0" w:type="auto"/>
            <w:tcBorders>
              <w:top w:val="nil"/>
              <w:left w:val="nil"/>
              <w:bottom w:val="single" w:sz="4" w:space="0" w:color="auto"/>
              <w:right w:val="single" w:sz="4" w:space="0" w:color="auto"/>
            </w:tcBorders>
            <w:vAlign w:val="center"/>
          </w:tcPr>
          <w:p w14:paraId="0FC75E86"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0,1184</w:t>
            </w:r>
          </w:p>
        </w:tc>
      </w:tr>
      <w:tr w:rsidR="00227137" w:rsidRPr="00AC0EE8" w14:paraId="524F7ABE" w14:textId="77777777" w:rsidTr="001136D2">
        <w:trPr>
          <w:trHeight w:val="357"/>
        </w:trPr>
        <w:tc>
          <w:tcPr>
            <w:tcW w:w="0" w:type="auto"/>
            <w:vMerge w:val="restart"/>
            <w:tcBorders>
              <w:top w:val="nil"/>
              <w:left w:val="single" w:sz="4" w:space="0" w:color="auto"/>
              <w:bottom w:val="single" w:sz="4" w:space="0" w:color="000000"/>
              <w:right w:val="single" w:sz="4" w:space="0" w:color="auto"/>
            </w:tcBorders>
            <w:vAlign w:val="center"/>
          </w:tcPr>
          <w:p w14:paraId="09104C6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30</w:t>
            </w:r>
          </w:p>
        </w:tc>
        <w:tc>
          <w:tcPr>
            <w:tcW w:w="0" w:type="auto"/>
            <w:tcBorders>
              <w:top w:val="nil"/>
              <w:left w:val="nil"/>
              <w:bottom w:val="single" w:sz="4" w:space="0" w:color="auto"/>
              <w:right w:val="single" w:sz="4" w:space="0" w:color="auto"/>
            </w:tcBorders>
            <w:noWrap/>
            <w:vAlign w:val="center"/>
          </w:tcPr>
          <w:p w14:paraId="515037AD" w14:textId="77777777" w:rsidR="00227137" w:rsidRPr="00AC0EE8" w:rsidRDefault="0033120D" w:rsidP="001136D2">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center"/>
          </w:tcPr>
          <w:p w14:paraId="0D74D865"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0,0955</w:t>
            </w:r>
          </w:p>
        </w:tc>
        <w:tc>
          <w:tcPr>
            <w:tcW w:w="0" w:type="auto"/>
            <w:tcBorders>
              <w:top w:val="nil"/>
              <w:left w:val="nil"/>
              <w:bottom w:val="single" w:sz="4" w:space="0" w:color="auto"/>
              <w:right w:val="single" w:sz="4" w:space="0" w:color="auto"/>
            </w:tcBorders>
            <w:vAlign w:val="center"/>
          </w:tcPr>
          <w:p w14:paraId="569E476C"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0,1257</w:t>
            </w:r>
          </w:p>
        </w:tc>
        <w:tc>
          <w:tcPr>
            <w:tcW w:w="0" w:type="auto"/>
            <w:tcBorders>
              <w:top w:val="nil"/>
              <w:left w:val="nil"/>
              <w:bottom w:val="single" w:sz="4" w:space="0" w:color="auto"/>
              <w:right w:val="single" w:sz="4" w:space="0" w:color="auto"/>
            </w:tcBorders>
            <w:vAlign w:val="center"/>
          </w:tcPr>
          <w:p w14:paraId="1126E4EF"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0,163</w:t>
            </w:r>
          </w:p>
        </w:tc>
        <w:tc>
          <w:tcPr>
            <w:tcW w:w="0" w:type="auto"/>
            <w:tcBorders>
              <w:top w:val="nil"/>
              <w:left w:val="nil"/>
              <w:bottom w:val="single" w:sz="4" w:space="0" w:color="auto"/>
              <w:right w:val="single" w:sz="4" w:space="0" w:color="auto"/>
            </w:tcBorders>
            <w:vAlign w:val="center"/>
          </w:tcPr>
          <w:p w14:paraId="1C29717A"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0,1672</w:t>
            </w:r>
          </w:p>
        </w:tc>
        <w:tc>
          <w:tcPr>
            <w:tcW w:w="0" w:type="auto"/>
            <w:tcBorders>
              <w:top w:val="nil"/>
              <w:left w:val="nil"/>
              <w:bottom w:val="single" w:sz="4" w:space="0" w:color="auto"/>
              <w:right w:val="single" w:sz="4" w:space="0" w:color="auto"/>
            </w:tcBorders>
            <w:vAlign w:val="center"/>
          </w:tcPr>
          <w:p w14:paraId="7CF32830"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0,1699</w:t>
            </w:r>
          </w:p>
        </w:tc>
        <w:tc>
          <w:tcPr>
            <w:tcW w:w="0" w:type="auto"/>
            <w:tcBorders>
              <w:top w:val="nil"/>
              <w:left w:val="nil"/>
              <w:bottom w:val="single" w:sz="4" w:space="0" w:color="auto"/>
              <w:right w:val="single" w:sz="4" w:space="0" w:color="auto"/>
            </w:tcBorders>
            <w:vAlign w:val="center"/>
          </w:tcPr>
          <w:p w14:paraId="1759B599"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0,1712</w:t>
            </w:r>
          </w:p>
        </w:tc>
        <w:tc>
          <w:tcPr>
            <w:tcW w:w="0" w:type="auto"/>
            <w:tcBorders>
              <w:top w:val="nil"/>
              <w:left w:val="nil"/>
              <w:bottom w:val="single" w:sz="4" w:space="0" w:color="auto"/>
              <w:right w:val="single" w:sz="4" w:space="0" w:color="auto"/>
            </w:tcBorders>
            <w:vAlign w:val="center"/>
          </w:tcPr>
          <w:p w14:paraId="6798614E"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0,1719</w:t>
            </w:r>
          </w:p>
        </w:tc>
        <w:tc>
          <w:tcPr>
            <w:tcW w:w="0" w:type="auto"/>
            <w:tcBorders>
              <w:top w:val="nil"/>
              <w:left w:val="nil"/>
              <w:bottom w:val="single" w:sz="4" w:space="0" w:color="auto"/>
              <w:right w:val="single" w:sz="4" w:space="0" w:color="auto"/>
            </w:tcBorders>
            <w:vAlign w:val="center"/>
          </w:tcPr>
          <w:p w14:paraId="5BD9EC6A"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0,1733</w:t>
            </w:r>
          </w:p>
        </w:tc>
      </w:tr>
      <w:tr w:rsidR="00227137" w:rsidRPr="00AC0EE8" w14:paraId="013AD743" w14:textId="77777777" w:rsidTr="001136D2">
        <w:trPr>
          <w:trHeight w:val="357"/>
        </w:trPr>
        <w:tc>
          <w:tcPr>
            <w:tcW w:w="0" w:type="auto"/>
            <w:vMerge/>
            <w:tcBorders>
              <w:top w:val="nil"/>
              <w:left w:val="single" w:sz="4" w:space="0" w:color="auto"/>
              <w:bottom w:val="single" w:sz="4" w:space="0" w:color="000000"/>
              <w:right w:val="single" w:sz="4" w:space="0" w:color="auto"/>
            </w:tcBorders>
            <w:vAlign w:val="center"/>
          </w:tcPr>
          <w:p w14:paraId="4E24BBDD"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7247FC40" w14:textId="77777777" w:rsidR="00227137" w:rsidRPr="00AC0EE8" w:rsidRDefault="0033120D" w:rsidP="001136D2">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center"/>
          </w:tcPr>
          <w:p w14:paraId="4EA523D4"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0,0955</w:t>
            </w:r>
          </w:p>
        </w:tc>
        <w:tc>
          <w:tcPr>
            <w:tcW w:w="0" w:type="auto"/>
            <w:tcBorders>
              <w:top w:val="nil"/>
              <w:left w:val="nil"/>
              <w:bottom w:val="single" w:sz="4" w:space="0" w:color="auto"/>
              <w:right w:val="single" w:sz="4" w:space="0" w:color="auto"/>
            </w:tcBorders>
            <w:vAlign w:val="center"/>
          </w:tcPr>
          <w:p w14:paraId="305C4A2B"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0,13</w:t>
            </w:r>
          </w:p>
        </w:tc>
        <w:tc>
          <w:tcPr>
            <w:tcW w:w="0" w:type="auto"/>
            <w:tcBorders>
              <w:top w:val="nil"/>
              <w:left w:val="nil"/>
              <w:bottom w:val="single" w:sz="4" w:space="0" w:color="auto"/>
              <w:right w:val="single" w:sz="4" w:space="0" w:color="auto"/>
            </w:tcBorders>
            <w:vAlign w:val="center"/>
          </w:tcPr>
          <w:p w14:paraId="5F961867"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0,1606</w:t>
            </w:r>
          </w:p>
        </w:tc>
        <w:tc>
          <w:tcPr>
            <w:tcW w:w="0" w:type="auto"/>
            <w:tcBorders>
              <w:top w:val="nil"/>
              <w:left w:val="nil"/>
              <w:bottom w:val="single" w:sz="4" w:space="0" w:color="auto"/>
              <w:right w:val="single" w:sz="4" w:space="0" w:color="auto"/>
            </w:tcBorders>
            <w:vAlign w:val="center"/>
          </w:tcPr>
          <w:p w14:paraId="1C331DE2"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0,1665</w:t>
            </w:r>
          </w:p>
        </w:tc>
        <w:tc>
          <w:tcPr>
            <w:tcW w:w="0" w:type="auto"/>
            <w:tcBorders>
              <w:top w:val="nil"/>
              <w:left w:val="nil"/>
              <w:bottom w:val="single" w:sz="4" w:space="0" w:color="auto"/>
              <w:right w:val="single" w:sz="4" w:space="0" w:color="auto"/>
            </w:tcBorders>
            <w:vAlign w:val="center"/>
          </w:tcPr>
          <w:p w14:paraId="700E213E"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0,1709</w:t>
            </w:r>
          </w:p>
        </w:tc>
        <w:tc>
          <w:tcPr>
            <w:tcW w:w="0" w:type="auto"/>
            <w:tcBorders>
              <w:top w:val="nil"/>
              <w:left w:val="nil"/>
              <w:bottom w:val="single" w:sz="4" w:space="0" w:color="auto"/>
              <w:right w:val="single" w:sz="4" w:space="0" w:color="auto"/>
            </w:tcBorders>
            <w:vAlign w:val="center"/>
          </w:tcPr>
          <w:p w14:paraId="691E45ED"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0,1732</w:t>
            </w:r>
          </w:p>
        </w:tc>
        <w:tc>
          <w:tcPr>
            <w:tcW w:w="0" w:type="auto"/>
            <w:tcBorders>
              <w:top w:val="nil"/>
              <w:left w:val="nil"/>
              <w:bottom w:val="single" w:sz="4" w:space="0" w:color="auto"/>
              <w:right w:val="single" w:sz="4" w:space="0" w:color="auto"/>
            </w:tcBorders>
            <w:vAlign w:val="center"/>
          </w:tcPr>
          <w:p w14:paraId="496D7F6C"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0,1746</w:t>
            </w:r>
          </w:p>
        </w:tc>
        <w:tc>
          <w:tcPr>
            <w:tcW w:w="0" w:type="auto"/>
            <w:tcBorders>
              <w:top w:val="nil"/>
              <w:left w:val="nil"/>
              <w:bottom w:val="single" w:sz="4" w:space="0" w:color="auto"/>
              <w:right w:val="single" w:sz="4" w:space="0" w:color="auto"/>
            </w:tcBorders>
            <w:vAlign w:val="center"/>
          </w:tcPr>
          <w:p w14:paraId="08BE2269"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0,1777</w:t>
            </w:r>
          </w:p>
        </w:tc>
      </w:tr>
      <w:tr w:rsidR="00227137" w:rsidRPr="00AC0EE8" w14:paraId="4F42E5B2" w14:textId="77777777" w:rsidTr="001136D2">
        <w:trPr>
          <w:trHeight w:val="357"/>
        </w:trPr>
        <w:tc>
          <w:tcPr>
            <w:tcW w:w="0" w:type="auto"/>
            <w:tcBorders>
              <w:top w:val="nil"/>
              <w:left w:val="single" w:sz="4" w:space="0" w:color="auto"/>
              <w:right w:val="single" w:sz="4" w:space="0" w:color="auto"/>
            </w:tcBorders>
            <w:vAlign w:val="center"/>
          </w:tcPr>
          <w:p w14:paraId="4960D2E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40</w:t>
            </w:r>
          </w:p>
        </w:tc>
        <w:tc>
          <w:tcPr>
            <w:tcW w:w="0" w:type="auto"/>
            <w:tcBorders>
              <w:top w:val="nil"/>
              <w:left w:val="nil"/>
              <w:right w:val="single" w:sz="4" w:space="0" w:color="auto"/>
            </w:tcBorders>
            <w:noWrap/>
            <w:vAlign w:val="center"/>
          </w:tcPr>
          <w:p w14:paraId="228785D1" w14:textId="77777777" w:rsidR="00227137" w:rsidRPr="00AC0EE8" w:rsidRDefault="0033120D" w:rsidP="001136D2">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w:t>
            </w:r>
          </w:p>
        </w:tc>
        <w:tc>
          <w:tcPr>
            <w:tcW w:w="0" w:type="auto"/>
            <w:tcBorders>
              <w:top w:val="nil"/>
              <w:left w:val="nil"/>
              <w:right w:val="single" w:sz="4" w:space="0" w:color="auto"/>
            </w:tcBorders>
            <w:vAlign w:val="center"/>
          </w:tcPr>
          <w:p w14:paraId="44257413"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0,1274</w:t>
            </w:r>
          </w:p>
        </w:tc>
        <w:tc>
          <w:tcPr>
            <w:tcW w:w="0" w:type="auto"/>
            <w:tcBorders>
              <w:top w:val="nil"/>
              <w:left w:val="nil"/>
              <w:right w:val="single" w:sz="4" w:space="0" w:color="auto"/>
            </w:tcBorders>
            <w:vAlign w:val="center"/>
          </w:tcPr>
          <w:p w14:paraId="6BE2CBE0"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0,1676</w:t>
            </w:r>
          </w:p>
        </w:tc>
        <w:tc>
          <w:tcPr>
            <w:tcW w:w="0" w:type="auto"/>
            <w:tcBorders>
              <w:top w:val="nil"/>
              <w:left w:val="nil"/>
              <w:right w:val="single" w:sz="4" w:space="0" w:color="auto"/>
            </w:tcBorders>
            <w:vAlign w:val="center"/>
          </w:tcPr>
          <w:p w14:paraId="76B43B72"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0,2174</w:t>
            </w:r>
          </w:p>
        </w:tc>
        <w:tc>
          <w:tcPr>
            <w:tcW w:w="0" w:type="auto"/>
            <w:tcBorders>
              <w:top w:val="nil"/>
              <w:left w:val="nil"/>
              <w:right w:val="single" w:sz="4" w:space="0" w:color="auto"/>
            </w:tcBorders>
            <w:vAlign w:val="center"/>
          </w:tcPr>
          <w:p w14:paraId="7B5973FB"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0,2229</w:t>
            </w:r>
          </w:p>
        </w:tc>
        <w:tc>
          <w:tcPr>
            <w:tcW w:w="0" w:type="auto"/>
            <w:tcBorders>
              <w:top w:val="nil"/>
              <w:left w:val="nil"/>
              <w:right w:val="single" w:sz="4" w:space="0" w:color="auto"/>
            </w:tcBorders>
            <w:vAlign w:val="center"/>
          </w:tcPr>
          <w:p w14:paraId="31C34FDB"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0,2266</w:t>
            </w:r>
          </w:p>
        </w:tc>
        <w:tc>
          <w:tcPr>
            <w:tcW w:w="0" w:type="auto"/>
            <w:tcBorders>
              <w:top w:val="nil"/>
              <w:left w:val="nil"/>
              <w:right w:val="single" w:sz="4" w:space="0" w:color="auto"/>
            </w:tcBorders>
            <w:vAlign w:val="center"/>
          </w:tcPr>
          <w:p w14:paraId="2CDB5F26"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0,2282</w:t>
            </w:r>
          </w:p>
        </w:tc>
        <w:tc>
          <w:tcPr>
            <w:tcW w:w="0" w:type="auto"/>
            <w:tcBorders>
              <w:top w:val="nil"/>
              <w:left w:val="nil"/>
              <w:right w:val="single" w:sz="4" w:space="0" w:color="auto"/>
            </w:tcBorders>
            <w:vAlign w:val="center"/>
          </w:tcPr>
          <w:p w14:paraId="76DDFF6E"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0,2291</w:t>
            </w:r>
          </w:p>
        </w:tc>
        <w:tc>
          <w:tcPr>
            <w:tcW w:w="0" w:type="auto"/>
            <w:tcBorders>
              <w:top w:val="nil"/>
              <w:left w:val="nil"/>
              <w:right w:val="single" w:sz="4" w:space="0" w:color="auto"/>
            </w:tcBorders>
            <w:vAlign w:val="center"/>
          </w:tcPr>
          <w:p w14:paraId="3D9D1BDE" w14:textId="77777777" w:rsidR="00227137" w:rsidRPr="00AC0EE8" w:rsidRDefault="00227137" w:rsidP="001136D2">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0,231</w:t>
            </w:r>
          </w:p>
        </w:tc>
      </w:tr>
    </w:tbl>
    <w:p w14:paraId="2F0A4008" w14:textId="77777777" w:rsidR="001136D2" w:rsidRDefault="001136D2" w:rsidP="00440E90">
      <w:pPr>
        <w:widowControl w:val="0"/>
        <w:spacing w:after="0" w:line="240" w:lineRule="auto"/>
        <w:ind w:firstLine="454"/>
        <w:jc w:val="both"/>
        <w:rPr>
          <w:rFonts w:ascii="Times New Roman" w:hAnsi="Times New Roman"/>
          <w:bCs/>
          <w:sz w:val="28"/>
          <w:szCs w:val="28"/>
          <w:lang w:val="kk-KZ"/>
        </w:rPr>
      </w:pPr>
      <w:r w:rsidRPr="00440E90">
        <w:rPr>
          <w:rFonts w:ascii="Times New Roman" w:hAnsi="Times New Roman"/>
          <w:bCs/>
          <w:sz w:val="28"/>
          <w:szCs w:val="28"/>
        </w:rPr>
        <w:lastRenderedPageBreak/>
        <w:t>Продолжение</w:t>
      </w:r>
      <w:r>
        <w:rPr>
          <w:rFonts w:ascii="Times New Roman" w:hAnsi="Times New Roman"/>
          <w:bCs/>
          <w:sz w:val="28"/>
          <w:szCs w:val="28"/>
          <w:lang w:val="kk-KZ"/>
        </w:rPr>
        <w:t xml:space="preserve"> таблицы 2.1</w:t>
      </w:r>
    </w:p>
    <w:tbl>
      <w:tblPr>
        <w:tblW w:w="0" w:type="auto"/>
        <w:tblInd w:w="108" w:type="dxa"/>
        <w:tblLook w:val="00A0" w:firstRow="1" w:lastRow="0" w:firstColumn="1" w:lastColumn="0" w:noHBand="0" w:noVBand="0"/>
      </w:tblPr>
      <w:tblGrid>
        <w:gridCol w:w="456"/>
        <w:gridCol w:w="813"/>
        <w:gridCol w:w="876"/>
        <w:gridCol w:w="876"/>
        <w:gridCol w:w="876"/>
        <w:gridCol w:w="876"/>
        <w:gridCol w:w="876"/>
        <w:gridCol w:w="876"/>
        <w:gridCol w:w="876"/>
        <w:gridCol w:w="876"/>
      </w:tblGrid>
      <w:tr w:rsidR="001136D2" w:rsidRPr="00AC0EE8" w14:paraId="3129431C" w14:textId="77777777" w:rsidTr="001136D2">
        <w:trPr>
          <w:trHeight w:val="345"/>
        </w:trPr>
        <w:tc>
          <w:tcPr>
            <w:tcW w:w="0" w:type="auto"/>
            <w:tcBorders>
              <w:top w:val="single" w:sz="4" w:space="0" w:color="auto"/>
              <w:left w:val="single" w:sz="4" w:space="0" w:color="auto"/>
              <w:bottom w:val="single" w:sz="4" w:space="0" w:color="000000"/>
              <w:right w:val="single" w:sz="4" w:space="0" w:color="auto"/>
            </w:tcBorders>
            <w:vAlign w:val="center"/>
          </w:tcPr>
          <w:p w14:paraId="36237D23" w14:textId="77777777" w:rsidR="001136D2" w:rsidRPr="00AC0EE8" w:rsidRDefault="001136D2" w:rsidP="0033120D">
            <w:pPr>
              <w:widowControl w:val="0"/>
              <w:spacing w:after="0" w:line="240" w:lineRule="auto"/>
              <w:rPr>
                <w:rFonts w:ascii="Times New Roman" w:hAnsi="Times New Roman"/>
                <w:bCs/>
                <w:color w:val="000000"/>
                <w:sz w:val="24"/>
                <w:szCs w:val="24"/>
                <w:lang w:eastAsia="ru-RU"/>
              </w:rPr>
            </w:pPr>
          </w:p>
        </w:tc>
        <w:tc>
          <w:tcPr>
            <w:tcW w:w="0" w:type="auto"/>
            <w:tcBorders>
              <w:top w:val="single" w:sz="4" w:space="0" w:color="auto"/>
              <w:left w:val="nil"/>
              <w:bottom w:val="single" w:sz="4" w:space="0" w:color="auto"/>
              <w:right w:val="single" w:sz="4" w:space="0" w:color="auto"/>
            </w:tcBorders>
            <w:noWrap/>
            <w:vAlign w:val="center"/>
          </w:tcPr>
          <w:p w14:paraId="0A84781E"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Pr="00AC0EE8">
              <w:rPr>
                <w:rFonts w:ascii="Times New Roman" w:hAnsi="Times New Roman"/>
                <w:bCs/>
                <w:color w:val="000000"/>
                <w:sz w:val="24"/>
                <w:szCs w:val="24"/>
                <w:lang w:eastAsia="ru-RU"/>
              </w:rPr>
              <w:t>, %</w:t>
            </w:r>
          </w:p>
        </w:tc>
        <w:tc>
          <w:tcPr>
            <w:tcW w:w="0" w:type="auto"/>
            <w:tcBorders>
              <w:top w:val="single" w:sz="4" w:space="0" w:color="auto"/>
              <w:left w:val="nil"/>
              <w:bottom w:val="single" w:sz="4" w:space="0" w:color="auto"/>
              <w:right w:val="single" w:sz="4" w:space="0" w:color="auto"/>
            </w:tcBorders>
            <w:vAlign w:val="bottom"/>
          </w:tcPr>
          <w:p w14:paraId="1700C68E"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0,1273</w:t>
            </w:r>
          </w:p>
        </w:tc>
        <w:tc>
          <w:tcPr>
            <w:tcW w:w="0" w:type="auto"/>
            <w:tcBorders>
              <w:top w:val="single" w:sz="4" w:space="0" w:color="auto"/>
              <w:left w:val="nil"/>
              <w:bottom w:val="single" w:sz="4" w:space="0" w:color="auto"/>
              <w:right w:val="single" w:sz="4" w:space="0" w:color="auto"/>
            </w:tcBorders>
            <w:vAlign w:val="center"/>
          </w:tcPr>
          <w:p w14:paraId="13CDFD25"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0,1734</w:t>
            </w:r>
          </w:p>
        </w:tc>
        <w:tc>
          <w:tcPr>
            <w:tcW w:w="0" w:type="auto"/>
            <w:tcBorders>
              <w:top w:val="single" w:sz="4" w:space="0" w:color="auto"/>
              <w:left w:val="nil"/>
              <w:bottom w:val="single" w:sz="4" w:space="0" w:color="auto"/>
              <w:right w:val="single" w:sz="4" w:space="0" w:color="auto"/>
            </w:tcBorders>
            <w:vAlign w:val="center"/>
          </w:tcPr>
          <w:p w14:paraId="607539D3"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0,2142</w:t>
            </w:r>
          </w:p>
        </w:tc>
        <w:tc>
          <w:tcPr>
            <w:tcW w:w="0" w:type="auto"/>
            <w:tcBorders>
              <w:top w:val="single" w:sz="4" w:space="0" w:color="auto"/>
              <w:left w:val="nil"/>
              <w:bottom w:val="single" w:sz="4" w:space="0" w:color="auto"/>
              <w:right w:val="single" w:sz="4" w:space="0" w:color="auto"/>
            </w:tcBorders>
            <w:vAlign w:val="center"/>
          </w:tcPr>
          <w:p w14:paraId="0C383523"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0,2219</w:t>
            </w:r>
          </w:p>
        </w:tc>
        <w:tc>
          <w:tcPr>
            <w:tcW w:w="0" w:type="auto"/>
            <w:tcBorders>
              <w:top w:val="single" w:sz="4" w:space="0" w:color="auto"/>
              <w:left w:val="nil"/>
              <w:bottom w:val="single" w:sz="4" w:space="0" w:color="auto"/>
              <w:right w:val="single" w:sz="4" w:space="0" w:color="auto"/>
            </w:tcBorders>
            <w:vAlign w:val="center"/>
          </w:tcPr>
          <w:p w14:paraId="635B3F41"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0,2279</w:t>
            </w:r>
          </w:p>
        </w:tc>
        <w:tc>
          <w:tcPr>
            <w:tcW w:w="0" w:type="auto"/>
            <w:tcBorders>
              <w:top w:val="single" w:sz="4" w:space="0" w:color="auto"/>
              <w:left w:val="nil"/>
              <w:bottom w:val="single" w:sz="4" w:space="0" w:color="auto"/>
              <w:right w:val="single" w:sz="4" w:space="0" w:color="auto"/>
            </w:tcBorders>
            <w:vAlign w:val="center"/>
          </w:tcPr>
          <w:p w14:paraId="3E967BA7"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0,2309</w:t>
            </w:r>
          </w:p>
        </w:tc>
        <w:tc>
          <w:tcPr>
            <w:tcW w:w="0" w:type="auto"/>
            <w:tcBorders>
              <w:top w:val="single" w:sz="4" w:space="0" w:color="auto"/>
              <w:left w:val="nil"/>
              <w:bottom w:val="single" w:sz="4" w:space="0" w:color="auto"/>
              <w:right w:val="single" w:sz="4" w:space="0" w:color="auto"/>
            </w:tcBorders>
            <w:vAlign w:val="center"/>
          </w:tcPr>
          <w:p w14:paraId="2E1283BF"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0,2327</w:t>
            </w:r>
          </w:p>
        </w:tc>
        <w:tc>
          <w:tcPr>
            <w:tcW w:w="0" w:type="auto"/>
            <w:tcBorders>
              <w:top w:val="single" w:sz="4" w:space="0" w:color="auto"/>
              <w:left w:val="nil"/>
              <w:bottom w:val="single" w:sz="4" w:space="0" w:color="auto"/>
              <w:right w:val="single" w:sz="4" w:space="0" w:color="auto"/>
            </w:tcBorders>
            <w:vAlign w:val="center"/>
          </w:tcPr>
          <w:p w14:paraId="1754F435"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0,2369</w:t>
            </w:r>
          </w:p>
        </w:tc>
      </w:tr>
      <w:tr w:rsidR="001136D2" w:rsidRPr="00AC0EE8" w14:paraId="2C15A162" w14:textId="77777777" w:rsidTr="0033120D">
        <w:trPr>
          <w:trHeight w:val="345"/>
        </w:trPr>
        <w:tc>
          <w:tcPr>
            <w:tcW w:w="0" w:type="auto"/>
            <w:vMerge w:val="restart"/>
            <w:tcBorders>
              <w:top w:val="nil"/>
              <w:left w:val="single" w:sz="4" w:space="0" w:color="auto"/>
              <w:bottom w:val="single" w:sz="4" w:space="0" w:color="000000"/>
              <w:right w:val="single" w:sz="4" w:space="0" w:color="auto"/>
            </w:tcBorders>
            <w:vAlign w:val="center"/>
          </w:tcPr>
          <w:p w14:paraId="1700694F"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50</w:t>
            </w:r>
          </w:p>
        </w:tc>
        <w:tc>
          <w:tcPr>
            <w:tcW w:w="0" w:type="auto"/>
            <w:tcBorders>
              <w:top w:val="nil"/>
              <w:left w:val="nil"/>
              <w:bottom w:val="single" w:sz="4" w:space="0" w:color="auto"/>
              <w:right w:val="single" w:sz="4" w:space="0" w:color="auto"/>
            </w:tcBorders>
            <w:noWrap/>
            <w:vAlign w:val="center"/>
          </w:tcPr>
          <w:p w14:paraId="05D4B0E7"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4B93400B"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0,1592</w:t>
            </w:r>
          </w:p>
        </w:tc>
        <w:tc>
          <w:tcPr>
            <w:tcW w:w="0" w:type="auto"/>
            <w:tcBorders>
              <w:top w:val="nil"/>
              <w:left w:val="nil"/>
              <w:bottom w:val="single" w:sz="4" w:space="0" w:color="auto"/>
              <w:right w:val="single" w:sz="4" w:space="0" w:color="auto"/>
            </w:tcBorders>
            <w:vAlign w:val="center"/>
          </w:tcPr>
          <w:p w14:paraId="6B0CD3B0"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0,2094</w:t>
            </w:r>
          </w:p>
        </w:tc>
        <w:tc>
          <w:tcPr>
            <w:tcW w:w="0" w:type="auto"/>
            <w:tcBorders>
              <w:top w:val="nil"/>
              <w:left w:val="nil"/>
              <w:bottom w:val="single" w:sz="4" w:space="0" w:color="auto"/>
              <w:right w:val="single" w:sz="4" w:space="0" w:color="auto"/>
            </w:tcBorders>
            <w:vAlign w:val="center"/>
          </w:tcPr>
          <w:p w14:paraId="66220424"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0,2717</w:t>
            </w:r>
          </w:p>
        </w:tc>
        <w:tc>
          <w:tcPr>
            <w:tcW w:w="0" w:type="auto"/>
            <w:tcBorders>
              <w:top w:val="nil"/>
              <w:left w:val="nil"/>
              <w:bottom w:val="single" w:sz="4" w:space="0" w:color="auto"/>
              <w:right w:val="single" w:sz="4" w:space="0" w:color="auto"/>
            </w:tcBorders>
            <w:vAlign w:val="center"/>
          </w:tcPr>
          <w:p w14:paraId="4205C700"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0,2786</w:t>
            </w:r>
          </w:p>
        </w:tc>
        <w:tc>
          <w:tcPr>
            <w:tcW w:w="0" w:type="auto"/>
            <w:tcBorders>
              <w:top w:val="nil"/>
              <w:left w:val="nil"/>
              <w:bottom w:val="single" w:sz="4" w:space="0" w:color="auto"/>
              <w:right w:val="single" w:sz="4" w:space="0" w:color="auto"/>
            </w:tcBorders>
            <w:vAlign w:val="center"/>
          </w:tcPr>
          <w:p w14:paraId="72B01061"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0,2832</w:t>
            </w:r>
          </w:p>
        </w:tc>
        <w:tc>
          <w:tcPr>
            <w:tcW w:w="0" w:type="auto"/>
            <w:tcBorders>
              <w:top w:val="nil"/>
              <w:left w:val="nil"/>
              <w:bottom w:val="single" w:sz="4" w:space="0" w:color="auto"/>
              <w:right w:val="single" w:sz="4" w:space="0" w:color="auto"/>
            </w:tcBorders>
            <w:vAlign w:val="center"/>
          </w:tcPr>
          <w:p w14:paraId="67716115"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0,2853</w:t>
            </w:r>
          </w:p>
        </w:tc>
        <w:tc>
          <w:tcPr>
            <w:tcW w:w="0" w:type="auto"/>
            <w:tcBorders>
              <w:top w:val="nil"/>
              <w:left w:val="nil"/>
              <w:bottom w:val="single" w:sz="4" w:space="0" w:color="auto"/>
              <w:right w:val="single" w:sz="4" w:space="0" w:color="auto"/>
            </w:tcBorders>
            <w:vAlign w:val="center"/>
          </w:tcPr>
          <w:p w14:paraId="03A6489C"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0,2864</w:t>
            </w:r>
          </w:p>
        </w:tc>
        <w:tc>
          <w:tcPr>
            <w:tcW w:w="0" w:type="auto"/>
            <w:tcBorders>
              <w:top w:val="nil"/>
              <w:left w:val="nil"/>
              <w:bottom w:val="single" w:sz="4" w:space="0" w:color="auto"/>
              <w:right w:val="single" w:sz="4" w:space="0" w:color="auto"/>
            </w:tcBorders>
            <w:vAlign w:val="center"/>
          </w:tcPr>
          <w:p w14:paraId="1D3C4451"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0,2888</w:t>
            </w:r>
          </w:p>
        </w:tc>
      </w:tr>
      <w:tr w:rsidR="001136D2" w:rsidRPr="00AC0EE8" w14:paraId="117CE6EC" w14:textId="77777777" w:rsidTr="0033120D">
        <w:trPr>
          <w:trHeight w:val="345"/>
        </w:trPr>
        <w:tc>
          <w:tcPr>
            <w:tcW w:w="0" w:type="auto"/>
            <w:vMerge/>
            <w:tcBorders>
              <w:top w:val="nil"/>
              <w:left w:val="single" w:sz="4" w:space="0" w:color="auto"/>
              <w:bottom w:val="single" w:sz="4" w:space="0" w:color="000000"/>
              <w:right w:val="single" w:sz="4" w:space="0" w:color="auto"/>
            </w:tcBorders>
            <w:vAlign w:val="center"/>
          </w:tcPr>
          <w:p w14:paraId="54DCEACB" w14:textId="77777777" w:rsidR="001136D2" w:rsidRPr="00AC0EE8" w:rsidRDefault="001136D2" w:rsidP="0033120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3A283E72"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34F066F1"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0,1591</w:t>
            </w:r>
          </w:p>
        </w:tc>
        <w:tc>
          <w:tcPr>
            <w:tcW w:w="0" w:type="auto"/>
            <w:tcBorders>
              <w:top w:val="nil"/>
              <w:left w:val="nil"/>
              <w:bottom w:val="single" w:sz="4" w:space="0" w:color="auto"/>
              <w:right w:val="single" w:sz="4" w:space="0" w:color="auto"/>
            </w:tcBorders>
            <w:vAlign w:val="center"/>
          </w:tcPr>
          <w:p w14:paraId="05AA08FE"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0,2167</w:t>
            </w:r>
          </w:p>
        </w:tc>
        <w:tc>
          <w:tcPr>
            <w:tcW w:w="0" w:type="auto"/>
            <w:tcBorders>
              <w:top w:val="nil"/>
              <w:left w:val="nil"/>
              <w:bottom w:val="single" w:sz="4" w:space="0" w:color="auto"/>
              <w:right w:val="single" w:sz="4" w:space="0" w:color="auto"/>
            </w:tcBorders>
            <w:vAlign w:val="center"/>
          </w:tcPr>
          <w:p w14:paraId="672798CA"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0,2677</w:t>
            </w:r>
          </w:p>
        </w:tc>
        <w:tc>
          <w:tcPr>
            <w:tcW w:w="0" w:type="auto"/>
            <w:tcBorders>
              <w:top w:val="nil"/>
              <w:left w:val="nil"/>
              <w:bottom w:val="single" w:sz="4" w:space="0" w:color="auto"/>
              <w:right w:val="single" w:sz="4" w:space="0" w:color="auto"/>
            </w:tcBorders>
            <w:vAlign w:val="center"/>
          </w:tcPr>
          <w:p w14:paraId="751D7723"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0,2774</w:t>
            </w:r>
          </w:p>
        </w:tc>
        <w:tc>
          <w:tcPr>
            <w:tcW w:w="0" w:type="auto"/>
            <w:tcBorders>
              <w:top w:val="nil"/>
              <w:left w:val="nil"/>
              <w:bottom w:val="single" w:sz="4" w:space="0" w:color="auto"/>
              <w:right w:val="single" w:sz="4" w:space="0" w:color="auto"/>
            </w:tcBorders>
            <w:vAlign w:val="center"/>
          </w:tcPr>
          <w:p w14:paraId="0670804A"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0,2848</w:t>
            </w:r>
          </w:p>
        </w:tc>
        <w:tc>
          <w:tcPr>
            <w:tcW w:w="0" w:type="auto"/>
            <w:tcBorders>
              <w:top w:val="nil"/>
              <w:left w:val="nil"/>
              <w:bottom w:val="single" w:sz="4" w:space="0" w:color="auto"/>
              <w:right w:val="single" w:sz="4" w:space="0" w:color="auto"/>
            </w:tcBorders>
            <w:vAlign w:val="center"/>
          </w:tcPr>
          <w:p w14:paraId="24F6530D"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0,2886</w:t>
            </w:r>
          </w:p>
        </w:tc>
        <w:tc>
          <w:tcPr>
            <w:tcW w:w="0" w:type="auto"/>
            <w:tcBorders>
              <w:top w:val="nil"/>
              <w:left w:val="nil"/>
              <w:bottom w:val="single" w:sz="4" w:space="0" w:color="auto"/>
              <w:right w:val="single" w:sz="4" w:space="0" w:color="auto"/>
            </w:tcBorders>
            <w:vAlign w:val="center"/>
          </w:tcPr>
          <w:p w14:paraId="18DCEE18"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0,2909</w:t>
            </w:r>
          </w:p>
        </w:tc>
        <w:tc>
          <w:tcPr>
            <w:tcW w:w="0" w:type="auto"/>
            <w:tcBorders>
              <w:top w:val="nil"/>
              <w:left w:val="nil"/>
              <w:bottom w:val="single" w:sz="4" w:space="0" w:color="auto"/>
              <w:right w:val="single" w:sz="4" w:space="0" w:color="auto"/>
            </w:tcBorders>
            <w:vAlign w:val="center"/>
          </w:tcPr>
          <w:p w14:paraId="6EA6D66C"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0,2961</w:t>
            </w:r>
          </w:p>
        </w:tc>
      </w:tr>
    </w:tbl>
    <w:p w14:paraId="7FB39E9B" w14:textId="77777777" w:rsidR="001136D2" w:rsidRPr="00AC0EE8" w:rsidRDefault="001136D2" w:rsidP="001136D2">
      <w:pPr>
        <w:widowControl w:val="0"/>
        <w:spacing w:after="0" w:line="240" w:lineRule="auto"/>
        <w:ind w:firstLine="709"/>
        <w:contextualSpacing/>
        <w:jc w:val="both"/>
        <w:rPr>
          <w:rFonts w:ascii="Times New Roman" w:hAnsi="Times New Roman"/>
          <w:bCs/>
          <w:sz w:val="28"/>
          <w:szCs w:val="28"/>
        </w:rPr>
      </w:pPr>
    </w:p>
    <w:p w14:paraId="568D7D32" w14:textId="09E25A11"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Таблица </w:t>
      </w:r>
      <w:r w:rsidR="009633E7" w:rsidRPr="00AC0EE8">
        <w:rPr>
          <w:rFonts w:ascii="Times New Roman" w:hAnsi="Times New Roman"/>
          <w:bCs/>
          <w:sz w:val="28"/>
          <w:szCs w:val="28"/>
        </w:rPr>
        <w:t>2.</w:t>
      </w:r>
      <w:r w:rsidRPr="00AC0EE8">
        <w:rPr>
          <w:rFonts w:ascii="Times New Roman" w:hAnsi="Times New Roman"/>
          <w:bCs/>
          <w:sz w:val="28"/>
          <w:szCs w:val="28"/>
        </w:rPr>
        <w:t xml:space="preserve">2. Экспериментальные и расчетные реологические параметры ползучести полимербетона </w:t>
      </w:r>
    </w:p>
    <w:tbl>
      <w:tblPr>
        <w:tblW w:w="0" w:type="auto"/>
        <w:tblInd w:w="108" w:type="dxa"/>
        <w:tblLook w:val="00A0" w:firstRow="1" w:lastRow="0" w:firstColumn="1" w:lastColumn="0" w:noHBand="0" w:noVBand="0"/>
      </w:tblPr>
      <w:tblGrid>
        <w:gridCol w:w="737"/>
        <w:gridCol w:w="336"/>
        <w:gridCol w:w="876"/>
        <w:gridCol w:w="876"/>
        <w:gridCol w:w="876"/>
        <w:gridCol w:w="876"/>
        <w:gridCol w:w="876"/>
        <w:gridCol w:w="876"/>
        <w:gridCol w:w="876"/>
        <w:gridCol w:w="876"/>
        <w:gridCol w:w="876"/>
      </w:tblGrid>
      <w:tr w:rsidR="00227137" w:rsidRPr="00AC0EE8" w14:paraId="71496673" w14:textId="77777777" w:rsidTr="00F008CB">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0D08B970" w14:textId="2CB0C9C6" w:rsidR="00227137" w:rsidRPr="00AC0EE8" w:rsidRDefault="0053108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t, час</w:t>
            </w:r>
          </w:p>
        </w:tc>
        <w:tc>
          <w:tcPr>
            <w:tcW w:w="0" w:type="auto"/>
            <w:tcBorders>
              <w:top w:val="single" w:sz="4" w:space="0" w:color="auto"/>
              <w:left w:val="nil"/>
              <w:bottom w:val="single" w:sz="4" w:space="0" w:color="auto"/>
              <w:right w:val="single" w:sz="4" w:space="0" w:color="auto"/>
            </w:tcBorders>
            <w:vAlign w:val="center"/>
          </w:tcPr>
          <w:p w14:paraId="22BEC21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w:t>
            </w:r>
          </w:p>
        </w:tc>
        <w:tc>
          <w:tcPr>
            <w:tcW w:w="0" w:type="auto"/>
            <w:tcBorders>
              <w:top w:val="single" w:sz="4" w:space="0" w:color="auto"/>
              <w:left w:val="nil"/>
              <w:bottom w:val="single" w:sz="4" w:space="0" w:color="auto"/>
              <w:right w:val="single" w:sz="4" w:space="0" w:color="auto"/>
            </w:tcBorders>
            <w:vAlign w:val="center"/>
          </w:tcPr>
          <w:p w14:paraId="0B290CB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50</w:t>
            </w:r>
          </w:p>
        </w:tc>
        <w:tc>
          <w:tcPr>
            <w:tcW w:w="0" w:type="auto"/>
            <w:tcBorders>
              <w:top w:val="single" w:sz="4" w:space="0" w:color="auto"/>
              <w:left w:val="nil"/>
              <w:bottom w:val="single" w:sz="4" w:space="0" w:color="auto"/>
              <w:right w:val="single" w:sz="4" w:space="0" w:color="auto"/>
            </w:tcBorders>
            <w:vAlign w:val="center"/>
          </w:tcPr>
          <w:p w14:paraId="40D9242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1000</w:t>
            </w:r>
          </w:p>
        </w:tc>
        <w:tc>
          <w:tcPr>
            <w:tcW w:w="0" w:type="auto"/>
            <w:tcBorders>
              <w:top w:val="single" w:sz="4" w:space="0" w:color="auto"/>
              <w:left w:val="nil"/>
              <w:bottom w:val="single" w:sz="4" w:space="0" w:color="auto"/>
              <w:right w:val="single" w:sz="4" w:space="0" w:color="auto"/>
            </w:tcBorders>
            <w:vAlign w:val="center"/>
          </w:tcPr>
          <w:p w14:paraId="654C4F3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1500</w:t>
            </w:r>
          </w:p>
        </w:tc>
        <w:tc>
          <w:tcPr>
            <w:tcW w:w="0" w:type="auto"/>
            <w:tcBorders>
              <w:top w:val="single" w:sz="4" w:space="0" w:color="auto"/>
              <w:left w:val="nil"/>
              <w:bottom w:val="single" w:sz="4" w:space="0" w:color="auto"/>
              <w:right w:val="single" w:sz="4" w:space="0" w:color="auto"/>
            </w:tcBorders>
            <w:vAlign w:val="center"/>
          </w:tcPr>
          <w:p w14:paraId="3B88F96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1700</w:t>
            </w:r>
          </w:p>
        </w:tc>
        <w:tc>
          <w:tcPr>
            <w:tcW w:w="0" w:type="auto"/>
            <w:tcBorders>
              <w:top w:val="single" w:sz="4" w:space="0" w:color="auto"/>
              <w:left w:val="nil"/>
              <w:bottom w:val="single" w:sz="4" w:space="0" w:color="auto"/>
              <w:right w:val="single" w:sz="4" w:space="0" w:color="auto"/>
            </w:tcBorders>
            <w:vAlign w:val="center"/>
          </w:tcPr>
          <w:p w14:paraId="10D3E1B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2000</w:t>
            </w:r>
          </w:p>
        </w:tc>
        <w:tc>
          <w:tcPr>
            <w:tcW w:w="0" w:type="auto"/>
            <w:tcBorders>
              <w:top w:val="single" w:sz="4" w:space="0" w:color="auto"/>
              <w:left w:val="nil"/>
              <w:bottom w:val="single" w:sz="4" w:space="0" w:color="auto"/>
              <w:right w:val="single" w:sz="4" w:space="0" w:color="auto"/>
            </w:tcBorders>
            <w:vAlign w:val="center"/>
          </w:tcPr>
          <w:p w14:paraId="2B88184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2300</w:t>
            </w:r>
          </w:p>
        </w:tc>
        <w:tc>
          <w:tcPr>
            <w:tcW w:w="0" w:type="auto"/>
            <w:tcBorders>
              <w:top w:val="single" w:sz="4" w:space="0" w:color="auto"/>
              <w:left w:val="nil"/>
              <w:bottom w:val="single" w:sz="4" w:space="0" w:color="auto"/>
              <w:right w:val="single" w:sz="4" w:space="0" w:color="auto"/>
            </w:tcBorders>
            <w:vAlign w:val="center"/>
          </w:tcPr>
          <w:p w14:paraId="1F17547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2500</w:t>
            </w:r>
          </w:p>
        </w:tc>
        <w:tc>
          <w:tcPr>
            <w:tcW w:w="0" w:type="auto"/>
            <w:tcBorders>
              <w:top w:val="single" w:sz="4" w:space="0" w:color="auto"/>
              <w:left w:val="nil"/>
              <w:bottom w:val="single" w:sz="4" w:space="0" w:color="auto"/>
              <w:right w:val="single" w:sz="4" w:space="0" w:color="auto"/>
            </w:tcBorders>
            <w:vAlign w:val="center"/>
          </w:tcPr>
          <w:p w14:paraId="5D107E2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2700</w:t>
            </w:r>
          </w:p>
        </w:tc>
        <w:tc>
          <w:tcPr>
            <w:tcW w:w="0" w:type="auto"/>
            <w:tcBorders>
              <w:top w:val="single" w:sz="4" w:space="0" w:color="auto"/>
              <w:left w:val="nil"/>
              <w:bottom w:val="single" w:sz="4" w:space="0" w:color="auto"/>
              <w:right w:val="single" w:sz="4" w:space="0" w:color="auto"/>
            </w:tcBorders>
            <w:vAlign w:val="center"/>
          </w:tcPr>
          <w:p w14:paraId="5CC449A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3000</w:t>
            </w:r>
          </w:p>
        </w:tc>
      </w:tr>
      <w:tr w:rsidR="00227137" w:rsidRPr="00AC0EE8" w14:paraId="12DF3D3D" w14:textId="77777777" w:rsidTr="00F008CB">
        <w:trPr>
          <w:trHeight w:val="345"/>
        </w:trPr>
        <w:tc>
          <w:tcPr>
            <w:tcW w:w="0" w:type="auto"/>
            <w:tcBorders>
              <w:top w:val="nil"/>
              <w:left w:val="single" w:sz="4" w:space="0" w:color="auto"/>
              <w:bottom w:val="single" w:sz="4" w:space="0" w:color="auto"/>
              <w:right w:val="single" w:sz="4" w:space="0" w:color="auto"/>
            </w:tcBorders>
            <w:noWrap/>
            <w:vAlign w:val="center"/>
          </w:tcPr>
          <w:p w14:paraId="27EC3620" w14:textId="6E76444B"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Para>
              <m:oMath>
                <m:sSub>
                  <m:sSubPr>
                    <m:ctrlPr>
                      <w:rPr>
                        <w:rFonts w:ascii="Cambria Math" w:hAnsi="Cambria Math"/>
                        <w:bCs/>
                        <w:i/>
                        <w:sz w:val="24"/>
                        <w:szCs w:val="24"/>
                      </w:rPr>
                    </m:ctrlPr>
                  </m:sSubPr>
                  <m:e>
                    <m:r>
                      <w:rPr>
                        <w:rFonts w:ascii="Cambria Math" w:hAnsi="Cambria Math"/>
                        <w:sz w:val="24"/>
                        <w:szCs w:val="24"/>
                      </w:rPr>
                      <m:t>k</m:t>
                    </m:r>
                  </m:e>
                  <m:sub>
                    <m:r>
                      <w:rPr>
                        <w:rFonts w:ascii="Cambria Math" w:hAnsi="Times New Roman"/>
                        <w:sz w:val="24"/>
                        <w:szCs w:val="24"/>
                      </w:rPr>
                      <m:t>e</m:t>
                    </m:r>
                    <m:ctrlPr>
                      <w:rPr>
                        <w:rFonts w:ascii="Cambria Math" w:hAnsi="Times New Roman"/>
                        <w:bCs/>
                        <w:i/>
                        <w:sz w:val="24"/>
                        <w:szCs w:val="24"/>
                      </w:rPr>
                    </m:ctrlPr>
                  </m:sub>
                </m:sSub>
              </m:oMath>
            </m:oMathPara>
          </w:p>
        </w:tc>
        <w:tc>
          <w:tcPr>
            <w:tcW w:w="0" w:type="auto"/>
            <w:tcBorders>
              <w:top w:val="nil"/>
              <w:left w:val="nil"/>
              <w:bottom w:val="single" w:sz="4" w:space="0" w:color="auto"/>
              <w:right w:val="single" w:sz="4" w:space="0" w:color="auto"/>
            </w:tcBorders>
            <w:vAlign w:val="center"/>
          </w:tcPr>
          <w:p w14:paraId="2BE5364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w:t>
            </w:r>
          </w:p>
        </w:tc>
        <w:tc>
          <w:tcPr>
            <w:tcW w:w="0" w:type="auto"/>
            <w:tcBorders>
              <w:top w:val="nil"/>
              <w:left w:val="nil"/>
              <w:bottom w:val="single" w:sz="4" w:space="0" w:color="auto"/>
              <w:right w:val="single" w:sz="4" w:space="0" w:color="auto"/>
            </w:tcBorders>
            <w:vAlign w:val="center"/>
          </w:tcPr>
          <w:p w14:paraId="136014A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1,3176</w:t>
            </w:r>
          </w:p>
        </w:tc>
        <w:tc>
          <w:tcPr>
            <w:tcW w:w="0" w:type="auto"/>
            <w:tcBorders>
              <w:top w:val="nil"/>
              <w:left w:val="nil"/>
              <w:bottom w:val="single" w:sz="4" w:space="0" w:color="auto"/>
              <w:right w:val="single" w:sz="4" w:space="0" w:color="auto"/>
            </w:tcBorders>
            <w:vAlign w:val="center"/>
          </w:tcPr>
          <w:p w14:paraId="6805938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1,7075</w:t>
            </w:r>
          </w:p>
        </w:tc>
        <w:tc>
          <w:tcPr>
            <w:tcW w:w="0" w:type="auto"/>
            <w:tcBorders>
              <w:top w:val="nil"/>
              <w:left w:val="nil"/>
              <w:bottom w:val="single" w:sz="4" w:space="0" w:color="auto"/>
              <w:right w:val="single" w:sz="4" w:space="0" w:color="auto"/>
            </w:tcBorders>
            <w:vAlign w:val="center"/>
          </w:tcPr>
          <w:p w14:paraId="38FA613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1,7516</w:t>
            </w:r>
          </w:p>
        </w:tc>
        <w:tc>
          <w:tcPr>
            <w:tcW w:w="0" w:type="auto"/>
            <w:tcBorders>
              <w:top w:val="nil"/>
              <w:left w:val="nil"/>
              <w:bottom w:val="single" w:sz="4" w:space="0" w:color="auto"/>
              <w:right w:val="single" w:sz="4" w:space="0" w:color="auto"/>
            </w:tcBorders>
            <w:vAlign w:val="center"/>
          </w:tcPr>
          <w:p w14:paraId="787132E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1,7642</w:t>
            </w:r>
          </w:p>
        </w:tc>
        <w:tc>
          <w:tcPr>
            <w:tcW w:w="0" w:type="auto"/>
            <w:tcBorders>
              <w:top w:val="nil"/>
              <w:left w:val="nil"/>
              <w:bottom w:val="single" w:sz="4" w:space="0" w:color="auto"/>
              <w:right w:val="single" w:sz="4" w:space="0" w:color="auto"/>
            </w:tcBorders>
            <w:vAlign w:val="center"/>
          </w:tcPr>
          <w:p w14:paraId="29BACEA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1,7799</w:t>
            </w:r>
          </w:p>
        </w:tc>
        <w:tc>
          <w:tcPr>
            <w:tcW w:w="0" w:type="auto"/>
            <w:tcBorders>
              <w:top w:val="nil"/>
              <w:left w:val="nil"/>
              <w:bottom w:val="single" w:sz="4" w:space="0" w:color="auto"/>
              <w:right w:val="single" w:sz="4" w:space="0" w:color="auto"/>
            </w:tcBorders>
            <w:vAlign w:val="center"/>
          </w:tcPr>
          <w:p w14:paraId="7E9633D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1,7956</w:t>
            </w:r>
          </w:p>
        </w:tc>
        <w:tc>
          <w:tcPr>
            <w:tcW w:w="0" w:type="auto"/>
            <w:tcBorders>
              <w:top w:val="nil"/>
              <w:left w:val="nil"/>
              <w:bottom w:val="single" w:sz="4" w:space="0" w:color="auto"/>
              <w:right w:val="single" w:sz="4" w:space="0" w:color="auto"/>
            </w:tcBorders>
            <w:vAlign w:val="center"/>
          </w:tcPr>
          <w:p w14:paraId="634F4C7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1,8019</w:t>
            </w:r>
          </w:p>
        </w:tc>
        <w:tc>
          <w:tcPr>
            <w:tcW w:w="0" w:type="auto"/>
            <w:tcBorders>
              <w:top w:val="nil"/>
              <w:left w:val="nil"/>
              <w:bottom w:val="single" w:sz="4" w:space="0" w:color="auto"/>
              <w:right w:val="single" w:sz="4" w:space="0" w:color="auto"/>
            </w:tcBorders>
            <w:vAlign w:val="center"/>
          </w:tcPr>
          <w:p w14:paraId="743471C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1,8082</w:t>
            </w:r>
          </w:p>
        </w:tc>
        <w:tc>
          <w:tcPr>
            <w:tcW w:w="0" w:type="auto"/>
            <w:tcBorders>
              <w:top w:val="nil"/>
              <w:left w:val="nil"/>
              <w:bottom w:val="single" w:sz="4" w:space="0" w:color="auto"/>
              <w:right w:val="single" w:sz="4" w:space="0" w:color="auto"/>
            </w:tcBorders>
            <w:vAlign w:val="center"/>
          </w:tcPr>
          <w:p w14:paraId="1AFDBA4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1,8176</w:t>
            </w:r>
          </w:p>
        </w:tc>
      </w:tr>
      <w:tr w:rsidR="00227137" w:rsidRPr="00AC0EE8" w14:paraId="69931B4D" w14:textId="77777777" w:rsidTr="00F008CB">
        <w:trPr>
          <w:trHeight w:val="345"/>
        </w:trPr>
        <w:tc>
          <w:tcPr>
            <w:tcW w:w="0" w:type="auto"/>
            <w:tcBorders>
              <w:top w:val="nil"/>
              <w:left w:val="single" w:sz="4" w:space="0" w:color="auto"/>
              <w:bottom w:val="single" w:sz="4" w:space="0" w:color="auto"/>
              <w:right w:val="single" w:sz="4" w:space="0" w:color="auto"/>
            </w:tcBorders>
            <w:noWrap/>
            <w:vAlign w:val="center"/>
          </w:tcPr>
          <w:p w14:paraId="193CF6AC" w14:textId="52F29B8F"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Para>
              <m:oMath>
                <m:sSub>
                  <m:sSubPr>
                    <m:ctrlPr>
                      <w:rPr>
                        <w:rFonts w:ascii="Cambria Math" w:hAnsi="Cambria Math"/>
                        <w:bCs/>
                        <w:i/>
                        <w:sz w:val="24"/>
                        <w:szCs w:val="24"/>
                      </w:rPr>
                    </m:ctrlPr>
                  </m:sSubPr>
                  <m:e>
                    <m:r>
                      <w:rPr>
                        <w:rFonts w:ascii="Cambria Math" w:hAnsi="Times New Roman"/>
                        <w:sz w:val="24"/>
                        <w:szCs w:val="24"/>
                      </w:rPr>
                      <m:t>k</m:t>
                    </m:r>
                  </m:e>
                  <m:sub>
                    <m:r>
                      <w:rPr>
                        <w:rFonts w:ascii="Cambria Math" w:hAnsi="Times New Roman"/>
                        <w:sz w:val="24"/>
                        <w:szCs w:val="24"/>
                      </w:rPr>
                      <m:t>e</m:t>
                    </m:r>
                    <m:ctrlPr>
                      <w:rPr>
                        <w:rFonts w:ascii="Cambria Math" w:hAnsi="Times New Roman"/>
                        <w:bCs/>
                        <w:i/>
                        <w:sz w:val="24"/>
                        <w:szCs w:val="24"/>
                      </w:rPr>
                    </m:ctrlPr>
                  </m:sub>
                </m:sSub>
              </m:oMath>
            </m:oMathPara>
          </w:p>
        </w:tc>
        <w:tc>
          <w:tcPr>
            <w:tcW w:w="0" w:type="auto"/>
            <w:tcBorders>
              <w:top w:val="nil"/>
              <w:left w:val="nil"/>
              <w:bottom w:val="single" w:sz="4" w:space="0" w:color="auto"/>
              <w:right w:val="single" w:sz="4" w:space="0" w:color="auto"/>
            </w:tcBorders>
            <w:vAlign w:val="center"/>
          </w:tcPr>
          <w:p w14:paraId="52CFF01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w:t>
            </w:r>
          </w:p>
        </w:tc>
        <w:tc>
          <w:tcPr>
            <w:tcW w:w="0" w:type="auto"/>
            <w:tcBorders>
              <w:top w:val="nil"/>
              <w:left w:val="nil"/>
              <w:bottom w:val="single" w:sz="4" w:space="0" w:color="auto"/>
              <w:right w:val="single" w:sz="4" w:space="0" w:color="auto"/>
            </w:tcBorders>
            <w:vAlign w:val="center"/>
          </w:tcPr>
          <w:p w14:paraId="0E3A606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1,3155</w:t>
            </w:r>
          </w:p>
        </w:tc>
        <w:tc>
          <w:tcPr>
            <w:tcW w:w="0" w:type="auto"/>
            <w:tcBorders>
              <w:top w:val="nil"/>
              <w:left w:val="nil"/>
              <w:bottom w:val="single" w:sz="4" w:space="0" w:color="auto"/>
              <w:right w:val="single" w:sz="4" w:space="0" w:color="auto"/>
            </w:tcBorders>
            <w:vAlign w:val="center"/>
          </w:tcPr>
          <w:p w14:paraId="7090EBD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1,7064</w:t>
            </w:r>
          </w:p>
        </w:tc>
        <w:tc>
          <w:tcPr>
            <w:tcW w:w="0" w:type="auto"/>
            <w:tcBorders>
              <w:top w:val="nil"/>
              <w:left w:val="nil"/>
              <w:bottom w:val="single" w:sz="4" w:space="0" w:color="auto"/>
              <w:right w:val="single" w:sz="4" w:space="0" w:color="auto"/>
            </w:tcBorders>
            <w:vAlign w:val="center"/>
          </w:tcPr>
          <w:p w14:paraId="02B384B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1,7504</w:t>
            </w:r>
          </w:p>
        </w:tc>
        <w:tc>
          <w:tcPr>
            <w:tcW w:w="0" w:type="auto"/>
            <w:tcBorders>
              <w:top w:val="nil"/>
              <w:left w:val="nil"/>
              <w:bottom w:val="single" w:sz="4" w:space="0" w:color="auto"/>
              <w:right w:val="single" w:sz="4" w:space="0" w:color="auto"/>
            </w:tcBorders>
            <w:vAlign w:val="center"/>
          </w:tcPr>
          <w:p w14:paraId="3BF67D8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1,7630</w:t>
            </w:r>
          </w:p>
        </w:tc>
        <w:tc>
          <w:tcPr>
            <w:tcW w:w="0" w:type="auto"/>
            <w:tcBorders>
              <w:top w:val="nil"/>
              <w:left w:val="nil"/>
              <w:bottom w:val="single" w:sz="4" w:space="0" w:color="auto"/>
              <w:right w:val="single" w:sz="4" w:space="0" w:color="auto"/>
            </w:tcBorders>
            <w:vAlign w:val="center"/>
          </w:tcPr>
          <w:p w14:paraId="7A39735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1,7786</w:t>
            </w:r>
          </w:p>
        </w:tc>
        <w:tc>
          <w:tcPr>
            <w:tcW w:w="0" w:type="auto"/>
            <w:tcBorders>
              <w:top w:val="nil"/>
              <w:left w:val="nil"/>
              <w:bottom w:val="single" w:sz="4" w:space="0" w:color="auto"/>
              <w:right w:val="single" w:sz="4" w:space="0" w:color="auto"/>
            </w:tcBorders>
            <w:vAlign w:val="center"/>
          </w:tcPr>
          <w:p w14:paraId="090B9BC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1,7912</w:t>
            </w:r>
          </w:p>
        </w:tc>
        <w:tc>
          <w:tcPr>
            <w:tcW w:w="0" w:type="auto"/>
            <w:tcBorders>
              <w:top w:val="nil"/>
              <w:left w:val="nil"/>
              <w:bottom w:val="single" w:sz="4" w:space="0" w:color="auto"/>
              <w:right w:val="single" w:sz="4" w:space="0" w:color="auto"/>
            </w:tcBorders>
            <w:vAlign w:val="center"/>
          </w:tcPr>
          <w:p w14:paraId="1D64688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1,7991</w:t>
            </w:r>
          </w:p>
        </w:tc>
        <w:tc>
          <w:tcPr>
            <w:tcW w:w="0" w:type="auto"/>
            <w:tcBorders>
              <w:top w:val="nil"/>
              <w:left w:val="nil"/>
              <w:bottom w:val="single" w:sz="4" w:space="0" w:color="auto"/>
              <w:right w:val="single" w:sz="4" w:space="0" w:color="auto"/>
            </w:tcBorders>
            <w:vAlign w:val="center"/>
          </w:tcPr>
          <w:p w14:paraId="300ADC3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1,8053</w:t>
            </w:r>
          </w:p>
        </w:tc>
        <w:tc>
          <w:tcPr>
            <w:tcW w:w="0" w:type="auto"/>
            <w:tcBorders>
              <w:top w:val="nil"/>
              <w:left w:val="nil"/>
              <w:bottom w:val="single" w:sz="4" w:space="0" w:color="auto"/>
              <w:right w:val="single" w:sz="4" w:space="0" w:color="auto"/>
            </w:tcBorders>
            <w:vAlign w:val="center"/>
          </w:tcPr>
          <w:p w14:paraId="2BAEBCF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1,8132</w:t>
            </w:r>
          </w:p>
        </w:tc>
      </w:tr>
      <w:tr w:rsidR="00227137" w:rsidRPr="00AC0EE8" w14:paraId="6EE07624" w14:textId="77777777" w:rsidTr="00F008CB">
        <w:trPr>
          <w:trHeight w:val="345"/>
        </w:trPr>
        <w:tc>
          <w:tcPr>
            <w:tcW w:w="0" w:type="auto"/>
            <w:tcBorders>
              <w:top w:val="nil"/>
              <w:left w:val="single" w:sz="4" w:space="0" w:color="auto"/>
              <w:bottom w:val="single" w:sz="4" w:space="0" w:color="auto"/>
              <w:right w:val="single" w:sz="4" w:space="0" w:color="auto"/>
            </w:tcBorders>
            <w:noWrap/>
            <w:vAlign w:val="center"/>
          </w:tcPr>
          <w:p w14:paraId="4B8B4A30" w14:textId="6F3EB31D"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Para>
              <m:oMath>
                <m:sSub>
                  <m:sSubPr>
                    <m:ctrlPr>
                      <w:rPr>
                        <w:rFonts w:ascii="Cambria Math" w:hAnsi="Cambria Math"/>
                        <w:bCs/>
                        <w:i/>
                        <w:sz w:val="24"/>
                        <w:szCs w:val="24"/>
                      </w:rPr>
                    </m:ctrlPr>
                  </m:sSubPr>
                  <m:e>
                    <m:r>
                      <w:rPr>
                        <w:rFonts w:ascii="Cambria Math" w:hAnsi="Times New Roman"/>
                        <w:sz w:val="24"/>
                        <w:szCs w:val="24"/>
                      </w:rPr>
                      <m:t>k</m:t>
                    </m:r>
                  </m:e>
                  <m:sub>
                    <m:r>
                      <w:rPr>
                        <w:rFonts w:ascii="Cambria Math" w:hAnsi="Times New Roman"/>
                        <w:sz w:val="24"/>
                        <w:szCs w:val="24"/>
                      </w:rPr>
                      <m:t>e</m:t>
                    </m:r>
                    <m:ctrlPr>
                      <w:rPr>
                        <w:rFonts w:ascii="Cambria Math" w:hAnsi="Times New Roman"/>
                        <w:bCs/>
                        <w:i/>
                        <w:sz w:val="24"/>
                        <w:szCs w:val="24"/>
                      </w:rPr>
                    </m:ctrlPr>
                  </m:sub>
                </m:sSub>
              </m:oMath>
            </m:oMathPara>
          </w:p>
        </w:tc>
        <w:tc>
          <w:tcPr>
            <w:tcW w:w="0" w:type="auto"/>
            <w:tcBorders>
              <w:top w:val="nil"/>
              <w:left w:val="nil"/>
              <w:bottom w:val="single" w:sz="4" w:space="0" w:color="auto"/>
              <w:right w:val="single" w:sz="4" w:space="0" w:color="auto"/>
            </w:tcBorders>
            <w:vAlign w:val="center"/>
          </w:tcPr>
          <w:p w14:paraId="39A9FEE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w:t>
            </w:r>
          </w:p>
        </w:tc>
        <w:tc>
          <w:tcPr>
            <w:tcW w:w="0" w:type="auto"/>
            <w:tcBorders>
              <w:top w:val="nil"/>
              <w:left w:val="nil"/>
              <w:bottom w:val="single" w:sz="4" w:space="0" w:color="auto"/>
              <w:right w:val="single" w:sz="4" w:space="0" w:color="auto"/>
            </w:tcBorders>
            <w:vAlign w:val="center"/>
          </w:tcPr>
          <w:p w14:paraId="49A4101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1,3162</w:t>
            </w:r>
          </w:p>
        </w:tc>
        <w:tc>
          <w:tcPr>
            <w:tcW w:w="0" w:type="auto"/>
            <w:tcBorders>
              <w:top w:val="nil"/>
              <w:left w:val="nil"/>
              <w:bottom w:val="single" w:sz="4" w:space="0" w:color="auto"/>
              <w:right w:val="single" w:sz="4" w:space="0" w:color="auto"/>
            </w:tcBorders>
            <w:vAlign w:val="center"/>
          </w:tcPr>
          <w:p w14:paraId="360978E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1,7068</w:t>
            </w:r>
          </w:p>
        </w:tc>
        <w:tc>
          <w:tcPr>
            <w:tcW w:w="0" w:type="auto"/>
            <w:tcBorders>
              <w:top w:val="nil"/>
              <w:left w:val="nil"/>
              <w:bottom w:val="single" w:sz="4" w:space="0" w:color="auto"/>
              <w:right w:val="single" w:sz="4" w:space="0" w:color="auto"/>
            </w:tcBorders>
            <w:vAlign w:val="center"/>
          </w:tcPr>
          <w:p w14:paraId="2470F5A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1,7508</w:t>
            </w:r>
          </w:p>
        </w:tc>
        <w:tc>
          <w:tcPr>
            <w:tcW w:w="0" w:type="auto"/>
            <w:tcBorders>
              <w:top w:val="nil"/>
              <w:left w:val="nil"/>
              <w:bottom w:val="single" w:sz="4" w:space="0" w:color="auto"/>
              <w:right w:val="single" w:sz="4" w:space="0" w:color="auto"/>
            </w:tcBorders>
            <w:vAlign w:val="center"/>
          </w:tcPr>
          <w:p w14:paraId="1C8C4A6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1,7634</w:t>
            </w:r>
          </w:p>
        </w:tc>
        <w:tc>
          <w:tcPr>
            <w:tcW w:w="0" w:type="auto"/>
            <w:tcBorders>
              <w:top w:val="nil"/>
              <w:left w:val="nil"/>
              <w:bottom w:val="single" w:sz="4" w:space="0" w:color="auto"/>
              <w:right w:val="single" w:sz="4" w:space="0" w:color="auto"/>
            </w:tcBorders>
            <w:vAlign w:val="center"/>
          </w:tcPr>
          <w:p w14:paraId="4D0E2EC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1,7791</w:t>
            </w:r>
          </w:p>
        </w:tc>
        <w:tc>
          <w:tcPr>
            <w:tcW w:w="0" w:type="auto"/>
            <w:tcBorders>
              <w:top w:val="nil"/>
              <w:left w:val="nil"/>
              <w:bottom w:val="single" w:sz="4" w:space="0" w:color="auto"/>
              <w:right w:val="single" w:sz="4" w:space="0" w:color="auto"/>
            </w:tcBorders>
            <w:vAlign w:val="center"/>
          </w:tcPr>
          <w:p w14:paraId="3424487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1,7927</w:t>
            </w:r>
          </w:p>
        </w:tc>
        <w:tc>
          <w:tcPr>
            <w:tcW w:w="0" w:type="auto"/>
            <w:tcBorders>
              <w:top w:val="nil"/>
              <w:left w:val="nil"/>
              <w:bottom w:val="single" w:sz="4" w:space="0" w:color="auto"/>
              <w:right w:val="single" w:sz="4" w:space="0" w:color="auto"/>
            </w:tcBorders>
            <w:vAlign w:val="center"/>
          </w:tcPr>
          <w:p w14:paraId="6EFD4A2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w:t>
            </w:r>
          </w:p>
        </w:tc>
        <w:tc>
          <w:tcPr>
            <w:tcW w:w="0" w:type="auto"/>
            <w:tcBorders>
              <w:top w:val="nil"/>
              <w:left w:val="nil"/>
              <w:bottom w:val="single" w:sz="4" w:space="0" w:color="auto"/>
              <w:right w:val="single" w:sz="4" w:space="0" w:color="auto"/>
            </w:tcBorders>
            <w:vAlign w:val="center"/>
          </w:tcPr>
          <w:p w14:paraId="0612D89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1,8063</w:t>
            </w:r>
          </w:p>
        </w:tc>
        <w:tc>
          <w:tcPr>
            <w:tcW w:w="0" w:type="auto"/>
            <w:tcBorders>
              <w:top w:val="nil"/>
              <w:left w:val="nil"/>
              <w:bottom w:val="single" w:sz="4" w:space="0" w:color="auto"/>
              <w:right w:val="single" w:sz="4" w:space="0" w:color="auto"/>
            </w:tcBorders>
            <w:vAlign w:val="center"/>
          </w:tcPr>
          <w:p w14:paraId="1C0B0C3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1,8147</w:t>
            </w:r>
          </w:p>
        </w:tc>
      </w:tr>
      <w:tr w:rsidR="00227137" w:rsidRPr="00AC0EE8" w14:paraId="716B9537" w14:textId="77777777" w:rsidTr="00F008CB">
        <w:trPr>
          <w:trHeight w:val="345"/>
        </w:trPr>
        <w:tc>
          <w:tcPr>
            <w:tcW w:w="0" w:type="auto"/>
            <w:tcBorders>
              <w:top w:val="nil"/>
              <w:left w:val="single" w:sz="4" w:space="0" w:color="auto"/>
              <w:bottom w:val="single" w:sz="4" w:space="0" w:color="auto"/>
              <w:right w:val="single" w:sz="4" w:space="0" w:color="auto"/>
            </w:tcBorders>
            <w:noWrap/>
            <w:vAlign w:val="center"/>
          </w:tcPr>
          <w:p w14:paraId="34212CF4" w14:textId="2F52B09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Para>
              <m:oMath>
                <m:sSub>
                  <m:sSubPr>
                    <m:ctrlPr>
                      <w:rPr>
                        <w:rFonts w:ascii="Cambria Math" w:hAnsi="Cambria Math"/>
                        <w:bCs/>
                        <w:i/>
                        <w:sz w:val="24"/>
                        <w:szCs w:val="24"/>
                      </w:rPr>
                    </m:ctrlPr>
                  </m:sSubPr>
                  <m:e>
                    <m:r>
                      <w:rPr>
                        <w:rFonts w:ascii="Cambria Math" w:hAnsi="Times New Roman"/>
                        <w:sz w:val="24"/>
                        <w:szCs w:val="24"/>
                      </w:rPr>
                      <m:t>k</m:t>
                    </m:r>
                  </m:e>
                  <m:sub>
                    <m:r>
                      <w:rPr>
                        <w:rFonts w:ascii="Cambria Math" w:hAnsi="Times New Roman"/>
                        <w:sz w:val="24"/>
                        <w:szCs w:val="24"/>
                      </w:rPr>
                      <m:t>e</m:t>
                    </m:r>
                    <m:ctrlPr>
                      <w:rPr>
                        <w:rFonts w:ascii="Cambria Math" w:hAnsi="Times New Roman"/>
                        <w:bCs/>
                        <w:i/>
                        <w:sz w:val="24"/>
                        <w:szCs w:val="24"/>
                      </w:rPr>
                    </m:ctrlPr>
                  </m:sub>
                </m:sSub>
              </m:oMath>
            </m:oMathPara>
          </w:p>
        </w:tc>
        <w:tc>
          <w:tcPr>
            <w:tcW w:w="0" w:type="auto"/>
            <w:tcBorders>
              <w:top w:val="nil"/>
              <w:left w:val="nil"/>
              <w:bottom w:val="single" w:sz="4" w:space="0" w:color="auto"/>
              <w:right w:val="single" w:sz="4" w:space="0" w:color="auto"/>
            </w:tcBorders>
            <w:vAlign w:val="center"/>
          </w:tcPr>
          <w:p w14:paraId="77C6597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w:t>
            </w:r>
          </w:p>
        </w:tc>
        <w:tc>
          <w:tcPr>
            <w:tcW w:w="0" w:type="auto"/>
            <w:tcBorders>
              <w:top w:val="nil"/>
              <w:left w:val="nil"/>
              <w:bottom w:val="single" w:sz="4" w:space="0" w:color="auto"/>
              <w:right w:val="single" w:sz="4" w:space="0" w:color="auto"/>
            </w:tcBorders>
            <w:vAlign w:val="center"/>
          </w:tcPr>
          <w:p w14:paraId="0F6224D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1,3155</w:t>
            </w:r>
          </w:p>
        </w:tc>
        <w:tc>
          <w:tcPr>
            <w:tcW w:w="0" w:type="auto"/>
            <w:tcBorders>
              <w:top w:val="nil"/>
              <w:left w:val="nil"/>
              <w:bottom w:val="single" w:sz="4" w:space="0" w:color="auto"/>
              <w:right w:val="single" w:sz="4" w:space="0" w:color="auto"/>
            </w:tcBorders>
            <w:vAlign w:val="center"/>
          </w:tcPr>
          <w:p w14:paraId="432CD97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1,7064</w:t>
            </w:r>
          </w:p>
        </w:tc>
        <w:tc>
          <w:tcPr>
            <w:tcW w:w="0" w:type="auto"/>
            <w:tcBorders>
              <w:top w:val="nil"/>
              <w:left w:val="nil"/>
              <w:bottom w:val="single" w:sz="4" w:space="0" w:color="auto"/>
              <w:right w:val="single" w:sz="4" w:space="0" w:color="auto"/>
            </w:tcBorders>
            <w:vAlign w:val="center"/>
          </w:tcPr>
          <w:p w14:paraId="2A9FD0B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1,7496</w:t>
            </w:r>
          </w:p>
        </w:tc>
        <w:tc>
          <w:tcPr>
            <w:tcW w:w="0" w:type="auto"/>
            <w:tcBorders>
              <w:top w:val="nil"/>
              <w:left w:val="nil"/>
              <w:bottom w:val="single" w:sz="4" w:space="0" w:color="auto"/>
              <w:right w:val="single" w:sz="4" w:space="0" w:color="auto"/>
            </w:tcBorders>
            <w:vAlign w:val="center"/>
          </w:tcPr>
          <w:p w14:paraId="501713E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1,7630</w:t>
            </w:r>
          </w:p>
        </w:tc>
        <w:tc>
          <w:tcPr>
            <w:tcW w:w="0" w:type="auto"/>
            <w:tcBorders>
              <w:top w:val="nil"/>
              <w:left w:val="nil"/>
              <w:bottom w:val="single" w:sz="4" w:space="0" w:color="auto"/>
              <w:right w:val="single" w:sz="4" w:space="0" w:color="auto"/>
            </w:tcBorders>
            <w:vAlign w:val="center"/>
          </w:tcPr>
          <w:p w14:paraId="2063AF2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1,7786</w:t>
            </w:r>
          </w:p>
        </w:tc>
        <w:tc>
          <w:tcPr>
            <w:tcW w:w="0" w:type="auto"/>
            <w:tcBorders>
              <w:top w:val="nil"/>
              <w:left w:val="nil"/>
              <w:bottom w:val="single" w:sz="4" w:space="0" w:color="auto"/>
              <w:right w:val="single" w:sz="4" w:space="0" w:color="auto"/>
            </w:tcBorders>
            <w:vAlign w:val="center"/>
          </w:tcPr>
          <w:p w14:paraId="2B435F6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1,7912</w:t>
            </w:r>
          </w:p>
        </w:tc>
        <w:tc>
          <w:tcPr>
            <w:tcW w:w="0" w:type="auto"/>
            <w:tcBorders>
              <w:top w:val="nil"/>
              <w:left w:val="nil"/>
              <w:bottom w:val="single" w:sz="4" w:space="0" w:color="auto"/>
              <w:right w:val="single" w:sz="4" w:space="0" w:color="auto"/>
            </w:tcBorders>
            <w:vAlign w:val="center"/>
          </w:tcPr>
          <w:p w14:paraId="52AF01E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1,7983</w:t>
            </w:r>
          </w:p>
        </w:tc>
        <w:tc>
          <w:tcPr>
            <w:tcW w:w="0" w:type="auto"/>
            <w:tcBorders>
              <w:top w:val="nil"/>
              <w:left w:val="nil"/>
              <w:bottom w:val="single" w:sz="4" w:space="0" w:color="auto"/>
              <w:right w:val="single" w:sz="4" w:space="0" w:color="auto"/>
            </w:tcBorders>
            <w:vAlign w:val="center"/>
          </w:tcPr>
          <w:p w14:paraId="1EE7CEF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1,8053</w:t>
            </w:r>
          </w:p>
        </w:tc>
        <w:tc>
          <w:tcPr>
            <w:tcW w:w="0" w:type="auto"/>
            <w:tcBorders>
              <w:top w:val="nil"/>
              <w:left w:val="nil"/>
              <w:bottom w:val="single" w:sz="4" w:space="0" w:color="auto"/>
              <w:right w:val="single" w:sz="4" w:space="0" w:color="auto"/>
            </w:tcBorders>
            <w:vAlign w:val="center"/>
          </w:tcPr>
          <w:p w14:paraId="3DFB6C0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1,8132</w:t>
            </w:r>
          </w:p>
        </w:tc>
      </w:tr>
      <w:tr w:rsidR="00227137" w:rsidRPr="00AC0EE8" w14:paraId="2552A650" w14:textId="77777777" w:rsidTr="00F008CB">
        <w:trPr>
          <w:trHeight w:val="345"/>
        </w:trPr>
        <w:tc>
          <w:tcPr>
            <w:tcW w:w="0" w:type="auto"/>
            <w:tcBorders>
              <w:top w:val="nil"/>
              <w:left w:val="single" w:sz="4" w:space="0" w:color="auto"/>
              <w:bottom w:val="single" w:sz="4" w:space="0" w:color="auto"/>
              <w:right w:val="single" w:sz="4" w:space="0" w:color="auto"/>
            </w:tcBorders>
            <w:noWrap/>
            <w:vAlign w:val="center"/>
          </w:tcPr>
          <w:p w14:paraId="47484EEC" w14:textId="3ABBD19C"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Para>
              <m:oMath>
                <m:sSub>
                  <m:sSubPr>
                    <m:ctrlPr>
                      <w:rPr>
                        <w:rFonts w:ascii="Cambria Math" w:hAnsi="Cambria Math"/>
                        <w:bCs/>
                        <w:i/>
                        <w:sz w:val="24"/>
                        <w:szCs w:val="24"/>
                      </w:rPr>
                    </m:ctrlPr>
                  </m:sSubPr>
                  <m:e>
                    <m:r>
                      <w:rPr>
                        <w:rFonts w:ascii="Cambria Math" w:hAnsi="Times New Roman"/>
                        <w:sz w:val="24"/>
                        <w:szCs w:val="24"/>
                      </w:rPr>
                      <m:t>k</m:t>
                    </m:r>
                  </m:e>
                  <m:sub>
                    <m:r>
                      <w:rPr>
                        <w:rFonts w:ascii="Cambria Math" w:hAnsi="Times New Roman"/>
                        <w:sz w:val="24"/>
                        <w:szCs w:val="24"/>
                      </w:rPr>
                      <m:t>e</m:t>
                    </m:r>
                    <m:ctrlPr>
                      <w:rPr>
                        <w:rFonts w:ascii="Cambria Math" w:hAnsi="Times New Roman"/>
                        <w:bCs/>
                        <w:i/>
                        <w:sz w:val="24"/>
                        <w:szCs w:val="24"/>
                      </w:rPr>
                    </m:ctrlPr>
                  </m:sub>
                </m:sSub>
              </m:oMath>
            </m:oMathPara>
          </w:p>
        </w:tc>
        <w:tc>
          <w:tcPr>
            <w:tcW w:w="0" w:type="auto"/>
            <w:tcBorders>
              <w:top w:val="nil"/>
              <w:left w:val="nil"/>
              <w:bottom w:val="single" w:sz="4" w:space="0" w:color="auto"/>
              <w:right w:val="single" w:sz="4" w:space="0" w:color="auto"/>
            </w:tcBorders>
            <w:vAlign w:val="center"/>
          </w:tcPr>
          <w:p w14:paraId="3C089BF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w:t>
            </w:r>
          </w:p>
        </w:tc>
        <w:tc>
          <w:tcPr>
            <w:tcW w:w="0" w:type="auto"/>
            <w:tcBorders>
              <w:top w:val="nil"/>
              <w:left w:val="nil"/>
              <w:bottom w:val="single" w:sz="4" w:space="0" w:color="auto"/>
              <w:right w:val="single" w:sz="4" w:space="0" w:color="auto"/>
            </w:tcBorders>
            <w:vAlign w:val="center"/>
          </w:tcPr>
          <w:p w14:paraId="3153F93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1,3153</w:t>
            </w:r>
          </w:p>
        </w:tc>
        <w:tc>
          <w:tcPr>
            <w:tcW w:w="0" w:type="auto"/>
            <w:tcBorders>
              <w:top w:val="nil"/>
              <w:left w:val="nil"/>
              <w:bottom w:val="single" w:sz="4" w:space="0" w:color="auto"/>
              <w:right w:val="single" w:sz="4" w:space="0" w:color="auto"/>
            </w:tcBorders>
            <w:vAlign w:val="center"/>
          </w:tcPr>
          <w:p w14:paraId="7D8DA74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1,7067</w:t>
            </w:r>
          </w:p>
        </w:tc>
        <w:tc>
          <w:tcPr>
            <w:tcW w:w="0" w:type="auto"/>
            <w:tcBorders>
              <w:top w:val="nil"/>
              <w:left w:val="nil"/>
              <w:bottom w:val="single" w:sz="4" w:space="0" w:color="auto"/>
              <w:right w:val="single" w:sz="4" w:space="0" w:color="auto"/>
            </w:tcBorders>
            <w:vAlign w:val="center"/>
          </w:tcPr>
          <w:p w14:paraId="3E57FE6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1,75</w:t>
            </w:r>
          </w:p>
        </w:tc>
        <w:tc>
          <w:tcPr>
            <w:tcW w:w="0" w:type="auto"/>
            <w:tcBorders>
              <w:top w:val="nil"/>
              <w:left w:val="nil"/>
              <w:bottom w:val="single" w:sz="4" w:space="0" w:color="auto"/>
              <w:right w:val="single" w:sz="4" w:space="0" w:color="auto"/>
            </w:tcBorders>
            <w:vAlign w:val="center"/>
          </w:tcPr>
          <w:p w14:paraId="50C78F8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1,7632</w:t>
            </w:r>
          </w:p>
        </w:tc>
        <w:tc>
          <w:tcPr>
            <w:tcW w:w="0" w:type="auto"/>
            <w:tcBorders>
              <w:top w:val="nil"/>
              <w:left w:val="nil"/>
              <w:bottom w:val="single" w:sz="4" w:space="0" w:color="auto"/>
              <w:right w:val="single" w:sz="4" w:space="0" w:color="auto"/>
            </w:tcBorders>
            <w:vAlign w:val="center"/>
          </w:tcPr>
          <w:p w14:paraId="12DB282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1,7789</w:t>
            </w:r>
          </w:p>
        </w:tc>
        <w:tc>
          <w:tcPr>
            <w:tcW w:w="0" w:type="auto"/>
            <w:tcBorders>
              <w:top w:val="nil"/>
              <w:left w:val="nil"/>
              <w:bottom w:val="single" w:sz="4" w:space="0" w:color="auto"/>
              <w:right w:val="single" w:sz="4" w:space="0" w:color="auto"/>
            </w:tcBorders>
            <w:vAlign w:val="center"/>
          </w:tcPr>
          <w:p w14:paraId="7C9F694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1,7921</w:t>
            </w:r>
          </w:p>
        </w:tc>
        <w:tc>
          <w:tcPr>
            <w:tcW w:w="0" w:type="auto"/>
            <w:tcBorders>
              <w:top w:val="nil"/>
              <w:left w:val="nil"/>
              <w:bottom w:val="single" w:sz="4" w:space="0" w:color="auto"/>
              <w:right w:val="single" w:sz="4" w:space="0" w:color="auto"/>
            </w:tcBorders>
            <w:vAlign w:val="center"/>
          </w:tcPr>
          <w:p w14:paraId="0A95D8B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1,7990</w:t>
            </w:r>
          </w:p>
        </w:tc>
        <w:tc>
          <w:tcPr>
            <w:tcW w:w="0" w:type="auto"/>
            <w:tcBorders>
              <w:top w:val="nil"/>
              <w:left w:val="nil"/>
              <w:bottom w:val="single" w:sz="4" w:space="0" w:color="auto"/>
              <w:right w:val="single" w:sz="4" w:space="0" w:color="auto"/>
            </w:tcBorders>
            <w:vAlign w:val="center"/>
          </w:tcPr>
          <w:p w14:paraId="31A72F0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1,8053</w:t>
            </w:r>
          </w:p>
        </w:tc>
        <w:tc>
          <w:tcPr>
            <w:tcW w:w="0" w:type="auto"/>
            <w:tcBorders>
              <w:top w:val="nil"/>
              <w:left w:val="nil"/>
              <w:bottom w:val="single" w:sz="4" w:space="0" w:color="auto"/>
              <w:right w:val="single" w:sz="4" w:space="0" w:color="auto"/>
            </w:tcBorders>
            <w:vAlign w:val="center"/>
          </w:tcPr>
          <w:p w14:paraId="75C518B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1,8141</w:t>
            </w:r>
          </w:p>
        </w:tc>
      </w:tr>
      <w:tr w:rsidR="00227137" w:rsidRPr="00AC0EE8" w14:paraId="56B72DBD" w14:textId="77777777" w:rsidTr="00531087">
        <w:trPr>
          <w:trHeight w:val="300"/>
        </w:trPr>
        <w:tc>
          <w:tcPr>
            <w:tcW w:w="0" w:type="auto"/>
            <w:tcBorders>
              <w:top w:val="nil"/>
              <w:left w:val="single" w:sz="4" w:space="0" w:color="auto"/>
              <w:bottom w:val="single" w:sz="4" w:space="0" w:color="auto"/>
              <w:right w:val="single" w:sz="4" w:space="0" w:color="auto"/>
            </w:tcBorders>
            <w:noWrap/>
            <w:vAlign w:val="center"/>
          </w:tcPr>
          <w:p w14:paraId="6EC2FF96" w14:textId="0D2E03D3"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Para>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Times New Roman"/>
                            <w:sz w:val="24"/>
                            <w:szCs w:val="24"/>
                          </w:rPr>
                          <m:t>k</m:t>
                        </m:r>
                      </m:e>
                    </m:acc>
                    <m:ctrlPr>
                      <w:rPr>
                        <w:rFonts w:ascii="Cambria Math" w:hAnsi="Times New Roman"/>
                        <w:bCs/>
                        <w:i/>
                        <w:sz w:val="24"/>
                        <w:szCs w:val="24"/>
                      </w:rPr>
                    </m:ctrlPr>
                  </m:e>
                  <m:sub>
                    <m:r>
                      <w:rPr>
                        <w:rFonts w:ascii="Cambria Math" w:hAnsi="Times New Roman"/>
                        <w:sz w:val="24"/>
                        <w:szCs w:val="24"/>
                      </w:rPr>
                      <m:t>e</m:t>
                    </m:r>
                    <m:ctrlPr>
                      <w:rPr>
                        <w:rFonts w:ascii="Cambria Math" w:hAnsi="Times New Roman"/>
                        <w:bCs/>
                        <w:i/>
                        <w:sz w:val="24"/>
                        <w:szCs w:val="24"/>
                      </w:rPr>
                    </m:ctrlPr>
                  </m:sub>
                </m:sSub>
              </m:oMath>
            </m:oMathPara>
          </w:p>
        </w:tc>
        <w:tc>
          <w:tcPr>
            <w:tcW w:w="0" w:type="auto"/>
            <w:tcBorders>
              <w:top w:val="nil"/>
              <w:left w:val="nil"/>
              <w:bottom w:val="single" w:sz="4" w:space="0" w:color="auto"/>
              <w:right w:val="single" w:sz="4" w:space="0" w:color="auto"/>
            </w:tcBorders>
            <w:vAlign w:val="center"/>
          </w:tcPr>
          <w:p w14:paraId="49D403F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w:t>
            </w:r>
          </w:p>
        </w:tc>
        <w:tc>
          <w:tcPr>
            <w:tcW w:w="0" w:type="auto"/>
            <w:tcBorders>
              <w:top w:val="nil"/>
              <w:left w:val="nil"/>
              <w:bottom w:val="single" w:sz="4" w:space="0" w:color="auto"/>
              <w:right w:val="single" w:sz="4" w:space="0" w:color="auto"/>
            </w:tcBorders>
            <w:vAlign w:val="center"/>
          </w:tcPr>
          <w:p w14:paraId="65AA13B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1,3161</w:t>
            </w:r>
          </w:p>
        </w:tc>
        <w:tc>
          <w:tcPr>
            <w:tcW w:w="0" w:type="auto"/>
            <w:tcBorders>
              <w:top w:val="nil"/>
              <w:left w:val="nil"/>
              <w:bottom w:val="single" w:sz="4" w:space="0" w:color="auto"/>
              <w:right w:val="single" w:sz="4" w:space="0" w:color="auto"/>
            </w:tcBorders>
            <w:vAlign w:val="center"/>
          </w:tcPr>
          <w:p w14:paraId="48C2672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1,7068</w:t>
            </w:r>
          </w:p>
        </w:tc>
        <w:tc>
          <w:tcPr>
            <w:tcW w:w="0" w:type="auto"/>
            <w:tcBorders>
              <w:top w:val="nil"/>
              <w:left w:val="nil"/>
              <w:bottom w:val="single" w:sz="4" w:space="0" w:color="auto"/>
              <w:right w:val="single" w:sz="4" w:space="0" w:color="auto"/>
            </w:tcBorders>
            <w:vAlign w:val="center"/>
          </w:tcPr>
          <w:p w14:paraId="64FB6A8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1,7505</w:t>
            </w:r>
          </w:p>
        </w:tc>
        <w:tc>
          <w:tcPr>
            <w:tcW w:w="0" w:type="auto"/>
            <w:tcBorders>
              <w:top w:val="nil"/>
              <w:left w:val="nil"/>
              <w:bottom w:val="single" w:sz="4" w:space="0" w:color="auto"/>
              <w:right w:val="single" w:sz="4" w:space="0" w:color="auto"/>
            </w:tcBorders>
            <w:vAlign w:val="center"/>
          </w:tcPr>
          <w:p w14:paraId="1C329B7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1,7633</w:t>
            </w:r>
          </w:p>
        </w:tc>
        <w:tc>
          <w:tcPr>
            <w:tcW w:w="0" w:type="auto"/>
            <w:tcBorders>
              <w:top w:val="nil"/>
              <w:left w:val="nil"/>
              <w:bottom w:val="single" w:sz="4" w:space="0" w:color="auto"/>
              <w:right w:val="single" w:sz="4" w:space="0" w:color="auto"/>
            </w:tcBorders>
            <w:vAlign w:val="center"/>
          </w:tcPr>
          <w:p w14:paraId="5C8285E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1,779</w:t>
            </w:r>
          </w:p>
        </w:tc>
        <w:tc>
          <w:tcPr>
            <w:tcW w:w="0" w:type="auto"/>
            <w:tcBorders>
              <w:top w:val="nil"/>
              <w:left w:val="nil"/>
              <w:bottom w:val="single" w:sz="4" w:space="0" w:color="auto"/>
              <w:right w:val="single" w:sz="4" w:space="0" w:color="auto"/>
            </w:tcBorders>
            <w:vAlign w:val="center"/>
          </w:tcPr>
          <w:p w14:paraId="165719A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1,7926</w:t>
            </w:r>
          </w:p>
        </w:tc>
        <w:tc>
          <w:tcPr>
            <w:tcW w:w="0" w:type="auto"/>
            <w:tcBorders>
              <w:top w:val="nil"/>
              <w:left w:val="nil"/>
              <w:bottom w:val="single" w:sz="4" w:space="0" w:color="auto"/>
              <w:right w:val="single" w:sz="4" w:space="0" w:color="auto"/>
            </w:tcBorders>
            <w:vAlign w:val="center"/>
          </w:tcPr>
          <w:p w14:paraId="267FDA6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1,7996</w:t>
            </w:r>
          </w:p>
        </w:tc>
        <w:tc>
          <w:tcPr>
            <w:tcW w:w="0" w:type="auto"/>
            <w:tcBorders>
              <w:top w:val="nil"/>
              <w:left w:val="nil"/>
              <w:bottom w:val="single" w:sz="4" w:space="0" w:color="auto"/>
              <w:right w:val="single" w:sz="4" w:space="0" w:color="auto"/>
            </w:tcBorders>
            <w:vAlign w:val="center"/>
          </w:tcPr>
          <w:p w14:paraId="11E9BCB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1,8061</w:t>
            </w:r>
          </w:p>
        </w:tc>
        <w:tc>
          <w:tcPr>
            <w:tcW w:w="0" w:type="auto"/>
            <w:tcBorders>
              <w:top w:val="nil"/>
              <w:left w:val="nil"/>
              <w:bottom w:val="single" w:sz="4" w:space="0" w:color="auto"/>
              <w:right w:val="single" w:sz="4" w:space="0" w:color="auto"/>
            </w:tcBorders>
            <w:vAlign w:val="center"/>
          </w:tcPr>
          <w:p w14:paraId="4EF98D8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1,8145</w:t>
            </w:r>
          </w:p>
        </w:tc>
      </w:tr>
      <w:tr w:rsidR="00227137" w:rsidRPr="00AC0EE8" w14:paraId="7E343584" w14:textId="77777777" w:rsidTr="00531087">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4C628041" w14:textId="62E2804E"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Para>
              <m:oMath>
                <m:sSub>
                  <m:sSubPr>
                    <m:ctrlPr>
                      <w:rPr>
                        <w:rFonts w:ascii="Cambria Math" w:hAnsi="Cambria Math"/>
                        <w:bCs/>
                        <w:i/>
                        <w:sz w:val="24"/>
                        <w:szCs w:val="24"/>
                      </w:rPr>
                    </m:ctrlPr>
                  </m:sSubPr>
                  <m:e>
                    <m:r>
                      <w:rPr>
                        <w:rFonts w:ascii="Cambria Math" w:hAnsi="Cambria Math"/>
                        <w:sz w:val="24"/>
                        <w:szCs w:val="24"/>
                      </w:rPr>
                      <m:t>k</m:t>
                    </m:r>
                  </m:e>
                  <m:sub>
                    <m:r>
                      <w:rPr>
                        <w:rFonts w:ascii="Cambria Math" w:hAnsi="Times New Roman"/>
                        <w:sz w:val="24"/>
                        <w:szCs w:val="24"/>
                      </w:rPr>
                      <m:t>m</m:t>
                    </m:r>
                    <m:ctrlPr>
                      <w:rPr>
                        <w:rFonts w:ascii="Cambria Math" w:hAnsi="Times New Roman"/>
                        <w:bCs/>
                        <w:i/>
                        <w:sz w:val="24"/>
                        <w:szCs w:val="24"/>
                      </w:rPr>
                    </m:ctrlPr>
                  </m:sub>
                </m:sSub>
              </m:oMath>
            </m:oMathPara>
          </w:p>
        </w:tc>
        <w:tc>
          <w:tcPr>
            <w:tcW w:w="0" w:type="auto"/>
            <w:tcBorders>
              <w:top w:val="single" w:sz="4" w:space="0" w:color="auto"/>
              <w:left w:val="nil"/>
              <w:bottom w:val="single" w:sz="4" w:space="0" w:color="auto"/>
              <w:right w:val="single" w:sz="4" w:space="0" w:color="auto"/>
            </w:tcBorders>
            <w:vAlign w:val="center"/>
          </w:tcPr>
          <w:p w14:paraId="79DF1A3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w:t>
            </w:r>
          </w:p>
        </w:tc>
        <w:tc>
          <w:tcPr>
            <w:tcW w:w="0" w:type="auto"/>
            <w:tcBorders>
              <w:top w:val="single" w:sz="4" w:space="0" w:color="auto"/>
              <w:left w:val="nil"/>
              <w:bottom w:val="single" w:sz="4" w:space="0" w:color="auto"/>
              <w:right w:val="single" w:sz="4" w:space="0" w:color="auto"/>
            </w:tcBorders>
            <w:vAlign w:val="center"/>
          </w:tcPr>
          <w:p w14:paraId="7EFDEA0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1,362</w:t>
            </w:r>
          </w:p>
        </w:tc>
        <w:tc>
          <w:tcPr>
            <w:tcW w:w="0" w:type="auto"/>
            <w:tcBorders>
              <w:top w:val="single" w:sz="4" w:space="0" w:color="auto"/>
              <w:left w:val="nil"/>
              <w:bottom w:val="single" w:sz="4" w:space="0" w:color="auto"/>
              <w:right w:val="single" w:sz="4" w:space="0" w:color="auto"/>
            </w:tcBorders>
            <w:vAlign w:val="center"/>
          </w:tcPr>
          <w:p w14:paraId="6E07E8F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1,6824</w:t>
            </w:r>
          </w:p>
        </w:tc>
        <w:tc>
          <w:tcPr>
            <w:tcW w:w="0" w:type="auto"/>
            <w:tcBorders>
              <w:top w:val="single" w:sz="4" w:space="0" w:color="auto"/>
              <w:left w:val="nil"/>
              <w:bottom w:val="single" w:sz="4" w:space="0" w:color="auto"/>
              <w:right w:val="single" w:sz="4" w:space="0" w:color="auto"/>
            </w:tcBorders>
            <w:vAlign w:val="center"/>
          </w:tcPr>
          <w:p w14:paraId="4081C85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1,7435</w:t>
            </w:r>
          </w:p>
        </w:tc>
        <w:tc>
          <w:tcPr>
            <w:tcW w:w="0" w:type="auto"/>
            <w:tcBorders>
              <w:top w:val="single" w:sz="4" w:space="0" w:color="auto"/>
              <w:left w:val="nil"/>
              <w:bottom w:val="single" w:sz="4" w:space="0" w:color="auto"/>
              <w:right w:val="single" w:sz="4" w:space="0" w:color="auto"/>
            </w:tcBorders>
            <w:vAlign w:val="center"/>
          </w:tcPr>
          <w:p w14:paraId="4DEE8AE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1,7634</w:t>
            </w:r>
          </w:p>
        </w:tc>
        <w:tc>
          <w:tcPr>
            <w:tcW w:w="0" w:type="auto"/>
            <w:tcBorders>
              <w:top w:val="single" w:sz="4" w:space="0" w:color="auto"/>
              <w:left w:val="nil"/>
              <w:bottom w:val="single" w:sz="4" w:space="0" w:color="auto"/>
              <w:right w:val="single" w:sz="4" w:space="0" w:color="auto"/>
            </w:tcBorders>
            <w:vAlign w:val="center"/>
          </w:tcPr>
          <w:p w14:paraId="535320E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1,7901</w:t>
            </w:r>
          </w:p>
        </w:tc>
        <w:tc>
          <w:tcPr>
            <w:tcW w:w="0" w:type="auto"/>
            <w:tcBorders>
              <w:top w:val="single" w:sz="4" w:space="0" w:color="auto"/>
              <w:left w:val="nil"/>
              <w:bottom w:val="single" w:sz="4" w:space="0" w:color="auto"/>
              <w:right w:val="single" w:sz="4" w:space="0" w:color="auto"/>
            </w:tcBorders>
            <w:vAlign w:val="center"/>
          </w:tcPr>
          <w:p w14:paraId="3721E9C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1,8139</w:t>
            </w:r>
          </w:p>
        </w:tc>
        <w:tc>
          <w:tcPr>
            <w:tcW w:w="0" w:type="auto"/>
            <w:tcBorders>
              <w:top w:val="single" w:sz="4" w:space="0" w:color="auto"/>
              <w:left w:val="nil"/>
              <w:bottom w:val="single" w:sz="4" w:space="0" w:color="auto"/>
              <w:right w:val="single" w:sz="4" w:space="0" w:color="auto"/>
            </w:tcBorders>
            <w:vAlign w:val="center"/>
          </w:tcPr>
          <w:p w14:paraId="2B114E8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1,8283</w:t>
            </w:r>
          </w:p>
        </w:tc>
        <w:tc>
          <w:tcPr>
            <w:tcW w:w="0" w:type="auto"/>
            <w:tcBorders>
              <w:top w:val="single" w:sz="4" w:space="0" w:color="auto"/>
              <w:left w:val="nil"/>
              <w:bottom w:val="single" w:sz="4" w:space="0" w:color="auto"/>
              <w:right w:val="single" w:sz="4" w:space="0" w:color="auto"/>
            </w:tcBorders>
            <w:vAlign w:val="center"/>
          </w:tcPr>
          <w:p w14:paraId="51FF755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1,8419</w:t>
            </w:r>
          </w:p>
        </w:tc>
        <w:tc>
          <w:tcPr>
            <w:tcW w:w="0" w:type="auto"/>
            <w:tcBorders>
              <w:top w:val="single" w:sz="4" w:space="0" w:color="auto"/>
              <w:left w:val="nil"/>
              <w:bottom w:val="single" w:sz="4" w:space="0" w:color="auto"/>
              <w:right w:val="single" w:sz="4" w:space="0" w:color="auto"/>
            </w:tcBorders>
            <w:vAlign w:val="center"/>
          </w:tcPr>
          <w:p w14:paraId="5044E5E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1,8609</w:t>
            </w:r>
          </w:p>
        </w:tc>
      </w:tr>
    </w:tbl>
    <w:p w14:paraId="33F5F30D" w14:textId="77777777" w:rsidR="00227137" w:rsidRPr="00AC0EE8" w:rsidRDefault="00227137" w:rsidP="00F02C1D">
      <w:pPr>
        <w:widowControl w:val="0"/>
        <w:spacing w:after="0" w:line="240" w:lineRule="auto"/>
        <w:rPr>
          <w:rFonts w:ascii="Times New Roman" w:hAnsi="Times New Roman"/>
          <w:bCs/>
          <w:sz w:val="28"/>
          <w:szCs w:val="28"/>
        </w:rPr>
      </w:pPr>
    </w:p>
    <w:p w14:paraId="7D7A1B5A" w14:textId="53737B80"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Анализ таблицы </w:t>
      </w:r>
      <w:r w:rsidR="009633E7" w:rsidRPr="00AC0EE8">
        <w:rPr>
          <w:rFonts w:ascii="Times New Roman" w:hAnsi="Times New Roman"/>
          <w:bCs/>
          <w:sz w:val="28"/>
          <w:szCs w:val="28"/>
        </w:rPr>
        <w:t>2.</w:t>
      </w:r>
      <w:r w:rsidRPr="00AC0EE8">
        <w:rPr>
          <w:rFonts w:ascii="Times New Roman" w:hAnsi="Times New Roman"/>
          <w:bCs/>
          <w:sz w:val="28"/>
          <w:szCs w:val="28"/>
        </w:rPr>
        <w:t xml:space="preserve">2 показывает, что экспериментальный реологический параметр ползучести </w:t>
      </w: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e</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t,σ,Τ</m:t>
            </m:r>
            <m:ctrlPr>
              <w:rPr>
                <w:rFonts w:ascii="Cambria Math" w:hAnsi="Cambria Math"/>
                <w:bCs/>
                <w:i/>
                <w:sz w:val="28"/>
                <w:szCs w:val="28"/>
              </w:rPr>
            </m:ctrlPr>
          </m:e>
        </m:d>
      </m:oMath>
      <w:r w:rsidRPr="00AC0EE8">
        <w:rPr>
          <w:rFonts w:ascii="Times New Roman" w:hAnsi="Times New Roman"/>
          <w:bCs/>
          <w:sz w:val="28"/>
          <w:szCs w:val="28"/>
        </w:rPr>
        <w:t xml:space="preserve"> практически не зависит от величины </w:t>
      </w:r>
      <m:oMath>
        <m:r>
          <w:rPr>
            <w:rFonts w:ascii="Cambria Math" w:hAnsi="Cambria Math"/>
            <w:sz w:val="28"/>
            <w:szCs w:val="28"/>
          </w:rPr>
          <m:t>σ</m:t>
        </m:r>
      </m:oMath>
      <w:r w:rsidRPr="00AC0EE8">
        <w:rPr>
          <w:rFonts w:ascii="Times New Roman" w:hAnsi="Times New Roman"/>
          <w:bCs/>
          <w:sz w:val="28"/>
          <w:szCs w:val="28"/>
        </w:rPr>
        <w:t xml:space="preserve">. Используя среднее значение </w:t>
      </w: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Times New Roman"/>
                    <w:sz w:val="28"/>
                    <w:szCs w:val="28"/>
                  </w:rPr>
                  <m:t>k</m:t>
                </m:r>
              </m:e>
            </m:acc>
            <m:ctrlPr>
              <w:rPr>
                <w:rFonts w:ascii="Cambria Math" w:hAnsi="Times New Roman"/>
                <w:bCs/>
                <w:i/>
                <w:sz w:val="28"/>
                <w:szCs w:val="28"/>
              </w:rPr>
            </m:ctrlPr>
          </m:e>
          <m:sub>
            <m:r>
              <w:rPr>
                <w:rFonts w:ascii="Cambria Math" w:hAnsi="Times New Roman"/>
                <w:sz w:val="28"/>
                <w:szCs w:val="28"/>
              </w:rPr>
              <m:t>e</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position w:val="-12"/>
          <w:sz w:val="28"/>
          <w:szCs w:val="28"/>
        </w:rPr>
        <w:t xml:space="preserve"> </w:t>
      </w:r>
      <w:r w:rsidRPr="00AC0EE8">
        <w:rPr>
          <w:rFonts w:ascii="Times New Roman" w:hAnsi="Times New Roman"/>
          <w:bCs/>
          <w:sz w:val="28"/>
          <w:szCs w:val="28"/>
        </w:rPr>
        <w:t xml:space="preserve">найдены параметры ползучести </w:t>
      </w: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sz w:val="28"/>
          <w:szCs w:val="28"/>
        </w:rPr>
        <w:t>:</w:t>
      </w:r>
    </w:p>
    <w:p w14:paraId="50783F89"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302A3DB7" w14:textId="107E809E" w:rsidR="00227137" w:rsidRPr="00AC0EE8" w:rsidRDefault="00227137" w:rsidP="00F02C1D">
      <w:pPr>
        <w:widowControl w:val="0"/>
        <w:tabs>
          <w:tab w:val="left" w:pos="7655"/>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=0,788423;δ</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=0,033477</m:t>
        </m:r>
        <m:r>
          <w:rPr>
            <w:rFonts w:ascii="Cambria Math" w:hAnsi="Times New Roman"/>
            <w:sz w:val="28"/>
            <w:szCs w:val="28"/>
          </w:rPr>
          <m:t>ча</m:t>
        </m:r>
        <m:sSup>
          <m:sSupPr>
            <m:ctrlPr>
              <w:rPr>
                <w:rFonts w:ascii="Cambria Math" w:hAnsi="Cambria Math"/>
                <w:bCs/>
                <w:i/>
                <w:sz w:val="28"/>
                <w:szCs w:val="28"/>
              </w:rPr>
            </m:ctrlPr>
          </m:sSupPr>
          <m:e>
            <m:r>
              <w:rPr>
                <w:rFonts w:ascii="Cambria Math" w:hAnsi="Times New Roman"/>
                <w:sz w:val="28"/>
                <w:szCs w:val="28"/>
              </w:rPr>
              <m:t>с</m:t>
            </m:r>
          </m:e>
          <m:sup>
            <m:r>
              <w:rPr>
                <w:rFonts w:ascii="Cambria Math" w:hAnsi="Times New Roman"/>
                <w:sz w:val="28"/>
                <w:szCs w:val="28"/>
              </w:rPr>
              <m:t>-</m:t>
            </m:r>
            <m:r>
              <w:rPr>
                <w:rFonts w:ascii="Cambria Math" w:hAnsi="Times New Roman"/>
                <w:sz w:val="28"/>
                <w:szCs w:val="28"/>
              </w:rPr>
              <m:t>1+α</m:t>
            </m:r>
            <m:ctrlPr>
              <w:rPr>
                <w:rFonts w:ascii="Cambria Math" w:hAnsi="Times New Roman"/>
                <w:bCs/>
                <w:i/>
                <w:sz w:val="28"/>
                <w:szCs w:val="28"/>
              </w:rPr>
            </m:ctrlPr>
          </m:sup>
        </m:sSup>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5)</w:t>
      </w:r>
    </w:p>
    <w:p w14:paraId="5F8E723D" w14:textId="77777777" w:rsidR="00227137" w:rsidRPr="00AC0EE8" w:rsidRDefault="00227137" w:rsidP="00F02C1D">
      <w:pPr>
        <w:widowControl w:val="0"/>
        <w:tabs>
          <w:tab w:val="left" w:pos="7655"/>
        </w:tabs>
        <w:spacing w:after="0" w:line="240" w:lineRule="auto"/>
        <w:ind w:firstLine="709"/>
        <w:contextualSpacing/>
        <w:jc w:val="right"/>
        <w:rPr>
          <w:rFonts w:ascii="Times New Roman" w:hAnsi="Times New Roman"/>
          <w:bCs/>
          <w:sz w:val="28"/>
          <w:szCs w:val="28"/>
        </w:rPr>
      </w:pPr>
    </w:p>
    <w:p w14:paraId="76C1896A" w14:textId="5727B686"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Подставляя (</w:t>
      </w:r>
      <w:r w:rsidR="009633E7" w:rsidRPr="00AC0EE8">
        <w:rPr>
          <w:rFonts w:ascii="Times New Roman" w:hAnsi="Times New Roman"/>
          <w:bCs/>
          <w:sz w:val="28"/>
          <w:szCs w:val="28"/>
        </w:rPr>
        <w:t>2.</w:t>
      </w:r>
      <w:r w:rsidRPr="00AC0EE8">
        <w:rPr>
          <w:rFonts w:ascii="Times New Roman" w:hAnsi="Times New Roman"/>
          <w:bCs/>
          <w:sz w:val="28"/>
          <w:szCs w:val="28"/>
        </w:rPr>
        <w:t>5) в (</w:t>
      </w:r>
      <w:r w:rsidR="009633E7" w:rsidRPr="00AC0EE8">
        <w:rPr>
          <w:rFonts w:ascii="Times New Roman" w:hAnsi="Times New Roman"/>
          <w:bCs/>
          <w:sz w:val="28"/>
          <w:szCs w:val="28"/>
        </w:rPr>
        <w:t>2.</w:t>
      </w:r>
      <w:r w:rsidRPr="00AC0EE8">
        <w:rPr>
          <w:rFonts w:ascii="Times New Roman" w:hAnsi="Times New Roman"/>
          <w:bCs/>
          <w:sz w:val="28"/>
          <w:szCs w:val="28"/>
        </w:rPr>
        <w:t xml:space="preserve">3) находим коэффициенты подобия полимербетона, они сведены в таблицу </w:t>
      </w:r>
      <w:r w:rsidR="009633E7" w:rsidRPr="00AC0EE8">
        <w:rPr>
          <w:rFonts w:ascii="Times New Roman" w:hAnsi="Times New Roman"/>
          <w:bCs/>
          <w:sz w:val="28"/>
          <w:szCs w:val="28"/>
        </w:rPr>
        <w:t>2.</w:t>
      </w:r>
      <w:r w:rsidRPr="00AC0EE8">
        <w:rPr>
          <w:rFonts w:ascii="Times New Roman" w:hAnsi="Times New Roman"/>
          <w:bCs/>
          <w:sz w:val="28"/>
          <w:szCs w:val="28"/>
        </w:rPr>
        <w:t xml:space="preserve">2. На основе таблиц </w:t>
      </w:r>
      <w:r w:rsidR="009633E7" w:rsidRPr="00AC0EE8">
        <w:rPr>
          <w:rFonts w:ascii="Times New Roman" w:hAnsi="Times New Roman"/>
          <w:bCs/>
          <w:sz w:val="28"/>
          <w:szCs w:val="28"/>
        </w:rPr>
        <w:t>2.</w:t>
      </w:r>
      <w:r w:rsidRPr="00AC0EE8">
        <w:rPr>
          <w:rFonts w:ascii="Times New Roman" w:hAnsi="Times New Roman"/>
          <w:bCs/>
          <w:sz w:val="28"/>
          <w:szCs w:val="28"/>
        </w:rPr>
        <w:t xml:space="preserve">1 и </w:t>
      </w:r>
      <w:r w:rsidR="009633E7" w:rsidRPr="00AC0EE8">
        <w:rPr>
          <w:rFonts w:ascii="Times New Roman" w:hAnsi="Times New Roman"/>
          <w:bCs/>
          <w:sz w:val="28"/>
          <w:szCs w:val="28"/>
        </w:rPr>
        <w:t>2.</w:t>
      </w:r>
      <w:r w:rsidRPr="00AC0EE8">
        <w:rPr>
          <w:rFonts w:ascii="Times New Roman" w:hAnsi="Times New Roman"/>
          <w:bCs/>
          <w:sz w:val="28"/>
          <w:szCs w:val="28"/>
        </w:rPr>
        <w:t>2 из (</w:t>
      </w:r>
      <w:r w:rsidR="009633E7" w:rsidRPr="00AC0EE8">
        <w:rPr>
          <w:rFonts w:ascii="Times New Roman" w:hAnsi="Times New Roman"/>
          <w:bCs/>
          <w:sz w:val="28"/>
          <w:szCs w:val="28"/>
        </w:rPr>
        <w:t>2.</w:t>
      </w:r>
      <w:r w:rsidRPr="00AC0EE8">
        <w:rPr>
          <w:rFonts w:ascii="Times New Roman" w:hAnsi="Times New Roman"/>
          <w:bCs/>
          <w:sz w:val="28"/>
          <w:szCs w:val="28"/>
        </w:rPr>
        <w:t xml:space="preserve">2) найдем значения </w:t>
      </w:r>
      <m:oMath>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0</m:t>
            </m:r>
          </m:sub>
        </m:sSub>
        <m:d>
          <m:dPr>
            <m:ctrlPr>
              <w:rPr>
                <w:rFonts w:ascii="Cambria Math" w:hAnsi="Cambria Math"/>
                <w:bCs/>
                <w:i/>
                <w:sz w:val="28"/>
                <w:szCs w:val="28"/>
              </w:rPr>
            </m:ctrlPr>
          </m:dPr>
          <m:e>
            <m:r>
              <w:rPr>
                <w:rFonts w:ascii="Cambria Math" w:hAnsi="Cambria Math"/>
                <w:sz w:val="28"/>
                <w:szCs w:val="28"/>
              </w:rPr>
              <m:t>σ,τ</m:t>
            </m:r>
          </m:e>
        </m:d>
      </m:oMath>
      <w:r w:rsidRPr="00AC0EE8">
        <w:rPr>
          <w:rFonts w:ascii="Times New Roman" w:hAnsi="Times New Roman"/>
          <w:bCs/>
          <w:sz w:val="28"/>
          <w:szCs w:val="28"/>
        </w:rPr>
        <w:t>, затем по формуле (</w:t>
      </w:r>
      <w:r w:rsidR="009633E7" w:rsidRPr="00AC0EE8">
        <w:rPr>
          <w:rFonts w:ascii="Times New Roman" w:hAnsi="Times New Roman"/>
          <w:bCs/>
          <w:sz w:val="28"/>
          <w:szCs w:val="28"/>
        </w:rPr>
        <w:t>2.</w:t>
      </w:r>
      <w:r w:rsidRPr="00AC0EE8">
        <w:rPr>
          <w:rFonts w:ascii="Times New Roman" w:hAnsi="Times New Roman"/>
          <w:bCs/>
          <w:sz w:val="28"/>
          <w:szCs w:val="28"/>
        </w:rPr>
        <w:t xml:space="preserve">1) вычисляем расчетные значения деформации ползучести полимербетона </w:t>
      </w: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0;3000</m:t>
            </m:r>
          </m:e>
        </m:d>
      </m:oMath>
      <w:r w:rsidRPr="00AC0EE8">
        <w:rPr>
          <w:rFonts w:ascii="Times New Roman" w:hAnsi="Times New Roman"/>
          <w:bCs/>
          <w:sz w:val="28"/>
          <w:szCs w:val="28"/>
        </w:rPr>
        <w:t xml:space="preserve">. Значения </w:t>
      </w: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oMath>
      <w:r w:rsidRPr="00AC0EE8">
        <w:rPr>
          <w:rFonts w:ascii="Times New Roman" w:hAnsi="Times New Roman"/>
          <w:bCs/>
          <w:sz w:val="28"/>
          <w:szCs w:val="28"/>
        </w:rPr>
        <w:t xml:space="preserve"> сведены в таблицу </w:t>
      </w:r>
      <w:r w:rsidR="009633E7" w:rsidRPr="00AC0EE8">
        <w:rPr>
          <w:rFonts w:ascii="Times New Roman" w:hAnsi="Times New Roman"/>
          <w:bCs/>
          <w:sz w:val="28"/>
          <w:szCs w:val="28"/>
        </w:rPr>
        <w:t>2.</w:t>
      </w:r>
      <w:r w:rsidRPr="00AC0EE8">
        <w:rPr>
          <w:rFonts w:ascii="Times New Roman" w:hAnsi="Times New Roman"/>
          <w:bCs/>
          <w:sz w:val="28"/>
          <w:szCs w:val="28"/>
        </w:rPr>
        <w:t xml:space="preserve">1. Уравнение изохронных кривых ползучести полимербетона запишем в виде: </w:t>
      </w:r>
    </w:p>
    <w:p w14:paraId="79C19FFD"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1423B01D" w14:textId="3C35B92A" w:rsidR="00227137" w:rsidRPr="00AC0EE8" w:rsidRDefault="00227137" w:rsidP="00F02C1D">
      <w:pPr>
        <w:widowControl w:val="0"/>
        <w:tabs>
          <w:tab w:val="left" w:pos="6237"/>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6)</w:t>
      </w:r>
    </w:p>
    <w:p w14:paraId="3827FE1C" w14:textId="77777777" w:rsidR="00227137" w:rsidRPr="00AC0EE8" w:rsidRDefault="00227137" w:rsidP="00F02C1D">
      <w:pPr>
        <w:widowControl w:val="0"/>
        <w:tabs>
          <w:tab w:val="left" w:pos="6237"/>
        </w:tabs>
        <w:spacing w:after="0" w:line="240" w:lineRule="auto"/>
        <w:ind w:firstLine="709"/>
        <w:contextualSpacing/>
        <w:jc w:val="right"/>
        <w:rPr>
          <w:rFonts w:ascii="Times New Roman" w:hAnsi="Times New Roman"/>
          <w:bCs/>
          <w:sz w:val="28"/>
          <w:szCs w:val="28"/>
        </w:rPr>
      </w:pPr>
    </w:p>
    <w:p w14:paraId="714C4D23" w14:textId="348F8E6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0;3000</m:t>
            </m:r>
          </m:e>
        </m:d>
      </m:oMath>
      <w:r w:rsidRPr="00AC0EE8">
        <w:rPr>
          <w:rFonts w:ascii="Times New Roman" w:hAnsi="Times New Roman"/>
          <w:bCs/>
          <w:sz w:val="28"/>
          <w:szCs w:val="28"/>
        </w:rPr>
        <w:t>.</w:t>
      </w:r>
    </w:p>
    <w:p w14:paraId="1738372C" w14:textId="0CA40FCA"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Из анализа данных таблиц </w:t>
      </w:r>
      <w:r w:rsidR="009633E7" w:rsidRPr="00AC0EE8">
        <w:rPr>
          <w:rFonts w:ascii="Times New Roman" w:hAnsi="Times New Roman"/>
          <w:bCs/>
          <w:sz w:val="28"/>
          <w:szCs w:val="28"/>
        </w:rPr>
        <w:t>2.</w:t>
      </w:r>
      <w:r w:rsidRPr="00AC0EE8">
        <w:rPr>
          <w:rFonts w:ascii="Times New Roman" w:hAnsi="Times New Roman"/>
          <w:bCs/>
          <w:sz w:val="28"/>
          <w:szCs w:val="28"/>
        </w:rPr>
        <w:t xml:space="preserve">1 и </w:t>
      </w:r>
      <w:r w:rsidR="009633E7" w:rsidRPr="00AC0EE8">
        <w:rPr>
          <w:rFonts w:ascii="Times New Roman" w:hAnsi="Times New Roman"/>
          <w:bCs/>
          <w:sz w:val="28"/>
          <w:szCs w:val="28"/>
        </w:rPr>
        <w:t>2.</w:t>
      </w:r>
      <w:r w:rsidRPr="00AC0EE8">
        <w:rPr>
          <w:rFonts w:ascii="Times New Roman" w:hAnsi="Times New Roman"/>
          <w:bCs/>
          <w:sz w:val="28"/>
          <w:szCs w:val="28"/>
        </w:rPr>
        <w:t>2 следует:</w:t>
      </w:r>
    </w:p>
    <w:p w14:paraId="62A94569"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12D8B05A" w14:textId="2B0B0C0D"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0</m:t>
              </m:r>
            </m:e>
          </m:d>
          <m:r>
            <w:rPr>
              <w:rFonts w:ascii="Cambria Math" w:hAnsi="Times New Roman"/>
              <w:sz w:val="28"/>
              <w:szCs w:val="28"/>
            </w:rPr>
            <m:t>=Α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1</m:t>
                  </m:r>
                </m:sub>
              </m:sSub>
              <m:ctrlPr>
                <w:rPr>
                  <w:rFonts w:ascii="Cambria Math" w:hAnsi="Cambria Math"/>
                  <w:bCs/>
                  <w:i/>
                  <w:sz w:val="28"/>
                  <w:szCs w:val="28"/>
                </w:rPr>
              </m:ctrlP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1</m:t>
                  </m:r>
                </m:sub>
              </m:sSub>
              <m:ctrlPr>
                <w:rPr>
                  <w:rFonts w:ascii="Cambria Math" w:hAnsi="Cambria Math"/>
                  <w:bCs/>
                  <w:i/>
                  <w:sz w:val="28"/>
                  <w:szCs w:val="28"/>
                </w:rPr>
              </m:ctrlPr>
            </m:e>
          </m:d>
          <m:r>
            <w:rPr>
              <w:rFonts w:ascii="Cambria Math" w:hAnsi="Times New Roman"/>
              <w:sz w:val="28"/>
              <w:szCs w:val="28"/>
            </w:rPr>
            <m:t>=</m:t>
          </m:r>
          <m:r>
            <w:rPr>
              <w:rFonts w:ascii="Cambria Math" w:hAnsi="Times New Roman"/>
              <w:sz w:val="28"/>
              <w:szCs w:val="28"/>
            </w:rPr>
            <m:t>…</m:t>
          </m:r>
          <m:r>
            <w:rPr>
              <w:rFonts w:ascii="Cambria Math" w:hAnsi="Times New Roman"/>
              <w:sz w:val="28"/>
              <w:szCs w:val="28"/>
            </w:rPr>
            <m:t>=Α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0</m:t>
              </m:r>
            </m:e>
          </m:d>
          <m:r>
            <w:rPr>
              <w:rFonts w:ascii="Cambria Math" w:hAnsi="Times New Roman"/>
              <w:sz w:val="28"/>
              <w:szCs w:val="28"/>
            </w:rPr>
            <m:t>=314,12;</m:t>
          </m:r>
        </m:oMath>
      </m:oMathPara>
    </w:p>
    <w:p w14:paraId="1DF2330E" w14:textId="7CE909DD" w:rsidR="00227137" w:rsidRPr="00AC0EE8" w:rsidRDefault="00227137" w:rsidP="00F02C1D">
      <w:pPr>
        <w:widowControl w:val="0"/>
        <w:tabs>
          <w:tab w:val="left" w:pos="6521"/>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f>
          <m:fPr>
            <m:ctrlPr>
              <w:rPr>
                <w:rFonts w:ascii="Cambria Math" w:hAnsi="Cambria Math"/>
                <w:bCs/>
                <w:i/>
                <w:sz w:val="28"/>
                <w:szCs w:val="28"/>
              </w:rPr>
            </m:ctrlPr>
          </m:fPr>
          <m:num>
            <m:r>
              <w:rPr>
                <w:rFonts w:ascii="Cambria Math" w:hAnsi="Times New Roman"/>
                <w:sz w:val="28"/>
                <w:szCs w:val="28"/>
              </w:rPr>
              <m:t>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0</m:t>
                    </m:r>
                  </m:sub>
                </m:sSub>
                <m:r>
                  <w:rPr>
                    <w:rFonts w:ascii="Cambria Math" w:hAnsi="Times New Roman"/>
                    <w:sz w:val="28"/>
                    <w:szCs w:val="28"/>
                  </w:rPr>
                  <m:t>=0</m:t>
                </m:r>
              </m:e>
            </m:d>
            <m:ctrlPr>
              <w:rPr>
                <w:rFonts w:ascii="Cambria Math" w:hAnsi="Times New Roman"/>
                <w:bCs/>
                <w:i/>
                <w:sz w:val="28"/>
                <w:szCs w:val="28"/>
              </w:rPr>
            </m:ctrlPr>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den>
        </m:f>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0;3000</m:t>
            </m:r>
          </m:e>
        </m:d>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7)</w:t>
      </w:r>
    </w:p>
    <w:p w14:paraId="6F9D6910"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04D487DF" w14:textId="60834E96"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С учетом (</w:t>
      </w:r>
      <w:r w:rsidR="009633E7" w:rsidRPr="00AC0EE8">
        <w:rPr>
          <w:rFonts w:ascii="Times New Roman" w:hAnsi="Times New Roman"/>
          <w:bCs/>
          <w:sz w:val="28"/>
          <w:szCs w:val="28"/>
        </w:rPr>
        <w:t>2.</w:t>
      </w:r>
      <w:r w:rsidRPr="00AC0EE8">
        <w:rPr>
          <w:rFonts w:ascii="Times New Roman" w:hAnsi="Times New Roman"/>
          <w:bCs/>
          <w:sz w:val="28"/>
          <w:szCs w:val="28"/>
        </w:rPr>
        <w:t>7), уравнение (</w:t>
      </w:r>
      <w:r w:rsidR="009633E7" w:rsidRPr="00AC0EE8">
        <w:rPr>
          <w:rFonts w:ascii="Times New Roman" w:hAnsi="Times New Roman"/>
          <w:bCs/>
          <w:sz w:val="28"/>
          <w:szCs w:val="28"/>
        </w:rPr>
        <w:t>2.</w:t>
      </w:r>
      <w:r w:rsidRPr="00AC0EE8">
        <w:rPr>
          <w:rFonts w:ascii="Times New Roman" w:hAnsi="Times New Roman"/>
          <w:bCs/>
          <w:sz w:val="28"/>
          <w:szCs w:val="28"/>
        </w:rPr>
        <w:t>4) имеет вид:</w:t>
      </w:r>
    </w:p>
    <w:p w14:paraId="686D2FA1"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3FC9277A" w14:textId="33D9D5AC" w:rsidR="00227137" w:rsidRPr="00AC0EE8" w:rsidRDefault="00227137" w:rsidP="00F02C1D">
      <w:pPr>
        <w:widowControl w:val="0"/>
        <w:tabs>
          <w:tab w:val="left" w:pos="5529"/>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314,12</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ctrlPr>
              <w:rPr>
                <w:rFonts w:ascii="Cambria Math" w:hAnsi="Cambria Math"/>
                <w:bCs/>
                <w:i/>
                <w:sz w:val="28"/>
                <w:szCs w:val="28"/>
              </w:rPr>
            </m:ctrlPr>
          </m:den>
        </m:f>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8)</w:t>
      </w:r>
    </w:p>
    <w:p w14:paraId="22FC540E"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453163AB" w14:textId="06F42DB6"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0;3000</m:t>
            </m:r>
          </m:e>
        </m:d>
      </m:oMath>
      <w:r w:rsidRPr="00AC0EE8">
        <w:rPr>
          <w:rFonts w:ascii="Times New Roman" w:hAnsi="Times New Roman"/>
          <w:bCs/>
          <w:sz w:val="28"/>
          <w:szCs w:val="28"/>
        </w:rPr>
        <w:t xml:space="preserve">, значения  </w:t>
      </w:r>
      <m:oMath>
        <m:sSub>
          <m:sSubPr>
            <m:ctrlPr>
              <w:rPr>
                <w:rFonts w:ascii="Cambria Math" w:hAnsi="Cambria Math"/>
                <w:bCs/>
                <w:i/>
                <w:sz w:val="28"/>
                <w:szCs w:val="28"/>
              </w:rPr>
            </m:ctrlPr>
          </m:sSubPr>
          <m:e>
            <m:r>
              <w:rPr>
                <w:rFonts w:ascii="Cambria Math" w:hAnsi="Times New Roman"/>
                <w:sz w:val="28"/>
                <w:szCs w:val="28"/>
              </w:rPr>
              <m:t>Κ</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oMath>
      <w:r w:rsidRPr="00AC0EE8">
        <w:rPr>
          <w:rFonts w:ascii="Times New Roman" w:hAnsi="Times New Roman"/>
          <w:bCs/>
          <w:sz w:val="28"/>
          <w:szCs w:val="28"/>
        </w:rPr>
        <w:t xml:space="preserve"> берутся из таблицы </w:t>
      </w:r>
      <w:r w:rsidR="009633E7" w:rsidRPr="00AC0EE8">
        <w:rPr>
          <w:rFonts w:ascii="Times New Roman" w:hAnsi="Times New Roman"/>
          <w:bCs/>
          <w:sz w:val="28"/>
          <w:szCs w:val="28"/>
        </w:rPr>
        <w:t>2.</w:t>
      </w:r>
      <w:r w:rsidRPr="00AC0EE8">
        <w:rPr>
          <w:rFonts w:ascii="Times New Roman" w:hAnsi="Times New Roman"/>
          <w:bCs/>
          <w:sz w:val="28"/>
          <w:szCs w:val="28"/>
        </w:rPr>
        <w:t xml:space="preserve">2. </w:t>
      </w:r>
    </w:p>
    <w:p w14:paraId="12C97502" w14:textId="7067F8C9" w:rsidR="00227137"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lastRenderedPageBreak/>
        <w:t xml:space="preserve">Деформация ползучести полимербетона описывается уравнением вида </w:t>
      </w:r>
    </w:p>
    <w:p w14:paraId="5FC01CD8" w14:textId="77777777" w:rsidR="001136D2" w:rsidRPr="00AC0EE8" w:rsidRDefault="001136D2" w:rsidP="00F02C1D">
      <w:pPr>
        <w:widowControl w:val="0"/>
        <w:spacing w:after="0" w:line="240" w:lineRule="auto"/>
        <w:ind w:firstLine="709"/>
        <w:contextualSpacing/>
        <w:jc w:val="both"/>
        <w:rPr>
          <w:rFonts w:ascii="Times New Roman" w:hAnsi="Times New Roman"/>
          <w:bCs/>
          <w:sz w:val="28"/>
          <w:szCs w:val="28"/>
        </w:rPr>
      </w:pPr>
    </w:p>
    <w:p w14:paraId="559A980E" w14:textId="184301DB" w:rsidR="00227137" w:rsidRPr="00AC0EE8" w:rsidRDefault="0033120D" w:rsidP="00F02C1D">
      <w:pPr>
        <w:widowControl w:val="0"/>
        <w:spacing w:after="0" w:line="240" w:lineRule="auto"/>
        <w:ind w:firstLine="709"/>
        <w:contextualSpacing/>
        <w:jc w:val="both"/>
        <w:rPr>
          <w:rFonts w:ascii="Times New Roman" w:hAnsi="Times New Roman"/>
          <w:bCs/>
          <w:sz w:val="28"/>
          <w:szCs w:val="28"/>
        </w:rPr>
      </w:pPr>
      <m:oMathPara>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314,12</m:t>
              </m:r>
            </m:den>
          </m:f>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oMath>
      </m:oMathPara>
    </w:p>
    <w:p w14:paraId="26C8321F"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69378B5A" w14:textId="6F59E839"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0;3000</m:t>
            </m: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m:t>
            </m: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314,12</m:t>
            </m:r>
          </m:den>
        </m:f>
      </m:oMath>
      <w:r w:rsidRPr="00AC0EE8">
        <w:rPr>
          <w:rFonts w:ascii="Times New Roman" w:hAnsi="Times New Roman"/>
          <w:bCs/>
          <w:sz w:val="28"/>
          <w:szCs w:val="28"/>
        </w:rPr>
        <w:t>.</w:t>
      </w:r>
    </w:p>
    <w:p w14:paraId="12E9EF76" w14:textId="1BC57E77"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Согласно (</w:t>
      </w:r>
      <w:r w:rsidR="009633E7" w:rsidRPr="00AC0EE8">
        <w:rPr>
          <w:rFonts w:ascii="Times New Roman" w:hAnsi="Times New Roman"/>
          <w:bCs/>
          <w:sz w:val="28"/>
          <w:szCs w:val="28"/>
        </w:rPr>
        <w:t>2.</w:t>
      </w:r>
      <w:r w:rsidRPr="00AC0EE8">
        <w:rPr>
          <w:rFonts w:ascii="Times New Roman" w:hAnsi="Times New Roman"/>
          <w:bCs/>
          <w:sz w:val="28"/>
          <w:szCs w:val="28"/>
        </w:rPr>
        <w:t xml:space="preserve">8), в качестве уравнение кривой мгновенного нагружения выступает реальная кривая нагружения полимербетона. Экспериментальные и расчетные изохронные кривые ползучести полимербетона показаны на рис. </w:t>
      </w:r>
      <w:r w:rsidR="009633E7" w:rsidRPr="00AC0EE8">
        <w:rPr>
          <w:rFonts w:ascii="Times New Roman" w:hAnsi="Times New Roman"/>
          <w:bCs/>
          <w:sz w:val="28"/>
          <w:szCs w:val="28"/>
        </w:rPr>
        <w:t>2.</w:t>
      </w:r>
      <w:r w:rsidRPr="00AC0EE8">
        <w:rPr>
          <w:rFonts w:ascii="Times New Roman" w:hAnsi="Times New Roman"/>
          <w:bCs/>
          <w:sz w:val="28"/>
          <w:szCs w:val="28"/>
        </w:rPr>
        <w:t xml:space="preserve">1. На отрезке [0,3000] изохронные кривые ползучести полимербетона подобны по </w:t>
      </w:r>
      <w:proofErr w:type="spellStart"/>
      <w:r w:rsidRPr="00AC0EE8">
        <w:rPr>
          <w:rFonts w:ascii="Times New Roman" w:hAnsi="Times New Roman"/>
          <w:bCs/>
          <w:sz w:val="28"/>
          <w:szCs w:val="28"/>
        </w:rPr>
        <w:t>Работнову</w:t>
      </w:r>
      <w:proofErr w:type="spellEnd"/>
      <w:r w:rsidRPr="00AC0EE8">
        <w:rPr>
          <w:rFonts w:ascii="Times New Roman" w:hAnsi="Times New Roman"/>
          <w:bCs/>
          <w:sz w:val="28"/>
          <w:szCs w:val="28"/>
        </w:rPr>
        <w:t>, если выполняются условия (</w:t>
      </w:r>
      <w:r w:rsidR="009633E7" w:rsidRPr="00AC0EE8">
        <w:rPr>
          <w:rFonts w:ascii="Times New Roman" w:hAnsi="Times New Roman"/>
          <w:bCs/>
          <w:sz w:val="28"/>
          <w:szCs w:val="28"/>
        </w:rPr>
        <w:t>2.</w:t>
      </w:r>
      <w:r w:rsidRPr="00AC0EE8">
        <w:rPr>
          <w:rFonts w:ascii="Times New Roman" w:hAnsi="Times New Roman"/>
          <w:bCs/>
          <w:sz w:val="28"/>
          <w:szCs w:val="28"/>
        </w:rPr>
        <w:t xml:space="preserve">7). </w:t>
      </w:r>
    </w:p>
    <w:p w14:paraId="33944DB2"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5B75789C" w14:textId="77777777" w:rsidR="00227137" w:rsidRPr="00AC0EE8" w:rsidRDefault="00227137" w:rsidP="00F02C1D">
      <w:pPr>
        <w:widowControl w:val="0"/>
        <w:spacing w:after="0" w:line="240" w:lineRule="auto"/>
        <w:ind w:firstLine="709"/>
        <w:contextualSpacing/>
        <w:jc w:val="center"/>
        <w:rPr>
          <w:bCs/>
          <w:noProof/>
          <w:sz w:val="28"/>
          <w:szCs w:val="28"/>
          <w:lang w:eastAsia="ru-RU"/>
        </w:rPr>
      </w:pPr>
      <w:r w:rsidRPr="00AC0EE8">
        <w:rPr>
          <w:bCs/>
          <w:noProof/>
          <w:sz w:val="28"/>
          <w:szCs w:val="28"/>
          <w:lang w:eastAsia="ru-RU"/>
        </w:rPr>
        <w:drawing>
          <wp:inline distT="0" distB="0" distL="0" distR="0" wp14:anchorId="076EC4CE" wp14:editId="0F72DE37">
            <wp:extent cx="4472940" cy="2887750"/>
            <wp:effectExtent l="0" t="0" r="3810" b="8255"/>
            <wp:docPr id="15931920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33896" cy="2927104"/>
                    </a:xfrm>
                    <a:prstGeom prst="rect">
                      <a:avLst/>
                    </a:prstGeom>
                    <a:noFill/>
                    <a:ln>
                      <a:noFill/>
                    </a:ln>
                  </pic:spPr>
                </pic:pic>
              </a:graphicData>
            </a:graphic>
          </wp:inline>
        </w:drawing>
      </w:r>
    </w:p>
    <w:p w14:paraId="44A0D56F" w14:textId="582EF8F6"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r w:rsidRPr="00AC0EE8">
        <w:rPr>
          <w:rFonts w:ascii="Times New Roman" w:hAnsi="Times New Roman"/>
          <w:bCs/>
          <w:sz w:val="28"/>
          <w:szCs w:val="28"/>
        </w:rPr>
        <w:t>Рис</w:t>
      </w:r>
      <w:r w:rsidR="00531087">
        <w:rPr>
          <w:rFonts w:ascii="Times New Roman" w:hAnsi="Times New Roman"/>
          <w:bCs/>
          <w:sz w:val="28"/>
          <w:szCs w:val="28"/>
        </w:rPr>
        <w:t>унок</w:t>
      </w:r>
      <w:r w:rsidRPr="00AC0EE8">
        <w:rPr>
          <w:rFonts w:ascii="Times New Roman" w:hAnsi="Times New Roman"/>
          <w:bCs/>
          <w:sz w:val="28"/>
          <w:szCs w:val="28"/>
        </w:rPr>
        <w:t xml:space="preserve"> </w:t>
      </w:r>
      <w:r w:rsidR="009633E7" w:rsidRPr="00AC0EE8">
        <w:rPr>
          <w:rFonts w:ascii="Times New Roman" w:hAnsi="Times New Roman"/>
          <w:bCs/>
          <w:sz w:val="28"/>
          <w:szCs w:val="28"/>
        </w:rPr>
        <w:t>2.</w:t>
      </w:r>
      <w:r w:rsidRPr="00AC0EE8">
        <w:rPr>
          <w:rFonts w:ascii="Times New Roman" w:hAnsi="Times New Roman"/>
          <w:bCs/>
          <w:sz w:val="28"/>
          <w:szCs w:val="28"/>
        </w:rPr>
        <w:t>1. Изохронные кривые полимербетона</w:t>
      </w:r>
    </w:p>
    <w:p w14:paraId="6928D837" w14:textId="77777777"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sz w:val="28"/>
          <w:szCs w:val="28"/>
        </w:rPr>
        <w:t xml:space="preserve">● – </w:t>
      </w:r>
      <w:proofErr w:type="gramStart"/>
      <w:r w:rsidRPr="00AC0EE8">
        <w:rPr>
          <w:rFonts w:ascii="Times New Roman" w:hAnsi="Times New Roman"/>
          <w:bCs/>
          <w:sz w:val="28"/>
          <w:szCs w:val="28"/>
        </w:rPr>
        <w:t xml:space="preserve">эксперимент,   </w:t>
      </w:r>
      <w:proofErr w:type="gramEnd"/>
      <w:r w:rsidRPr="00AC0EE8">
        <w:rPr>
          <w:rFonts w:ascii="Times New Roman" w:hAnsi="Times New Roman"/>
          <w:bCs/>
          <w:sz w:val="28"/>
          <w:szCs w:val="28"/>
        </w:rPr>
        <w:t>– - расчет.</w:t>
      </w:r>
    </w:p>
    <w:p w14:paraId="2525BE84" w14:textId="77777777" w:rsidR="00345788" w:rsidRPr="00345788" w:rsidRDefault="00345788" w:rsidP="00F02C1D">
      <w:pPr>
        <w:widowControl w:val="0"/>
        <w:spacing w:after="0" w:line="240" w:lineRule="auto"/>
        <w:ind w:firstLine="709"/>
        <w:contextualSpacing/>
        <w:jc w:val="both"/>
        <w:rPr>
          <w:rFonts w:ascii="Times New Roman" w:hAnsi="Times New Roman"/>
          <w:b/>
          <w:sz w:val="28"/>
          <w:szCs w:val="28"/>
        </w:rPr>
      </w:pPr>
    </w:p>
    <w:p w14:paraId="5EFBAE77" w14:textId="77D397E6" w:rsidR="00227137" w:rsidRPr="00EE1EFB" w:rsidRDefault="00345788" w:rsidP="00EE1EFB">
      <w:pPr>
        <w:pStyle w:val="3"/>
        <w:spacing w:before="0" w:line="240" w:lineRule="auto"/>
        <w:ind w:firstLine="454"/>
        <w:jc w:val="both"/>
        <w:rPr>
          <w:b/>
          <w:bCs/>
          <w:i w:val="0"/>
          <w:iCs/>
          <w:sz w:val="28"/>
          <w:szCs w:val="28"/>
          <w:lang w:val="ru-RU"/>
        </w:rPr>
      </w:pPr>
      <w:bookmarkStart w:id="16" w:name="_Toc198597653"/>
      <w:r w:rsidRPr="00EE1EFB">
        <w:rPr>
          <w:b/>
          <w:bCs/>
          <w:i w:val="0"/>
          <w:iCs/>
          <w:sz w:val="28"/>
          <w:szCs w:val="28"/>
          <w:lang w:val="ru-RU"/>
        </w:rPr>
        <w:t>2.3 УРАВНЕНИЕ СЕМЕЙСТВА ИЗОХРОННЫХ КРИВЫХ ПОЛЗУЧЕСТИ СМОЛЫ EDT-10</w:t>
      </w:r>
      <w:bookmarkEnd w:id="16"/>
      <w:r w:rsidRPr="00EE1EFB">
        <w:rPr>
          <w:b/>
          <w:bCs/>
          <w:i w:val="0"/>
          <w:iCs/>
          <w:sz w:val="28"/>
          <w:szCs w:val="28"/>
          <w:lang w:val="ru-RU"/>
        </w:rPr>
        <w:t xml:space="preserve"> </w:t>
      </w:r>
    </w:p>
    <w:p w14:paraId="38B3B00A"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60753DC8" w14:textId="7C6A215D"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Анализ кривых ползучести смолы EDT-10 [63] показывает, что экспериментальный реологический параметр практически не зависит от величины напряжения </w:t>
      </w:r>
      <m:oMath>
        <m:r>
          <w:rPr>
            <w:rFonts w:ascii="Cambria Math" w:hAnsi="Times New Roman"/>
            <w:sz w:val="28"/>
            <w:szCs w:val="28"/>
          </w:rPr>
          <m:t>σ</m:t>
        </m:r>
      </m:oMath>
      <w:r w:rsidRPr="00AC0EE8">
        <w:rPr>
          <w:rFonts w:ascii="Times New Roman" w:hAnsi="Times New Roman"/>
          <w:bCs/>
          <w:sz w:val="28"/>
          <w:szCs w:val="28"/>
        </w:rPr>
        <w:t>. Коэффициенты подобия имеют вид:</w:t>
      </w:r>
    </w:p>
    <w:p w14:paraId="0CD00CCF"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4880AF0" w14:textId="65C61D97" w:rsidR="00227137" w:rsidRPr="00AC0EE8" w:rsidRDefault="0033120D" w:rsidP="00F02C1D">
      <w:pPr>
        <w:widowControl w:val="0"/>
        <w:tabs>
          <w:tab w:val="left" w:pos="7088"/>
        </w:tabs>
        <w:spacing w:after="0" w:line="240" w:lineRule="auto"/>
        <w:ind w:firstLine="709"/>
        <w:contextualSpacing/>
        <w:jc w:val="right"/>
        <w:rPr>
          <w:rFonts w:ascii="Times New Roman" w:hAnsi="Times New Roman"/>
          <w:bCs/>
          <w:sz w:val="28"/>
          <w:szCs w:val="28"/>
        </w:rPr>
      </w:pP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=1+0,056279</m:t>
        </m:r>
        <m:sSubSup>
          <m:sSubSupPr>
            <m:ctrlPr>
              <w:rPr>
                <w:rFonts w:ascii="Cambria Math" w:hAnsi="Times New Roman"/>
                <w:bCs/>
                <w:i/>
                <w:sz w:val="28"/>
                <w:szCs w:val="28"/>
              </w:rPr>
            </m:ctrlPr>
          </m:sSubSupPr>
          <m:e>
            <m:r>
              <w:rPr>
                <w:rFonts w:ascii="Cambria Math" w:hAnsi="Times New Roman"/>
                <w:sz w:val="28"/>
                <w:szCs w:val="28"/>
              </w:rPr>
              <m:t>t</m:t>
            </m:r>
          </m:e>
          <m:sub>
            <m:r>
              <w:rPr>
                <w:rFonts w:ascii="Cambria Math" w:hAnsi="Times New Roman"/>
                <w:sz w:val="28"/>
                <w:szCs w:val="28"/>
              </w:rPr>
              <m:t>s</m:t>
            </m:r>
          </m:sub>
          <m:sup>
            <m:r>
              <w:rPr>
                <w:rFonts w:ascii="Cambria Math" w:hAnsi="Times New Roman"/>
                <w:sz w:val="28"/>
                <w:szCs w:val="28"/>
              </w:rPr>
              <m:t>0.389468</m:t>
            </m:r>
          </m:sup>
        </m:sSubSup>
        <m:r>
          <w:rPr>
            <w:rFonts w:ascii="Cambria Math" w:hAnsi="Times New Roman"/>
            <w:sz w:val="28"/>
            <w:szCs w:val="28"/>
          </w:rPr>
          <m:t>,</m:t>
        </m:r>
      </m:oMath>
      <w:r w:rsidR="00227137" w:rsidRPr="00AC0EE8">
        <w:rPr>
          <w:rFonts w:ascii="Times New Roman" w:hAnsi="Times New Roman"/>
          <w:bCs/>
          <w:sz w:val="28"/>
          <w:szCs w:val="28"/>
        </w:rPr>
        <w:tab/>
        <w:t>(</w:t>
      </w:r>
      <w:r w:rsidR="009633E7" w:rsidRPr="00AC0EE8">
        <w:rPr>
          <w:rFonts w:ascii="Times New Roman" w:hAnsi="Times New Roman"/>
          <w:bCs/>
          <w:sz w:val="28"/>
          <w:szCs w:val="28"/>
        </w:rPr>
        <w:t>2.</w:t>
      </w:r>
      <w:r w:rsidR="00227137" w:rsidRPr="00AC0EE8">
        <w:rPr>
          <w:rFonts w:ascii="Times New Roman" w:hAnsi="Times New Roman"/>
          <w:bCs/>
          <w:sz w:val="28"/>
          <w:szCs w:val="28"/>
        </w:rPr>
        <w:t>9)</w:t>
      </w:r>
    </w:p>
    <w:p w14:paraId="12185356"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4A41BBEB" w14:textId="0B71CFB9"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0;50000</m:t>
            </m:r>
          </m:e>
        </m:d>
        <m:r>
          <w:rPr>
            <w:rFonts w:ascii="Cambria Math" w:hAnsi="Times New Roman"/>
            <w:sz w:val="28"/>
            <w:szCs w:val="28"/>
          </w:rPr>
          <m:t>;t</m:t>
        </m:r>
        <m:r>
          <w:rPr>
            <w:rFonts w:ascii="Cambria Math" w:hAnsi="Times New Roman"/>
            <w:sz w:val="28"/>
            <w:szCs w:val="28"/>
          </w:rPr>
          <m:t>-</m:t>
        </m:r>
      </m:oMath>
      <w:r w:rsidRPr="00AC0EE8">
        <w:rPr>
          <w:rFonts w:ascii="Times New Roman" w:hAnsi="Times New Roman"/>
          <w:bCs/>
          <w:sz w:val="28"/>
          <w:szCs w:val="28"/>
        </w:rPr>
        <w:t xml:space="preserve">время в часах. </w:t>
      </w:r>
    </w:p>
    <w:p w14:paraId="56D3109E"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A316CF7" w14:textId="76F7EAEB" w:rsidR="00227137" w:rsidRPr="00AC0EE8" w:rsidRDefault="00227137" w:rsidP="00F02C1D">
      <w:pPr>
        <w:widowControl w:val="0"/>
        <w:spacing w:after="0" w:line="240" w:lineRule="auto"/>
        <w:ind w:firstLine="720"/>
        <w:contextualSpacing/>
        <w:jc w:val="both"/>
        <w:rPr>
          <w:rFonts w:ascii="Times New Roman" w:eastAsiaTheme="minorEastAsia" w:hAnsi="Times New Roman"/>
          <w:bCs/>
          <w:sz w:val="28"/>
          <w:szCs w:val="28"/>
        </w:rPr>
      </w:pPr>
      <m:oMathPara>
        <m:oMath>
          <m:r>
            <w:rPr>
              <w:rFonts w:ascii="Cambria Math" w:hAnsi="Times New Roman"/>
              <w:sz w:val="28"/>
              <w:szCs w:val="28"/>
            </w:rPr>
            <m:t>α=0,610532;δ=0,021969</m:t>
          </m:r>
          <m:r>
            <w:rPr>
              <w:rFonts w:ascii="Cambria Math" w:hAnsi="Times New Roman"/>
              <w:sz w:val="28"/>
              <w:szCs w:val="28"/>
            </w:rPr>
            <m:t>ча</m:t>
          </m:r>
          <m:sSup>
            <m:sSupPr>
              <m:ctrlPr>
                <w:rPr>
                  <w:rFonts w:ascii="Cambria Math" w:hAnsi="Cambria Math"/>
                  <w:bCs/>
                  <w:i/>
                  <w:sz w:val="28"/>
                  <w:szCs w:val="28"/>
                </w:rPr>
              </m:ctrlPr>
            </m:sSupPr>
            <m:e>
              <m:r>
                <w:rPr>
                  <w:rFonts w:ascii="Cambria Math" w:hAnsi="Times New Roman"/>
                  <w:sz w:val="28"/>
                  <w:szCs w:val="28"/>
                </w:rPr>
                <m:t>с</m:t>
              </m:r>
            </m:e>
            <m:sup>
              <m:r>
                <w:rPr>
                  <w:rFonts w:ascii="Cambria Math" w:hAnsi="Times New Roman"/>
                  <w:sz w:val="28"/>
                  <w:szCs w:val="28"/>
                </w:rPr>
                <m:t>α</m:t>
              </m:r>
              <m:r>
                <w:rPr>
                  <w:rFonts w:ascii="Cambria Math" w:hAnsi="Times New Roman"/>
                  <w:sz w:val="28"/>
                  <w:szCs w:val="28"/>
                </w:rPr>
                <m:t>-</m:t>
              </m:r>
              <m:r>
                <w:rPr>
                  <w:rFonts w:ascii="Cambria Math" w:hAnsi="Times New Roman"/>
                  <w:sz w:val="28"/>
                  <w:szCs w:val="28"/>
                </w:rPr>
                <m:t>1</m:t>
              </m:r>
              <m:ctrlPr>
                <w:rPr>
                  <w:rFonts w:ascii="Cambria Math" w:hAnsi="Times New Roman"/>
                  <w:bCs/>
                  <w:i/>
                  <w:sz w:val="28"/>
                  <w:szCs w:val="28"/>
                </w:rPr>
              </m:ctrlPr>
            </m:sup>
          </m:sSup>
          <m:r>
            <w:rPr>
              <w:rFonts w:ascii="Cambria Math" w:hAnsi="Times New Roman"/>
              <w:sz w:val="28"/>
              <w:szCs w:val="28"/>
            </w:rPr>
            <m:t>.</m:t>
          </m:r>
        </m:oMath>
      </m:oMathPara>
    </w:p>
    <w:p w14:paraId="552E2B54" w14:textId="77777777" w:rsidR="00227137" w:rsidRPr="00AC0EE8" w:rsidRDefault="00227137" w:rsidP="00F02C1D">
      <w:pPr>
        <w:widowControl w:val="0"/>
        <w:spacing w:after="0" w:line="240" w:lineRule="auto"/>
        <w:ind w:firstLine="720"/>
        <w:contextualSpacing/>
        <w:jc w:val="both"/>
        <w:rPr>
          <w:rFonts w:ascii="Times New Roman" w:hAnsi="Times New Roman"/>
          <w:bCs/>
          <w:sz w:val="28"/>
          <w:szCs w:val="28"/>
        </w:rPr>
      </w:pPr>
    </w:p>
    <w:p w14:paraId="6741090F" w14:textId="5BEEF70C"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Уравнение (</w:t>
      </w:r>
      <w:r w:rsidR="009633E7" w:rsidRPr="00AC0EE8">
        <w:rPr>
          <w:rFonts w:ascii="Times New Roman" w:hAnsi="Times New Roman"/>
          <w:bCs/>
          <w:sz w:val="28"/>
          <w:szCs w:val="28"/>
        </w:rPr>
        <w:t>2.</w:t>
      </w:r>
      <w:r w:rsidRPr="00AC0EE8">
        <w:rPr>
          <w:rFonts w:ascii="Times New Roman" w:hAnsi="Times New Roman"/>
          <w:bCs/>
          <w:sz w:val="28"/>
          <w:szCs w:val="28"/>
        </w:rPr>
        <w:t>4) примут вид:</w:t>
      </w:r>
    </w:p>
    <w:p w14:paraId="7D0A0B81" w14:textId="2A02F088" w:rsidR="00227137" w:rsidRPr="00AC0EE8" w:rsidRDefault="00227137" w:rsidP="00F02C1D">
      <w:pPr>
        <w:widowControl w:val="0"/>
        <w:tabs>
          <w:tab w:val="left" w:pos="5670"/>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w:lastRenderedPageBreak/>
          <m:t>σ=</m:t>
        </m:r>
        <m:f>
          <m:fPr>
            <m:ctrlPr>
              <w:rPr>
                <w:rFonts w:ascii="Cambria Math" w:hAnsi="Times New Roman"/>
                <w:bCs/>
                <w:i/>
                <w:sz w:val="28"/>
                <w:szCs w:val="28"/>
              </w:rPr>
            </m:ctrlPr>
          </m:fPr>
          <m:num>
            <m:r>
              <w:rPr>
                <w:rFonts w:ascii="Cambria Math" w:hAnsi="Times New Roman"/>
                <w:sz w:val="28"/>
                <w:szCs w:val="28"/>
              </w:rPr>
              <m:t>32,0623</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ctrlPr>
              <w:rPr>
                <w:rFonts w:ascii="Cambria Math" w:hAnsi="Cambria Math"/>
                <w:bCs/>
                <w:i/>
                <w:sz w:val="28"/>
                <w:szCs w:val="28"/>
              </w:rPr>
            </m:ctrlPr>
          </m:den>
        </m:f>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10)</w:t>
      </w:r>
    </w:p>
    <w:p w14:paraId="05684F59"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0DB8CA00" w14:textId="51F779EF"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e>
        </m:d>
      </m:oMath>
      <w:r w:rsidRPr="00AC0EE8">
        <w:rPr>
          <w:rFonts w:ascii="Times New Roman" w:hAnsi="Times New Roman"/>
          <w:bCs/>
          <w:sz w:val="28"/>
          <w:szCs w:val="28"/>
        </w:rPr>
        <w:t xml:space="preserve"> - определяется соотношением (</w:t>
      </w:r>
      <w:r w:rsidR="009633E7" w:rsidRPr="00AC0EE8">
        <w:rPr>
          <w:rFonts w:ascii="Times New Roman" w:hAnsi="Times New Roman"/>
          <w:bCs/>
          <w:sz w:val="28"/>
          <w:szCs w:val="28"/>
        </w:rPr>
        <w:t>2.</w:t>
      </w:r>
      <w:r w:rsidRPr="00AC0EE8">
        <w:rPr>
          <w:rFonts w:ascii="Times New Roman" w:hAnsi="Times New Roman"/>
          <w:bCs/>
          <w:sz w:val="28"/>
          <w:szCs w:val="28"/>
        </w:rPr>
        <w:t xml:space="preserve">9);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0;50000</m:t>
            </m: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0;0,3</m:t>
            </m:r>
          </m:e>
        </m:d>
      </m:oMath>
      <w:r w:rsidRPr="00AC0EE8">
        <w:rPr>
          <w:rFonts w:ascii="Times New Roman" w:hAnsi="Times New Roman"/>
          <w:bCs/>
          <w:sz w:val="28"/>
          <w:szCs w:val="28"/>
        </w:rPr>
        <w:t xml:space="preserve">. Деформация ползучести смолы EDT-10 описывается уравнением вида </w:t>
      </w:r>
    </w:p>
    <w:p w14:paraId="052A0C1D"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w:p>
    <w:p w14:paraId="391F6B29" w14:textId="0E28921C" w:rsidR="00227137" w:rsidRPr="00AC0EE8" w:rsidRDefault="0033120D" w:rsidP="00F02C1D">
      <w:pPr>
        <w:widowControl w:val="0"/>
        <w:spacing w:after="0" w:line="240" w:lineRule="auto"/>
        <w:ind w:firstLine="709"/>
        <w:contextualSpacing/>
        <w:jc w:val="both"/>
        <w:rPr>
          <w:rFonts w:ascii="Times New Roman" w:eastAsiaTheme="minorEastAsia" w:hAnsi="Times New Roman"/>
          <w:bCs/>
          <w:sz w:val="28"/>
          <w:szCs w:val="28"/>
        </w:rPr>
      </w:pPr>
      <m:oMathPara>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32,0623</m:t>
              </m:r>
            </m:den>
          </m:f>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oMath>
      </m:oMathPara>
    </w:p>
    <w:p w14:paraId="055EC755"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011CDA4" w14:textId="5040DA0C"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0;50000</m:t>
            </m: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m:t>
            </m: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32,0623</m:t>
            </m:r>
          </m:den>
        </m:f>
        <m:r>
          <w:rPr>
            <w:rFonts w:ascii="Cambria Math" w:hAnsi="Times New Roman"/>
            <w:sz w:val="28"/>
            <w:szCs w:val="28"/>
          </w:rPr>
          <m:t>;σ</m:t>
        </m:r>
      </m:oMath>
      <w:r w:rsidRPr="00AC0EE8">
        <w:rPr>
          <w:rFonts w:ascii="Times New Roman" w:hAnsi="Times New Roman"/>
          <w:bCs/>
          <w:sz w:val="28"/>
          <w:szCs w:val="28"/>
        </w:rPr>
        <w:t xml:space="preserve"> - напряжение, МПа. </w:t>
      </w:r>
    </w:p>
    <w:p w14:paraId="660AC42C" w14:textId="497ED478"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Согласно (</w:t>
      </w:r>
      <w:r w:rsidR="009633E7" w:rsidRPr="00AC0EE8">
        <w:rPr>
          <w:rFonts w:ascii="Times New Roman" w:hAnsi="Times New Roman"/>
          <w:bCs/>
          <w:sz w:val="28"/>
          <w:szCs w:val="28"/>
        </w:rPr>
        <w:t>2.</w:t>
      </w:r>
      <w:r w:rsidRPr="00AC0EE8">
        <w:rPr>
          <w:rFonts w:ascii="Times New Roman" w:hAnsi="Times New Roman"/>
          <w:bCs/>
          <w:sz w:val="28"/>
          <w:szCs w:val="28"/>
        </w:rPr>
        <w:t>10), в качестве уравнение кривой мгновенного деформирования выступает реальная кривая мгновенного нагружения смолы EDT-10. На отрезке [0</w:t>
      </w:r>
      <w:r w:rsidR="000774D9">
        <w:rPr>
          <w:rFonts w:ascii="Times New Roman" w:hAnsi="Times New Roman"/>
          <w:bCs/>
          <w:sz w:val="28"/>
          <w:szCs w:val="28"/>
        </w:rPr>
        <w:t xml:space="preserve">; </w:t>
      </w:r>
      <w:r w:rsidRPr="00AC0EE8">
        <w:rPr>
          <w:rFonts w:ascii="Times New Roman" w:hAnsi="Times New Roman"/>
          <w:bCs/>
          <w:sz w:val="28"/>
          <w:szCs w:val="28"/>
        </w:rPr>
        <w:t>50000], выполняются условия вида (</w:t>
      </w:r>
      <w:r w:rsidR="009633E7" w:rsidRPr="00AC0EE8">
        <w:rPr>
          <w:rFonts w:ascii="Times New Roman" w:hAnsi="Times New Roman"/>
          <w:bCs/>
          <w:sz w:val="28"/>
          <w:szCs w:val="28"/>
        </w:rPr>
        <w:t>2.</w:t>
      </w:r>
      <w:r w:rsidRPr="00AC0EE8">
        <w:rPr>
          <w:rFonts w:ascii="Times New Roman" w:hAnsi="Times New Roman"/>
          <w:bCs/>
          <w:sz w:val="28"/>
          <w:szCs w:val="28"/>
        </w:rPr>
        <w:t xml:space="preserve">7), поэтому изохронные кривые ползучести смолы EDT-10 подобны по </w:t>
      </w:r>
      <w:proofErr w:type="spellStart"/>
      <w:r w:rsidRPr="00AC0EE8">
        <w:rPr>
          <w:rFonts w:ascii="Times New Roman" w:hAnsi="Times New Roman"/>
          <w:bCs/>
          <w:sz w:val="28"/>
          <w:szCs w:val="28"/>
        </w:rPr>
        <w:t>Работнову</w:t>
      </w:r>
      <w:proofErr w:type="spellEnd"/>
      <w:r w:rsidRPr="00AC0EE8">
        <w:rPr>
          <w:rFonts w:ascii="Times New Roman" w:hAnsi="Times New Roman"/>
          <w:bCs/>
          <w:sz w:val="28"/>
          <w:szCs w:val="28"/>
        </w:rPr>
        <w:t xml:space="preserve">. Экспериментальные и расчетные изохронные кривые ползучести EDT-10 показаны на рис. </w:t>
      </w:r>
      <w:r w:rsidR="009633E7" w:rsidRPr="00AC0EE8">
        <w:rPr>
          <w:rFonts w:ascii="Times New Roman" w:hAnsi="Times New Roman"/>
          <w:bCs/>
          <w:sz w:val="28"/>
          <w:szCs w:val="28"/>
        </w:rPr>
        <w:t>2.</w:t>
      </w:r>
      <w:r w:rsidRPr="00AC0EE8">
        <w:rPr>
          <w:rFonts w:ascii="Times New Roman" w:hAnsi="Times New Roman"/>
          <w:bCs/>
          <w:sz w:val="28"/>
          <w:szCs w:val="28"/>
        </w:rPr>
        <w:t xml:space="preserve">2. </w:t>
      </w:r>
    </w:p>
    <w:p w14:paraId="4614C3A5"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5A26DDB" w14:textId="77777777" w:rsidR="00227137" w:rsidRPr="00AC0EE8" w:rsidRDefault="00227137" w:rsidP="00F02C1D">
      <w:pPr>
        <w:widowControl w:val="0"/>
        <w:spacing w:after="0" w:line="240" w:lineRule="auto"/>
        <w:ind w:firstLine="709"/>
        <w:contextualSpacing/>
        <w:jc w:val="center"/>
        <w:rPr>
          <w:bCs/>
          <w:noProof/>
          <w:sz w:val="28"/>
          <w:szCs w:val="28"/>
          <w:lang w:eastAsia="ru-RU"/>
        </w:rPr>
      </w:pPr>
      <w:r w:rsidRPr="00AC0EE8">
        <w:rPr>
          <w:bCs/>
          <w:noProof/>
          <w:sz w:val="28"/>
          <w:szCs w:val="28"/>
          <w:lang w:eastAsia="ru-RU"/>
        </w:rPr>
        <w:drawing>
          <wp:inline distT="0" distB="0" distL="0" distR="0" wp14:anchorId="4AF134F9" wp14:editId="4ED454DC">
            <wp:extent cx="4442861" cy="2872740"/>
            <wp:effectExtent l="0" t="0" r="0" b="3810"/>
            <wp:docPr id="19848504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81393" cy="2897655"/>
                    </a:xfrm>
                    <a:prstGeom prst="rect">
                      <a:avLst/>
                    </a:prstGeom>
                    <a:noFill/>
                    <a:ln>
                      <a:noFill/>
                    </a:ln>
                  </pic:spPr>
                </pic:pic>
              </a:graphicData>
            </a:graphic>
          </wp:inline>
        </w:drawing>
      </w:r>
    </w:p>
    <w:p w14:paraId="635D2706" w14:textId="4D0A7275"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r w:rsidRPr="00AC0EE8">
        <w:rPr>
          <w:rFonts w:ascii="Times New Roman" w:hAnsi="Times New Roman"/>
          <w:bCs/>
          <w:noProof/>
          <w:sz w:val="28"/>
          <w:szCs w:val="28"/>
          <w:lang w:eastAsia="ru-RU"/>
        </w:rPr>
        <w:t>Рис</w:t>
      </w:r>
      <w:r w:rsidR="00531087">
        <w:rPr>
          <w:rFonts w:ascii="Times New Roman" w:hAnsi="Times New Roman"/>
          <w:bCs/>
          <w:noProof/>
          <w:sz w:val="28"/>
          <w:szCs w:val="28"/>
          <w:lang w:eastAsia="ru-RU"/>
        </w:rPr>
        <w:t>унок</w:t>
      </w:r>
      <w:r w:rsidRPr="00AC0EE8">
        <w:rPr>
          <w:rFonts w:ascii="Times New Roman" w:hAnsi="Times New Roman"/>
          <w:bCs/>
          <w:noProof/>
          <w:sz w:val="28"/>
          <w:szCs w:val="28"/>
          <w:lang w:eastAsia="ru-RU"/>
        </w:rPr>
        <w:t xml:space="preserve"> </w:t>
      </w:r>
      <w:r w:rsidR="009633E7" w:rsidRPr="00AC0EE8">
        <w:rPr>
          <w:rFonts w:ascii="Times New Roman" w:hAnsi="Times New Roman"/>
          <w:bCs/>
          <w:noProof/>
          <w:sz w:val="28"/>
          <w:szCs w:val="28"/>
          <w:lang w:eastAsia="ru-RU"/>
        </w:rPr>
        <w:t>2.</w:t>
      </w:r>
      <w:r w:rsidRPr="00AC0EE8">
        <w:rPr>
          <w:rFonts w:ascii="Times New Roman" w:hAnsi="Times New Roman"/>
          <w:bCs/>
          <w:noProof/>
          <w:sz w:val="28"/>
          <w:szCs w:val="28"/>
          <w:lang w:eastAsia="ru-RU"/>
        </w:rPr>
        <w:t xml:space="preserve">2. Изохронные кривые </w:t>
      </w:r>
      <w:r w:rsidRPr="00AC0EE8">
        <w:rPr>
          <w:rFonts w:ascii="Times New Roman" w:hAnsi="Times New Roman"/>
          <w:bCs/>
          <w:sz w:val="28"/>
          <w:szCs w:val="28"/>
        </w:rPr>
        <w:t>смолы EDT-10</w:t>
      </w:r>
    </w:p>
    <w:p w14:paraId="07AF016D" w14:textId="77777777"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sz w:val="28"/>
          <w:szCs w:val="28"/>
        </w:rPr>
        <w:t xml:space="preserve">● – </w:t>
      </w:r>
      <w:proofErr w:type="gramStart"/>
      <w:r w:rsidRPr="00AC0EE8">
        <w:rPr>
          <w:rFonts w:ascii="Times New Roman" w:hAnsi="Times New Roman"/>
          <w:bCs/>
          <w:sz w:val="28"/>
          <w:szCs w:val="28"/>
        </w:rPr>
        <w:t xml:space="preserve">эксперимент,   </w:t>
      </w:r>
      <w:proofErr w:type="gramEnd"/>
      <w:r w:rsidRPr="00AC0EE8">
        <w:rPr>
          <w:rFonts w:ascii="Times New Roman" w:hAnsi="Times New Roman"/>
          <w:bCs/>
          <w:sz w:val="28"/>
          <w:szCs w:val="28"/>
        </w:rPr>
        <w:t>– - расчет.</w:t>
      </w:r>
    </w:p>
    <w:p w14:paraId="3FA6721C"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6F746753" w14:textId="7D273D5A" w:rsidR="00227137" w:rsidRPr="00EE1EFB" w:rsidRDefault="00345788" w:rsidP="00EE1EFB">
      <w:pPr>
        <w:pStyle w:val="3"/>
        <w:spacing w:before="0" w:line="240" w:lineRule="auto"/>
        <w:ind w:firstLine="454"/>
        <w:jc w:val="both"/>
        <w:rPr>
          <w:b/>
          <w:bCs/>
          <w:i w:val="0"/>
          <w:iCs/>
          <w:sz w:val="28"/>
          <w:szCs w:val="28"/>
          <w:lang w:val="ru-RU"/>
        </w:rPr>
      </w:pPr>
      <w:bookmarkStart w:id="17" w:name="_Toc198597654"/>
      <w:r w:rsidRPr="00EE1EFB">
        <w:rPr>
          <w:b/>
          <w:bCs/>
          <w:i w:val="0"/>
          <w:iCs/>
          <w:sz w:val="28"/>
          <w:szCs w:val="28"/>
          <w:lang w:val="ru-RU"/>
        </w:rPr>
        <w:t>2.4 УРАВНЕНИЕ СЕМЕЙСТВА ИЗОХРОННЫХ КРИВЫХ ПОЛЗУЧЕСТИ АРАМИДНОГО ВОЛОКНА СВМ</w:t>
      </w:r>
      <w:bookmarkEnd w:id="17"/>
      <w:r w:rsidRPr="00EE1EFB">
        <w:rPr>
          <w:b/>
          <w:bCs/>
          <w:i w:val="0"/>
          <w:iCs/>
          <w:sz w:val="28"/>
          <w:szCs w:val="28"/>
          <w:lang w:val="ru-RU"/>
        </w:rPr>
        <w:t xml:space="preserve"> </w:t>
      </w:r>
    </w:p>
    <w:p w14:paraId="00B959D0"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61B739A8" w14:textId="53D73132"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Расчетные изохронные кривые ползучести </w:t>
      </w:r>
      <w:proofErr w:type="spellStart"/>
      <w:r w:rsidRPr="00AC0EE8">
        <w:rPr>
          <w:rFonts w:ascii="Times New Roman" w:hAnsi="Times New Roman"/>
          <w:bCs/>
          <w:sz w:val="28"/>
          <w:szCs w:val="28"/>
        </w:rPr>
        <w:t>арамидного</w:t>
      </w:r>
      <w:proofErr w:type="spellEnd"/>
      <w:r w:rsidRPr="00AC0EE8">
        <w:rPr>
          <w:rFonts w:ascii="Times New Roman" w:hAnsi="Times New Roman"/>
          <w:bCs/>
          <w:sz w:val="28"/>
          <w:szCs w:val="28"/>
        </w:rPr>
        <w:t xml:space="preserve"> волокна СВМ при </w:t>
      </w:r>
      <m:oMath>
        <m:r>
          <w:rPr>
            <w:rFonts w:ascii="Cambria Math" w:hAnsi="Times New Roman"/>
            <w:sz w:val="28"/>
            <w:szCs w:val="28"/>
          </w:rPr>
          <m:t>Τ=20</m:t>
        </m:r>
        <m:sPre>
          <m:sPrePr>
            <m:ctrlPr>
              <w:rPr>
                <w:rFonts w:ascii="Cambria Math" w:hAnsi="Times New Roman"/>
                <w:bCs/>
                <w:i/>
                <w:sz w:val="28"/>
                <w:szCs w:val="28"/>
              </w:rPr>
            </m:ctrlPr>
          </m:sPrePr>
          <m:sub/>
          <m:sup>
            <m:r>
              <w:rPr>
                <w:rFonts w:ascii="Cambria Math" w:hAnsi="Times New Roman"/>
                <w:sz w:val="28"/>
                <w:szCs w:val="28"/>
              </w:rPr>
              <m:t>0</m:t>
            </m:r>
          </m:sup>
          <m:e>
            <m:r>
              <w:rPr>
                <w:rFonts w:ascii="Cambria Math" w:hAnsi="Times New Roman"/>
                <w:sz w:val="28"/>
                <w:szCs w:val="28"/>
              </w:rPr>
              <m:t>С</m:t>
            </m:r>
            <m:ctrlPr>
              <w:rPr>
                <w:rFonts w:ascii="Cambria Math" w:hAnsi="Cambria Math"/>
                <w:bCs/>
                <w:i/>
                <w:sz w:val="28"/>
                <w:szCs w:val="28"/>
              </w:rPr>
            </m:ctrlPr>
          </m:e>
        </m:sPre>
      </m:oMath>
      <w:r w:rsidRPr="00AC0EE8">
        <w:rPr>
          <w:rFonts w:ascii="Times New Roman" w:hAnsi="Times New Roman"/>
          <w:bCs/>
          <w:sz w:val="28"/>
          <w:szCs w:val="28"/>
        </w:rPr>
        <w:t xml:space="preserve"> удовлетворяют условиям вида (</w:t>
      </w:r>
      <w:r w:rsidR="009633E7" w:rsidRPr="00AC0EE8">
        <w:rPr>
          <w:rFonts w:ascii="Times New Roman" w:hAnsi="Times New Roman"/>
          <w:bCs/>
          <w:sz w:val="28"/>
          <w:szCs w:val="28"/>
        </w:rPr>
        <w:t>2.</w:t>
      </w:r>
      <w:r w:rsidRPr="00AC0EE8">
        <w:rPr>
          <w:rFonts w:ascii="Times New Roman" w:hAnsi="Times New Roman"/>
          <w:bCs/>
          <w:sz w:val="28"/>
          <w:szCs w:val="28"/>
        </w:rPr>
        <w:t xml:space="preserve">7), поэтому они подобны по </w:t>
      </w:r>
      <w:proofErr w:type="spellStart"/>
      <w:r w:rsidRPr="00AC0EE8">
        <w:rPr>
          <w:rFonts w:ascii="Times New Roman" w:hAnsi="Times New Roman"/>
          <w:bCs/>
          <w:sz w:val="28"/>
          <w:szCs w:val="28"/>
        </w:rPr>
        <w:t>Работнову</w:t>
      </w:r>
      <w:proofErr w:type="spellEnd"/>
      <w:r w:rsidRPr="00AC0EE8">
        <w:rPr>
          <w:rFonts w:ascii="Times New Roman" w:hAnsi="Times New Roman"/>
          <w:bCs/>
          <w:sz w:val="28"/>
          <w:szCs w:val="28"/>
        </w:rPr>
        <w:t xml:space="preserve">. </w:t>
      </w:r>
    </w:p>
    <w:p w14:paraId="4D2BCB9B" w14:textId="61F32D69"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Уравнение (</w:t>
      </w:r>
      <w:r w:rsidR="009633E7" w:rsidRPr="00AC0EE8">
        <w:rPr>
          <w:rFonts w:ascii="Times New Roman" w:hAnsi="Times New Roman"/>
          <w:bCs/>
          <w:sz w:val="28"/>
          <w:szCs w:val="28"/>
        </w:rPr>
        <w:t>2.</w:t>
      </w:r>
      <w:r w:rsidRPr="00AC0EE8">
        <w:rPr>
          <w:rFonts w:ascii="Times New Roman" w:hAnsi="Times New Roman"/>
          <w:bCs/>
          <w:sz w:val="28"/>
          <w:szCs w:val="28"/>
        </w:rPr>
        <w:t>4) имеет вид:</w:t>
      </w:r>
    </w:p>
    <w:p w14:paraId="242EDBFE" w14:textId="77777777" w:rsidR="00227137" w:rsidRPr="00AC0EE8" w:rsidRDefault="00227137" w:rsidP="00F02C1D">
      <w:pPr>
        <w:widowControl w:val="0"/>
        <w:tabs>
          <w:tab w:val="left" w:pos="5812"/>
        </w:tabs>
        <w:spacing w:after="0" w:line="240" w:lineRule="auto"/>
        <w:ind w:firstLine="709"/>
        <w:contextualSpacing/>
        <w:jc w:val="right"/>
        <w:rPr>
          <w:rFonts w:ascii="Times New Roman" w:eastAsiaTheme="minorEastAsia" w:hAnsi="Times New Roman"/>
          <w:bCs/>
          <w:sz w:val="28"/>
          <w:szCs w:val="28"/>
        </w:rPr>
      </w:pPr>
    </w:p>
    <w:p w14:paraId="34BA5B38" w14:textId="3B976706" w:rsidR="00227137" w:rsidRPr="00AC0EE8" w:rsidRDefault="00227137" w:rsidP="00F02C1D">
      <w:pPr>
        <w:widowControl w:val="0"/>
        <w:tabs>
          <w:tab w:val="left" w:pos="5812"/>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1300.2313</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ctrlPr>
              <w:rPr>
                <w:rFonts w:ascii="Cambria Math" w:hAnsi="Cambria Math"/>
                <w:bCs/>
                <w:i/>
                <w:sz w:val="28"/>
                <w:szCs w:val="28"/>
              </w:rPr>
            </m:ctrlPr>
          </m:den>
        </m:f>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11)</w:t>
      </w:r>
    </w:p>
    <w:p w14:paraId="6C4A32CE"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58C0344" w14:textId="77777777" w:rsidR="00227137" w:rsidRPr="00AC0EE8" w:rsidRDefault="00227137" w:rsidP="00F02C1D">
      <w:pPr>
        <w:widowControl w:val="0"/>
        <w:spacing w:after="0" w:line="240" w:lineRule="auto"/>
        <w:contextualSpacing/>
        <w:jc w:val="both"/>
        <w:rPr>
          <w:rFonts w:ascii="Times New Roman" w:eastAsiaTheme="minorEastAsia" w:hAnsi="Times New Roman"/>
          <w:bCs/>
          <w:sz w:val="28"/>
          <w:szCs w:val="28"/>
        </w:rPr>
      </w:pPr>
      <w:r w:rsidRPr="00AC0EE8">
        <w:rPr>
          <w:rFonts w:ascii="Times New Roman" w:hAnsi="Times New Roman"/>
          <w:bCs/>
          <w:sz w:val="28"/>
          <w:szCs w:val="28"/>
        </w:rPr>
        <w:lastRenderedPageBreak/>
        <w:t xml:space="preserve">где </w:t>
      </w:r>
      <m:oMath>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m:t>
        </m:r>
        <m:d>
          <m:dPr>
            <m:begChr m:val="["/>
            <m:endChr m:val="]"/>
            <m:ctrlPr>
              <w:rPr>
                <w:rFonts w:ascii="Cambria Math" w:hAnsi="Cambria Math"/>
                <w:bCs/>
                <w:i/>
                <w:sz w:val="28"/>
                <w:szCs w:val="28"/>
              </w:rPr>
            </m:ctrlPr>
          </m:dPr>
          <m:e>
            <m:r>
              <w:rPr>
                <w:rFonts w:ascii="Cambria Math" w:hAnsi="Cambria Math"/>
                <w:sz w:val="28"/>
                <w:szCs w:val="28"/>
              </w:rPr>
              <m:t>0,50000</m:t>
            </m:r>
          </m:e>
        </m:d>
        <m:r>
          <w:rPr>
            <w:rFonts w:ascii="Cambria Math" w:hAnsi="Cambria Math"/>
            <w:sz w:val="28"/>
            <w:szCs w:val="28"/>
          </w:rPr>
          <m:t>;t-</m:t>
        </m:r>
      </m:oMath>
      <w:r w:rsidRPr="00AC0EE8">
        <w:rPr>
          <w:rFonts w:ascii="Times New Roman" w:hAnsi="Times New Roman"/>
          <w:bCs/>
          <w:sz w:val="28"/>
          <w:szCs w:val="28"/>
        </w:rPr>
        <w:t xml:space="preserve">- время в часах;  </w:t>
      </w:r>
      <m:oMath>
        <m:r>
          <w:rPr>
            <w:rFonts w:ascii="Cambria Math" w:hAnsi="Cambria Math"/>
            <w:sz w:val="28"/>
            <w:szCs w:val="28"/>
          </w:rPr>
          <m:t>σ</m:t>
        </m:r>
      </m:oMath>
      <w:r w:rsidRPr="00AC0EE8">
        <w:rPr>
          <w:rFonts w:ascii="Times New Roman" w:hAnsi="Times New Roman"/>
          <w:bCs/>
          <w:sz w:val="28"/>
          <w:szCs w:val="28"/>
        </w:rPr>
        <w:t xml:space="preserve"> - напряжение, МПа; </w:t>
      </w: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0,2.75</m:t>
            </m:r>
          </m:e>
        </m:d>
        <m:r>
          <w:rPr>
            <w:rFonts w:ascii="Cambria Math" w:hAnsi="Times New Roman"/>
            <w:sz w:val="28"/>
            <w:szCs w:val="28"/>
          </w:rPr>
          <m:t>;</m:t>
        </m:r>
      </m:oMath>
    </w:p>
    <w:p w14:paraId="1766406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48C1EDF6" w14:textId="77777777" w:rsidR="00227137" w:rsidRPr="00AC0EE8" w:rsidRDefault="0033120D" w:rsidP="00F02C1D">
      <w:pPr>
        <w:widowControl w:val="0"/>
        <w:spacing w:after="0" w:line="240" w:lineRule="auto"/>
        <w:ind w:firstLine="709"/>
        <w:contextualSpacing/>
        <w:jc w:val="both"/>
        <w:rPr>
          <w:rFonts w:ascii="Times New Roman" w:eastAsiaTheme="minorEastAsia" w:hAnsi="Times New Roman"/>
          <w:bCs/>
          <w:sz w:val="28"/>
          <w:szCs w:val="28"/>
        </w:rPr>
      </w:pPr>
      <m:oMathPara>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=1+0.325286</m:t>
          </m:r>
          <m:sSubSup>
            <m:sSubSupPr>
              <m:ctrlPr>
                <w:rPr>
                  <w:rFonts w:ascii="Cambria Math" w:hAnsi="Times New Roman"/>
                  <w:bCs/>
                  <w:i/>
                  <w:sz w:val="28"/>
                  <w:szCs w:val="28"/>
                </w:rPr>
              </m:ctrlPr>
            </m:sSubSupPr>
            <m:e>
              <m:r>
                <w:rPr>
                  <w:rFonts w:ascii="Cambria Math" w:hAnsi="Times New Roman"/>
                  <w:sz w:val="28"/>
                  <w:szCs w:val="28"/>
                </w:rPr>
                <m:t>t</m:t>
              </m:r>
            </m:e>
            <m:sub>
              <m:r>
                <w:rPr>
                  <w:rFonts w:ascii="Cambria Math" w:hAnsi="Times New Roman"/>
                  <w:sz w:val="28"/>
                  <w:szCs w:val="28"/>
                </w:rPr>
                <m:t>s</m:t>
              </m:r>
            </m:sub>
            <m:sup>
              <m:r>
                <w:rPr>
                  <w:rFonts w:ascii="Cambria Math" w:hAnsi="Times New Roman"/>
                  <w:sz w:val="28"/>
                  <w:szCs w:val="28"/>
                </w:rPr>
                <m:t>0.117798</m:t>
              </m:r>
            </m:sup>
          </m:sSubSup>
          <m:r>
            <w:rPr>
              <w:rFonts w:ascii="Cambria Math" w:hAnsi="Times New Roman"/>
              <w:sz w:val="28"/>
              <w:szCs w:val="28"/>
            </w:rPr>
            <m:t>;</m:t>
          </m:r>
        </m:oMath>
      </m:oMathPara>
    </w:p>
    <w:p w14:paraId="52D2CCD5" w14:textId="3777F899" w:rsidR="00227137" w:rsidRPr="00AC0EE8" w:rsidRDefault="00227137" w:rsidP="00F02C1D">
      <w:pPr>
        <w:widowControl w:val="0"/>
        <w:tabs>
          <w:tab w:val="left" w:pos="6974"/>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α=0.882202;δ=0.038318</m:t>
        </m:r>
        <m:r>
          <w:rPr>
            <w:rFonts w:ascii="Cambria Math" w:hAnsi="Times New Roman"/>
            <w:sz w:val="28"/>
            <w:szCs w:val="28"/>
          </w:rPr>
          <m:t>ча</m:t>
        </m:r>
        <m:sSup>
          <m:sSupPr>
            <m:ctrlPr>
              <w:rPr>
                <w:rFonts w:ascii="Cambria Math" w:hAnsi="Cambria Math"/>
                <w:bCs/>
                <w:i/>
                <w:sz w:val="28"/>
                <w:szCs w:val="28"/>
              </w:rPr>
            </m:ctrlPr>
          </m:sSupPr>
          <m:e>
            <m:r>
              <w:rPr>
                <w:rFonts w:ascii="Cambria Math" w:hAnsi="Times New Roman"/>
                <w:sz w:val="28"/>
                <w:szCs w:val="28"/>
              </w:rPr>
              <m:t>с</m:t>
            </m:r>
          </m:e>
          <m:sup>
            <m:r>
              <w:rPr>
                <w:rFonts w:ascii="Cambria Math" w:hAnsi="Times New Roman"/>
                <w:sz w:val="28"/>
                <w:szCs w:val="28"/>
              </w:rPr>
              <m:t>α</m:t>
            </m:r>
            <m:r>
              <w:rPr>
                <w:rFonts w:ascii="Cambria Math" w:hAnsi="Times New Roman"/>
                <w:sz w:val="28"/>
                <w:szCs w:val="28"/>
              </w:rPr>
              <m:t>-</m:t>
            </m:r>
            <m:r>
              <w:rPr>
                <w:rFonts w:ascii="Cambria Math" w:hAnsi="Times New Roman"/>
                <w:sz w:val="28"/>
                <w:szCs w:val="28"/>
              </w:rPr>
              <m:t>1</m:t>
            </m:r>
            <m:ctrlPr>
              <w:rPr>
                <w:rFonts w:ascii="Cambria Math" w:hAnsi="Times New Roman"/>
                <w:bCs/>
                <w:i/>
                <w:sz w:val="28"/>
                <w:szCs w:val="28"/>
              </w:rPr>
            </m:ctrlPr>
          </m:sup>
        </m:sSup>
        <m:r>
          <w:rPr>
            <w:rFonts w:ascii="Cambria Math" w:hAnsi="Times New Roman"/>
            <w:sz w:val="28"/>
            <w:szCs w:val="28"/>
          </w:rPr>
          <m:t>.</m:t>
        </m:r>
      </m:oMath>
      <w:r w:rsidRPr="00AC0EE8">
        <w:rPr>
          <w:rFonts w:ascii="Times New Roman" w:hAnsi="Times New Roman"/>
          <w:bCs/>
          <w:sz w:val="28"/>
          <w:szCs w:val="28"/>
        </w:rPr>
        <w:tab/>
        <w:t>(</w:t>
      </w:r>
      <w:r w:rsidR="009633E7" w:rsidRPr="00AC0EE8">
        <w:rPr>
          <w:rFonts w:ascii="Times New Roman" w:hAnsi="Times New Roman"/>
          <w:bCs/>
          <w:sz w:val="28"/>
          <w:szCs w:val="28"/>
        </w:rPr>
        <w:t>2.</w:t>
      </w:r>
      <w:r w:rsidRPr="00AC0EE8">
        <w:rPr>
          <w:rFonts w:ascii="Times New Roman" w:hAnsi="Times New Roman"/>
          <w:bCs/>
          <w:sz w:val="28"/>
          <w:szCs w:val="28"/>
        </w:rPr>
        <w:t>12)</w:t>
      </w:r>
    </w:p>
    <w:p w14:paraId="7C08F8BE"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F3B8A67" w14:textId="77777777"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Деформация ползучести СВМ определяется соотношением </w:t>
      </w:r>
    </w:p>
    <w:p w14:paraId="2A399B83"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F0FC16F" w14:textId="77777777" w:rsidR="00227137" w:rsidRPr="00AC0EE8" w:rsidRDefault="0033120D" w:rsidP="00F02C1D">
      <w:pPr>
        <w:widowControl w:val="0"/>
        <w:spacing w:after="0" w:line="240" w:lineRule="auto"/>
        <w:ind w:firstLine="709"/>
        <w:contextualSpacing/>
        <w:jc w:val="center"/>
        <w:rPr>
          <w:rFonts w:ascii="Times New Roman" w:hAnsi="Times New Roman"/>
          <w:bCs/>
          <w:sz w:val="28"/>
          <w:szCs w:val="28"/>
        </w:rPr>
      </w:pPr>
      <m:oMathPara>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1300.2313</m:t>
              </m:r>
            </m:den>
          </m:f>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m:t>
              </m: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1300.2313</m:t>
              </m:r>
            </m:den>
          </m:f>
          <m:r>
            <w:rPr>
              <w:rFonts w:ascii="Cambria Math" w:hAnsi="Times New Roman"/>
              <w:sz w:val="28"/>
              <w:szCs w:val="28"/>
            </w:rPr>
            <m:t>;</m:t>
          </m:r>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oMath>
      </m:oMathPara>
    </w:p>
    <w:p w14:paraId="1A7CBF28"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3EBE1083" w14:textId="6B2CE3B8"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определяется выражением (</w:t>
      </w:r>
      <w:r w:rsidR="009633E7" w:rsidRPr="00AC0EE8">
        <w:rPr>
          <w:rFonts w:ascii="Times New Roman" w:hAnsi="Times New Roman"/>
          <w:bCs/>
          <w:sz w:val="28"/>
          <w:szCs w:val="28"/>
        </w:rPr>
        <w:t>2.</w:t>
      </w:r>
      <w:r w:rsidRPr="00AC0EE8">
        <w:rPr>
          <w:rFonts w:ascii="Times New Roman" w:hAnsi="Times New Roman"/>
          <w:bCs/>
          <w:sz w:val="28"/>
          <w:szCs w:val="28"/>
        </w:rPr>
        <w:t>12).</w:t>
      </w:r>
    </w:p>
    <w:p w14:paraId="1C8C4729" w14:textId="53903AE5"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Согласно (</w:t>
      </w:r>
      <w:r w:rsidR="009633E7" w:rsidRPr="00AC0EE8">
        <w:rPr>
          <w:rFonts w:ascii="Times New Roman" w:hAnsi="Times New Roman"/>
          <w:bCs/>
          <w:sz w:val="28"/>
          <w:szCs w:val="28"/>
        </w:rPr>
        <w:t>2.</w:t>
      </w:r>
      <w:r w:rsidRPr="00AC0EE8">
        <w:rPr>
          <w:rFonts w:ascii="Times New Roman" w:hAnsi="Times New Roman"/>
          <w:bCs/>
          <w:sz w:val="28"/>
          <w:szCs w:val="28"/>
        </w:rPr>
        <w:t xml:space="preserve">11), в качестве уравнение кривой мгновенного деформирования выступает реальная кривая мгновенного нагружения волокна СВМ. Экспериментальные и расчетные изохронные кривые ползучести волокна СВМ показаны на рис. </w:t>
      </w:r>
      <w:r w:rsidR="009633E7" w:rsidRPr="00AC0EE8">
        <w:rPr>
          <w:rFonts w:ascii="Times New Roman" w:hAnsi="Times New Roman"/>
          <w:bCs/>
          <w:sz w:val="28"/>
          <w:szCs w:val="28"/>
        </w:rPr>
        <w:t>2.</w:t>
      </w:r>
      <w:r w:rsidRPr="00AC0EE8">
        <w:rPr>
          <w:rFonts w:ascii="Times New Roman" w:hAnsi="Times New Roman"/>
          <w:bCs/>
          <w:sz w:val="28"/>
          <w:szCs w:val="28"/>
        </w:rPr>
        <w:t xml:space="preserve">3. </w:t>
      </w:r>
    </w:p>
    <w:p w14:paraId="4C92B401"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33106879" w14:textId="77777777"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r w:rsidRPr="00AC0EE8">
        <w:rPr>
          <w:bCs/>
          <w:noProof/>
          <w:sz w:val="28"/>
          <w:szCs w:val="28"/>
          <w:lang w:eastAsia="ru-RU"/>
        </w:rPr>
        <w:drawing>
          <wp:inline distT="0" distB="0" distL="0" distR="0" wp14:anchorId="28726755" wp14:editId="2BDD89E8">
            <wp:extent cx="3832860" cy="2250577"/>
            <wp:effectExtent l="0" t="0" r="0" b="0"/>
            <wp:docPr id="2573066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71474" cy="2273250"/>
                    </a:xfrm>
                    <a:prstGeom prst="rect">
                      <a:avLst/>
                    </a:prstGeom>
                    <a:noFill/>
                    <a:ln>
                      <a:noFill/>
                    </a:ln>
                  </pic:spPr>
                </pic:pic>
              </a:graphicData>
            </a:graphic>
          </wp:inline>
        </w:drawing>
      </w:r>
    </w:p>
    <w:p w14:paraId="1784C932" w14:textId="331000E3"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r w:rsidRPr="00AC0EE8">
        <w:rPr>
          <w:rFonts w:ascii="Times New Roman" w:hAnsi="Times New Roman"/>
          <w:bCs/>
          <w:noProof/>
          <w:sz w:val="28"/>
          <w:szCs w:val="28"/>
          <w:lang w:eastAsia="ru-RU"/>
        </w:rPr>
        <w:t>Рис</w:t>
      </w:r>
      <w:r w:rsidR="002D053F">
        <w:rPr>
          <w:rFonts w:ascii="Times New Roman" w:hAnsi="Times New Roman"/>
          <w:bCs/>
          <w:noProof/>
          <w:sz w:val="28"/>
          <w:szCs w:val="28"/>
          <w:lang w:eastAsia="ru-RU"/>
        </w:rPr>
        <w:t>унок</w:t>
      </w:r>
      <w:r w:rsidRPr="00AC0EE8">
        <w:rPr>
          <w:rFonts w:ascii="Times New Roman" w:hAnsi="Times New Roman"/>
          <w:bCs/>
          <w:noProof/>
          <w:sz w:val="28"/>
          <w:szCs w:val="28"/>
          <w:lang w:eastAsia="ru-RU"/>
        </w:rPr>
        <w:t xml:space="preserve"> </w:t>
      </w:r>
      <w:r w:rsidR="009633E7" w:rsidRPr="00AC0EE8">
        <w:rPr>
          <w:rFonts w:ascii="Times New Roman" w:hAnsi="Times New Roman"/>
          <w:bCs/>
          <w:noProof/>
          <w:sz w:val="28"/>
          <w:szCs w:val="28"/>
          <w:lang w:eastAsia="ru-RU"/>
        </w:rPr>
        <w:t>2.</w:t>
      </w:r>
      <w:r w:rsidRPr="00AC0EE8">
        <w:rPr>
          <w:rFonts w:ascii="Times New Roman" w:hAnsi="Times New Roman"/>
          <w:bCs/>
          <w:noProof/>
          <w:sz w:val="28"/>
          <w:szCs w:val="28"/>
          <w:lang w:eastAsia="ru-RU"/>
        </w:rPr>
        <w:t>3. Изохронные кривые</w:t>
      </w:r>
      <w:r w:rsidRPr="00AC0EE8">
        <w:rPr>
          <w:rFonts w:ascii="Times New Roman" w:hAnsi="Times New Roman"/>
          <w:bCs/>
          <w:sz w:val="28"/>
          <w:szCs w:val="28"/>
        </w:rPr>
        <w:t xml:space="preserve"> </w:t>
      </w:r>
      <w:proofErr w:type="spellStart"/>
      <w:r w:rsidRPr="00AC0EE8">
        <w:rPr>
          <w:rFonts w:ascii="Times New Roman" w:hAnsi="Times New Roman"/>
          <w:bCs/>
          <w:sz w:val="28"/>
          <w:szCs w:val="28"/>
        </w:rPr>
        <w:t>арамидного</w:t>
      </w:r>
      <w:proofErr w:type="spellEnd"/>
      <w:r w:rsidRPr="00AC0EE8">
        <w:rPr>
          <w:rFonts w:ascii="Times New Roman" w:hAnsi="Times New Roman"/>
          <w:bCs/>
          <w:sz w:val="28"/>
          <w:szCs w:val="28"/>
        </w:rPr>
        <w:t xml:space="preserve"> волокна СВМ</w:t>
      </w:r>
    </w:p>
    <w:p w14:paraId="5C273178" w14:textId="77777777"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sz w:val="28"/>
          <w:szCs w:val="28"/>
        </w:rPr>
        <w:t xml:space="preserve">● – </w:t>
      </w:r>
      <w:proofErr w:type="gramStart"/>
      <w:r w:rsidRPr="00AC0EE8">
        <w:rPr>
          <w:rFonts w:ascii="Times New Roman" w:hAnsi="Times New Roman"/>
          <w:bCs/>
          <w:sz w:val="28"/>
          <w:szCs w:val="28"/>
        </w:rPr>
        <w:t xml:space="preserve">эксперимент,   </w:t>
      </w:r>
      <w:proofErr w:type="gramEnd"/>
      <w:r w:rsidRPr="00AC0EE8">
        <w:rPr>
          <w:rFonts w:ascii="Times New Roman" w:hAnsi="Times New Roman"/>
          <w:bCs/>
          <w:sz w:val="28"/>
          <w:szCs w:val="28"/>
        </w:rPr>
        <w:t>– - расчет.</w:t>
      </w:r>
    </w:p>
    <w:p w14:paraId="66A1AC2C"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1B3BCED1" w14:textId="45A4BD7E" w:rsidR="00227137" w:rsidRPr="00EE1EFB" w:rsidRDefault="00345788" w:rsidP="00EE1EFB">
      <w:pPr>
        <w:pStyle w:val="3"/>
        <w:spacing w:before="0" w:line="240" w:lineRule="auto"/>
        <w:ind w:firstLine="454"/>
        <w:jc w:val="both"/>
        <w:rPr>
          <w:b/>
          <w:bCs/>
          <w:i w:val="0"/>
          <w:iCs/>
          <w:sz w:val="28"/>
          <w:szCs w:val="28"/>
          <w:lang w:val="ru-RU"/>
        </w:rPr>
      </w:pPr>
      <w:bookmarkStart w:id="18" w:name="_Toc198597655"/>
      <w:r w:rsidRPr="00EE1EFB">
        <w:rPr>
          <w:b/>
          <w:bCs/>
          <w:i w:val="0"/>
          <w:iCs/>
          <w:sz w:val="28"/>
          <w:szCs w:val="28"/>
          <w:lang w:val="ru-RU"/>
        </w:rPr>
        <w:t>2.5 УРАВНЕНИЕ СЕМЕЙСТВА ИЗОХРОННЫХ КРИВЫХ ПОЛЗУЧЕСТИ ГРАФИТА</w:t>
      </w:r>
      <w:bookmarkEnd w:id="18"/>
      <w:r w:rsidRPr="00EE1EFB">
        <w:rPr>
          <w:b/>
          <w:bCs/>
          <w:i w:val="0"/>
          <w:iCs/>
          <w:sz w:val="28"/>
          <w:szCs w:val="28"/>
          <w:lang w:val="ru-RU"/>
        </w:rPr>
        <w:t xml:space="preserve"> </w:t>
      </w:r>
    </w:p>
    <w:p w14:paraId="3DB1F24A"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6EA8D39A" w14:textId="1E44415B" w:rsidR="00227137" w:rsidRPr="00345788" w:rsidRDefault="00345788" w:rsidP="00440E90">
      <w:pPr>
        <w:widowControl w:val="0"/>
        <w:spacing w:after="0" w:line="240" w:lineRule="auto"/>
        <w:ind w:firstLine="454"/>
        <w:jc w:val="both"/>
        <w:rPr>
          <w:rFonts w:ascii="Times New Roman" w:hAnsi="Times New Roman"/>
          <w:b/>
          <w:sz w:val="28"/>
          <w:szCs w:val="28"/>
        </w:rPr>
      </w:pPr>
      <w:r w:rsidRPr="00345788">
        <w:rPr>
          <w:rFonts w:ascii="Times New Roman" w:hAnsi="Times New Roman"/>
          <w:b/>
          <w:sz w:val="28"/>
          <w:szCs w:val="28"/>
        </w:rPr>
        <w:t xml:space="preserve">УРАВНЕНИЕ СЕМЕЙСТВА ИЗОХРОННЫХ КРИВЫХ ПОЛЗУЧЕСТИ ГРАФИТА ПРИ ТЕМПЕРАТУРЕ </w:t>
      </w:r>
      <m:oMath>
        <m:r>
          <m:rPr>
            <m:sty m:val="bi"/>
          </m:rPr>
          <w:rPr>
            <w:rFonts w:ascii="Cambria Math" w:hAnsi="Times New Roman"/>
            <w:sz w:val="28"/>
            <w:szCs w:val="28"/>
          </w:rPr>
          <m:t>Τ=2000</m:t>
        </m:r>
        <m:r>
          <m:rPr>
            <m:sty m:val="bi"/>
          </m:rPr>
          <w:rPr>
            <w:rFonts w:ascii="Cambria Math" w:hAnsi="Cambria Math"/>
            <w:sz w:val="28"/>
            <w:szCs w:val="28"/>
          </w:rPr>
          <m:t>℃</m:t>
        </m:r>
      </m:oMath>
      <w:r w:rsidRPr="00345788">
        <w:rPr>
          <w:rFonts w:ascii="Times New Roman" w:hAnsi="Times New Roman"/>
          <w:b/>
          <w:sz w:val="28"/>
          <w:szCs w:val="28"/>
        </w:rPr>
        <w:t>.</w:t>
      </w:r>
    </w:p>
    <w:p w14:paraId="42C89197"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238625D3" w14:textId="421DCF9D"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Экспериментальные значения деформации ползучести графита сведены в таблицу </w:t>
      </w:r>
      <w:r w:rsidR="009633E7" w:rsidRPr="00AC0EE8">
        <w:rPr>
          <w:rFonts w:ascii="Times New Roman" w:hAnsi="Times New Roman"/>
          <w:bCs/>
          <w:sz w:val="28"/>
          <w:szCs w:val="28"/>
        </w:rPr>
        <w:t>2.</w:t>
      </w:r>
      <w:r w:rsidRPr="00AC0EE8">
        <w:rPr>
          <w:rFonts w:ascii="Times New Roman" w:hAnsi="Times New Roman"/>
          <w:bCs/>
          <w:sz w:val="28"/>
          <w:szCs w:val="28"/>
        </w:rPr>
        <w:t xml:space="preserve">3 [55]. </w:t>
      </w:r>
    </w:p>
    <w:p w14:paraId="6C65CC91"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1865CA5E" w14:textId="5779ABA1" w:rsidR="00227137" w:rsidRPr="00AC0EE8" w:rsidRDefault="00227137" w:rsidP="00440E90">
      <w:pPr>
        <w:widowControl w:val="0"/>
        <w:spacing w:after="0" w:line="240" w:lineRule="auto"/>
        <w:ind w:firstLine="454"/>
        <w:jc w:val="both"/>
        <w:rPr>
          <w:rFonts w:ascii="Times New Roman" w:hAnsi="Times New Roman"/>
          <w:bCs/>
          <w:position w:val="-6"/>
          <w:sz w:val="28"/>
          <w:szCs w:val="28"/>
        </w:rPr>
      </w:pPr>
      <w:r w:rsidRPr="00AC0EE8">
        <w:rPr>
          <w:rFonts w:ascii="Times New Roman" w:hAnsi="Times New Roman"/>
          <w:bCs/>
          <w:sz w:val="28"/>
          <w:szCs w:val="28"/>
        </w:rPr>
        <w:t xml:space="preserve">Таблица </w:t>
      </w:r>
      <w:r w:rsidR="009633E7" w:rsidRPr="00AC0EE8">
        <w:rPr>
          <w:rFonts w:ascii="Times New Roman" w:hAnsi="Times New Roman"/>
          <w:bCs/>
          <w:sz w:val="28"/>
          <w:szCs w:val="28"/>
        </w:rPr>
        <w:t>2.</w:t>
      </w:r>
      <w:r w:rsidRPr="00AC0EE8">
        <w:rPr>
          <w:rFonts w:ascii="Times New Roman" w:hAnsi="Times New Roman"/>
          <w:bCs/>
          <w:sz w:val="28"/>
          <w:szCs w:val="28"/>
        </w:rPr>
        <w:t xml:space="preserve">3. Экспериментальные и расчетные значения деформаций ползучести графита при температуре </w:t>
      </w:r>
      <m:oMath>
        <m:r>
          <w:rPr>
            <w:rFonts w:ascii="Cambria Math" w:hAnsi="Times New Roman"/>
            <w:sz w:val="28"/>
            <w:szCs w:val="28"/>
          </w:rPr>
          <m:t>Τ=2000</m:t>
        </m:r>
        <m:r>
          <w:rPr>
            <w:rFonts w:ascii="Cambria Math" w:hAnsi="Cambria Math"/>
            <w:sz w:val="28"/>
            <w:szCs w:val="28"/>
          </w:rPr>
          <m:t>℃</m:t>
        </m:r>
      </m:oMath>
    </w:p>
    <w:tbl>
      <w:tblPr>
        <w:tblW w:w="9340" w:type="dxa"/>
        <w:tblInd w:w="-5" w:type="dxa"/>
        <w:tblLook w:val="00A0" w:firstRow="1" w:lastRow="0" w:firstColumn="1" w:lastColumn="0" w:noHBand="0" w:noVBand="0"/>
      </w:tblPr>
      <w:tblGrid>
        <w:gridCol w:w="1008"/>
        <w:gridCol w:w="1420"/>
        <w:gridCol w:w="1340"/>
        <w:gridCol w:w="1380"/>
        <w:gridCol w:w="1356"/>
        <w:gridCol w:w="1356"/>
        <w:gridCol w:w="1480"/>
      </w:tblGrid>
      <w:tr w:rsidR="00227137" w:rsidRPr="00AC0EE8" w14:paraId="48A4AF0F" w14:textId="77777777" w:rsidTr="001136D2">
        <w:trPr>
          <w:trHeight w:val="20"/>
        </w:trPr>
        <w:tc>
          <w:tcPr>
            <w:tcW w:w="1008" w:type="dxa"/>
            <w:tcBorders>
              <w:top w:val="single" w:sz="4" w:space="0" w:color="auto"/>
              <w:left w:val="single" w:sz="4" w:space="0" w:color="auto"/>
              <w:bottom w:val="single" w:sz="4" w:space="0" w:color="auto"/>
              <w:right w:val="single" w:sz="4" w:space="0" w:color="auto"/>
            </w:tcBorders>
            <w:vAlign w:val="center"/>
          </w:tcPr>
          <w:p w14:paraId="14113D03"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σ, МПа</w:t>
            </w:r>
          </w:p>
        </w:tc>
        <w:tc>
          <w:tcPr>
            <w:tcW w:w="1420" w:type="dxa"/>
            <w:tcBorders>
              <w:top w:val="single" w:sz="4" w:space="0" w:color="auto"/>
              <w:left w:val="nil"/>
              <w:bottom w:val="single" w:sz="4" w:space="0" w:color="auto"/>
              <w:right w:val="single" w:sz="4" w:space="0" w:color="auto"/>
            </w:tcBorders>
            <w:noWrap/>
            <w:vAlign w:val="center"/>
          </w:tcPr>
          <w:p w14:paraId="745E4CC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t, мин</w:t>
            </w:r>
          </w:p>
        </w:tc>
        <w:tc>
          <w:tcPr>
            <w:tcW w:w="1340" w:type="dxa"/>
            <w:tcBorders>
              <w:top w:val="single" w:sz="4" w:space="0" w:color="auto"/>
              <w:left w:val="nil"/>
              <w:bottom w:val="single" w:sz="4" w:space="0" w:color="auto"/>
              <w:right w:val="single" w:sz="4" w:space="0" w:color="auto"/>
            </w:tcBorders>
            <w:noWrap/>
            <w:vAlign w:val="center"/>
          </w:tcPr>
          <w:p w14:paraId="60B4E42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w:t>
            </w:r>
          </w:p>
        </w:tc>
        <w:tc>
          <w:tcPr>
            <w:tcW w:w="1380" w:type="dxa"/>
            <w:tcBorders>
              <w:top w:val="single" w:sz="4" w:space="0" w:color="auto"/>
              <w:left w:val="nil"/>
              <w:bottom w:val="single" w:sz="4" w:space="0" w:color="auto"/>
              <w:right w:val="single" w:sz="4" w:space="0" w:color="auto"/>
            </w:tcBorders>
            <w:noWrap/>
            <w:vAlign w:val="center"/>
          </w:tcPr>
          <w:p w14:paraId="16A0C4D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40</w:t>
            </w:r>
          </w:p>
        </w:tc>
        <w:tc>
          <w:tcPr>
            <w:tcW w:w="1356" w:type="dxa"/>
            <w:tcBorders>
              <w:top w:val="single" w:sz="4" w:space="0" w:color="auto"/>
              <w:left w:val="nil"/>
              <w:bottom w:val="single" w:sz="4" w:space="0" w:color="auto"/>
              <w:right w:val="single" w:sz="4" w:space="0" w:color="auto"/>
            </w:tcBorders>
            <w:noWrap/>
            <w:vAlign w:val="center"/>
          </w:tcPr>
          <w:p w14:paraId="30AC59C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80</w:t>
            </w:r>
          </w:p>
        </w:tc>
        <w:tc>
          <w:tcPr>
            <w:tcW w:w="1356" w:type="dxa"/>
            <w:tcBorders>
              <w:top w:val="single" w:sz="4" w:space="0" w:color="auto"/>
              <w:left w:val="nil"/>
              <w:bottom w:val="single" w:sz="4" w:space="0" w:color="auto"/>
              <w:right w:val="single" w:sz="4" w:space="0" w:color="auto"/>
            </w:tcBorders>
            <w:noWrap/>
            <w:vAlign w:val="center"/>
          </w:tcPr>
          <w:p w14:paraId="5EFDE45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120</w:t>
            </w:r>
          </w:p>
        </w:tc>
        <w:tc>
          <w:tcPr>
            <w:tcW w:w="1480" w:type="dxa"/>
            <w:tcBorders>
              <w:top w:val="single" w:sz="4" w:space="0" w:color="auto"/>
              <w:left w:val="nil"/>
              <w:bottom w:val="single" w:sz="4" w:space="0" w:color="auto"/>
              <w:right w:val="single" w:sz="4" w:space="0" w:color="auto"/>
            </w:tcBorders>
            <w:noWrap/>
            <w:vAlign w:val="center"/>
          </w:tcPr>
          <w:p w14:paraId="4D2CBEE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160</w:t>
            </w:r>
          </w:p>
        </w:tc>
      </w:tr>
      <w:tr w:rsidR="00227137" w:rsidRPr="00AC0EE8" w14:paraId="7A177F9A" w14:textId="77777777" w:rsidTr="001136D2">
        <w:trPr>
          <w:trHeight w:val="20"/>
        </w:trPr>
        <w:tc>
          <w:tcPr>
            <w:tcW w:w="1008" w:type="dxa"/>
            <w:vMerge w:val="restart"/>
            <w:tcBorders>
              <w:top w:val="single" w:sz="4" w:space="0" w:color="auto"/>
              <w:left w:val="single" w:sz="4" w:space="0" w:color="auto"/>
              <w:right w:val="single" w:sz="4" w:space="0" w:color="auto"/>
            </w:tcBorders>
            <w:vAlign w:val="center"/>
          </w:tcPr>
          <w:p w14:paraId="70DCB80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w:t>
            </w:r>
          </w:p>
        </w:tc>
        <w:tc>
          <w:tcPr>
            <w:tcW w:w="1420" w:type="dxa"/>
            <w:tcBorders>
              <w:top w:val="nil"/>
              <w:left w:val="nil"/>
              <w:bottom w:val="single" w:sz="4" w:space="0" w:color="auto"/>
              <w:right w:val="single" w:sz="4" w:space="0" w:color="auto"/>
            </w:tcBorders>
            <w:vAlign w:val="center"/>
          </w:tcPr>
          <w:p w14:paraId="5E8DB04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
        </w:tc>
        <w:tc>
          <w:tcPr>
            <w:tcW w:w="1340" w:type="dxa"/>
            <w:tcBorders>
              <w:top w:val="nil"/>
              <w:left w:val="nil"/>
              <w:bottom w:val="single" w:sz="4" w:space="0" w:color="auto"/>
              <w:right w:val="single" w:sz="4" w:space="0" w:color="auto"/>
            </w:tcBorders>
            <w:noWrap/>
            <w:vAlign w:val="center"/>
          </w:tcPr>
          <w:p w14:paraId="7CAF65E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0,06814</w:t>
            </w:r>
          </w:p>
        </w:tc>
        <w:tc>
          <w:tcPr>
            <w:tcW w:w="1380" w:type="dxa"/>
            <w:tcBorders>
              <w:top w:val="nil"/>
              <w:left w:val="nil"/>
              <w:bottom w:val="single" w:sz="4" w:space="0" w:color="auto"/>
              <w:right w:val="single" w:sz="4" w:space="0" w:color="auto"/>
            </w:tcBorders>
            <w:noWrap/>
            <w:vAlign w:val="center"/>
          </w:tcPr>
          <w:p w14:paraId="6FE478B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0,110523</w:t>
            </w:r>
          </w:p>
        </w:tc>
        <w:tc>
          <w:tcPr>
            <w:tcW w:w="1356" w:type="dxa"/>
            <w:tcBorders>
              <w:top w:val="nil"/>
              <w:left w:val="nil"/>
              <w:bottom w:val="single" w:sz="4" w:space="0" w:color="auto"/>
              <w:right w:val="single" w:sz="4" w:space="0" w:color="auto"/>
            </w:tcBorders>
            <w:noWrap/>
            <w:vAlign w:val="center"/>
          </w:tcPr>
          <w:p w14:paraId="2AF93C1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0,118934</w:t>
            </w:r>
          </w:p>
        </w:tc>
        <w:tc>
          <w:tcPr>
            <w:tcW w:w="1356" w:type="dxa"/>
            <w:tcBorders>
              <w:top w:val="nil"/>
              <w:left w:val="nil"/>
              <w:bottom w:val="single" w:sz="4" w:space="0" w:color="auto"/>
              <w:right w:val="single" w:sz="4" w:space="0" w:color="auto"/>
            </w:tcBorders>
            <w:noWrap/>
            <w:vAlign w:val="center"/>
          </w:tcPr>
          <w:p w14:paraId="3682E5D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0,12318</w:t>
            </w:r>
          </w:p>
        </w:tc>
        <w:tc>
          <w:tcPr>
            <w:tcW w:w="1480" w:type="dxa"/>
            <w:tcBorders>
              <w:top w:val="nil"/>
              <w:left w:val="nil"/>
              <w:bottom w:val="single" w:sz="4" w:space="0" w:color="auto"/>
              <w:right w:val="single" w:sz="4" w:space="0" w:color="auto"/>
            </w:tcBorders>
            <w:noWrap/>
            <w:vAlign w:val="center"/>
          </w:tcPr>
          <w:p w14:paraId="56B85EB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0,124734</w:t>
            </w:r>
          </w:p>
        </w:tc>
      </w:tr>
      <w:tr w:rsidR="00227137" w:rsidRPr="00AC0EE8" w14:paraId="25AC4C20" w14:textId="77777777" w:rsidTr="001136D2">
        <w:trPr>
          <w:trHeight w:val="20"/>
        </w:trPr>
        <w:tc>
          <w:tcPr>
            <w:tcW w:w="1008" w:type="dxa"/>
            <w:vMerge/>
            <w:tcBorders>
              <w:top w:val="single" w:sz="4" w:space="0" w:color="000000"/>
              <w:left w:val="single" w:sz="4" w:space="0" w:color="auto"/>
              <w:right w:val="single" w:sz="4" w:space="0" w:color="auto"/>
            </w:tcBorders>
            <w:vAlign w:val="center"/>
          </w:tcPr>
          <w:p w14:paraId="72873C51"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1420" w:type="dxa"/>
            <w:tcBorders>
              <w:top w:val="single" w:sz="4" w:space="0" w:color="auto"/>
              <w:left w:val="nil"/>
              <w:right w:val="single" w:sz="4" w:space="0" w:color="auto"/>
            </w:tcBorders>
            <w:vAlign w:val="center"/>
          </w:tcPr>
          <w:p w14:paraId="4921D58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340" w:type="dxa"/>
            <w:tcBorders>
              <w:top w:val="single" w:sz="4" w:space="0" w:color="auto"/>
              <w:left w:val="nil"/>
              <w:right w:val="single" w:sz="4" w:space="0" w:color="auto"/>
            </w:tcBorders>
            <w:vAlign w:val="center"/>
          </w:tcPr>
          <w:p w14:paraId="320A723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0,074247</w:t>
            </w:r>
          </w:p>
        </w:tc>
        <w:tc>
          <w:tcPr>
            <w:tcW w:w="1380" w:type="dxa"/>
            <w:tcBorders>
              <w:top w:val="single" w:sz="4" w:space="0" w:color="auto"/>
              <w:left w:val="nil"/>
              <w:right w:val="single" w:sz="4" w:space="0" w:color="auto"/>
            </w:tcBorders>
            <w:vAlign w:val="center"/>
          </w:tcPr>
          <w:p w14:paraId="55CD7D3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0,11015635</w:t>
            </w:r>
          </w:p>
        </w:tc>
        <w:tc>
          <w:tcPr>
            <w:tcW w:w="1356" w:type="dxa"/>
            <w:tcBorders>
              <w:top w:val="single" w:sz="4" w:space="0" w:color="auto"/>
              <w:left w:val="nil"/>
              <w:right w:val="single" w:sz="4" w:space="0" w:color="auto"/>
            </w:tcBorders>
            <w:vAlign w:val="center"/>
          </w:tcPr>
          <w:p w14:paraId="4749151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0,11770404</w:t>
            </w:r>
          </w:p>
        </w:tc>
        <w:tc>
          <w:tcPr>
            <w:tcW w:w="1356" w:type="dxa"/>
            <w:tcBorders>
              <w:top w:val="single" w:sz="4" w:space="0" w:color="auto"/>
              <w:left w:val="nil"/>
              <w:right w:val="single" w:sz="4" w:space="0" w:color="auto"/>
            </w:tcBorders>
            <w:vAlign w:val="center"/>
          </w:tcPr>
          <w:p w14:paraId="59BA43E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0,12283465</w:t>
            </w:r>
          </w:p>
        </w:tc>
        <w:tc>
          <w:tcPr>
            <w:tcW w:w="1480" w:type="dxa"/>
            <w:tcBorders>
              <w:top w:val="single" w:sz="4" w:space="0" w:color="auto"/>
              <w:left w:val="nil"/>
              <w:right w:val="single" w:sz="4" w:space="0" w:color="auto"/>
            </w:tcBorders>
            <w:vAlign w:val="center"/>
          </w:tcPr>
          <w:p w14:paraId="59CCECF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0,126838185</w:t>
            </w:r>
          </w:p>
        </w:tc>
      </w:tr>
    </w:tbl>
    <w:p w14:paraId="5AE2C842" w14:textId="2A235BF9" w:rsidR="00227137" w:rsidRDefault="001136D2" w:rsidP="00440E90">
      <w:pPr>
        <w:widowControl w:val="0"/>
        <w:spacing w:after="0" w:line="240" w:lineRule="auto"/>
        <w:ind w:firstLine="454"/>
        <w:jc w:val="both"/>
        <w:rPr>
          <w:rFonts w:ascii="Times New Roman" w:hAnsi="Times New Roman"/>
          <w:bCs/>
          <w:sz w:val="28"/>
          <w:szCs w:val="28"/>
          <w:lang w:val="kk-KZ"/>
        </w:rPr>
      </w:pPr>
      <w:r w:rsidRPr="00440E90">
        <w:rPr>
          <w:rFonts w:ascii="Times New Roman" w:hAnsi="Times New Roman"/>
          <w:bCs/>
          <w:sz w:val="28"/>
          <w:szCs w:val="28"/>
        </w:rPr>
        <w:lastRenderedPageBreak/>
        <w:t>Продолжение</w:t>
      </w:r>
      <w:r>
        <w:rPr>
          <w:rFonts w:ascii="Times New Roman" w:hAnsi="Times New Roman"/>
          <w:bCs/>
          <w:sz w:val="28"/>
          <w:szCs w:val="28"/>
          <w:lang w:val="kk-KZ"/>
        </w:rPr>
        <w:t xml:space="preserve"> таблицы 2.3</w:t>
      </w:r>
    </w:p>
    <w:tbl>
      <w:tblPr>
        <w:tblW w:w="9340" w:type="dxa"/>
        <w:tblInd w:w="-5" w:type="dxa"/>
        <w:tblLook w:val="00A0" w:firstRow="1" w:lastRow="0" w:firstColumn="1" w:lastColumn="0" w:noHBand="0" w:noVBand="0"/>
      </w:tblPr>
      <w:tblGrid>
        <w:gridCol w:w="1008"/>
        <w:gridCol w:w="1420"/>
        <w:gridCol w:w="1340"/>
        <w:gridCol w:w="1380"/>
        <w:gridCol w:w="1356"/>
        <w:gridCol w:w="1356"/>
        <w:gridCol w:w="1480"/>
      </w:tblGrid>
      <w:tr w:rsidR="001136D2" w:rsidRPr="00AC0EE8" w14:paraId="7A433908" w14:textId="77777777" w:rsidTr="001136D2">
        <w:trPr>
          <w:trHeight w:val="20"/>
        </w:trPr>
        <w:tc>
          <w:tcPr>
            <w:tcW w:w="1008" w:type="dxa"/>
            <w:vMerge w:val="restart"/>
            <w:tcBorders>
              <w:top w:val="single" w:sz="4" w:space="0" w:color="auto"/>
              <w:left w:val="single" w:sz="4" w:space="0" w:color="auto"/>
              <w:bottom w:val="single" w:sz="4" w:space="0" w:color="000000"/>
              <w:right w:val="single" w:sz="4" w:space="0" w:color="auto"/>
            </w:tcBorders>
            <w:vAlign w:val="center"/>
          </w:tcPr>
          <w:p w14:paraId="015FA2BA"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14</w:t>
            </w:r>
          </w:p>
        </w:tc>
        <w:tc>
          <w:tcPr>
            <w:tcW w:w="1420" w:type="dxa"/>
            <w:tcBorders>
              <w:top w:val="single" w:sz="4" w:space="0" w:color="auto"/>
              <w:left w:val="nil"/>
              <w:bottom w:val="single" w:sz="4" w:space="0" w:color="auto"/>
              <w:right w:val="single" w:sz="4" w:space="0" w:color="auto"/>
            </w:tcBorders>
            <w:vAlign w:val="center"/>
          </w:tcPr>
          <w:p w14:paraId="4CF27836"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roofErr w:type="gramEnd"/>
          </w:p>
        </w:tc>
        <w:tc>
          <w:tcPr>
            <w:tcW w:w="1340" w:type="dxa"/>
            <w:tcBorders>
              <w:top w:val="single" w:sz="4" w:space="0" w:color="auto"/>
              <w:left w:val="nil"/>
              <w:bottom w:val="single" w:sz="4" w:space="0" w:color="auto"/>
              <w:right w:val="single" w:sz="4" w:space="0" w:color="auto"/>
            </w:tcBorders>
            <w:noWrap/>
            <w:vAlign w:val="center"/>
          </w:tcPr>
          <w:p w14:paraId="0CFA83C4"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0,104852</w:t>
            </w:r>
          </w:p>
        </w:tc>
        <w:tc>
          <w:tcPr>
            <w:tcW w:w="1380" w:type="dxa"/>
            <w:tcBorders>
              <w:top w:val="single" w:sz="4" w:space="0" w:color="auto"/>
              <w:left w:val="nil"/>
              <w:bottom w:val="single" w:sz="4" w:space="0" w:color="auto"/>
              <w:right w:val="single" w:sz="4" w:space="0" w:color="auto"/>
            </w:tcBorders>
            <w:noWrap/>
            <w:vAlign w:val="center"/>
          </w:tcPr>
          <w:p w14:paraId="019DB479"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0,161261</w:t>
            </w:r>
          </w:p>
        </w:tc>
        <w:tc>
          <w:tcPr>
            <w:tcW w:w="1356" w:type="dxa"/>
            <w:tcBorders>
              <w:top w:val="single" w:sz="4" w:space="0" w:color="auto"/>
              <w:left w:val="nil"/>
              <w:bottom w:val="single" w:sz="4" w:space="0" w:color="auto"/>
              <w:right w:val="single" w:sz="4" w:space="0" w:color="auto"/>
            </w:tcBorders>
            <w:noWrap/>
            <w:vAlign w:val="center"/>
          </w:tcPr>
          <w:p w14:paraId="1A213743"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0,170414</w:t>
            </w:r>
          </w:p>
        </w:tc>
        <w:tc>
          <w:tcPr>
            <w:tcW w:w="1356" w:type="dxa"/>
            <w:tcBorders>
              <w:top w:val="single" w:sz="4" w:space="0" w:color="auto"/>
              <w:left w:val="nil"/>
              <w:bottom w:val="single" w:sz="4" w:space="0" w:color="auto"/>
              <w:right w:val="single" w:sz="4" w:space="0" w:color="auto"/>
            </w:tcBorders>
            <w:noWrap/>
            <w:vAlign w:val="center"/>
          </w:tcPr>
          <w:p w14:paraId="0751CCC0"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0,177067</w:t>
            </w:r>
          </w:p>
        </w:tc>
        <w:tc>
          <w:tcPr>
            <w:tcW w:w="1480" w:type="dxa"/>
            <w:tcBorders>
              <w:top w:val="single" w:sz="4" w:space="0" w:color="auto"/>
              <w:left w:val="nil"/>
              <w:bottom w:val="single" w:sz="4" w:space="0" w:color="auto"/>
              <w:right w:val="single" w:sz="4" w:space="0" w:color="auto"/>
            </w:tcBorders>
            <w:noWrap/>
            <w:vAlign w:val="center"/>
          </w:tcPr>
          <w:p w14:paraId="6828A4B2"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0,178387</w:t>
            </w:r>
          </w:p>
        </w:tc>
      </w:tr>
      <w:tr w:rsidR="001136D2" w:rsidRPr="00AC0EE8" w14:paraId="3C422B89" w14:textId="77777777" w:rsidTr="0033120D">
        <w:trPr>
          <w:trHeight w:val="20"/>
        </w:trPr>
        <w:tc>
          <w:tcPr>
            <w:tcW w:w="1008" w:type="dxa"/>
            <w:vMerge/>
            <w:tcBorders>
              <w:top w:val="nil"/>
              <w:left w:val="single" w:sz="4" w:space="0" w:color="auto"/>
              <w:bottom w:val="single" w:sz="4" w:space="0" w:color="000000"/>
              <w:right w:val="single" w:sz="4" w:space="0" w:color="auto"/>
            </w:tcBorders>
            <w:vAlign w:val="center"/>
          </w:tcPr>
          <w:p w14:paraId="7FEFF3DE" w14:textId="77777777" w:rsidR="001136D2" w:rsidRPr="00AC0EE8" w:rsidRDefault="001136D2" w:rsidP="0033120D">
            <w:pPr>
              <w:widowControl w:val="0"/>
              <w:spacing w:after="0" w:line="240" w:lineRule="auto"/>
              <w:rPr>
                <w:rFonts w:ascii="Times New Roman" w:hAnsi="Times New Roman"/>
                <w:bCs/>
                <w:color w:val="000000"/>
                <w:sz w:val="24"/>
                <w:szCs w:val="24"/>
                <w:lang w:eastAsia="ru-RU"/>
              </w:rPr>
            </w:pPr>
          </w:p>
        </w:tc>
        <w:tc>
          <w:tcPr>
            <w:tcW w:w="1420" w:type="dxa"/>
            <w:tcBorders>
              <w:top w:val="nil"/>
              <w:left w:val="nil"/>
              <w:bottom w:val="single" w:sz="4" w:space="0" w:color="auto"/>
              <w:right w:val="single" w:sz="4" w:space="0" w:color="auto"/>
            </w:tcBorders>
            <w:vAlign w:val="center"/>
          </w:tcPr>
          <w:p w14:paraId="336B978A"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340" w:type="dxa"/>
            <w:tcBorders>
              <w:top w:val="nil"/>
              <w:left w:val="nil"/>
              <w:bottom w:val="single" w:sz="4" w:space="0" w:color="auto"/>
              <w:right w:val="single" w:sz="4" w:space="0" w:color="auto"/>
            </w:tcBorders>
            <w:vAlign w:val="center"/>
          </w:tcPr>
          <w:p w14:paraId="41A167C4"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0,10691</w:t>
            </w:r>
          </w:p>
        </w:tc>
        <w:tc>
          <w:tcPr>
            <w:tcW w:w="1380" w:type="dxa"/>
            <w:tcBorders>
              <w:top w:val="nil"/>
              <w:left w:val="nil"/>
              <w:bottom w:val="single" w:sz="4" w:space="0" w:color="auto"/>
              <w:right w:val="single" w:sz="4" w:space="0" w:color="auto"/>
            </w:tcBorders>
            <w:vAlign w:val="center"/>
          </w:tcPr>
          <w:p w14:paraId="6816B3DA"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0,15861597</w:t>
            </w:r>
          </w:p>
        </w:tc>
        <w:tc>
          <w:tcPr>
            <w:tcW w:w="1356" w:type="dxa"/>
            <w:tcBorders>
              <w:top w:val="nil"/>
              <w:left w:val="nil"/>
              <w:bottom w:val="single" w:sz="4" w:space="0" w:color="auto"/>
              <w:right w:val="single" w:sz="4" w:space="0" w:color="auto"/>
            </w:tcBorders>
            <w:vAlign w:val="center"/>
          </w:tcPr>
          <w:p w14:paraId="49FE9061"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0,16948402</w:t>
            </w:r>
          </w:p>
        </w:tc>
        <w:tc>
          <w:tcPr>
            <w:tcW w:w="1356" w:type="dxa"/>
            <w:tcBorders>
              <w:top w:val="nil"/>
              <w:left w:val="nil"/>
              <w:bottom w:val="single" w:sz="4" w:space="0" w:color="auto"/>
              <w:right w:val="single" w:sz="4" w:space="0" w:color="auto"/>
            </w:tcBorders>
            <w:vAlign w:val="center"/>
          </w:tcPr>
          <w:p w14:paraId="45F5BF71"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0,17687167</w:t>
            </w:r>
          </w:p>
        </w:tc>
        <w:tc>
          <w:tcPr>
            <w:tcW w:w="1480" w:type="dxa"/>
            <w:tcBorders>
              <w:top w:val="nil"/>
              <w:left w:val="nil"/>
              <w:bottom w:val="single" w:sz="4" w:space="0" w:color="auto"/>
              <w:right w:val="single" w:sz="4" w:space="0" w:color="auto"/>
            </w:tcBorders>
            <w:vAlign w:val="center"/>
          </w:tcPr>
          <w:p w14:paraId="7FBE2298"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0,182636427</w:t>
            </w:r>
          </w:p>
        </w:tc>
      </w:tr>
      <w:tr w:rsidR="001136D2" w:rsidRPr="00AC0EE8" w14:paraId="2FC3DBCB" w14:textId="77777777" w:rsidTr="0033120D">
        <w:trPr>
          <w:trHeight w:val="20"/>
        </w:trPr>
        <w:tc>
          <w:tcPr>
            <w:tcW w:w="1008" w:type="dxa"/>
            <w:vMerge w:val="restart"/>
            <w:tcBorders>
              <w:top w:val="nil"/>
              <w:left w:val="single" w:sz="4" w:space="0" w:color="auto"/>
              <w:bottom w:val="single" w:sz="4" w:space="0" w:color="000000"/>
              <w:right w:val="single" w:sz="4" w:space="0" w:color="auto"/>
            </w:tcBorders>
            <w:vAlign w:val="center"/>
          </w:tcPr>
          <w:p w14:paraId="518D0C99"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w:t>
            </w:r>
          </w:p>
        </w:tc>
        <w:tc>
          <w:tcPr>
            <w:tcW w:w="1420" w:type="dxa"/>
            <w:tcBorders>
              <w:top w:val="nil"/>
              <w:left w:val="nil"/>
              <w:bottom w:val="single" w:sz="4" w:space="0" w:color="auto"/>
              <w:right w:val="single" w:sz="4" w:space="0" w:color="auto"/>
            </w:tcBorders>
            <w:vAlign w:val="center"/>
          </w:tcPr>
          <w:p w14:paraId="2B291DA7"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
        </w:tc>
        <w:tc>
          <w:tcPr>
            <w:tcW w:w="1340" w:type="dxa"/>
            <w:tcBorders>
              <w:top w:val="nil"/>
              <w:left w:val="nil"/>
              <w:bottom w:val="single" w:sz="4" w:space="0" w:color="auto"/>
              <w:right w:val="single" w:sz="4" w:space="0" w:color="auto"/>
            </w:tcBorders>
            <w:noWrap/>
            <w:vAlign w:val="center"/>
          </w:tcPr>
          <w:p w14:paraId="636361DD"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0,150427</w:t>
            </w:r>
          </w:p>
        </w:tc>
        <w:tc>
          <w:tcPr>
            <w:tcW w:w="1380" w:type="dxa"/>
            <w:tcBorders>
              <w:top w:val="nil"/>
              <w:left w:val="nil"/>
              <w:bottom w:val="single" w:sz="4" w:space="0" w:color="auto"/>
              <w:right w:val="single" w:sz="4" w:space="0" w:color="auto"/>
            </w:tcBorders>
            <w:noWrap/>
            <w:vAlign w:val="center"/>
          </w:tcPr>
          <w:p w14:paraId="76AE3F16"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0,209609</w:t>
            </w:r>
          </w:p>
        </w:tc>
        <w:tc>
          <w:tcPr>
            <w:tcW w:w="1356" w:type="dxa"/>
            <w:tcBorders>
              <w:top w:val="nil"/>
              <w:left w:val="nil"/>
              <w:bottom w:val="single" w:sz="4" w:space="0" w:color="auto"/>
              <w:right w:val="single" w:sz="4" w:space="0" w:color="auto"/>
            </w:tcBorders>
            <w:noWrap/>
            <w:vAlign w:val="center"/>
          </w:tcPr>
          <w:p w14:paraId="15B72D19"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0,22508</w:t>
            </w:r>
          </w:p>
        </w:tc>
        <w:tc>
          <w:tcPr>
            <w:tcW w:w="1356" w:type="dxa"/>
            <w:tcBorders>
              <w:top w:val="nil"/>
              <w:left w:val="nil"/>
              <w:bottom w:val="single" w:sz="4" w:space="0" w:color="auto"/>
              <w:right w:val="single" w:sz="4" w:space="0" w:color="auto"/>
            </w:tcBorders>
            <w:noWrap/>
            <w:vAlign w:val="center"/>
          </w:tcPr>
          <w:p w14:paraId="2F49E689"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0,233715</w:t>
            </w:r>
          </w:p>
        </w:tc>
        <w:tc>
          <w:tcPr>
            <w:tcW w:w="1480" w:type="dxa"/>
            <w:tcBorders>
              <w:top w:val="nil"/>
              <w:left w:val="nil"/>
              <w:bottom w:val="single" w:sz="4" w:space="0" w:color="auto"/>
              <w:right w:val="single" w:sz="4" w:space="0" w:color="auto"/>
            </w:tcBorders>
            <w:noWrap/>
            <w:vAlign w:val="center"/>
          </w:tcPr>
          <w:p w14:paraId="411DD010"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0,238331</w:t>
            </w:r>
          </w:p>
        </w:tc>
      </w:tr>
      <w:tr w:rsidR="001136D2" w:rsidRPr="00AC0EE8" w14:paraId="043DAFB4" w14:textId="77777777" w:rsidTr="0033120D">
        <w:trPr>
          <w:trHeight w:val="20"/>
        </w:trPr>
        <w:tc>
          <w:tcPr>
            <w:tcW w:w="1008" w:type="dxa"/>
            <w:vMerge/>
            <w:tcBorders>
              <w:top w:val="nil"/>
              <w:left w:val="single" w:sz="4" w:space="0" w:color="auto"/>
              <w:bottom w:val="single" w:sz="4" w:space="0" w:color="000000"/>
              <w:right w:val="single" w:sz="4" w:space="0" w:color="auto"/>
            </w:tcBorders>
            <w:vAlign w:val="center"/>
          </w:tcPr>
          <w:p w14:paraId="07D3B665" w14:textId="77777777" w:rsidR="001136D2" w:rsidRPr="00AC0EE8" w:rsidRDefault="001136D2" w:rsidP="0033120D">
            <w:pPr>
              <w:widowControl w:val="0"/>
              <w:spacing w:after="0" w:line="240" w:lineRule="auto"/>
              <w:rPr>
                <w:rFonts w:ascii="Times New Roman" w:hAnsi="Times New Roman"/>
                <w:bCs/>
                <w:color w:val="000000"/>
                <w:sz w:val="24"/>
                <w:szCs w:val="24"/>
                <w:lang w:eastAsia="ru-RU"/>
              </w:rPr>
            </w:pPr>
          </w:p>
        </w:tc>
        <w:tc>
          <w:tcPr>
            <w:tcW w:w="1420" w:type="dxa"/>
            <w:tcBorders>
              <w:top w:val="nil"/>
              <w:left w:val="nil"/>
              <w:bottom w:val="single" w:sz="4" w:space="0" w:color="auto"/>
              <w:right w:val="single" w:sz="4" w:space="0" w:color="auto"/>
            </w:tcBorders>
            <w:vAlign w:val="center"/>
          </w:tcPr>
          <w:p w14:paraId="6008E448"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340" w:type="dxa"/>
            <w:tcBorders>
              <w:top w:val="nil"/>
              <w:left w:val="nil"/>
              <w:bottom w:val="single" w:sz="4" w:space="0" w:color="auto"/>
              <w:right w:val="single" w:sz="4" w:space="0" w:color="auto"/>
            </w:tcBorders>
            <w:vAlign w:val="center"/>
          </w:tcPr>
          <w:p w14:paraId="502A82B6"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0,14101</w:t>
            </w:r>
          </w:p>
        </w:tc>
        <w:tc>
          <w:tcPr>
            <w:tcW w:w="1380" w:type="dxa"/>
            <w:tcBorders>
              <w:top w:val="nil"/>
              <w:left w:val="nil"/>
              <w:bottom w:val="single" w:sz="4" w:space="0" w:color="auto"/>
              <w:right w:val="single" w:sz="4" w:space="0" w:color="auto"/>
            </w:tcBorders>
            <w:vAlign w:val="center"/>
          </w:tcPr>
          <w:p w14:paraId="09E550D2"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0,20920843</w:t>
            </w:r>
          </w:p>
        </w:tc>
        <w:tc>
          <w:tcPr>
            <w:tcW w:w="1356" w:type="dxa"/>
            <w:tcBorders>
              <w:top w:val="nil"/>
              <w:left w:val="nil"/>
              <w:bottom w:val="single" w:sz="4" w:space="0" w:color="auto"/>
              <w:right w:val="single" w:sz="4" w:space="0" w:color="auto"/>
            </w:tcBorders>
            <w:vAlign w:val="center"/>
          </w:tcPr>
          <w:p w14:paraId="3D5A2D74"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0,22354297</w:t>
            </w:r>
          </w:p>
        </w:tc>
        <w:tc>
          <w:tcPr>
            <w:tcW w:w="1356" w:type="dxa"/>
            <w:tcBorders>
              <w:top w:val="nil"/>
              <w:left w:val="nil"/>
              <w:bottom w:val="single" w:sz="4" w:space="0" w:color="auto"/>
              <w:right w:val="single" w:sz="4" w:space="0" w:color="auto"/>
            </w:tcBorders>
            <w:vAlign w:val="center"/>
          </w:tcPr>
          <w:p w14:paraId="478E9893"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0,233287</w:t>
            </w:r>
          </w:p>
        </w:tc>
        <w:tc>
          <w:tcPr>
            <w:tcW w:w="1480" w:type="dxa"/>
            <w:tcBorders>
              <w:top w:val="nil"/>
              <w:left w:val="nil"/>
              <w:bottom w:val="single" w:sz="4" w:space="0" w:color="auto"/>
              <w:right w:val="single" w:sz="4" w:space="0" w:color="auto"/>
            </w:tcBorders>
            <w:vAlign w:val="center"/>
          </w:tcPr>
          <w:p w14:paraId="44802CA6"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0,240890492</w:t>
            </w:r>
          </w:p>
        </w:tc>
      </w:tr>
      <w:tr w:rsidR="001136D2" w:rsidRPr="00AC0EE8" w14:paraId="4B3F5F7D" w14:textId="77777777" w:rsidTr="0033120D">
        <w:trPr>
          <w:trHeight w:val="20"/>
        </w:trPr>
        <w:tc>
          <w:tcPr>
            <w:tcW w:w="1008" w:type="dxa"/>
            <w:vMerge w:val="restart"/>
            <w:tcBorders>
              <w:top w:val="nil"/>
              <w:left w:val="single" w:sz="4" w:space="0" w:color="auto"/>
              <w:bottom w:val="single" w:sz="4" w:space="0" w:color="000000"/>
              <w:right w:val="single" w:sz="4" w:space="0" w:color="auto"/>
            </w:tcBorders>
            <w:vAlign w:val="center"/>
          </w:tcPr>
          <w:p w14:paraId="4D8A463C"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22</w:t>
            </w:r>
          </w:p>
        </w:tc>
        <w:tc>
          <w:tcPr>
            <w:tcW w:w="1420" w:type="dxa"/>
            <w:tcBorders>
              <w:top w:val="nil"/>
              <w:left w:val="nil"/>
              <w:bottom w:val="single" w:sz="4" w:space="0" w:color="auto"/>
              <w:right w:val="single" w:sz="4" w:space="0" w:color="auto"/>
            </w:tcBorders>
            <w:vAlign w:val="center"/>
          </w:tcPr>
          <w:p w14:paraId="4CB54E54"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
        </w:tc>
        <w:tc>
          <w:tcPr>
            <w:tcW w:w="1340" w:type="dxa"/>
            <w:tcBorders>
              <w:top w:val="nil"/>
              <w:left w:val="nil"/>
              <w:bottom w:val="single" w:sz="4" w:space="0" w:color="auto"/>
              <w:right w:val="single" w:sz="4" w:space="0" w:color="auto"/>
            </w:tcBorders>
            <w:noWrap/>
            <w:vAlign w:val="center"/>
          </w:tcPr>
          <w:p w14:paraId="628AC0E2"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0,20774</w:t>
            </w:r>
          </w:p>
        </w:tc>
        <w:tc>
          <w:tcPr>
            <w:tcW w:w="1380" w:type="dxa"/>
            <w:tcBorders>
              <w:top w:val="nil"/>
              <w:left w:val="nil"/>
              <w:bottom w:val="single" w:sz="4" w:space="0" w:color="auto"/>
              <w:right w:val="single" w:sz="4" w:space="0" w:color="auto"/>
            </w:tcBorders>
            <w:noWrap/>
            <w:vAlign w:val="center"/>
          </w:tcPr>
          <w:p w14:paraId="00168C2D"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0,282001</w:t>
            </w:r>
          </w:p>
        </w:tc>
        <w:tc>
          <w:tcPr>
            <w:tcW w:w="1356" w:type="dxa"/>
            <w:tcBorders>
              <w:top w:val="nil"/>
              <w:left w:val="nil"/>
              <w:bottom w:val="single" w:sz="4" w:space="0" w:color="auto"/>
              <w:right w:val="single" w:sz="4" w:space="0" w:color="auto"/>
            </w:tcBorders>
            <w:noWrap/>
            <w:vAlign w:val="center"/>
          </w:tcPr>
          <w:p w14:paraId="7C0C474D"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0,312233</w:t>
            </w:r>
          </w:p>
        </w:tc>
        <w:tc>
          <w:tcPr>
            <w:tcW w:w="1356" w:type="dxa"/>
            <w:tcBorders>
              <w:top w:val="nil"/>
              <w:left w:val="nil"/>
              <w:bottom w:val="single" w:sz="4" w:space="0" w:color="auto"/>
              <w:right w:val="single" w:sz="4" w:space="0" w:color="auto"/>
            </w:tcBorders>
            <w:noWrap/>
            <w:vAlign w:val="center"/>
          </w:tcPr>
          <w:p w14:paraId="7E185493"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0,332453</w:t>
            </w:r>
          </w:p>
        </w:tc>
        <w:tc>
          <w:tcPr>
            <w:tcW w:w="1480" w:type="dxa"/>
            <w:tcBorders>
              <w:top w:val="nil"/>
              <w:left w:val="nil"/>
              <w:bottom w:val="single" w:sz="4" w:space="0" w:color="auto"/>
              <w:right w:val="single" w:sz="4" w:space="0" w:color="auto"/>
            </w:tcBorders>
            <w:noWrap/>
            <w:vAlign w:val="center"/>
          </w:tcPr>
          <w:p w14:paraId="06717FC5"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0,348782</w:t>
            </w:r>
          </w:p>
        </w:tc>
      </w:tr>
      <w:tr w:rsidR="001136D2" w:rsidRPr="00AC0EE8" w14:paraId="6C1419E9" w14:textId="77777777" w:rsidTr="0033120D">
        <w:trPr>
          <w:trHeight w:val="20"/>
        </w:trPr>
        <w:tc>
          <w:tcPr>
            <w:tcW w:w="1008" w:type="dxa"/>
            <w:vMerge/>
            <w:tcBorders>
              <w:top w:val="nil"/>
              <w:left w:val="single" w:sz="4" w:space="0" w:color="auto"/>
              <w:bottom w:val="single" w:sz="4" w:space="0" w:color="000000"/>
              <w:right w:val="single" w:sz="4" w:space="0" w:color="auto"/>
            </w:tcBorders>
            <w:vAlign w:val="center"/>
          </w:tcPr>
          <w:p w14:paraId="593F1DB8" w14:textId="77777777" w:rsidR="001136D2" w:rsidRPr="00AC0EE8" w:rsidRDefault="001136D2" w:rsidP="0033120D">
            <w:pPr>
              <w:widowControl w:val="0"/>
              <w:spacing w:after="0" w:line="240" w:lineRule="auto"/>
              <w:rPr>
                <w:rFonts w:ascii="Times New Roman" w:hAnsi="Times New Roman"/>
                <w:bCs/>
                <w:color w:val="000000"/>
                <w:sz w:val="24"/>
                <w:szCs w:val="24"/>
                <w:lang w:eastAsia="ru-RU"/>
              </w:rPr>
            </w:pPr>
          </w:p>
        </w:tc>
        <w:tc>
          <w:tcPr>
            <w:tcW w:w="1420" w:type="dxa"/>
            <w:tcBorders>
              <w:top w:val="nil"/>
              <w:left w:val="nil"/>
              <w:bottom w:val="single" w:sz="4" w:space="0" w:color="auto"/>
              <w:right w:val="single" w:sz="4" w:space="0" w:color="auto"/>
            </w:tcBorders>
            <w:vAlign w:val="center"/>
          </w:tcPr>
          <w:p w14:paraId="6563F77B"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340" w:type="dxa"/>
            <w:tcBorders>
              <w:top w:val="nil"/>
              <w:left w:val="nil"/>
              <w:bottom w:val="single" w:sz="4" w:space="0" w:color="auto"/>
              <w:right w:val="single" w:sz="4" w:space="0" w:color="auto"/>
            </w:tcBorders>
            <w:vAlign w:val="center"/>
          </w:tcPr>
          <w:p w14:paraId="471A0924"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0,198037</w:t>
            </w:r>
          </w:p>
        </w:tc>
        <w:tc>
          <w:tcPr>
            <w:tcW w:w="1380" w:type="dxa"/>
            <w:tcBorders>
              <w:top w:val="nil"/>
              <w:left w:val="nil"/>
              <w:bottom w:val="single" w:sz="4" w:space="0" w:color="auto"/>
              <w:right w:val="single" w:sz="4" w:space="0" w:color="auto"/>
            </w:tcBorders>
            <w:vAlign w:val="center"/>
          </w:tcPr>
          <w:p w14:paraId="4CDD93A7"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0,29381533</w:t>
            </w:r>
          </w:p>
        </w:tc>
        <w:tc>
          <w:tcPr>
            <w:tcW w:w="1356" w:type="dxa"/>
            <w:tcBorders>
              <w:top w:val="nil"/>
              <w:left w:val="nil"/>
              <w:bottom w:val="single" w:sz="4" w:space="0" w:color="auto"/>
              <w:right w:val="single" w:sz="4" w:space="0" w:color="auto"/>
            </w:tcBorders>
            <w:vAlign w:val="center"/>
          </w:tcPr>
          <w:p w14:paraId="6B7644E2"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0,31394696</w:t>
            </w:r>
          </w:p>
        </w:tc>
        <w:tc>
          <w:tcPr>
            <w:tcW w:w="1356" w:type="dxa"/>
            <w:tcBorders>
              <w:top w:val="nil"/>
              <w:left w:val="nil"/>
              <w:bottom w:val="single" w:sz="4" w:space="0" w:color="auto"/>
              <w:right w:val="single" w:sz="4" w:space="0" w:color="auto"/>
            </w:tcBorders>
            <w:vAlign w:val="center"/>
          </w:tcPr>
          <w:p w14:paraId="333D7C6D"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0,32763162</w:t>
            </w:r>
          </w:p>
        </w:tc>
        <w:tc>
          <w:tcPr>
            <w:tcW w:w="1480" w:type="dxa"/>
            <w:tcBorders>
              <w:top w:val="nil"/>
              <w:left w:val="nil"/>
              <w:bottom w:val="single" w:sz="4" w:space="0" w:color="auto"/>
              <w:right w:val="single" w:sz="4" w:space="0" w:color="auto"/>
            </w:tcBorders>
            <w:vAlign w:val="center"/>
          </w:tcPr>
          <w:p w14:paraId="58DB31D8" w14:textId="77777777" w:rsidR="001136D2" w:rsidRPr="00AC0EE8" w:rsidRDefault="001136D2" w:rsidP="0033120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0,338310078</w:t>
            </w:r>
          </w:p>
        </w:tc>
      </w:tr>
    </w:tbl>
    <w:p w14:paraId="298C2B23" w14:textId="77777777" w:rsidR="001136D2" w:rsidRPr="001136D2" w:rsidRDefault="001136D2" w:rsidP="00F02C1D">
      <w:pPr>
        <w:widowControl w:val="0"/>
        <w:spacing w:after="0" w:line="240" w:lineRule="auto"/>
        <w:ind w:firstLine="709"/>
        <w:contextualSpacing/>
        <w:jc w:val="both"/>
        <w:rPr>
          <w:rFonts w:ascii="Times New Roman" w:hAnsi="Times New Roman"/>
          <w:bCs/>
          <w:sz w:val="28"/>
          <w:szCs w:val="28"/>
          <w:lang w:val="kk-KZ"/>
        </w:rPr>
      </w:pPr>
    </w:p>
    <w:p w14:paraId="4929673D" w14:textId="1FB8C91E"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Величины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t,Τ,</m:t>
            </m:r>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ξ</m:t>
                </m:r>
              </m:sub>
            </m:sSub>
          </m:e>
        </m:d>
        <m:d>
          <m:dPr>
            <m:ctrlPr>
              <w:rPr>
                <w:rFonts w:ascii="Cambria Math" w:hAnsi="Cambria Math"/>
                <w:bCs/>
                <w:i/>
                <w:sz w:val="28"/>
                <w:szCs w:val="28"/>
              </w:rPr>
            </m:ctrlPr>
          </m:dPr>
          <m:e>
            <m:r>
              <w:rPr>
                <w:rFonts w:ascii="Cambria Math" w:hAnsi="Cambria Math"/>
                <w:sz w:val="28"/>
                <w:szCs w:val="28"/>
              </w:rPr>
              <m:t>ξ=1,2,3,4</m:t>
            </m:r>
          </m:e>
        </m:d>
      </m:oMath>
      <w:r w:rsidRPr="00AC0EE8">
        <w:rPr>
          <w:rFonts w:ascii="Times New Roman" w:hAnsi="Times New Roman"/>
          <w:bCs/>
          <w:sz w:val="28"/>
          <w:szCs w:val="28"/>
        </w:rPr>
        <w:t xml:space="preserve"> приведены в таблице </w:t>
      </w:r>
      <w:r w:rsidR="009633E7" w:rsidRPr="00AC0EE8">
        <w:rPr>
          <w:rFonts w:ascii="Times New Roman" w:hAnsi="Times New Roman"/>
          <w:bCs/>
          <w:sz w:val="28"/>
          <w:szCs w:val="28"/>
        </w:rPr>
        <w:t>2.</w:t>
      </w:r>
      <w:r w:rsidRPr="00AC0EE8">
        <w:rPr>
          <w:rFonts w:ascii="Times New Roman" w:hAnsi="Times New Roman"/>
          <w:bCs/>
          <w:sz w:val="28"/>
          <w:szCs w:val="28"/>
        </w:rPr>
        <w:t xml:space="preserve">4. Определяем </w:t>
      </w: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Times New Roman"/>
                    <w:sz w:val="28"/>
                    <w:szCs w:val="28"/>
                  </w:rPr>
                  <m:t>Κ</m:t>
                </m:r>
              </m:e>
            </m:acc>
            <m:ctrlPr>
              <w:rPr>
                <w:rFonts w:ascii="Cambria Math" w:hAnsi="Times New Roman"/>
                <w:bCs/>
                <w:i/>
                <w:sz w:val="28"/>
                <w:szCs w:val="28"/>
              </w:rPr>
            </m:ctrlPr>
          </m:e>
          <m:sub>
            <m:r>
              <w:rPr>
                <w:rFonts w:ascii="Cambria Math" w:hAnsi="Times New Roman"/>
                <w:sz w:val="28"/>
                <w:szCs w:val="28"/>
              </w:rPr>
              <m:t>e</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sz w:val="28"/>
          <w:szCs w:val="28"/>
        </w:rPr>
        <w:t>:</w:t>
      </w:r>
    </w:p>
    <w:p w14:paraId="546A7224"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12A9A6E6" w14:textId="77777777" w:rsidR="00227137" w:rsidRPr="00AC0EE8" w:rsidRDefault="0033120D" w:rsidP="00F02C1D">
      <w:pPr>
        <w:widowControl w:val="0"/>
        <w:spacing w:after="0" w:line="240" w:lineRule="auto"/>
        <w:ind w:firstLine="709"/>
        <w:contextualSpacing/>
        <w:jc w:val="both"/>
        <w:rPr>
          <w:rFonts w:ascii="Times New Roman" w:eastAsiaTheme="minorEastAsia" w:hAnsi="Times New Roman"/>
          <w:bCs/>
          <w:sz w:val="28"/>
          <w:szCs w:val="28"/>
        </w:rPr>
      </w:pPr>
      <m:oMathPara>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Times New Roman"/>
                      <w:sz w:val="28"/>
                      <w:szCs w:val="28"/>
                    </w:rPr>
                    <m:t>k</m:t>
                  </m:r>
                </m:e>
              </m:acc>
              <m:ctrlPr>
                <w:rPr>
                  <w:rFonts w:ascii="Cambria Math" w:hAnsi="Times New Roman"/>
                  <w:bCs/>
                  <w:i/>
                  <w:sz w:val="28"/>
                  <w:szCs w:val="28"/>
                </w:rPr>
              </m:ctrlPr>
            </m:e>
            <m:sub>
              <m:r>
                <w:rPr>
                  <w:rFonts w:ascii="Cambria Math" w:hAnsi="Times New Roman"/>
                  <w:sz w:val="28"/>
                  <w:szCs w:val="28"/>
                </w:rPr>
                <m:t>e</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1</m:t>
              </m:r>
            </m:num>
            <m:den>
              <m:r>
                <w:rPr>
                  <w:rFonts w:ascii="Cambria Math" w:hAnsi="Times New Roman"/>
                  <w:sz w:val="28"/>
                  <w:szCs w:val="28"/>
                </w:rPr>
                <m:t>4</m:t>
              </m:r>
            </m:den>
          </m:f>
          <m:nary>
            <m:naryPr>
              <m:chr m:val="∑"/>
              <m:ctrlPr>
                <w:rPr>
                  <w:rFonts w:ascii="Cambria Math" w:hAnsi="Times New Roman"/>
                  <w:bCs/>
                  <w:i/>
                  <w:sz w:val="28"/>
                  <w:szCs w:val="28"/>
                </w:rPr>
              </m:ctrlPr>
            </m:naryPr>
            <m:sub>
              <m:r>
                <w:rPr>
                  <w:rFonts w:ascii="Cambria Math" w:hAnsi="Times New Roman"/>
                  <w:sz w:val="28"/>
                  <w:szCs w:val="28"/>
                </w:rPr>
                <m:t>ξ=1</m:t>
              </m:r>
            </m:sub>
            <m:sup>
              <m:r>
                <w:rPr>
                  <w:rFonts w:ascii="Cambria Math" w:hAnsi="Times New Roman"/>
                  <w:sz w:val="28"/>
                  <w:szCs w:val="28"/>
                </w:rPr>
                <m:t>4</m:t>
              </m:r>
            </m:sup>
            <m:e>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e</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sSub>
                    <m:sSubPr>
                      <m:ctrlPr>
                        <w:rPr>
                          <w:rFonts w:ascii="Cambria Math" w:hAnsi="Times New Roman"/>
                          <w:bCs/>
                          <w:i/>
                          <w:sz w:val="28"/>
                          <w:szCs w:val="28"/>
                        </w:rPr>
                      </m:ctrlPr>
                    </m:sSubPr>
                    <m:e>
                      <m:r>
                        <w:rPr>
                          <w:rFonts w:ascii="Cambria Math" w:hAnsi="Times New Roman"/>
                          <w:sz w:val="28"/>
                          <w:szCs w:val="28"/>
                        </w:rPr>
                        <m:t>σ</m:t>
                      </m:r>
                    </m:e>
                    <m:sub>
                      <m:r>
                        <w:rPr>
                          <w:rFonts w:ascii="Cambria Math" w:hAnsi="Times New Roman"/>
                          <w:sz w:val="28"/>
                          <w:szCs w:val="28"/>
                        </w:rPr>
                        <m:t>ξ</m:t>
                      </m:r>
                    </m:sub>
                  </m:sSub>
                  <m:ctrlPr>
                    <w:rPr>
                      <w:rFonts w:ascii="Cambria Math" w:hAnsi="Cambria Math"/>
                      <w:bCs/>
                      <w:i/>
                      <w:sz w:val="28"/>
                      <w:szCs w:val="28"/>
                    </w:rPr>
                  </m:ctrlPr>
                </m:e>
              </m:d>
              <m:ctrlPr>
                <w:rPr>
                  <w:rFonts w:ascii="Cambria Math" w:hAnsi="Cambria Math"/>
                  <w:bCs/>
                  <w:i/>
                  <w:sz w:val="28"/>
                  <w:szCs w:val="28"/>
                </w:rPr>
              </m:ctrlPr>
            </m:e>
          </m:nary>
          <m:r>
            <w:rPr>
              <w:rFonts w:ascii="Cambria Math" w:hAnsi="Times New Roman"/>
              <w:sz w:val="28"/>
              <w:szCs w:val="28"/>
            </w:rPr>
            <m:t>;</m:t>
          </m:r>
        </m:oMath>
      </m:oMathPara>
    </w:p>
    <w:p w14:paraId="1174748A"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3BA78157" w14:textId="49806CB4"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с учетом </w:t>
      </w: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k</m:t>
                </m:r>
              </m:e>
            </m:acc>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t,Τ</m:t>
            </m:r>
          </m:e>
        </m:d>
        <m:r>
          <w:rPr>
            <w:rFonts w:ascii="Cambria Math" w:hAnsi="Cambria Math"/>
            <w:sz w:val="28"/>
            <w:szCs w:val="28"/>
          </w:rPr>
          <m:t>,</m:t>
        </m:r>
      </m:oMath>
      <w:r w:rsidRPr="00AC0EE8">
        <w:rPr>
          <w:rFonts w:ascii="Times New Roman" w:hAnsi="Times New Roman"/>
          <w:bCs/>
          <w:sz w:val="28"/>
          <w:szCs w:val="28"/>
        </w:rPr>
        <w:t xml:space="preserve"> находим </w:t>
      </w: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sz w:val="28"/>
          <w:szCs w:val="28"/>
        </w:rPr>
        <w:t xml:space="preserve">, они сведены в таблицу </w:t>
      </w:r>
      <w:r w:rsidR="009633E7" w:rsidRPr="00AC0EE8">
        <w:rPr>
          <w:rFonts w:ascii="Times New Roman" w:hAnsi="Times New Roman"/>
          <w:bCs/>
          <w:sz w:val="28"/>
          <w:szCs w:val="28"/>
        </w:rPr>
        <w:t>2.</w:t>
      </w:r>
      <w:r w:rsidRPr="00AC0EE8">
        <w:rPr>
          <w:rFonts w:ascii="Times New Roman" w:hAnsi="Times New Roman"/>
          <w:bCs/>
          <w:sz w:val="28"/>
          <w:szCs w:val="28"/>
        </w:rPr>
        <w:t>4;</w:t>
      </w:r>
    </w:p>
    <w:p w14:paraId="2419AAB8"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07B70C98" w14:textId="77777777" w:rsidR="00227137" w:rsidRPr="00AC0EE8" w:rsidRDefault="00227137" w:rsidP="00F02C1D">
      <w:pPr>
        <w:widowControl w:val="0"/>
        <w:spacing w:after="0" w:line="240" w:lineRule="auto"/>
        <w:ind w:firstLine="709"/>
        <w:contextualSpacing/>
        <w:jc w:val="center"/>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Τ=200</m:t>
              </m:r>
              <m:sSup>
                <m:sSupPr>
                  <m:ctrlPr>
                    <w:rPr>
                      <w:rFonts w:ascii="Cambria Math" w:hAnsi="Times New Roman"/>
                      <w:bCs/>
                      <w:i/>
                      <w:sz w:val="28"/>
                      <w:szCs w:val="28"/>
                    </w:rPr>
                  </m:ctrlPr>
                </m:sSupPr>
                <m:e>
                  <m:r>
                    <w:rPr>
                      <w:rFonts w:ascii="Cambria Math" w:hAnsi="Times New Roman"/>
                      <w:sz w:val="28"/>
                      <w:szCs w:val="28"/>
                    </w:rPr>
                    <m:t>0</m:t>
                  </m:r>
                </m:e>
                <m:sup>
                  <m:r>
                    <w:rPr>
                      <w:rFonts w:ascii="Cambria Math" w:hAnsi="Times New Roman"/>
                      <w:sz w:val="28"/>
                      <w:szCs w:val="28"/>
                    </w:rPr>
                    <m:t>0</m:t>
                  </m:r>
                </m:sup>
              </m:sSup>
              <m:r>
                <w:rPr>
                  <w:rFonts w:ascii="Cambria Math" w:hAnsi="Times New Roman"/>
                  <w:sz w:val="28"/>
                  <w:szCs w:val="28"/>
                </w:rPr>
                <m:t>C</m:t>
              </m:r>
              <m:ctrlPr>
                <w:rPr>
                  <w:rFonts w:ascii="Cambria Math" w:hAnsi="Times New Roman"/>
                  <w:bCs/>
                  <w:i/>
                  <w:sz w:val="28"/>
                  <w:szCs w:val="28"/>
                </w:rPr>
              </m:ctrlPr>
            </m:e>
          </m:d>
          <m:r>
            <w:rPr>
              <w:rFonts w:ascii="Cambria Math" w:hAnsi="Times New Roman"/>
              <w:sz w:val="28"/>
              <w:szCs w:val="28"/>
            </w:rPr>
            <m:t>=0.724765;</m:t>
          </m:r>
        </m:oMath>
      </m:oMathPara>
    </w:p>
    <w:p w14:paraId="146ADC18" w14:textId="77777777" w:rsidR="00227137" w:rsidRPr="00AC0EE8" w:rsidRDefault="00227137" w:rsidP="00F02C1D">
      <w:pPr>
        <w:widowControl w:val="0"/>
        <w:spacing w:after="0" w:line="240" w:lineRule="auto"/>
        <w:ind w:firstLine="709"/>
        <w:contextualSpacing/>
        <w:jc w:val="center"/>
        <w:rPr>
          <w:rFonts w:ascii="Times New Roman" w:eastAsiaTheme="minorEastAsia" w:hAnsi="Times New Roman"/>
          <w:sz w:val="28"/>
          <w:szCs w:val="28"/>
        </w:rPr>
      </w:pPr>
      <m:oMathPara>
        <m:oMath>
          <m:r>
            <w:rPr>
              <w:rFonts w:ascii="Cambria Math" w:hAnsi="Times New Roman"/>
              <w:sz w:val="28"/>
              <w:szCs w:val="28"/>
            </w:rPr>
            <m:t>δ=</m:t>
          </m:r>
          <m:d>
            <m:dPr>
              <m:ctrlPr>
                <w:rPr>
                  <w:rFonts w:ascii="Cambria Math" w:hAnsi="Cambria Math"/>
                  <w:bCs/>
                  <w:i/>
                  <w:sz w:val="28"/>
                  <w:szCs w:val="28"/>
                </w:rPr>
              </m:ctrlPr>
            </m:dPr>
            <m:e>
              <m:r>
                <w:rPr>
                  <w:rFonts w:ascii="Cambria Math" w:hAnsi="Times New Roman"/>
                  <w:sz w:val="28"/>
                  <w:szCs w:val="28"/>
                </w:rPr>
                <m:t>Τ=200</m:t>
              </m:r>
              <m:sSup>
                <m:sSupPr>
                  <m:ctrlPr>
                    <w:rPr>
                      <w:rFonts w:ascii="Cambria Math" w:hAnsi="Times New Roman"/>
                      <w:bCs/>
                      <w:i/>
                      <w:sz w:val="28"/>
                      <w:szCs w:val="28"/>
                    </w:rPr>
                  </m:ctrlPr>
                </m:sSupPr>
                <m:e>
                  <m:r>
                    <w:rPr>
                      <w:rFonts w:ascii="Cambria Math" w:hAnsi="Times New Roman"/>
                      <w:sz w:val="28"/>
                      <w:szCs w:val="28"/>
                    </w:rPr>
                    <m:t>0</m:t>
                  </m:r>
                </m:e>
                <m:sup>
                  <m:r>
                    <w:rPr>
                      <w:rFonts w:ascii="Cambria Math" w:hAnsi="Times New Roman"/>
                      <w:sz w:val="28"/>
                      <w:szCs w:val="28"/>
                    </w:rPr>
                    <m:t>0</m:t>
                  </m:r>
                </m:sup>
              </m:sSup>
              <m:r>
                <w:rPr>
                  <w:rFonts w:ascii="Cambria Math" w:hAnsi="Times New Roman"/>
                  <w:sz w:val="28"/>
                  <w:szCs w:val="28"/>
                </w:rPr>
                <m:t>C</m:t>
              </m:r>
              <m:ctrlPr>
                <w:rPr>
                  <w:rFonts w:ascii="Cambria Math" w:hAnsi="Times New Roman"/>
                  <w:bCs/>
                  <w:i/>
                  <w:sz w:val="28"/>
                  <w:szCs w:val="28"/>
                </w:rPr>
              </m:ctrlPr>
            </m:e>
          </m:d>
          <m:r>
            <w:rPr>
              <w:rFonts w:ascii="Cambria Math" w:hAnsi="Times New Roman"/>
              <w:sz w:val="28"/>
              <w:szCs w:val="28"/>
            </w:rPr>
            <m:t>=0.048225</m:t>
          </m:r>
          <m:r>
            <w:rPr>
              <w:rFonts w:ascii="Cambria Math" w:hAnsi="Times New Roman"/>
              <w:sz w:val="28"/>
              <w:szCs w:val="28"/>
            </w:rPr>
            <m:t>ми</m:t>
          </m:r>
          <m:sSup>
            <m:sSupPr>
              <m:ctrlPr>
                <w:rPr>
                  <w:rFonts w:ascii="Cambria Math" w:hAnsi="Cambria Math"/>
                  <w:bCs/>
                  <w:i/>
                  <w:sz w:val="28"/>
                  <w:szCs w:val="28"/>
                </w:rPr>
              </m:ctrlPr>
            </m:sSupPr>
            <m:e>
              <m:r>
                <w:rPr>
                  <w:rFonts w:ascii="Cambria Math" w:hAnsi="Times New Roman"/>
                  <w:sz w:val="28"/>
                  <w:szCs w:val="28"/>
                </w:rPr>
                <m:t>н</m:t>
              </m:r>
            </m:e>
            <m:sup>
              <m:r>
                <w:rPr>
                  <w:rFonts w:ascii="Cambria Math" w:hAnsi="Times New Roman"/>
                  <w:sz w:val="28"/>
                  <w:szCs w:val="28"/>
                </w:rPr>
                <m:t>α</m:t>
              </m:r>
              <m:r>
                <w:rPr>
                  <w:rFonts w:ascii="Cambria Math" w:hAnsi="Times New Roman"/>
                  <w:sz w:val="28"/>
                  <w:szCs w:val="28"/>
                </w:rPr>
                <m:t>-</m:t>
              </m:r>
              <m:r>
                <w:rPr>
                  <w:rFonts w:ascii="Cambria Math" w:hAnsi="Times New Roman"/>
                  <w:sz w:val="28"/>
                  <w:szCs w:val="28"/>
                </w:rPr>
                <m:t>1</m:t>
              </m:r>
              <m:ctrlPr>
                <w:rPr>
                  <w:rFonts w:ascii="Cambria Math" w:hAnsi="Times New Roman"/>
                  <w:bCs/>
                  <w:i/>
                  <w:sz w:val="28"/>
                  <w:szCs w:val="28"/>
                </w:rPr>
              </m:ctrlPr>
            </m:sup>
          </m:sSup>
          <m:r>
            <w:rPr>
              <w:rFonts w:ascii="Cambria Math" w:hAnsi="Times New Roman"/>
              <w:sz w:val="28"/>
              <w:szCs w:val="28"/>
            </w:rPr>
            <m:t>.</m:t>
          </m:r>
        </m:oMath>
      </m:oMathPara>
    </w:p>
    <w:p w14:paraId="628A3306" w14:textId="77777777"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p>
    <w:p w14:paraId="6AD450C2" w14:textId="3E2377DD"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Таблица </w:t>
      </w:r>
      <w:r w:rsidR="00454C31" w:rsidRPr="00AC0EE8">
        <w:rPr>
          <w:rFonts w:ascii="Times New Roman" w:hAnsi="Times New Roman"/>
          <w:bCs/>
          <w:sz w:val="28"/>
          <w:szCs w:val="28"/>
        </w:rPr>
        <w:t>2.</w:t>
      </w:r>
      <w:r w:rsidRPr="00AC0EE8">
        <w:rPr>
          <w:rFonts w:ascii="Times New Roman" w:hAnsi="Times New Roman"/>
          <w:bCs/>
          <w:sz w:val="28"/>
          <w:szCs w:val="28"/>
        </w:rPr>
        <w:t xml:space="preserve">4. Экспериментальные и расчетные реологические параметры ползучести графита при температуре </w:t>
      </w:r>
      <m:oMath>
        <m:r>
          <w:rPr>
            <w:rFonts w:ascii="Cambria Math" w:hAnsi="Times New Roman"/>
            <w:sz w:val="28"/>
            <w:szCs w:val="28"/>
          </w:rPr>
          <m:t>Τ=2000</m:t>
        </m:r>
        <m:r>
          <w:rPr>
            <w:rFonts w:ascii="Cambria Math" w:hAnsi="Cambria Math"/>
            <w:sz w:val="28"/>
            <w:szCs w:val="28"/>
          </w:rPr>
          <m:t>℃</m:t>
        </m:r>
      </m:oMath>
    </w:p>
    <w:tbl>
      <w:tblPr>
        <w:tblW w:w="7988" w:type="dxa"/>
        <w:tblInd w:w="-5" w:type="dxa"/>
        <w:tblLook w:val="00A0" w:firstRow="1" w:lastRow="0" w:firstColumn="1" w:lastColumn="0" w:noHBand="0" w:noVBand="0"/>
      </w:tblPr>
      <w:tblGrid>
        <w:gridCol w:w="1120"/>
        <w:gridCol w:w="1420"/>
        <w:gridCol w:w="1546"/>
        <w:gridCol w:w="1546"/>
        <w:gridCol w:w="1546"/>
        <w:gridCol w:w="1546"/>
      </w:tblGrid>
      <w:tr w:rsidR="00227137" w:rsidRPr="00AC0EE8" w14:paraId="135E1310" w14:textId="77777777" w:rsidTr="00F008CB">
        <w:trPr>
          <w:trHeight w:val="20"/>
        </w:trPr>
        <w:tc>
          <w:tcPr>
            <w:tcW w:w="1120" w:type="dxa"/>
            <w:tcBorders>
              <w:top w:val="single" w:sz="4" w:space="0" w:color="auto"/>
              <w:left w:val="single" w:sz="4" w:space="0" w:color="auto"/>
              <w:bottom w:val="single" w:sz="4" w:space="0" w:color="auto"/>
              <w:right w:val="single" w:sz="4" w:space="0" w:color="auto"/>
            </w:tcBorders>
            <w:vAlign w:val="center"/>
          </w:tcPr>
          <w:p w14:paraId="6E2B0BAC"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σ, МПа</w:t>
            </w:r>
          </w:p>
        </w:tc>
        <w:tc>
          <w:tcPr>
            <w:tcW w:w="1420" w:type="dxa"/>
            <w:tcBorders>
              <w:top w:val="single" w:sz="4" w:space="0" w:color="auto"/>
              <w:left w:val="nil"/>
              <w:bottom w:val="single" w:sz="4" w:space="0" w:color="auto"/>
              <w:right w:val="single" w:sz="4" w:space="0" w:color="auto"/>
            </w:tcBorders>
            <w:vAlign w:val="center"/>
          </w:tcPr>
          <w:p w14:paraId="046BC697"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t, мин</w:t>
            </w:r>
          </w:p>
        </w:tc>
        <w:tc>
          <w:tcPr>
            <w:tcW w:w="1356" w:type="dxa"/>
            <w:tcBorders>
              <w:top w:val="single" w:sz="4" w:space="0" w:color="auto"/>
              <w:left w:val="nil"/>
              <w:bottom w:val="single" w:sz="4" w:space="0" w:color="auto"/>
              <w:right w:val="single" w:sz="4" w:space="0" w:color="auto"/>
            </w:tcBorders>
            <w:vAlign w:val="center"/>
          </w:tcPr>
          <w:p w14:paraId="35AE4122"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40</w:t>
            </w:r>
          </w:p>
        </w:tc>
        <w:tc>
          <w:tcPr>
            <w:tcW w:w="1380" w:type="dxa"/>
            <w:tcBorders>
              <w:top w:val="single" w:sz="4" w:space="0" w:color="auto"/>
              <w:left w:val="nil"/>
              <w:bottom w:val="single" w:sz="4" w:space="0" w:color="auto"/>
              <w:right w:val="single" w:sz="4" w:space="0" w:color="auto"/>
            </w:tcBorders>
            <w:vAlign w:val="center"/>
          </w:tcPr>
          <w:p w14:paraId="79058A9E"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80</w:t>
            </w:r>
          </w:p>
        </w:tc>
        <w:tc>
          <w:tcPr>
            <w:tcW w:w="1356" w:type="dxa"/>
            <w:tcBorders>
              <w:top w:val="single" w:sz="4" w:space="0" w:color="auto"/>
              <w:left w:val="nil"/>
              <w:bottom w:val="single" w:sz="4" w:space="0" w:color="auto"/>
              <w:right w:val="single" w:sz="4" w:space="0" w:color="auto"/>
            </w:tcBorders>
            <w:vAlign w:val="center"/>
          </w:tcPr>
          <w:p w14:paraId="64A3C45C"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120</w:t>
            </w:r>
          </w:p>
        </w:tc>
        <w:tc>
          <w:tcPr>
            <w:tcW w:w="1356" w:type="dxa"/>
            <w:tcBorders>
              <w:top w:val="single" w:sz="4" w:space="0" w:color="auto"/>
              <w:left w:val="nil"/>
              <w:bottom w:val="single" w:sz="4" w:space="0" w:color="auto"/>
              <w:right w:val="single" w:sz="4" w:space="0" w:color="auto"/>
            </w:tcBorders>
            <w:vAlign w:val="center"/>
          </w:tcPr>
          <w:p w14:paraId="79B0EC1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160</w:t>
            </w:r>
          </w:p>
        </w:tc>
      </w:tr>
      <w:tr w:rsidR="00227137" w:rsidRPr="00AC0EE8" w14:paraId="140F395C" w14:textId="77777777" w:rsidTr="00F008CB">
        <w:trPr>
          <w:trHeight w:val="20"/>
        </w:trPr>
        <w:tc>
          <w:tcPr>
            <w:tcW w:w="1120" w:type="dxa"/>
            <w:tcBorders>
              <w:top w:val="nil"/>
              <w:left w:val="single" w:sz="4" w:space="0" w:color="auto"/>
              <w:bottom w:val="single" w:sz="4" w:space="0" w:color="auto"/>
              <w:right w:val="single" w:sz="4" w:space="0" w:color="auto"/>
            </w:tcBorders>
            <w:vAlign w:val="center"/>
          </w:tcPr>
          <w:p w14:paraId="1B0E051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10</w:t>
            </w:r>
          </w:p>
        </w:tc>
        <w:tc>
          <w:tcPr>
            <w:tcW w:w="1420" w:type="dxa"/>
            <w:tcBorders>
              <w:top w:val="nil"/>
              <w:left w:val="nil"/>
              <w:bottom w:val="single" w:sz="4" w:space="0" w:color="auto"/>
              <w:right w:val="single" w:sz="4" w:space="0" w:color="auto"/>
            </w:tcBorders>
            <w:noWrap/>
            <w:vAlign w:val="center"/>
          </w:tcPr>
          <w:p w14:paraId="03E5E048"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356" w:type="dxa"/>
            <w:tcBorders>
              <w:top w:val="nil"/>
              <w:left w:val="nil"/>
              <w:bottom w:val="single" w:sz="4" w:space="0" w:color="auto"/>
              <w:right w:val="single" w:sz="4" w:space="0" w:color="auto"/>
            </w:tcBorders>
            <w:vAlign w:val="center"/>
          </w:tcPr>
          <w:p w14:paraId="24D9E1FB"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1,62199883</w:t>
            </w:r>
          </w:p>
        </w:tc>
        <w:tc>
          <w:tcPr>
            <w:tcW w:w="1380" w:type="dxa"/>
            <w:tcBorders>
              <w:top w:val="nil"/>
              <w:left w:val="nil"/>
              <w:bottom w:val="single" w:sz="4" w:space="0" w:color="auto"/>
              <w:right w:val="single" w:sz="4" w:space="0" w:color="auto"/>
            </w:tcBorders>
            <w:vAlign w:val="center"/>
          </w:tcPr>
          <w:p w14:paraId="55BF1A0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1,74543587</w:t>
            </w:r>
          </w:p>
        </w:tc>
        <w:tc>
          <w:tcPr>
            <w:tcW w:w="1356" w:type="dxa"/>
            <w:tcBorders>
              <w:top w:val="nil"/>
              <w:left w:val="nil"/>
              <w:bottom w:val="single" w:sz="4" w:space="0" w:color="auto"/>
              <w:right w:val="single" w:sz="4" w:space="0" w:color="auto"/>
            </w:tcBorders>
            <w:vAlign w:val="center"/>
          </w:tcPr>
          <w:p w14:paraId="1F5628BB"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1,80774875</w:t>
            </w:r>
          </w:p>
        </w:tc>
        <w:tc>
          <w:tcPr>
            <w:tcW w:w="1356" w:type="dxa"/>
            <w:tcBorders>
              <w:top w:val="nil"/>
              <w:left w:val="nil"/>
              <w:bottom w:val="single" w:sz="4" w:space="0" w:color="auto"/>
              <w:right w:val="single" w:sz="4" w:space="0" w:color="auto"/>
            </w:tcBorders>
            <w:vAlign w:val="center"/>
          </w:tcPr>
          <w:p w14:paraId="47654B8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1,83055474</w:t>
            </w:r>
          </w:p>
        </w:tc>
      </w:tr>
      <w:tr w:rsidR="00227137" w:rsidRPr="00AC0EE8" w14:paraId="1167AE3F" w14:textId="77777777" w:rsidTr="00F008CB">
        <w:trPr>
          <w:trHeight w:val="20"/>
        </w:trPr>
        <w:tc>
          <w:tcPr>
            <w:tcW w:w="1120" w:type="dxa"/>
            <w:tcBorders>
              <w:top w:val="nil"/>
              <w:left w:val="single" w:sz="4" w:space="0" w:color="auto"/>
              <w:bottom w:val="single" w:sz="4" w:space="0" w:color="auto"/>
              <w:right w:val="single" w:sz="4" w:space="0" w:color="auto"/>
            </w:tcBorders>
            <w:vAlign w:val="center"/>
          </w:tcPr>
          <w:p w14:paraId="2718448E"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14</w:t>
            </w:r>
          </w:p>
        </w:tc>
        <w:tc>
          <w:tcPr>
            <w:tcW w:w="1420" w:type="dxa"/>
            <w:tcBorders>
              <w:top w:val="nil"/>
              <w:left w:val="nil"/>
              <w:bottom w:val="single" w:sz="4" w:space="0" w:color="auto"/>
              <w:right w:val="single" w:sz="4" w:space="0" w:color="auto"/>
            </w:tcBorders>
            <w:noWrap/>
            <w:vAlign w:val="center"/>
          </w:tcPr>
          <w:p w14:paraId="690AD606"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356" w:type="dxa"/>
            <w:tcBorders>
              <w:top w:val="nil"/>
              <w:left w:val="nil"/>
              <w:bottom w:val="single" w:sz="4" w:space="0" w:color="auto"/>
              <w:right w:val="single" w:sz="4" w:space="0" w:color="auto"/>
            </w:tcBorders>
            <w:vAlign w:val="center"/>
          </w:tcPr>
          <w:p w14:paraId="5FC1873C"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1,53798688</w:t>
            </w:r>
          </w:p>
        </w:tc>
        <w:tc>
          <w:tcPr>
            <w:tcW w:w="1380" w:type="dxa"/>
            <w:tcBorders>
              <w:top w:val="nil"/>
              <w:left w:val="nil"/>
              <w:bottom w:val="single" w:sz="4" w:space="0" w:color="auto"/>
              <w:right w:val="single" w:sz="4" w:space="0" w:color="auto"/>
            </w:tcBorders>
            <w:vAlign w:val="center"/>
          </w:tcPr>
          <w:p w14:paraId="1E6DE795"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1,62528135</w:t>
            </w:r>
          </w:p>
        </w:tc>
        <w:tc>
          <w:tcPr>
            <w:tcW w:w="1356" w:type="dxa"/>
            <w:tcBorders>
              <w:top w:val="nil"/>
              <w:left w:val="nil"/>
              <w:bottom w:val="single" w:sz="4" w:space="0" w:color="auto"/>
              <w:right w:val="single" w:sz="4" w:space="0" w:color="auto"/>
            </w:tcBorders>
            <w:vAlign w:val="center"/>
          </w:tcPr>
          <w:p w14:paraId="795A1059"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1,68873269</w:t>
            </w:r>
          </w:p>
        </w:tc>
        <w:tc>
          <w:tcPr>
            <w:tcW w:w="1356" w:type="dxa"/>
            <w:tcBorders>
              <w:top w:val="nil"/>
              <w:left w:val="nil"/>
              <w:bottom w:val="single" w:sz="4" w:space="0" w:color="auto"/>
              <w:right w:val="single" w:sz="4" w:space="0" w:color="auto"/>
            </w:tcBorders>
            <w:vAlign w:val="center"/>
          </w:tcPr>
          <w:p w14:paraId="0F3222A4"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1,70132186</w:t>
            </w:r>
          </w:p>
        </w:tc>
      </w:tr>
      <w:tr w:rsidR="00227137" w:rsidRPr="00AC0EE8" w14:paraId="21EA9806" w14:textId="77777777" w:rsidTr="00F008CB">
        <w:trPr>
          <w:trHeight w:val="20"/>
        </w:trPr>
        <w:tc>
          <w:tcPr>
            <w:tcW w:w="1120" w:type="dxa"/>
            <w:tcBorders>
              <w:top w:val="nil"/>
              <w:left w:val="single" w:sz="4" w:space="0" w:color="auto"/>
              <w:bottom w:val="single" w:sz="4" w:space="0" w:color="auto"/>
              <w:right w:val="single" w:sz="4" w:space="0" w:color="auto"/>
            </w:tcBorders>
            <w:vAlign w:val="center"/>
          </w:tcPr>
          <w:p w14:paraId="519450FF"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18</w:t>
            </w:r>
          </w:p>
        </w:tc>
        <w:tc>
          <w:tcPr>
            <w:tcW w:w="1420" w:type="dxa"/>
            <w:tcBorders>
              <w:top w:val="nil"/>
              <w:left w:val="nil"/>
              <w:bottom w:val="single" w:sz="4" w:space="0" w:color="auto"/>
              <w:right w:val="single" w:sz="4" w:space="0" w:color="auto"/>
            </w:tcBorders>
            <w:noWrap/>
            <w:vAlign w:val="center"/>
          </w:tcPr>
          <w:p w14:paraId="41F4239F"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356" w:type="dxa"/>
            <w:tcBorders>
              <w:top w:val="nil"/>
              <w:left w:val="nil"/>
              <w:bottom w:val="single" w:sz="4" w:space="0" w:color="auto"/>
              <w:right w:val="single" w:sz="4" w:space="0" w:color="auto"/>
            </w:tcBorders>
            <w:noWrap/>
            <w:vAlign w:val="center"/>
          </w:tcPr>
          <w:p w14:paraId="4E07748F"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1,39342671</w:t>
            </w:r>
          </w:p>
        </w:tc>
        <w:tc>
          <w:tcPr>
            <w:tcW w:w="1380" w:type="dxa"/>
            <w:tcBorders>
              <w:top w:val="nil"/>
              <w:left w:val="nil"/>
              <w:bottom w:val="single" w:sz="4" w:space="0" w:color="auto"/>
              <w:right w:val="single" w:sz="4" w:space="0" w:color="auto"/>
            </w:tcBorders>
            <w:noWrap/>
            <w:vAlign w:val="center"/>
          </w:tcPr>
          <w:p w14:paraId="0F0F7E13"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1,49627394</w:t>
            </w:r>
          </w:p>
        </w:tc>
        <w:tc>
          <w:tcPr>
            <w:tcW w:w="1356" w:type="dxa"/>
            <w:tcBorders>
              <w:top w:val="nil"/>
              <w:left w:val="nil"/>
              <w:bottom w:val="single" w:sz="4" w:space="0" w:color="auto"/>
              <w:right w:val="single" w:sz="4" w:space="0" w:color="auto"/>
            </w:tcBorders>
            <w:noWrap/>
            <w:vAlign w:val="center"/>
          </w:tcPr>
          <w:p w14:paraId="6064567F"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1,5536772</w:t>
            </w:r>
          </w:p>
        </w:tc>
        <w:tc>
          <w:tcPr>
            <w:tcW w:w="1356" w:type="dxa"/>
            <w:tcBorders>
              <w:top w:val="nil"/>
              <w:left w:val="nil"/>
              <w:bottom w:val="single" w:sz="4" w:space="0" w:color="auto"/>
              <w:right w:val="single" w:sz="4" w:space="0" w:color="auto"/>
            </w:tcBorders>
            <w:noWrap/>
            <w:vAlign w:val="center"/>
          </w:tcPr>
          <w:p w14:paraId="04573DCD"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1,58436318</w:t>
            </w:r>
          </w:p>
        </w:tc>
      </w:tr>
      <w:tr w:rsidR="00227137" w:rsidRPr="00AC0EE8" w14:paraId="7028142F" w14:textId="77777777" w:rsidTr="00F008CB">
        <w:trPr>
          <w:trHeight w:val="20"/>
        </w:trPr>
        <w:tc>
          <w:tcPr>
            <w:tcW w:w="1120" w:type="dxa"/>
            <w:tcBorders>
              <w:top w:val="nil"/>
              <w:left w:val="single" w:sz="4" w:space="0" w:color="auto"/>
              <w:bottom w:val="single" w:sz="4" w:space="0" w:color="auto"/>
              <w:right w:val="nil"/>
            </w:tcBorders>
            <w:vAlign w:val="center"/>
          </w:tcPr>
          <w:p w14:paraId="3FD6DAA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22</w:t>
            </w:r>
          </w:p>
        </w:tc>
        <w:tc>
          <w:tcPr>
            <w:tcW w:w="1420" w:type="dxa"/>
            <w:tcBorders>
              <w:top w:val="nil"/>
              <w:left w:val="single" w:sz="4" w:space="0" w:color="auto"/>
              <w:bottom w:val="single" w:sz="4" w:space="0" w:color="auto"/>
              <w:right w:val="single" w:sz="4" w:space="0" w:color="auto"/>
            </w:tcBorders>
            <w:noWrap/>
            <w:vAlign w:val="center"/>
          </w:tcPr>
          <w:p w14:paraId="308EDC2F"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356" w:type="dxa"/>
            <w:tcBorders>
              <w:top w:val="nil"/>
              <w:left w:val="nil"/>
              <w:bottom w:val="single" w:sz="4" w:space="0" w:color="auto"/>
              <w:right w:val="single" w:sz="4" w:space="0" w:color="auto"/>
            </w:tcBorders>
            <w:noWrap/>
            <w:vAlign w:val="center"/>
          </w:tcPr>
          <w:p w14:paraId="73A1D4A8"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1,35747088</w:t>
            </w:r>
          </w:p>
        </w:tc>
        <w:tc>
          <w:tcPr>
            <w:tcW w:w="1380" w:type="dxa"/>
            <w:tcBorders>
              <w:top w:val="nil"/>
              <w:left w:val="nil"/>
              <w:bottom w:val="single" w:sz="4" w:space="0" w:color="auto"/>
              <w:right w:val="single" w:sz="4" w:space="0" w:color="auto"/>
            </w:tcBorders>
            <w:noWrap/>
            <w:vAlign w:val="center"/>
          </w:tcPr>
          <w:p w14:paraId="22682C37"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1,50299894</w:t>
            </w:r>
          </w:p>
        </w:tc>
        <w:tc>
          <w:tcPr>
            <w:tcW w:w="1356" w:type="dxa"/>
            <w:tcBorders>
              <w:top w:val="nil"/>
              <w:left w:val="nil"/>
              <w:bottom w:val="single" w:sz="4" w:space="0" w:color="auto"/>
              <w:right w:val="single" w:sz="4" w:space="0" w:color="auto"/>
            </w:tcBorders>
            <w:noWrap/>
            <w:vAlign w:val="center"/>
          </w:tcPr>
          <w:p w14:paraId="11750523"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1,60033215</w:t>
            </w:r>
          </w:p>
        </w:tc>
        <w:tc>
          <w:tcPr>
            <w:tcW w:w="1356" w:type="dxa"/>
            <w:tcBorders>
              <w:top w:val="nil"/>
              <w:left w:val="nil"/>
              <w:bottom w:val="single" w:sz="4" w:space="0" w:color="auto"/>
              <w:right w:val="single" w:sz="4" w:space="0" w:color="auto"/>
            </w:tcBorders>
            <w:noWrap/>
            <w:vAlign w:val="center"/>
          </w:tcPr>
          <w:p w14:paraId="5152CA4F"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1,67893521</w:t>
            </w:r>
          </w:p>
        </w:tc>
      </w:tr>
      <w:tr w:rsidR="00227137" w:rsidRPr="00AC0EE8" w14:paraId="43E3C584" w14:textId="77777777" w:rsidTr="00F008CB">
        <w:trPr>
          <w:trHeight w:val="20"/>
        </w:trPr>
        <w:tc>
          <w:tcPr>
            <w:tcW w:w="1120" w:type="dxa"/>
            <w:tcBorders>
              <w:top w:val="nil"/>
              <w:left w:val="single" w:sz="4" w:space="0" w:color="auto"/>
              <w:bottom w:val="single" w:sz="4" w:space="0" w:color="auto"/>
              <w:right w:val="nil"/>
            </w:tcBorders>
            <w:noWrap/>
            <w:vAlign w:val="center"/>
          </w:tcPr>
          <w:p w14:paraId="4C9B46F6"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 </w:t>
            </w:r>
          </w:p>
        </w:tc>
        <w:tc>
          <w:tcPr>
            <w:tcW w:w="1420" w:type="dxa"/>
            <w:tcBorders>
              <w:top w:val="nil"/>
              <w:left w:val="single" w:sz="4" w:space="0" w:color="auto"/>
              <w:bottom w:val="single" w:sz="4" w:space="0" w:color="auto"/>
              <w:right w:val="nil"/>
            </w:tcBorders>
            <w:noWrap/>
            <w:vAlign w:val="center"/>
          </w:tcPr>
          <w:p w14:paraId="7BFE16D1"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k</m:t>
                      </m:r>
                    </m:e>
                  </m:acc>
                  <m:ctrlPr>
                    <w:rPr>
                      <w:rFonts w:ascii="Cambria Math" w:hAnsi="Times New Roman"/>
                      <w:bCs/>
                      <w:i/>
                      <w:sz w:val="28"/>
                      <w:szCs w:val="28"/>
                    </w:rPr>
                  </m:ctrlP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356" w:type="dxa"/>
            <w:tcBorders>
              <w:top w:val="nil"/>
              <w:left w:val="single" w:sz="4" w:space="0" w:color="auto"/>
              <w:bottom w:val="single" w:sz="4" w:space="0" w:color="auto"/>
              <w:right w:val="single" w:sz="4" w:space="0" w:color="auto"/>
            </w:tcBorders>
            <w:noWrap/>
            <w:vAlign w:val="center"/>
          </w:tcPr>
          <w:p w14:paraId="5DBE4CC1"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1,47772082</w:t>
            </w:r>
          </w:p>
        </w:tc>
        <w:tc>
          <w:tcPr>
            <w:tcW w:w="1380" w:type="dxa"/>
            <w:tcBorders>
              <w:top w:val="nil"/>
              <w:left w:val="nil"/>
              <w:bottom w:val="single" w:sz="4" w:space="0" w:color="auto"/>
              <w:right w:val="single" w:sz="4" w:space="0" w:color="auto"/>
            </w:tcBorders>
            <w:noWrap/>
            <w:vAlign w:val="center"/>
          </w:tcPr>
          <w:p w14:paraId="689379A1"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1,59249752</w:t>
            </w:r>
          </w:p>
        </w:tc>
        <w:tc>
          <w:tcPr>
            <w:tcW w:w="1356" w:type="dxa"/>
            <w:tcBorders>
              <w:top w:val="nil"/>
              <w:left w:val="nil"/>
              <w:bottom w:val="single" w:sz="4" w:space="0" w:color="auto"/>
              <w:right w:val="single" w:sz="4" w:space="0" w:color="auto"/>
            </w:tcBorders>
            <w:noWrap/>
            <w:vAlign w:val="center"/>
          </w:tcPr>
          <w:p w14:paraId="7CADF671"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1,6626227</w:t>
            </w:r>
          </w:p>
        </w:tc>
        <w:tc>
          <w:tcPr>
            <w:tcW w:w="1356" w:type="dxa"/>
            <w:tcBorders>
              <w:top w:val="nil"/>
              <w:left w:val="nil"/>
              <w:bottom w:val="single" w:sz="4" w:space="0" w:color="auto"/>
              <w:right w:val="single" w:sz="4" w:space="0" w:color="auto"/>
            </w:tcBorders>
            <w:noWrap/>
            <w:vAlign w:val="center"/>
          </w:tcPr>
          <w:p w14:paraId="38D44EE7"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1,69879375</w:t>
            </w:r>
          </w:p>
        </w:tc>
      </w:tr>
      <w:tr w:rsidR="00227137" w:rsidRPr="00AC0EE8" w14:paraId="6A629EC7" w14:textId="77777777" w:rsidTr="00F008CB">
        <w:trPr>
          <w:trHeight w:val="20"/>
        </w:trPr>
        <w:tc>
          <w:tcPr>
            <w:tcW w:w="1120" w:type="dxa"/>
            <w:tcBorders>
              <w:top w:val="nil"/>
              <w:left w:val="single" w:sz="4" w:space="0" w:color="auto"/>
              <w:bottom w:val="single" w:sz="4" w:space="0" w:color="auto"/>
              <w:right w:val="single" w:sz="4" w:space="0" w:color="auto"/>
            </w:tcBorders>
            <w:noWrap/>
            <w:vAlign w:val="center"/>
          </w:tcPr>
          <w:p w14:paraId="141D2B61"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 </w:t>
            </w:r>
          </w:p>
        </w:tc>
        <w:tc>
          <w:tcPr>
            <w:tcW w:w="1420" w:type="dxa"/>
            <w:tcBorders>
              <w:top w:val="nil"/>
              <w:left w:val="nil"/>
              <w:bottom w:val="single" w:sz="4" w:space="0" w:color="auto"/>
              <w:right w:val="single" w:sz="4" w:space="0" w:color="auto"/>
            </w:tcBorders>
            <w:noWrap/>
            <w:vAlign w:val="center"/>
          </w:tcPr>
          <w:p w14:paraId="3E15D439"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m</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356" w:type="dxa"/>
            <w:tcBorders>
              <w:top w:val="nil"/>
              <w:left w:val="nil"/>
              <w:bottom w:val="single" w:sz="4" w:space="0" w:color="auto"/>
              <w:right w:val="single" w:sz="4" w:space="0" w:color="auto"/>
            </w:tcBorders>
            <w:vAlign w:val="center"/>
          </w:tcPr>
          <w:p w14:paraId="667B5A15"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1,48363474</w:t>
            </w:r>
          </w:p>
        </w:tc>
        <w:tc>
          <w:tcPr>
            <w:tcW w:w="1380" w:type="dxa"/>
            <w:tcBorders>
              <w:top w:val="nil"/>
              <w:left w:val="nil"/>
              <w:bottom w:val="single" w:sz="4" w:space="0" w:color="auto"/>
              <w:right w:val="single" w:sz="4" w:space="0" w:color="auto"/>
            </w:tcBorders>
            <w:vAlign w:val="center"/>
          </w:tcPr>
          <w:p w14:paraId="253BCD7E"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1,58529037</w:t>
            </w:r>
          </w:p>
        </w:tc>
        <w:tc>
          <w:tcPr>
            <w:tcW w:w="1356" w:type="dxa"/>
            <w:tcBorders>
              <w:top w:val="nil"/>
              <w:left w:val="nil"/>
              <w:bottom w:val="single" w:sz="4" w:space="0" w:color="auto"/>
              <w:right w:val="single" w:sz="4" w:space="0" w:color="auto"/>
            </w:tcBorders>
            <w:vAlign w:val="center"/>
          </w:tcPr>
          <w:p w14:paraId="024729E7"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1,65439173</w:t>
            </w:r>
          </w:p>
        </w:tc>
        <w:tc>
          <w:tcPr>
            <w:tcW w:w="1356" w:type="dxa"/>
            <w:tcBorders>
              <w:top w:val="nil"/>
              <w:left w:val="nil"/>
              <w:bottom w:val="single" w:sz="4" w:space="0" w:color="auto"/>
              <w:right w:val="single" w:sz="4" w:space="0" w:color="auto"/>
            </w:tcBorders>
            <w:vAlign w:val="center"/>
          </w:tcPr>
          <w:p w14:paraId="7F1F2F32"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1,7083131</w:t>
            </w:r>
          </w:p>
        </w:tc>
      </w:tr>
    </w:tbl>
    <w:p w14:paraId="647234BF"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0C5E7847" w14:textId="77777777"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Коэффициенты подобия вычисляются по формуле</w:t>
      </w:r>
    </w:p>
    <w:p w14:paraId="1F38FD0F"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6850E3F1" w14:textId="7F458C70" w:rsidR="00227137" w:rsidRPr="00AC0EE8" w:rsidRDefault="0033120D" w:rsidP="00F02C1D">
      <w:pPr>
        <w:widowControl w:val="0"/>
        <w:tabs>
          <w:tab w:val="left" w:pos="6521"/>
        </w:tabs>
        <w:spacing w:after="0" w:line="240" w:lineRule="auto"/>
        <w:ind w:firstLine="709"/>
        <w:contextualSpacing/>
        <w:jc w:val="right"/>
        <w:rPr>
          <w:rFonts w:ascii="Times New Roman" w:hAnsi="Times New Roman"/>
          <w:bCs/>
          <w:sz w:val="28"/>
          <w:szCs w:val="28"/>
        </w:rPr>
      </w:pP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=1+0.175214</m:t>
        </m:r>
        <m:sSubSup>
          <m:sSubSupPr>
            <m:ctrlPr>
              <w:rPr>
                <w:rFonts w:ascii="Cambria Math" w:hAnsi="Times New Roman"/>
                <w:bCs/>
                <w:i/>
                <w:sz w:val="28"/>
                <w:szCs w:val="28"/>
              </w:rPr>
            </m:ctrlPr>
          </m:sSubSupPr>
          <m:e>
            <m:r>
              <w:rPr>
                <w:rFonts w:ascii="Cambria Math" w:hAnsi="Times New Roman"/>
                <w:sz w:val="28"/>
                <w:szCs w:val="28"/>
              </w:rPr>
              <m:t>t</m:t>
            </m:r>
          </m:e>
          <m:sub>
            <m:r>
              <w:rPr>
                <w:rFonts w:ascii="Cambria Math" w:hAnsi="Times New Roman"/>
                <w:sz w:val="28"/>
                <w:szCs w:val="28"/>
              </w:rPr>
              <m:t>s</m:t>
            </m:r>
          </m:sub>
          <m:sup>
            <m:r>
              <w:rPr>
                <w:rFonts w:ascii="Cambria Math" w:hAnsi="Times New Roman"/>
                <w:sz w:val="28"/>
                <w:szCs w:val="28"/>
              </w:rPr>
              <m:t>0.275235</m:t>
            </m:r>
          </m:sup>
        </m:sSub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13)</w:t>
      </w:r>
    </w:p>
    <w:p w14:paraId="024576F0"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3DF07542"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0,160</m:t>
            </m:r>
          </m:e>
        </m:d>
        <m:r>
          <w:rPr>
            <w:rFonts w:ascii="Cambria Math" w:hAnsi="Times New Roman"/>
            <w:sz w:val="28"/>
            <w:szCs w:val="28"/>
          </w:rPr>
          <m:t>,t</m:t>
        </m:r>
        <m:r>
          <w:rPr>
            <w:rFonts w:ascii="Cambria Math" w:hAnsi="Times New Roman"/>
            <w:sz w:val="28"/>
            <w:szCs w:val="28"/>
          </w:rPr>
          <m:t>-</m:t>
        </m:r>
      </m:oMath>
      <w:r w:rsidRPr="00AC0EE8">
        <w:rPr>
          <w:rFonts w:ascii="Times New Roman" w:hAnsi="Times New Roman"/>
          <w:bCs/>
          <w:sz w:val="28"/>
          <w:szCs w:val="28"/>
        </w:rPr>
        <w:t xml:space="preserve">время в минутах. </w:t>
      </w:r>
    </w:p>
    <w:p w14:paraId="4CCF34ED" w14:textId="1CE676B6"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По формуле (</w:t>
      </w:r>
      <w:r w:rsidR="00454C31" w:rsidRPr="00AC0EE8">
        <w:rPr>
          <w:rFonts w:ascii="Times New Roman" w:hAnsi="Times New Roman"/>
          <w:bCs/>
          <w:sz w:val="28"/>
          <w:szCs w:val="28"/>
        </w:rPr>
        <w:t>2.</w:t>
      </w:r>
      <w:r w:rsidRPr="00AC0EE8">
        <w:rPr>
          <w:rFonts w:ascii="Times New Roman" w:hAnsi="Times New Roman"/>
          <w:bCs/>
          <w:sz w:val="28"/>
          <w:szCs w:val="28"/>
        </w:rPr>
        <w:t>2) находим</w:t>
      </w:r>
    </w:p>
    <w:p w14:paraId="442E51AC"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40000AB4" w14:textId="4BA0A67F" w:rsidR="00227137" w:rsidRPr="00AC0EE8" w:rsidRDefault="0033120D" w:rsidP="00F02C1D">
      <w:pPr>
        <w:widowControl w:val="0"/>
        <w:tabs>
          <w:tab w:val="left" w:pos="5812"/>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σ,Τ</m:t>
            </m:r>
            <m:ctrlPr>
              <w:rPr>
                <w:rFonts w:ascii="Cambria Math" w:hAnsi="Cambria Math"/>
                <w:bCs/>
                <w:i/>
                <w:sz w:val="28"/>
                <w:szCs w:val="28"/>
              </w:rPr>
            </m:ctrlPr>
          </m:e>
        </m:d>
        <m:r>
          <w:rPr>
            <w:rFonts w:ascii="Cambria Math" w:hAnsi="Times New Roman"/>
            <w:sz w:val="28"/>
            <w:szCs w:val="28"/>
          </w:rPr>
          <m:t>=</m:t>
        </m:r>
        <m:sSup>
          <m:sSupPr>
            <m:ctrlPr>
              <w:rPr>
                <w:rFonts w:ascii="Cambria Math" w:hAnsi="Times New Roman"/>
                <w:bCs/>
                <w:i/>
                <w:sz w:val="28"/>
                <w:szCs w:val="28"/>
              </w:rPr>
            </m:ctrlPr>
          </m:sSupPr>
          <m:e>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67</m:t>
                    </m:r>
                  </m:den>
                </m:f>
                <m:ctrlPr>
                  <w:rPr>
                    <w:rFonts w:ascii="Cambria Math" w:hAnsi="Cambria Math"/>
                    <w:bCs/>
                    <w:i/>
                    <w:sz w:val="28"/>
                    <w:szCs w:val="28"/>
                  </w:rPr>
                </m:ctrlPr>
              </m:e>
            </m:d>
          </m:e>
          <m:sup>
            <m:r>
              <w:rPr>
                <w:rFonts w:ascii="Cambria Math" w:hAnsi="Times New Roman"/>
                <w:sz w:val="28"/>
                <w:szCs w:val="28"/>
              </w:rPr>
              <m:t>1.4286</m:t>
            </m:r>
          </m:sup>
        </m:s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14)</w:t>
      </w:r>
    </w:p>
    <w:p w14:paraId="5CA75F59" w14:textId="77777777" w:rsidR="00227137" w:rsidRPr="00AC0EE8" w:rsidRDefault="00227137" w:rsidP="00F02C1D">
      <w:pPr>
        <w:widowControl w:val="0"/>
        <w:spacing w:after="0" w:line="240" w:lineRule="auto"/>
        <w:contextualSpacing/>
        <w:jc w:val="both"/>
        <w:rPr>
          <w:rFonts w:ascii="Times New Roman" w:eastAsiaTheme="minorEastAsia" w:hAnsi="Times New Roman"/>
          <w:bCs/>
          <w:sz w:val="28"/>
          <w:szCs w:val="28"/>
        </w:rPr>
      </w:pPr>
    </w:p>
    <w:p w14:paraId="1C01CFDF" w14:textId="1CF73172" w:rsidR="00227137" w:rsidRPr="00AC0EE8" w:rsidRDefault="00227137" w:rsidP="00F02C1D">
      <w:pPr>
        <w:widowControl w:val="0"/>
        <w:spacing w:after="0" w:line="240" w:lineRule="auto"/>
        <w:contextualSpacing/>
        <w:jc w:val="both"/>
        <w:rPr>
          <w:rFonts w:ascii="Times New Roman" w:hAnsi="Times New Roman"/>
          <w:bCs/>
          <w:sz w:val="28"/>
          <w:szCs w:val="28"/>
        </w:rPr>
      </w:pPr>
      <m:oMath>
        <m:r>
          <w:rPr>
            <w:rFonts w:ascii="Cambria Math" w:hAnsi="Cambria Math"/>
            <w:sz w:val="28"/>
            <w:szCs w:val="28"/>
          </w:rPr>
          <m:t>σ</m:t>
        </m:r>
      </m:oMath>
      <w:r w:rsidRPr="00AC0EE8">
        <w:rPr>
          <w:rFonts w:ascii="Times New Roman" w:hAnsi="Times New Roman"/>
          <w:bCs/>
          <w:sz w:val="28"/>
          <w:szCs w:val="28"/>
        </w:rPr>
        <w:t xml:space="preserve"> - напряжение, МПа. С учетом (</w:t>
      </w:r>
      <w:r w:rsidR="00454C31" w:rsidRPr="00AC0EE8">
        <w:rPr>
          <w:rFonts w:ascii="Times New Roman" w:hAnsi="Times New Roman"/>
          <w:bCs/>
          <w:sz w:val="28"/>
          <w:szCs w:val="28"/>
        </w:rPr>
        <w:t>2.</w:t>
      </w:r>
      <w:r w:rsidRPr="00AC0EE8">
        <w:rPr>
          <w:rFonts w:ascii="Times New Roman" w:hAnsi="Times New Roman"/>
          <w:bCs/>
          <w:sz w:val="28"/>
          <w:szCs w:val="28"/>
        </w:rPr>
        <w:t>13) и (</w:t>
      </w:r>
      <w:r w:rsidR="00454C31" w:rsidRPr="00AC0EE8">
        <w:rPr>
          <w:rFonts w:ascii="Times New Roman" w:hAnsi="Times New Roman"/>
          <w:bCs/>
          <w:sz w:val="28"/>
          <w:szCs w:val="28"/>
        </w:rPr>
        <w:t>2.</w:t>
      </w:r>
      <w:r w:rsidRPr="00AC0EE8">
        <w:rPr>
          <w:rFonts w:ascii="Times New Roman" w:hAnsi="Times New Roman"/>
          <w:bCs/>
          <w:sz w:val="28"/>
          <w:szCs w:val="28"/>
        </w:rPr>
        <w:t>14) из (</w:t>
      </w:r>
      <w:r w:rsidR="00454C31" w:rsidRPr="00AC0EE8">
        <w:rPr>
          <w:rFonts w:ascii="Times New Roman" w:hAnsi="Times New Roman"/>
          <w:bCs/>
          <w:sz w:val="28"/>
          <w:szCs w:val="28"/>
        </w:rPr>
        <w:t>2.</w:t>
      </w:r>
      <w:r w:rsidRPr="00AC0EE8">
        <w:rPr>
          <w:rFonts w:ascii="Times New Roman" w:hAnsi="Times New Roman"/>
          <w:bCs/>
          <w:sz w:val="28"/>
          <w:szCs w:val="28"/>
        </w:rPr>
        <w:t xml:space="preserve">1) найдем расчетные значения деформаций ползучести </w:t>
      </w:r>
      <m:oMath>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,Τ</m:t>
            </m:r>
          </m:e>
        </m:d>
      </m:oMath>
      <w:r w:rsidRPr="00AC0EE8">
        <w:rPr>
          <w:rFonts w:ascii="Times New Roman" w:hAnsi="Times New Roman"/>
          <w:bCs/>
          <w:sz w:val="28"/>
          <w:szCs w:val="28"/>
        </w:rPr>
        <w:t xml:space="preserve"> графита при температуре </w:t>
      </w:r>
      <m:oMath>
        <m:r>
          <w:rPr>
            <w:rFonts w:ascii="Cambria Math" w:hAnsi="Cambria Math"/>
            <w:sz w:val="28"/>
            <w:szCs w:val="28"/>
          </w:rPr>
          <m:t>Τ=2000</m:t>
        </m:r>
        <m:sPre>
          <m:sPrePr>
            <m:ctrlPr>
              <w:rPr>
                <w:rFonts w:ascii="Cambria Math" w:hAnsi="Cambria Math"/>
                <w:bCs/>
                <w:i/>
                <w:sz w:val="28"/>
                <w:szCs w:val="28"/>
              </w:rPr>
            </m:ctrlPr>
          </m:sPrePr>
          <m:sub/>
          <m:sup>
            <m:r>
              <w:rPr>
                <w:rFonts w:ascii="Cambria Math" w:hAnsi="Cambria Math"/>
                <w:sz w:val="28"/>
                <w:szCs w:val="28"/>
              </w:rPr>
              <m:t>0</m:t>
            </m:r>
          </m:sup>
          <m:e>
            <m:r>
              <w:rPr>
                <w:rFonts w:ascii="Cambria Math" w:hAnsi="Cambria Math"/>
                <w:sz w:val="28"/>
                <w:szCs w:val="28"/>
              </w:rPr>
              <m:t>С</m:t>
            </m:r>
          </m:e>
        </m:sPre>
      </m:oMath>
      <w:r w:rsidRPr="00AC0EE8">
        <w:rPr>
          <w:rFonts w:ascii="Times New Roman" w:hAnsi="Times New Roman"/>
          <w:bCs/>
          <w:sz w:val="28"/>
          <w:szCs w:val="28"/>
        </w:rPr>
        <w:t xml:space="preserve">. Экспериментальные и расчетные изохронные кривые ползучести графита при температуре </w:t>
      </w:r>
      <m:oMath>
        <m:r>
          <w:rPr>
            <w:rFonts w:ascii="Cambria Math" w:hAnsi="Cambria Math"/>
            <w:sz w:val="28"/>
            <w:szCs w:val="28"/>
          </w:rPr>
          <m:t>Τ=2000℃</m:t>
        </m:r>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приведены на рис.</w:t>
      </w:r>
      <w:r w:rsidR="00454C31" w:rsidRPr="00AC0EE8">
        <w:rPr>
          <w:rFonts w:ascii="Times New Roman" w:hAnsi="Times New Roman"/>
          <w:bCs/>
          <w:sz w:val="28"/>
          <w:szCs w:val="28"/>
        </w:rPr>
        <w:t>2.</w:t>
      </w:r>
      <w:r w:rsidRPr="00AC0EE8">
        <w:rPr>
          <w:rFonts w:ascii="Times New Roman" w:hAnsi="Times New Roman"/>
          <w:bCs/>
          <w:sz w:val="28"/>
          <w:szCs w:val="28"/>
        </w:rPr>
        <w:t xml:space="preserve">4. Совпадение удовлетворительное. </w:t>
      </w:r>
      <w:r w:rsidRPr="00AC0EE8">
        <w:rPr>
          <w:rFonts w:ascii="Times New Roman" w:hAnsi="Times New Roman"/>
          <w:bCs/>
          <w:sz w:val="28"/>
          <w:szCs w:val="28"/>
        </w:rPr>
        <w:lastRenderedPageBreak/>
        <w:t xml:space="preserve">Расчетные значения деформации ползучести графита </w:t>
      </w: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r>
              <w:rPr>
                <w:rFonts w:ascii="Cambria Math" w:hAnsi="Times New Roman"/>
                <w:sz w:val="28"/>
                <w:szCs w:val="28"/>
              </w:rPr>
              <m:t>t,Τ,</m:t>
            </m:r>
            <m:sSub>
              <m:sSubPr>
                <m:ctrlPr>
                  <w:rPr>
                    <w:rFonts w:ascii="Cambria Math" w:hAnsi="Times New Roman"/>
                    <w:bCs/>
                    <w:i/>
                    <w:sz w:val="28"/>
                    <w:szCs w:val="28"/>
                  </w:rPr>
                </m:ctrlPr>
              </m:sSubPr>
              <m:e>
                <m:r>
                  <w:rPr>
                    <w:rFonts w:ascii="Cambria Math" w:hAnsi="Times New Roman"/>
                    <w:sz w:val="28"/>
                    <w:szCs w:val="28"/>
                  </w:rPr>
                  <m:t>σ</m:t>
                </m:r>
              </m:e>
              <m:sub>
                <m:r>
                  <w:rPr>
                    <w:rFonts w:ascii="Cambria Math" w:hAnsi="Times New Roman"/>
                    <w:sz w:val="28"/>
                    <w:szCs w:val="28"/>
                  </w:rPr>
                  <m:t>ξ</m:t>
                </m:r>
              </m:sub>
            </m:sSub>
            <m:ctrlPr>
              <w:rPr>
                <w:rFonts w:ascii="Cambria Math" w:hAnsi="Cambria Math"/>
                <w:bCs/>
                <w:i/>
                <w:sz w:val="28"/>
                <w:szCs w:val="28"/>
              </w:rPr>
            </m:ctrlPr>
          </m:e>
        </m:d>
        <m:d>
          <m:dPr>
            <m:ctrlPr>
              <w:rPr>
                <w:rFonts w:ascii="Cambria Math" w:hAnsi="Times New Roman"/>
                <w:bCs/>
                <w:i/>
                <w:sz w:val="28"/>
                <w:szCs w:val="28"/>
              </w:rPr>
            </m:ctrlPr>
          </m:dPr>
          <m:e>
            <m:r>
              <w:rPr>
                <w:rFonts w:ascii="Cambria Math" w:hAnsi="Times New Roman"/>
                <w:sz w:val="28"/>
                <w:szCs w:val="28"/>
              </w:rPr>
              <m:t>ξ=1,2,3,4</m:t>
            </m:r>
          </m:e>
        </m:d>
      </m:oMath>
      <w:r w:rsidRPr="00AC0EE8">
        <w:rPr>
          <w:rFonts w:ascii="Times New Roman" w:hAnsi="Times New Roman"/>
          <w:bCs/>
          <w:sz w:val="28"/>
          <w:szCs w:val="28"/>
        </w:rPr>
        <w:t xml:space="preserve"> найдены по формуле (</w:t>
      </w:r>
      <w:r w:rsidR="00454C31" w:rsidRPr="00AC0EE8">
        <w:rPr>
          <w:rFonts w:ascii="Times New Roman" w:hAnsi="Times New Roman"/>
          <w:bCs/>
          <w:sz w:val="28"/>
          <w:szCs w:val="28"/>
        </w:rPr>
        <w:t>2.</w:t>
      </w:r>
      <w:r w:rsidRPr="00AC0EE8">
        <w:rPr>
          <w:rFonts w:ascii="Times New Roman" w:hAnsi="Times New Roman"/>
          <w:bCs/>
          <w:sz w:val="28"/>
          <w:szCs w:val="28"/>
        </w:rPr>
        <w:t xml:space="preserve">1) сведены в таблицу </w:t>
      </w:r>
      <w:r w:rsidR="00454C31" w:rsidRPr="00AC0EE8">
        <w:rPr>
          <w:rFonts w:ascii="Times New Roman" w:hAnsi="Times New Roman"/>
          <w:bCs/>
          <w:sz w:val="28"/>
          <w:szCs w:val="28"/>
        </w:rPr>
        <w:t>2.</w:t>
      </w:r>
      <w:r w:rsidRPr="00AC0EE8">
        <w:rPr>
          <w:rFonts w:ascii="Times New Roman" w:hAnsi="Times New Roman"/>
          <w:bCs/>
          <w:sz w:val="28"/>
          <w:szCs w:val="28"/>
        </w:rPr>
        <w:t xml:space="preserve">3. </w:t>
      </w:r>
    </w:p>
    <w:p w14:paraId="0C905F21"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199E228C" w14:textId="77777777"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noProof/>
          <w:sz w:val="28"/>
          <w:szCs w:val="28"/>
          <w:lang w:eastAsia="ru-RU"/>
        </w:rPr>
        <w:drawing>
          <wp:inline distT="0" distB="0" distL="0" distR="0" wp14:anchorId="4B8DFB74" wp14:editId="49DE9274">
            <wp:extent cx="3116768" cy="2735580"/>
            <wp:effectExtent l="0" t="0" r="7620" b="7620"/>
            <wp:docPr id="11406765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15400" cy="2822149"/>
                    </a:xfrm>
                    <a:prstGeom prst="rect">
                      <a:avLst/>
                    </a:prstGeom>
                    <a:noFill/>
                    <a:ln>
                      <a:noFill/>
                    </a:ln>
                  </pic:spPr>
                </pic:pic>
              </a:graphicData>
            </a:graphic>
          </wp:inline>
        </w:drawing>
      </w:r>
    </w:p>
    <w:p w14:paraId="62A0191E" w14:textId="206328DF"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sz w:val="28"/>
          <w:szCs w:val="28"/>
        </w:rPr>
        <w:t>Рис</w:t>
      </w:r>
      <w:r w:rsidR="002D053F">
        <w:rPr>
          <w:rFonts w:ascii="Times New Roman" w:hAnsi="Times New Roman"/>
          <w:bCs/>
          <w:sz w:val="28"/>
          <w:szCs w:val="28"/>
        </w:rPr>
        <w:t>унок</w:t>
      </w:r>
      <w:r w:rsidRPr="00AC0EE8">
        <w:rPr>
          <w:rFonts w:ascii="Times New Roman" w:hAnsi="Times New Roman"/>
          <w:bCs/>
          <w:sz w:val="28"/>
          <w:szCs w:val="28"/>
        </w:rPr>
        <w:t xml:space="preserve"> </w:t>
      </w:r>
      <w:r w:rsidR="00454C31" w:rsidRPr="00AC0EE8">
        <w:rPr>
          <w:rFonts w:ascii="Times New Roman" w:hAnsi="Times New Roman"/>
          <w:bCs/>
          <w:sz w:val="28"/>
          <w:szCs w:val="28"/>
        </w:rPr>
        <w:t>2.</w:t>
      </w:r>
      <w:r w:rsidRPr="00AC0EE8">
        <w:rPr>
          <w:rFonts w:ascii="Times New Roman" w:hAnsi="Times New Roman"/>
          <w:bCs/>
          <w:sz w:val="28"/>
          <w:szCs w:val="28"/>
        </w:rPr>
        <w:t>4. Изохронные кривые ползучести поликристаллического графита при температуре T=2000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 </w:t>
      </w:r>
    </w:p>
    <w:p w14:paraId="32F07FF2" w14:textId="77777777"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sz w:val="28"/>
          <w:szCs w:val="28"/>
        </w:rPr>
        <w:t xml:space="preserve">● – </w:t>
      </w:r>
      <w:proofErr w:type="gramStart"/>
      <w:r w:rsidRPr="00AC0EE8">
        <w:rPr>
          <w:rFonts w:ascii="Times New Roman" w:hAnsi="Times New Roman"/>
          <w:bCs/>
          <w:sz w:val="28"/>
          <w:szCs w:val="28"/>
        </w:rPr>
        <w:t xml:space="preserve">эксперимент,   </w:t>
      </w:r>
      <w:proofErr w:type="gramEnd"/>
      <w:r w:rsidRPr="00AC0EE8">
        <w:rPr>
          <w:rFonts w:ascii="Times New Roman" w:hAnsi="Times New Roman"/>
          <w:bCs/>
          <w:sz w:val="28"/>
          <w:szCs w:val="28"/>
        </w:rPr>
        <w:t>– - расчет.</w:t>
      </w:r>
    </w:p>
    <w:p w14:paraId="4F693DE8"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1378C2B4" w14:textId="7A22EC6D"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Из (</w:t>
      </w:r>
      <w:r w:rsidR="00454C31" w:rsidRPr="00AC0EE8">
        <w:rPr>
          <w:rFonts w:ascii="Times New Roman" w:hAnsi="Times New Roman"/>
          <w:bCs/>
          <w:sz w:val="28"/>
          <w:szCs w:val="28"/>
        </w:rPr>
        <w:t>2.</w:t>
      </w:r>
      <w:r w:rsidRPr="00AC0EE8">
        <w:rPr>
          <w:rFonts w:ascii="Times New Roman" w:hAnsi="Times New Roman"/>
          <w:bCs/>
          <w:sz w:val="28"/>
          <w:szCs w:val="28"/>
        </w:rPr>
        <w:t xml:space="preserve">14) найдем </w:t>
      </w:r>
    </w:p>
    <w:p w14:paraId="1AD22991" w14:textId="10C83AD8" w:rsidR="00227137" w:rsidRPr="00AC0EE8" w:rsidRDefault="00227137" w:rsidP="00F02C1D">
      <w:pPr>
        <w:widowControl w:val="0"/>
        <w:tabs>
          <w:tab w:val="left" w:pos="5387"/>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σ=67</m:t>
        </m:r>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0</m:t>
            </m:r>
          </m:sub>
          <m:sup>
            <m:r>
              <w:rPr>
                <w:rFonts w:ascii="Cambria Math" w:hAnsi="Times New Roman"/>
                <w:sz w:val="28"/>
                <w:szCs w:val="28"/>
              </w:rPr>
              <m:t>0.7</m:t>
            </m:r>
          </m:sup>
        </m:sSubSup>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15)</w:t>
      </w:r>
    </w:p>
    <w:p w14:paraId="0B915FAB"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630FDB3E" w14:textId="49CD2E5D"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Уравнение изохронных кривых ползучести графита при температуре </w:t>
      </w:r>
      <m:oMath>
        <m:r>
          <w:rPr>
            <w:rFonts w:ascii="Cambria Math" w:hAnsi="Times New Roman"/>
            <w:sz w:val="28"/>
            <w:szCs w:val="28"/>
          </w:rPr>
          <m:t>Τ=2000</m:t>
        </m:r>
        <m:r>
          <w:rPr>
            <w:rFonts w:ascii="Cambria Math" w:hAnsi="Cambria Math"/>
            <w:sz w:val="28"/>
            <w:szCs w:val="28"/>
          </w:rPr>
          <m:t>℃</m:t>
        </m:r>
      </m:oMath>
      <w:r w:rsidRPr="00AC0EE8">
        <w:rPr>
          <w:rFonts w:ascii="Times New Roman" w:hAnsi="Times New Roman"/>
          <w:bCs/>
          <w:sz w:val="28"/>
          <w:szCs w:val="28"/>
        </w:rPr>
        <w:t xml:space="preserve"> запишем в виде:</w:t>
      </w:r>
    </w:p>
    <w:p w14:paraId="725AB53C"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1CE7A53A" w14:textId="722360D1" w:rsidR="00227137" w:rsidRPr="00AC0EE8" w:rsidRDefault="00227137" w:rsidP="00F02C1D">
      <w:pPr>
        <w:widowControl w:val="0"/>
        <w:tabs>
          <w:tab w:val="left" w:pos="5812"/>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m</m:t>
            </m:r>
          </m:sub>
          <m:sup>
            <m:r>
              <w:rPr>
                <w:rFonts w:ascii="Cambria Math" w:hAnsi="Times New Roman"/>
                <w:sz w:val="28"/>
                <w:szCs w:val="28"/>
              </w:rPr>
              <m:t>0.7</m:t>
            </m:r>
          </m:sup>
        </m:sSubSup>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16)</w:t>
      </w:r>
    </w:p>
    <w:p w14:paraId="7DBA613B"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231195B" w14:textId="6659769F"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0,160</m:t>
            </m:r>
          </m:e>
        </m:d>
      </m:oMath>
      <w:r w:rsidRPr="00AC0EE8">
        <w:rPr>
          <w:rFonts w:ascii="Times New Roman" w:hAnsi="Times New Roman"/>
          <w:bCs/>
          <w:sz w:val="28"/>
          <w:szCs w:val="28"/>
        </w:rPr>
        <w:t>. С учетом (</w:t>
      </w:r>
      <w:r w:rsidR="00454C31" w:rsidRPr="00AC0EE8">
        <w:rPr>
          <w:rFonts w:ascii="Times New Roman" w:hAnsi="Times New Roman"/>
          <w:bCs/>
          <w:sz w:val="28"/>
          <w:szCs w:val="28"/>
        </w:rPr>
        <w:t>2.</w:t>
      </w:r>
      <w:r w:rsidRPr="00AC0EE8">
        <w:rPr>
          <w:rFonts w:ascii="Times New Roman" w:hAnsi="Times New Roman"/>
          <w:bCs/>
          <w:sz w:val="28"/>
          <w:szCs w:val="28"/>
        </w:rPr>
        <w:t>13), из (</w:t>
      </w:r>
      <w:r w:rsidR="00454C31" w:rsidRPr="00AC0EE8">
        <w:rPr>
          <w:rFonts w:ascii="Times New Roman" w:hAnsi="Times New Roman"/>
          <w:bCs/>
          <w:sz w:val="28"/>
          <w:szCs w:val="28"/>
        </w:rPr>
        <w:t>2.</w:t>
      </w:r>
      <w:r w:rsidRPr="00AC0EE8">
        <w:rPr>
          <w:rFonts w:ascii="Times New Roman" w:hAnsi="Times New Roman"/>
          <w:bCs/>
          <w:sz w:val="28"/>
          <w:szCs w:val="28"/>
        </w:rPr>
        <w:t xml:space="preserve">16) вычисляем: </w:t>
      </w:r>
    </w:p>
    <w:p w14:paraId="60A69AE3"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290E6C8"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1)Α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0</m:t>
                  </m:r>
                </m:sub>
              </m:sSub>
              <m:r>
                <w:rPr>
                  <w:rFonts w:ascii="Cambria Math" w:hAnsi="Times New Roman"/>
                  <w:sz w:val="28"/>
                  <w:szCs w:val="28"/>
                </w:rPr>
                <m:t>=0</m:t>
              </m:r>
            </m:e>
          </m:d>
          <m:r>
            <w:rPr>
              <w:rFonts w:ascii="Cambria Math" w:hAnsi="Times New Roman"/>
              <w:sz w:val="28"/>
              <w:szCs w:val="28"/>
            </w:rPr>
            <m:t>=67</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40</m:t>
              </m:r>
            </m:e>
          </m:d>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A</m:t>
              </m:r>
              <m:d>
                <m:dPr>
                  <m:ctrlPr>
                    <w:rPr>
                      <w:rFonts w:ascii="Cambria Math" w:hAnsi="Times New Roman"/>
                      <w:bCs/>
                      <w:i/>
                      <w:sz w:val="28"/>
                      <w:szCs w:val="28"/>
                    </w:rPr>
                  </m:ctrlPr>
                </m:dPr>
                <m:e>
                  <m:r>
                    <w:rPr>
                      <w:rFonts w:ascii="Cambria Math" w:hAnsi="Times New Roman"/>
                      <w:sz w:val="28"/>
                      <w:szCs w:val="28"/>
                    </w:rPr>
                    <m:t>0</m:t>
                  </m:r>
                </m:e>
              </m:d>
            </m:num>
            <m:den>
              <m:sSubSup>
                <m:sSubSupPr>
                  <m:ctrlPr>
                    <w:rPr>
                      <w:rFonts w:ascii="Cambria Math" w:hAnsi="Cambria Math"/>
                      <w:bCs/>
                      <w:i/>
                      <w:sz w:val="28"/>
                      <w:szCs w:val="28"/>
                    </w:rPr>
                  </m:ctrlPr>
                </m:sSubSup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up>
                  <m:r>
                    <w:rPr>
                      <w:rFonts w:ascii="Cambria Math" w:hAnsi="Times New Roman"/>
                      <w:sz w:val="28"/>
                      <w:szCs w:val="28"/>
                    </w:rPr>
                    <m:t>0.7</m:t>
                  </m:r>
                  <m:ctrlPr>
                    <w:rPr>
                      <w:rFonts w:ascii="Cambria Math" w:hAnsi="Times New Roman"/>
                      <w:bCs/>
                      <w:i/>
                      <w:sz w:val="28"/>
                      <w:szCs w:val="28"/>
                    </w:rPr>
                  </m:ctrlPr>
                </m:sup>
              </m:sSubSup>
              <m:d>
                <m:dPr>
                  <m:ctrlPr>
                    <w:rPr>
                      <w:rFonts w:ascii="Cambria Math" w:hAnsi="Times New Roman"/>
                      <w:bCs/>
                      <w:i/>
                      <w:sz w:val="28"/>
                      <w:szCs w:val="28"/>
                    </w:rPr>
                  </m:ctrlPr>
                </m:dPr>
                <m:e>
                  <m:r>
                    <w:rPr>
                      <w:rFonts w:ascii="Cambria Math" w:hAnsi="Times New Roman"/>
                      <w:sz w:val="28"/>
                      <w:szCs w:val="28"/>
                    </w:rPr>
                    <m:t>40</m:t>
                  </m:r>
                </m:e>
              </m:d>
              <m:ctrlPr>
                <w:rPr>
                  <w:rFonts w:ascii="Cambria Math" w:hAnsi="Cambria Math"/>
                  <w:bCs/>
                  <w:i/>
                  <w:sz w:val="28"/>
                  <w:szCs w:val="28"/>
                </w:rPr>
              </m:ctrlPr>
            </m:den>
          </m:f>
          <m:r>
            <w:rPr>
              <w:rFonts w:ascii="Cambria Math" w:hAnsi="Times New Roman"/>
              <w:sz w:val="28"/>
              <w:szCs w:val="28"/>
            </w:rPr>
            <m:t>=50.82</m:t>
          </m:r>
          <m:r>
            <w:rPr>
              <w:rFonts w:ascii="Cambria Math" w:hAnsi="Times New Roman"/>
              <w:sz w:val="28"/>
              <w:szCs w:val="28"/>
            </w:rPr>
            <m:t>МПа</m:t>
          </m:r>
          <m:r>
            <w:rPr>
              <w:rFonts w:ascii="Cambria Math" w:hAnsi="Times New Roman"/>
              <w:sz w:val="28"/>
              <w:szCs w:val="28"/>
            </w:rPr>
            <m:t>;</m:t>
          </m:r>
        </m:oMath>
      </m:oMathPara>
    </w:p>
    <w:p w14:paraId="3BF26B36"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80</m:t>
              </m:r>
            </m:e>
          </m:d>
          <m:r>
            <w:rPr>
              <w:rFonts w:ascii="Cambria Math" w:hAnsi="Times New Roman"/>
              <w:sz w:val="28"/>
              <w:szCs w:val="28"/>
            </w:rPr>
            <m:t>=48.53</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120</m:t>
              </m:r>
            </m:e>
          </m:d>
          <m:r>
            <w:rPr>
              <w:rFonts w:ascii="Cambria Math" w:hAnsi="Times New Roman"/>
              <w:sz w:val="28"/>
              <w:szCs w:val="28"/>
            </w:rPr>
            <m:t>=47.10</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160</m:t>
              </m:r>
            </m:e>
          </m:d>
          <m:r>
            <w:rPr>
              <w:rFonts w:ascii="Cambria Math" w:hAnsi="Times New Roman"/>
              <w:sz w:val="28"/>
              <w:szCs w:val="28"/>
            </w:rPr>
            <m:t>=46.05</m:t>
          </m:r>
          <m:r>
            <w:rPr>
              <w:rFonts w:ascii="Cambria Math" w:hAnsi="Times New Roman"/>
              <w:sz w:val="28"/>
              <w:szCs w:val="28"/>
            </w:rPr>
            <m:t>МПа</m:t>
          </m:r>
          <m:r>
            <w:rPr>
              <w:rFonts w:ascii="Cambria Math" w:hAnsi="Times New Roman"/>
              <w:sz w:val="28"/>
              <w:szCs w:val="28"/>
            </w:rPr>
            <m:t>;</m:t>
          </m:r>
        </m:oMath>
      </m:oMathPara>
    </w:p>
    <w:p w14:paraId="5E07C777"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2)Α</m:t>
          </m:r>
          <m:d>
            <m:dPr>
              <m:ctrlPr>
                <w:rPr>
                  <w:rFonts w:ascii="Cambria Math" w:hAnsi="Times New Roman"/>
                  <w:bCs/>
                  <w:i/>
                  <w:sz w:val="28"/>
                  <w:szCs w:val="28"/>
                </w:rPr>
              </m:ctrlPr>
            </m:dPr>
            <m:e>
              <m:r>
                <w:rPr>
                  <w:rFonts w:ascii="Cambria Math" w:hAnsi="Times New Roman"/>
                  <w:sz w:val="28"/>
                  <w:szCs w:val="28"/>
                </w:rPr>
                <m:t>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0</m:t>
              </m:r>
            </m:e>
          </m:d>
          <m:r>
            <w:rPr>
              <w:rFonts w:ascii="Cambria Math" w:hAnsi="Times New Roman"/>
              <w:sz w:val="28"/>
              <w:szCs w:val="28"/>
            </w:rPr>
            <m:t>=67</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40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40</m:t>
              </m:r>
            </m:e>
          </m:d>
          <m:r>
            <w:rPr>
              <w:rFonts w:ascii="Cambria Math" w:hAnsi="Times New Roman"/>
              <w:sz w:val="28"/>
              <w:szCs w:val="28"/>
            </w:rPr>
            <m:t>=75.41</m:t>
          </m:r>
          <m:r>
            <w:rPr>
              <w:rFonts w:ascii="Cambria Math" w:hAnsi="Times New Roman"/>
              <w:sz w:val="28"/>
              <w:szCs w:val="28"/>
            </w:rPr>
            <m:t>МПа</m:t>
          </m:r>
          <m:r>
            <w:rPr>
              <w:rFonts w:ascii="Cambria Math" w:hAnsi="Times New Roman"/>
              <w:sz w:val="28"/>
              <w:szCs w:val="28"/>
            </w:rPr>
            <m:t>;</m:t>
          </m:r>
        </m:oMath>
      </m:oMathPara>
    </w:p>
    <w:p w14:paraId="6B7BF9B1"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80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80</m:t>
              </m:r>
            </m:e>
          </m:d>
          <m:r>
            <w:rPr>
              <w:rFonts w:ascii="Cambria Math" w:hAnsi="Times New Roman"/>
              <w:sz w:val="28"/>
              <w:szCs w:val="28"/>
            </w:rPr>
            <m:t>=76.93</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120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120</m:t>
              </m:r>
            </m:e>
          </m:d>
          <m:r>
            <w:rPr>
              <w:rFonts w:ascii="Cambria Math" w:hAnsi="Times New Roman"/>
              <w:sz w:val="28"/>
              <w:szCs w:val="28"/>
            </w:rPr>
            <m:t>=77.92</m:t>
          </m:r>
          <m:r>
            <w:rPr>
              <w:rFonts w:ascii="Cambria Math" w:hAnsi="Times New Roman"/>
              <w:sz w:val="28"/>
              <w:szCs w:val="28"/>
            </w:rPr>
            <m:t>МПа</m:t>
          </m:r>
          <m:r>
            <w:rPr>
              <w:rFonts w:ascii="Cambria Math" w:hAnsi="Times New Roman"/>
              <w:sz w:val="28"/>
              <w:szCs w:val="28"/>
            </w:rPr>
            <m:t>;</m:t>
          </m:r>
        </m:oMath>
      </m:oMathPara>
    </w:p>
    <w:p w14:paraId="0E26F6DC" w14:textId="5EA26089" w:rsidR="00227137" w:rsidRPr="00AC0EE8" w:rsidRDefault="00227137" w:rsidP="00F02C1D">
      <w:pPr>
        <w:widowControl w:val="0"/>
        <w:tabs>
          <w:tab w:val="left" w:pos="6521"/>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160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160</m:t>
            </m:r>
          </m:e>
        </m:d>
        <m:r>
          <w:rPr>
            <w:rFonts w:ascii="Cambria Math" w:hAnsi="Times New Roman"/>
            <w:sz w:val="28"/>
            <w:szCs w:val="28"/>
          </w:rPr>
          <m:t>=79.44</m:t>
        </m:r>
        <m:r>
          <w:rPr>
            <w:rFonts w:ascii="Cambria Math" w:hAnsi="Times New Roman"/>
            <w:sz w:val="28"/>
            <w:szCs w:val="28"/>
          </w:rPr>
          <m:t>МПа</m:t>
        </m:r>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17)</w:t>
      </w:r>
    </w:p>
    <w:p w14:paraId="07D91DA2"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F527CCF" w14:textId="6A893578"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На основе анализа данных (</w:t>
      </w:r>
      <w:r w:rsidR="00454C31" w:rsidRPr="00AC0EE8">
        <w:rPr>
          <w:rFonts w:ascii="Times New Roman" w:hAnsi="Times New Roman"/>
          <w:bCs/>
          <w:sz w:val="28"/>
          <w:szCs w:val="28"/>
        </w:rPr>
        <w:t>2.</w:t>
      </w:r>
      <w:r w:rsidRPr="00AC0EE8">
        <w:rPr>
          <w:rFonts w:ascii="Times New Roman" w:hAnsi="Times New Roman"/>
          <w:bCs/>
          <w:sz w:val="28"/>
          <w:szCs w:val="28"/>
        </w:rPr>
        <w:t>17), уравнение (</w:t>
      </w:r>
      <w:r w:rsidR="00454C31" w:rsidRPr="00AC0EE8">
        <w:rPr>
          <w:rFonts w:ascii="Times New Roman" w:hAnsi="Times New Roman"/>
          <w:bCs/>
          <w:sz w:val="28"/>
          <w:szCs w:val="28"/>
        </w:rPr>
        <w:t>2.</w:t>
      </w:r>
      <w:r w:rsidRPr="00AC0EE8">
        <w:rPr>
          <w:rFonts w:ascii="Times New Roman" w:hAnsi="Times New Roman"/>
          <w:bCs/>
          <w:sz w:val="28"/>
          <w:szCs w:val="28"/>
        </w:rPr>
        <w:t>4) запишем в виде</w:t>
      </w:r>
    </w:p>
    <w:p w14:paraId="0A8AEA71"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0E50B158" w14:textId="0A6D9C97" w:rsidR="00227137" w:rsidRPr="00AC0EE8" w:rsidRDefault="00227137" w:rsidP="00F02C1D">
      <w:pPr>
        <w:widowControl w:val="0"/>
        <w:tabs>
          <w:tab w:val="left" w:pos="5812"/>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77.90</m:t>
            </m:r>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ctrlPr>
              <w:rPr>
                <w:rFonts w:ascii="Cambria Math" w:hAnsi="Cambria Math"/>
                <w:bCs/>
                <w:i/>
                <w:sz w:val="28"/>
                <w:szCs w:val="28"/>
              </w:rPr>
            </m:ctrlPr>
          </m:den>
        </m:f>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0</m:t>
            </m:r>
          </m:sub>
          <m:sup>
            <m:r>
              <w:rPr>
                <w:rFonts w:ascii="Cambria Math" w:hAnsi="Times New Roman"/>
                <w:sz w:val="28"/>
                <w:szCs w:val="28"/>
              </w:rPr>
              <m:t>0.7</m:t>
            </m:r>
          </m:sup>
        </m:sSubSup>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18)</w:t>
      </w:r>
    </w:p>
    <w:p w14:paraId="48B02A9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295F212D" w14:textId="60213EC0"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,Τ</m:t>
            </m:r>
          </m:e>
        </m:d>
      </m:oMath>
      <w:r w:rsidRPr="00AC0EE8">
        <w:rPr>
          <w:rFonts w:ascii="Times New Roman" w:hAnsi="Times New Roman"/>
          <w:bCs/>
          <w:sz w:val="28"/>
          <w:szCs w:val="28"/>
        </w:rPr>
        <w:t xml:space="preserve">  - определяется соотношением (</w:t>
      </w:r>
      <w:r w:rsidR="00454C31" w:rsidRPr="00AC0EE8">
        <w:rPr>
          <w:rFonts w:ascii="Times New Roman" w:hAnsi="Times New Roman"/>
          <w:bCs/>
          <w:sz w:val="28"/>
          <w:szCs w:val="28"/>
        </w:rPr>
        <w:t>2.</w:t>
      </w:r>
      <w:r w:rsidRPr="00AC0EE8">
        <w:rPr>
          <w:rFonts w:ascii="Times New Roman" w:hAnsi="Times New Roman"/>
          <w:bCs/>
          <w:sz w:val="28"/>
          <w:szCs w:val="28"/>
        </w:rPr>
        <w:t xml:space="preserve">13);  </w:t>
      </w:r>
      <m:oMath>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m:t>
        </m:r>
        <m:d>
          <m:dPr>
            <m:begChr m:val="["/>
            <m:endChr m:val="]"/>
            <m:ctrlPr>
              <w:rPr>
                <w:rFonts w:ascii="Cambria Math" w:hAnsi="Cambria Math"/>
                <w:bCs/>
                <w:i/>
                <w:sz w:val="28"/>
                <w:szCs w:val="28"/>
              </w:rPr>
            </m:ctrlPr>
          </m:dPr>
          <m:e>
            <m:r>
              <w:rPr>
                <w:rFonts w:ascii="Cambria Math" w:hAnsi="Cambria Math"/>
                <w:sz w:val="28"/>
                <w:szCs w:val="28"/>
              </w:rPr>
              <m:t>0,160</m:t>
            </m:r>
          </m:e>
        </m: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bCs/>
                <w:i/>
                <w:sz w:val="28"/>
                <w:szCs w:val="28"/>
              </w:rPr>
            </m:ctrlPr>
          </m:dPr>
          <m:e>
            <m:r>
              <w:rPr>
                <w:rFonts w:ascii="Cambria Math" w:hAnsi="Cambria Math"/>
                <w:sz w:val="28"/>
                <w:szCs w:val="28"/>
              </w:rPr>
              <m:t>0,0.3530</m:t>
            </m:r>
          </m:e>
        </m:d>
      </m:oMath>
      <w:r w:rsidRPr="00AC0EE8">
        <w:rPr>
          <w:rFonts w:ascii="Times New Roman" w:hAnsi="Times New Roman"/>
          <w:bCs/>
          <w:sz w:val="28"/>
          <w:szCs w:val="28"/>
        </w:rPr>
        <w:t xml:space="preserve">. </w:t>
      </w:r>
      <w:r w:rsidRPr="00AC0EE8">
        <w:rPr>
          <w:rFonts w:ascii="Times New Roman" w:hAnsi="Times New Roman"/>
          <w:bCs/>
          <w:sz w:val="28"/>
          <w:szCs w:val="28"/>
        </w:rPr>
        <w:lastRenderedPageBreak/>
        <w:t>Сравнивая (</w:t>
      </w:r>
      <w:r w:rsidR="00454C31" w:rsidRPr="00AC0EE8">
        <w:rPr>
          <w:rFonts w:ascii="Times New Roman" w:hAnsi="Times New Roman"/>
          <w:bCs/>
          <w:sz w:val="28"/>
          <w:szCs w:val="28"/>
        </w:rPr>
        <w:t>2.</w:t>
      </w:r>
      <w:r w:rsidRPr="00AC0EE8">
        <w:rPr>
          <w:rFonts w:ascii="Times New Roman" w:hAnsi="Times New Roman"/>
          <w:bCs/>
          <w:sz w:val="28"/>
          <w:szCs w:val="28"/>
        </w:rPr>
        <w:t>15) с (</w:t>
      </w:r>
      <w:r w:rsidR="00454C31" w:rsidRPr="00AC0EE8">
        <w:rPr>
          <w:rFonts w:ascii="Times New Roman" w:hAnsi="Times New Roman"/>
          <w:bCs/>
          <w:sz w:val="28"/>
          <w:szCs w:val="28"/>
        </w:rPr>
        <w:t>2.</w:t>
      </w:r>
      <w:r w:rsidRPr="00AC0EE8">
        <w:rPr>
          <w:rFonts w:ascii="Times New Roman" w:hAnsi="Times New Roman"/>
          <w:bCs/>
          <w:sz w:val="28"/>
          <w:szCs w:val="28"/>
        </w:rPr>
        <w:t xml:space="preserve">18) при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=0</m:t>
        </m:r>
      </m:oMath>
      <w:r w:rsidRPr="00AC0EE8">
        <w:rPr>
          <w:rFonts w:ascii="Times New Roman" w:hAnsi="Times New Roman"/>
          <w:bCs/>
          <w:sz w:val="28"/>
          <w:szCs w:val="28"/>
        </w:rPr>
        <w:t xml:space="preserve"> заметим, что кривая мгновенного нагружения не совпадает с кривой мгновенного деформирования по Работнову. Этот случай назовем почти-подобными по </w:t>
      </w:r>
      <w:proofErr w:type="spellStart"/>
      <w:r w:rsidRPr="00AC0EE8">
        <w:rPr>
          <w:rFonts w:ascii="Times New Roman" w:hAnsi="Times New Roman"/>
          <w:bCs/>
          <w:sz w:val="28"/>
          <w:szCs w:val="28"/>
        </w:rPr>
        <w:t>Работнову</w:t>
      </w:r>
      <w:proofErr w:type="spellEnd"/>
      <w:r w:rsidRPr="00AC0EE8">
        <w:rPr>
          <w:rFonts w:ascii="Times New Roman" w:hAnsi="Times New Roman"/>
          <w:bCs/>
          <w:sz w:val="28"/>
          <w:szCs w:val="28"/>
        </w:rPr>
        <w:t>.</w:t>
      </w:r>
    </w:p>
    <w:p w14:paraId="41887CE9" w14:textId="77777777"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Деформация ползучести графита при температуре </w:t>
      </w:r>
      <m:oMath>
        <m:r>
          <w:rPr>
            <w:rFonts w:ascii="Cambria Math" w:hAnsi="Times New Roman"/>
            <w:sz w:val="28"/>
            <w:szCs w:val="28"/>
          </w:rPr>
          <m:t>Τ=2000</m:t>
        </m:r>
        <m:sPre>
          <m:sPrePr>
            <m:ctrlPr>
              <w:rPr>
                <w:rFonts w:ascii="Cambria Math" w:hAnsi="Times New Roman"/>
                <w:bCs/>
                <w:i/>
                <w:sz w:val="28"/>
                <w:szCs w:val="28"/>
              </w:rPr>
            </m:ctrlPr>
          </m:sPrePr>
          <m:sub/>
          <m:sup>
            <m:r>
              <w:rPr>
                <w:rFonts w:ascii="Cambria Math" w:hAnsi="Times New Roman"/>
                <w:sz w:val="28"/>
                <w:szCs w:val="28"/>
              </w:rPr>
              <m:t>0</m:t>
            </m:r>
          </m:sup>
          <m:e>
            <m:r>
              <w:rPr>
                <w:rFonts w:ascii="Cambria Math" w:hAnsi="Times New Roman"/>
                <w:sz w:val="28"/>
                <w:szCs w:val="28"/>
              </w:rPr>
              <m:t>С</m:t>
            </m:r>
            <m:ctrlPr>
              <w:rPr>
                <w:rFonts w:ascii="Cambria Math" w:hAnsi="Cambria Math"/>
                <w:bCs/>
                <w:i/>
                <w:sz w:val="28"/>
                <w:szCs w:val="28"/>
              </w:rPr>
            </m:ctrlPr>
          </m:e>
        </m:sPre>
      </m:oMath>
      <w:r w:rsidRPr="00AC0EE8">
        <w:rPr>
          <w:rFonts w:ascii="Times New Roman" w:hAnsi="Times New Roman"/>
          <w:bCs/>
          <w:sz w:val="28"/>
          <w:szCs w:val="28"/>
        </w:rPr>
        <w:t xml:space="preserve"> описывается уравнением вида</w:t>
      </w:r>
    </w:p>
    <w:p w14:paraId="2C2CCE03"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4DE81AFC" w14:textId="721A1138" w:rsidR="00227137" w:rsidRPr="00AC0EE8" w:rsidRDefault="0033120D" w:rsidP="00F02C1D">
      <w:pPr>
        <w:widowControl w:val="0"/>
        <w:tabs>
          <w:tab w:val="left" w:pos="6521"/>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m:t>
        </m:r>
        <m:sSup>
          <m:sSupPr>
            <m:ctrlPr>
              <w:rPr>
                <w:rFonts w:ascii="Cambria Math" w:hAnsi="Times New Roman"/>
                <w:bCs/>
                <w:i/>
                <w:sz w:val="28"/>
                <w:szCs w:val="28"/>
              </w:rPr>
            </m:ctrlPr>
          </m:sSupPr>
          <m:e>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σ</m:t>
                    </m:r>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num>
                  <m:den>
                    <m:r>
                      <w:rPr>
                        <w:rFonts w:ascii="Cambria Math" w:hAnsi="Times New Roman"/>
                        <w:sz w:val="28"/>
                        <w:szCs w:val="28"/>
                      </w:rPr>
                      <m:t>77.90</m:t>
                    </m:r>
                  </m:den>
                </m:f>
                <m:ctrlPr>
                  <w:rPr>
                    <w:rFonts w:ascii="Cambria Math" w:hAnsi="Cambria Math"/>
                    <w:bCs/>
                    <w:i/>
                    <w:sz w:val="28"/>
                    <w:szCs w:val="28"/>
                  </w:rPr>
                </m:ctrlPr>
              </m:e>
            </m:d>
          </m:e>
          <m:sup>
            <m:r>
              <w:rPr>
                <w:rFonts w:ascii="Cambria Math" w:hAnsi="Times New Roman"/>
                <w:sz w:val="28"/>
                <w:szCs w:val="28"/>
              </w:rPr>
              <m:t>1.4286</m:t>
            </m:r>
          </m:sup>
        </m:s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19)</w:t>
      </w:r>
    </w:p>
    <w:p w14:paraId="5C6023D7"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6F4BD754" w14:textId="1E2EAE60"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e>
        </m:d>
      </m:oMath>
      <w:r w:rsidRPr="00AC0EE8">
        <w:rPr>
          <w:rFonts w:ascii="Times New Roman" w:hAnsi="Times New Roman"/>
          <w:bCs/>
          <w:sz w:val="28"/>
          <w:szCs w:val="28"/>
        </w:rPr>
        <w:t xml:space="preserve"> - определяется соотношением (</w:t>
      </w:r>
      <w:r w:rsidR="00454C31" w:rsidRPr="00AC0EE8">
        <w:rPr>
          <w:rFonts w:ascii="Times New Roman" w:hAnsi="Times New Roman"/>
          <w:bCs/>
          <w:sz w:val="28"/>
          <w:szCs w:val="28"/>
        </w:rPr>
        <w:t>2.</w:t>
      </w:r>
      <w:r w:rsidRPr="00AC0EE8">
        <w:rPr>
          <w:rFonts w:ascii="Times New Roman" w:hAnsi="Times New Roman"/>
          <w:bCs/>
          <w:sz w:val="28"/>
          <w:szCs w:val="28"/>
        </w:rPr>
        <w:t xml:space="preserve">13);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0,160</m:t>
            </m:r>
          </m:e>
        </m:d>
        <m:r>
          <w:rPr>
            <w:rFonts w:ascii="Cambria Math" w:hAnsi="Times New Roman"/>
            <w:sz w:val="28"/>
            <w:szCs w:val="28"/>
          </w:rPr>
          <m:t>;σ</m:t>
        </m:r>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0,22</m:t>
            </m:r>
          </m:e>
        </m:d>
      </m:oMath>
      <w:r w:rsidRPr="00AC0EE8">
        <w:rPr>
          <w:rFonts w:ascii="Times New Roman" w:hAnsi="Times New Roman"/>
          <w:bCs/>
          <w:sz w:val="28"/>
          <w:szCs w:val="28"/>
        </w:rPr>
        <w:t>.</w:t>
      </w:r>
    </w:p>
    <w:p w14:paraId="285D1F00" w14:textId="1471C673" w:rsidR="00227137" w:rsidRPr="00345788" w:rsidRDefault="00345788" w:rsidP="00440E90">
      <w:pPr>
        <w:widowControl w:val="0"/>
        <w:spacing w:after="0" w:line="240" w:lineRule="auto"/>
        <w:ind w:firstLine="454"/>
        <w:jc w:val="both"/>
        <w:rPr>
          <w:rFonts w:ascii="Times New Roman" w:hAnsi="Times New Roman"/>
          <w:b/>
          <w:sz w:val="28"/>
          <w:szCs w:val="28"/>
        </w:rPr>
      </w:pPr>
      <w:r w:rsidRPr="00345788">
        <w:rPr>
          <w:rFonts w:ascii="Times New Roman" w:hAnsi="Times New Roman"/>
          <w:b/>
          <w:sz w:val="28"/>
          <w:szCs w:val="28"/>
        </w:rPr>
        <w:t xml:space="preserve">УРАВНЕНИЕ СЕМЕЙСТВА ИЗОХРОННЫХ КРИВЫХ ПОЛЗУЧЕСТИ ГРАФИТА ПРИ ТЕМПЕРАТУРЕ </w:t>
      </w:r>
      <m:oMath>
        <m:r>
          <m:rPr>
            <m:sty m:val="bi"/>
          </m:rPr>
          <w:rPr>
            <w:rFonts w:ascii="Cambria Math" w:hAnsi="Times New Roman"/>
            <w:sz w:val="28"/>
            <w:szCs w:val="28"/>
          </w:rPr>
          <m:t>Τ=2200</m:t>
        </m:r>
        <m:r>
          <m:rPr>
            <m:sty m:val="bi"/>
          </m:rPr>
          <w:rPr>
            <w:rFonts w:ascii="Cambria Math" w:hAnsi="Cambria Math"/>
            <w:sz w:val="28"/>
            <w:szCs w:val="28"/>
          </w:rPr>
          <m:t>℃</m:t>
        </m:r>
      </m:oMath>
      <w:r w:rsidRPr="00345788">
        <w:rPr>
          <w:rFonts w:ascii="Times New Roman" w:hAnsi="Times New Roman"/>
          <w:b/>
          <w:sz w:val="28"/>
          <w:szCs w:val="28"/>
        </w:rPr>
        <w:t>.</w:t>
      </w:r>
    </w:p>
    <w:p w14:paraId="380A1446" w14:textId="17677835"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Экспериментальные значения деформации ползучести графита при температуре </w:t>
      </w:r>
      <m:oMath>
        <m:r>
          <w:rPr>
            <w:rFonts w:ascii="Cambria Math" w:hAnsi="Times New Roman"/>
            <w:sz w:val="28"/>
            <w:szCs w:val="28"/>
          </w:rPr>
          <m:t>Τ=2200</m:t>
        </m:r>
        <m:r>
          <w:rPr>
            <w:rFonts w:ascii="Cambria Math" w:hAnsi="Cambria Math"/>
            <w:sz w:val="28"/>
            <w:szCs w:val="28"/>
          </w:rPr>
          <m:t>℃</m:t>
        </m:r>
      </m:oMath>
      <w:r w:rsidRPr="00AC0EE8">
        <w:rPr>
          <w:rFonts w:ascii="Times New Roman" w:hAnsi="Times New Roman"/>
          <w:bCs/>
          <w:sz w:val="28"/>
          <w:szCs w:val="28"/>
        </w:rPr>
        <w:t xml:space="preserve"> сведены в таблицу </w:t>
      </w:r>
      <w:r w:rsidR="002D053F">
        <w:rPr>
          <w:rFonts w:ascii="Times New Roman" w:hAnsi="Times New Roman"/>
          <w:bCs/>
          <w:sz w:val="28"/>
          <w:szCs w:val="28"/>
        </w:rPr>
        <w:t>2.</w:t>
      </w:r>
      <w:r w:rsidRPr="00AC0EE8">
        <w:rPr>
          <w:rFonts w:ascii="Times New Roman" w:hAnsi="Times New Roman"/>
          <w:bCs/>
          <w:sz w:val="28"/>
          <w:szCs w:val="28"/>
        </w:rPr>
        <w:t xml:space="preserve">5. </w:t>
      </w:r>
    </w:p>
    <w:p w14:paraId="75B88E4E"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44382E1D" w14:textId="57008373"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Таблица </w:t>
      </w:r>
      <w:r w:rsidR="00454C31" w:rsidRPr="00AC0EE8">
        <w:rPr>
          <w:rFonts w:ascii="Times New Roman" w:hAnsi="Times New Roman"/>
          <w:bCs/>
          <w:sz w:val="28"/>
          <w:szCs w:val="28"/>
        </w:rPr>
        <w:t>2.</w:t>
      </w:r>
      <w:r w:rsidRPr="00AC0EE8">
        <w:rPr>
          <w:rFonts w:ascii="Times New Roman" w:hAnsi="Times New Roman"/>
          <w:bCs/>
          <w:sz w:val="28"/>
          <w:szCs w:val="28"/>
        </w:rPr>
        <w:t xml:space="preserve">5. Экспериментальные и расчетные значения деформаций ползучести графита при температуре </w:t>
      </w:r>
      <m:oMath>
        <m:r>
          <w:rPr>
            <w:rFonts w:ascii="Cambria Math" w:hAnsi="Times New Roman"/>
            <w:sz w:val="28"/>
            <w:szCs w:val="28"/>
          </w:rPr>
          <m:t>Τ=2200</m:t>
        </m:r>
        <m:r>
          <w:rPr>
            <w:rFonts w:ascii="Cambria Math" w:hAnsi="Cambria Math"/>
            <w:sz w:val="28"/>
            <w:szCs w:val="28"/>
          </w:rPr>
          <m:t>℃</m:t>
        </m:r>
      </m:oMath>
    </w:p>
    <w:tbl>
      <w:tblPr>
        <w:tblW w:w="8840" w:type="dxa"/>
        <w:tblInd w:w="-5" w:type="dxa"/>
        <w:tblLook w:val="00A0" w:firstRow="1" w:lastRow="0" w:firstColumn="1" w:lastColumn="0" w:noHBand="0" w:noVBand="0"/>
      </w:tblPr>
      <w:tblGrid>
        <w:gridCol w:w="1055"/>
        <w:gridCol w:w="1237"/>
        <w:gridCol w:w="1220"/>
        <w:gridCol w:w="1356"/>
        <w:gridCol w:w="1356"/>
        <w:gridCol w:w="1356"/>
        <w:gridCol w:w="1260"/>
      </w:tblGrid>
      <w:tr w:rsidR="00227137" w:rsidRPr="00AC0EE8" w14:paraId="58493C73" w14:textId="77777777" w:rsidTr="00F008CB">
        <w:trPr>
          <w:trHeight w:val="20"/>
        </w:trPr>
        <w:tc>
          <w:tcPr>
            <w:tcW w:w="1055" w:type="dxa"/>
            <w:tcBorders>
              <w:top w:val="single" w:sz="4" w:space="0" w:color="auto"/>
              <w:left w:val="single" w:sz="4" w:space="0" w:color="auto"/>
              <w:bottom w:val="single" w:sz="4" w:space="0" w:color="auto"/>
              <w:right w:val="single" w:sz="4" w:space="0" w:color="auto"/>
            </w:tcBorders>
            <w:vAlign w:val="center"/>
          </w:tcPr>
          <w:p w14:paraId="3A4DD80A"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σ, МПа</w:t>
            </w:r>
          </w:p>
        </w:tc>
        <w:tc>
          <w:tcPr>
            <w:tcW w:w="1237" w:type="dxa"/>
            <w:tcBorders>
              <w:top w:val="single" w:sz="4" w:space="0" w:color="auto"/>
              <w:left w:val="nil"/>
              <w:bottom w:val="single" w:sz="4" w:space="0" w:color="auto"/>
              <w:right w:val="single" w:sz="4" w:space="0" w:color="auto"/>
            </w:tcBorders>
            <w:vAlign w:val="center"/>
          </w:tcPr>
          <w:p w14:paraId="5765D8BD"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t, мин</w:t>
            </w:r>
          </w:p>
        </w:tc>
        <w:tc>
          <w:tcPr>
            <w:tcW w:w="1220" w:type="dxa"/>
            <w:tcBorders>
              <w:top w:val="single" w:sz="4" w:space="0" w:color="auto"/>
              <w:left w:val="nil"/>
              <w:bottom w:val="single" w:sz="4" w:space="0" w:color="auto"/>
              <w:right w:val="single" w:sz="4" w:space="0" w:color="auto"/>
            </w:tcBorders>
            <w:noWrap/>
            <w:vAlign w:val="center"/>
          </w:tcPr>
          <w:p w14:paraId="7938B415"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w:t>
            </w:r>
          </w:p>
        </w:tc>
        <w:tc>
          <w:tcPr>
            <w:tcW w:w="1356" w:type="dxa"/>
            <w:tcBorders>
              <w:top w:val="single" w:sz="4" w:space="0" w:color="auto"/>
              <w:left w:val="nil"/>
              <w:bottom w:val="single" w:sz="4" w:space="0" w:color="auto"/>
              <w:right w:val="single" w:sz="4" w:space="0" w:color="auto"/>
            </w:tcBorders>
            <w:noWrap/>
            <w:vAlign w:val="center"/>
          </w:tcPr>
          <w:p w14:paraId="0F617946"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40</w:t>
            </w:r>
          </w:p>
        </w:tc>
        <w:tc>
          <w:tcPr>
            <w:tcW w:w="1356" w:type="dxa"/>
            <w:tcBorders>
              <w:top w:val="single" w:sz="4" w:space="0" w:color="auto"/>
              <w:left w:val="nil"/>
              <w:bottom w:val="single" w:sz="4" w:space="0" w:color="auto"/>
              <w:right w:val="single" w:sz="4" w:space="0" w:color="auto"/>
            </w:tcBorders>
            <w:noWrap/>
            <w:vAlign w:val="center"/>
          </w:tcPr>
          <w:p w14:paraId="29763EC9"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80</w:t>
            </w:r>
          </w:p>
        </w:tc>
        <w:tc>
          <w:tcPr>
            <w:tcW w:w="1356" w:type="dxa"/>
            <w:tcBorders>
              <w:top w:val="single" w:sz="4" w:space="0" w:color="auto"/>
              <w:left w:val="nil"/>
              <w:bottom w:val="single" w:sz="4" w:space="0" w:color="auto"/>
              <w:right w:val="single" w:sz="4" w:space="0" w:color="auto"/>
            </w:tcBorders>
            <w:noWrap/>
            <w:vAlign w:val="center"/>
          </w:tcPr>
          <w:p w14:paraId="38535C05"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120</w:t>
            </w:r>
          </w:p>
        </w:tc>
        <w:tc>
          <w:tcPr>
            <w:tcW w:w="1260" w:type="dxa"/>
            <w:tcBorders>
              <w:top w:val="single" w:sz="4" w:space="0" w:color="auto"/>
              <w:left w:val="nil"/>
              <w:bottom w:val="single" w:sz="4" w:space="0" w:color="auto"/>
              <w:right w:val="single" w:sz="4" w:space="0" w:color="auto"/>
            </w:tcBorders>
            <w:noWrap/>
            <w:vAlign w:val="center"/>
          </w:tcPr>
          <w:p w14:paraId="70FDEBBA"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160</w:t>
            </w:r>
          </w:p>
        </w:tc>
      </w:tr>
      <w:tr w:rsidR="00227137" w:rsidRPr="00AC0EE8" w14:paraId="1AA87B38" w14:textId="77777777" w:rsidTr="00F008CB">
        <w:trPr>
          <w:trHeight w:val="20"/>
        </w:trPr>
        <w:tc>
          <w:tcPr>
            <w:tcW w:w="1055" w:type="dxa"/>
            <w:vMerge w:val="restart"/>
            <w:tcBorders>
              <w:top w:val="nil"/>
              <w:left w:val="single" w:sz="4" w:space="0" w:color="auto"/>
              <w:bottom w:val="single" w:sz="4" w:space="0" w:color="000000"/>
              <w:right w:val="single" w:sz="4" w:space="0" w:color="auto"/>
            </w:tcBorders>
            <w:vAlign w:val="center"/>
          </w:tcPr>
          <w:p w14:paraId="0CA0E79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w:t>
            </w:r>
          </w:p>
        </w:tc>
        <w:tc>
          <w:tcPr>
            <w:tcW w:w="1237" w:type="dxa"/>
            <w:tcBorders>
              <w:top w:val="nil"/>
              <w:left w:val="nil"/>
              <w:bottom w:val="single" w:sz="4" w:space="0" w:color="auto"/>
              <w:right w:val="single" w:sz="4" w:space="0" w:color="auto"/>
            </w:tcBorders>
            <w:vAlign w:val="center"/>
          </w:tcPr>
          <w:p w14:paraId="13E231B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noWrap/>
            <w:vAlign w:val="center"/>
          </w:tcPr>
          <w:p w14:paraId="679A6F2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0,078853</w:t>
            </w:r>
          </w:p>
        </w:tc>
        <w:tc>
          <w:tcPr>
            <w:tcW w:w="1356" w:type="dxa"/>
            <w:tcBorders>
              <w:top w:val="nil"/>
              <w:left w:val="nil"/>
              <w:bottom w:val="single" w:sz="4" w:space="0" w:color="auto"/>
              <w:right w:val="single" w:sz="4" w:space="0" w:color="auto"/>
            </w:tcBorders>
            <w:noWrap/>
            <w:vAlign w:val="center"/>
          </w:tcPr>
          <w:p w14:paraId="2AA823E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0,146549</w:t>
            </w:r>
          </w:p>
        </w:tc>
        <w:tc>
          <w:tcPr>
            <w:tcW w:w="1356" w:type="dxa"/>
            <w:tcBorders>
              <w:top w:val="nil"/>
              <w:left w:val="nil"/>
              <w:bottom w:val="single" w:sz="4" w:space="0" w:color="auto"/>
              <w:right w:val="single" w:sz="4" w:space="0" w:color="auto"/>
            </w:tcBorders>
            <w:noWrap/>
            <w:vAlign w:val="center"/>
          </w:tcPr>
          <w:p w14:paraId="0F76603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0,169378</w:t>
            </w:r>
          </w:p>
        </w:tc>
        <w:tc>
          <w:tcPr>
            <w:tcW w:w="1356" w:type="dxa"/>
            <w:tcBorders>
              <w:top w:val="nil"/>
              <w:left w:val="nil"/>
              <w:bottom w:val="single" w:sz="4" w:space="0" w:color="auto"/>
              <w:right w:val="single" w:sz="4" w:space="0" w:color="auto"/>
            </w:tcBorders>
            <w:noWrap/>
            <w:vAlign w:val="center"/>
          </w:tcPr>
          <w:p w14:paraId="4B55C4C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0,186493</w:t>
            </w:r>
          </w:p>
        </w:tc>
        <w:tc>
          <w:tcPr>
            <w:tcW w:w="1260" w:type="dxa"/>
            <w:tcBorders>
              <w:top w:val="nil"/>
              <w:left w:val="nil"/>
              <w:bottom w:val="single" w:sz="4" w:space="0" w:color="auto"/>
              <w:right w:val="single" w:sz="4" w:space="0" w:color="auto"/>
            </w:tcBorders>
            <w:noWrap/>
            <w:vAlign w:val="center"/>
          </w:tcPr>
          <w:p w14:paraId="346B7D0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0,194203</w:t>
            </w:r>
          </w:p>
        </w:tc>
      </w:tr>
      <w:tr w:rsidR="00227137" w:rsidRPr="00AC0EE8" w14:paraId="58404087" w14:textId="77777777" w:rsidTr="00F008CB">
        <w:trPr>
          <w:trHeight w:val="20"/>
        </w:trPr>
        <w:tc>
          <w:tcPr>
            <w:tcW w:w="1055" w:type="dxa"/>
            <w:vMerge/>
            <w:tcBorders>
              <w:top w:val="nil"/>
              <w:left w:val="single" w:sz="4" w:space="0" w:color="auto"/>
              <w:bottom w:val="single" w:sz="4" w:space="0" w:color="000000"/>
              <w:right w:val="single" w:sz="4" w:space="0" w:color="auto"/>
            </w:tcBorders>
            <w:vAlign w:val="center"/>
          </w:tcPr>
          <w:p w14:paraId="4C8BC89E"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1237" w:type="dxa"/>
            <w:tcBorders>
              <w:top w:val="nil"/>
              <w:left w:val="nil"/>
              <w:bottom w:val="single" w:sz="4" w:space="0" w:color="auto"/>
              <w:right w:val="single" w:sz="4" w:space="0" w:color="auto"/>
            </w:tcBorders>
            <w:vAlign w:val="center"/>
          </w:tcPr>
          <w:p w14:paraId="299C34D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vAlign w:val="center"/>
          </w:tcPr>
          <w:p w14:paraId="68A49F2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0,087369</w:t>
            </w:r>
          </w:p>
        </w:tc>
        <w:tc>
          <w:tcPr>
            <w:tcW w:w="1356" w:type="dxa"/>
            <w:tcBorders>
              <w:top w:val="nil"/>
              <w:left w:val="nil"/>
              <w:bottom w:val="single" w:sz="4" w:space="0" w:color="auto"/>
              <w:right w:val="single" w:sz="4" w:space="0" w:color="auto"/>
            </w:tcBorders>
            <w:vAlign w:val="center"/>
          </w:tcPr>
          <w:p w14:paraId="0E79B292"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0,14950503</w:t>
            </w:r>
          </w:p>
        </w:tc>
        <w:tc>
          <w:tcPr>
            <w:tcW w:w="1356" w:type="dxa"/>
            <w:tcBorders>
              <w:top w:val="nil"/>
              <w:left w:val="nil"/>
              <w:bottom w:val="single" w:sz="4" w:space="0" w:color="auto"/>
              <w:right w:val="single" w:sz="4" w:space="0" w:color="auto"/>
            </w:tcBorders>
            <w:vAlign w:val="center"/>
          </w:tcPr>
          <w:p w14:paraId="6DC44EFF"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0,16895765</w:t>
            </w:r>
          </w:p>
        </w:tc>
        <w:tc>
          <w:tcPr>
            <w:tcW w:w="1356" w:type="dxa"/>
            <w:tcBorders>
              <w:top w:val="nil"/>
              <w:left w:val="nil"/>
              <w:bottom w:val="single" w:sz="4" w:space="0" w:color="auto"/>
              <w:right w:val="single" w:sz="4" w:space="0" w:color="auto"/>
            </w:tcBorders>
            <w:vAlign w:val="center"/>
          </w:tcPr>
          <w:p w14:paraId="1F17832D"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0,18304938</w:t>
            </w:r>
          </w:p>
        </w:tc>
        <w:tc>
          <w:tcPr>
            <w:tcW w:w="1260" w:type="dxa"/>
            <w:tcBorders>
              <w:top w:val="nil"/>
              <w:left w:val="nil"/>
              <w:bottom w:val="single" w:sz="4" w:space="0" w:color="auto"/>
              <w:right w:val="single" w:sz="4" w:space="0" w:color="auto"/>
            </w:tcBorders>
            <w:vAlign w:val="center"/>
          </w:tcPr>
          <w:p w14:paraId="6410169C"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0,1945003</w:t>
            </w:r>
          </w:p>
        </w:tc>
      </w:tr>
      <w:tr w:rsidR="00227137" w:rsidRPr="00AC0EE8" w14:paraId="4F7BE32E" w14:textId="77777777" w:rsidTr="00F008CB">
        <w:trPr>
          <w:trHeight w:val="20"/>
        </w:trPr>
        <w:tc>
          <w:tcPr>
            <w:tcW w:w="1055" w:type="dxa"/>
            <w:vMerge w:val="restart"/>
            <w:tcBorders>
              <w:top w:val="nil"/>
              <w:left w:val="single" w:sz="4" w:space="0" w:color="auto"/>
              <w:bottom w:val="single" w:sz="4" w:space="0" w:color="000000"/>
              <w:right w:val="single" w:sz="4" w:space="0" w:color="auto"/>
            </w:tcBorders>
            <w:vAlign w:val="center"/>
          </w:tcPr>
          <w:p w14:paraId="33F85D6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14</w:t>
            </w:r>
          </w:p>
        </w:tc>
        <w:tc>
          <w:tcPr>
            <w:tcW w:w="1237" w:type="dxa"/>
            <w:tcBorders>
              <w:top w:val="nil"/>
              <w:left w:val="nil"/>
              <w:bottom w:val="single" w:sz="4" w:space="0" w:color="auto"/>
              <w:right w:val="single" w:sz="4" w:space="0" w:color="auto"/>
            </w:tcBorders>
            <w:vAlign w:val="center"/>
          </w:tcPr>
          <w:p w14:paraId="5A24E50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noWrap/>
            <w:vAlign w:val="center"/>
          </w:tcPr>
          <w:p w14:paraId="547333D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0,126288</w:t>
            </w:r>
          </w:p>
        </w:tc>
        <w:tc>
          <w:tcPr>
            <w:tcW w:w="1356" w:type="dxa"/>
            <w:tcBorders>
              <w:top w:val="nil"/>
              <w:left w:val="nil"/>
              <w:bottom w:val="single" w:sz="4" w:space="0" w:color="auto"/>
              <w:right w:val="single" w:sz="4" w:space="0" w:color="auto"/>
            </w:tcBorders>
            <w:noWrap/>
            <w:vAlign w:val="center"/>
          </w:tcPr>
          <w:p w14:paraId="62992B2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0,222827</w:t>
            </w:r>
          </w:p>
        </w:tc>
        <w:tc>
          <w:tcPr>
            <w:tcW w:w="1356" w:type="dxa"/>
            <w:tcBorders>
              <w:top w:val="nil"/>
              <w:left w:val="nil"/>
              <w:bottom w:val="single" w:sz="4" w:space="0" w:color="auto"/>
              <w:right w:val="single" w:sz="4" w:space="0" w:color="auto"/>
            </w:tcBorders>
            <w:noWrap/>
            <w:vAlign w:val="center"/>
          </w:tcPr>
          <w:p w14:paraId="2918714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0,252645</w:t>
            </w:r>
          </w:p>
        </w:tc>
        <w:tc>
          <w:tcPr>
            <w:tcW w:w="1356" w:type="dxa"/>
            <w:tcBorders>
              <w:top w:val="nil"/>
              <w:left w:val="nil"/>
              <w:bottom w:val="single" w:sz="4" w:space="0" w:color="auto"/>
              <w:right w:val="single" w:sz="4" w:space="0" w:color="auto"/>
            </w:tcBorders>
            <w:noWrap/>
            <w:vAlign w:val="center"/>
          </w:tcPr>
          <w:p w14:paraId="29BE4D9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0,26751</w:t>
            </w:r>
          </w:p>
        </w:tc>
        <w:tc>
          <w:tcPr>
            <w:tcW w:w="1260" w:type="dxa"/>
            <w:tcBorders>
              <w:top w:val="nil"/>
              <w:left w:val="nil"/>
              <w:bottom w:val="single" w:sz="4" w:space="0" w:color="auto"/>
              <w:right w:val="single" w:sz="4" w:space="0" w:color="auto"/>
            </w:tcBorders>
            <w:noWrap/>
            <w:vAlign w:val="center"/>
          </w:tcPr>
          <w:p w14:paraId="04B283E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0,275954</w:t>
            </w:r>
          </w:p>
        </w:tc>
      </w:tr>
      <w:tr w:rsidR="00227137" w:rsidRPr="00AC0EE8" w14:paraId="2B199147" w14:textId="77777777" w:rsidTr="00F008CB">
        <w:trPr>
          <w:trHeight w:val="20"/>
        </w:trPr>
        <w:tc>
          <w:tcPr>
            <w:tcW w:w="1055" w:type="dxa"/>
            <w:vMerge/>
            <w:tcBorders>
              <w:top w:val="nil"/>
              <w:left w:val="single" w:sz="4" w:space="0" w:color="auto"/>
              <w:bottom w:val="single" w:sz="4" w:space="0" w:color="000000"/>
              <w:right w:val="single" w:sz="4" w:space="0" w:color="auto"/>
            </w:tcBorders>
            <w:vAlign w:val="center"/>
          </w:tcPr>
          <w:p w14:paraId="5EC72B82"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1237" w:type="dxa"/>
            <w:tcBorders>
              <w:top w:val="nil"/>
              <w:left w:val="nil"/>
              <w:bottom w:val="single" w:sz="4" w:space="0" w:color="auto"/>
              <w:right w:val="single" w:sz="4" w:space="0" w:color="auto"/>
            </w:tcBorders>
            <w:vAlign w:val="center"/>
          </w:tcPr>
          <w:p w14:paraId="19DD053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vAlign w:val="center"/>
          </w:tcPr>
          <w:p w14:paraId="4F1E443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0,128126</w:t>
            </w:r>
          </w:p>
        </w:tc>
        <w:tc>
          <w:tcPr>
            <w:tcW w:w="1356" w:type="dxa"/>
            <w:tcBorders>
              <w:top w:val="nil"/>
              <w:left w:val="nil"/>
              <w:bottom w:val="single" w:sz="4" w:space="0" w:color="auto"/>
              <w:right w:val="single" w:sz="4" w:space="0" w:color="auto"/>
            </w:tcBorders>
            <w:vAlign w:val="center"/>
          </w:tcPr>
          <w:p w14:paraId="572C742F"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0,21924691</w:t>
            </w:r>
          </w:p>
        </w:tc>
        <w:tc>
          <w:tcPr>
            <w:tcW w:w="1356" w:type="dxa"/>
            <w:tcBorders>
              <w:top w:val="nil"/>
              <w:left w:val="nil"/>
              <w:bottom w:val="single" w:sz="4" w:space="0" w:color="auto"/>
              <w:right w:val="single" w:sz="4" w:space="0" w:color="auto"/>
            </w:tcBorders>
            <w:vAlign w:val="center"/>
          </w:tcPr>
          <w:p w14:paraId="5F72065D"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0,24777388</w:t>
            </w:r>
          </w:p>
        </w:tc>
        <w:tc>
          <w:tcPr>
            <w:tcW w:w="1356" w:type="dxa"/>
            <w:tcBorders>
              <w:top w:val="nil"/>
              <w:left w:val="nil"/>
              <w:bottom w:val="single" w:sz="4" w:space="0" w:color="auto"/>
              <w:right w:val="single" w:sz="4" w:space="0" w:color="auto"/>
            </w:tcBorders>
            <w:vAlign w:val="center"/>
          </w:tcPr>
          <w:p w14:paraId="346B0F14"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0,2684392</w:t>
            </w:r>
          </w:p>
        </w:tc>
        <w:tc>
          <w:tcPr>
            <w:tcW w:w="1260" w:type="dxa"/>
            <w:tcBorders>
              <w:top w:val="nil"/>
              <w:left w:val="nil"/>
              <w:bottom w:val="single" w:sz="4" w:space="0" w:color="auto"/>
              <w:right w:val="single" w:sz="4" w:space="0" w:color="auto"/>
            </w:tcBorders>
            <w:vAlign w:val="center"/>
          </w:tcPr>
          <w:p w14:paraId="0A2E3E52"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0,2852318</w:t>
            </w:r>
          </w:p>
        </w:tc>
      </w:tr>
      <w:tr w:rsidR="00227137" w:rsidRPr="00AC0EE8" w14:paraId="3A578E62" w14:textId="77777777" w:rsidTr="00F008CB">
        <w:trPr>
          <w:trHeight w:val="20"/>
        </w:trPr>
        <w:tc>
          <w:tcPr>
            <w:tcW w:w="1055" w:type="dxa"/>
            <w:vMerge w:val="restart"/>
            <w:tcBorders>
              <w:top w:val="nil"/>
              <w:left w:val="single" w:sz="4" w:space="0" w:color="auto"/>
              <w:bottom w:val="single" w:sz="4" w:space="0" w:color="000000"/>
              <w:right w:val="single" w:sz="4" w:space="0" w:color="auto"/>
            </w:tcBorders>
            <w:vAlign w:val="center"/>
          </w:tcPr>
          <w:p w14:paraId="0EE7213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w:t>
            </w:r>
          </w:p>
        </w:tc>
        <w:tc>
          <w:tcPr>
            <w:tcW w:w="1237" w:type="dxa"/>
            <w:tcBorders>
              <w:top w:val="nil"/>
              <w:left w:val="nil"/>
              <w:bottom w:val="single" w:sz="4" w:space="0" w:color="auto"/>
              <w:right w:val="single" w:sz="4" w:space="0" w:color="auto"/>
            </w:tcBorders>
            <w:vAlign w:val="center"/>
          </w:tcPr>
          <w:p w14:paraId="53F12AD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noWrap/>
            <w:vAlign w:val="center"/>
          </w:tcPr>
          <w:p w14:paraId="660481D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0,206712</w:t>
            </w:r>
          </w:p>
        </w:tc>
        <w:tc>
          <w:tcPr>
            <w:tcW w:w="1356" w:type="dxa"/>
            <w:tcBorders>
              <w:top w:val="nil"/>
              <w:left w:val="nil"/>
              <w:bottom w:val="single" w:sz="4" w:space="0" w:color="auto"/>
              <w:right w:val="single" w:sz="4" w:space="0" w:color="auto"/>
            </w:tcBorders>
            <w:noWrap/>
            <w:vAlign w:val="center"/>
          </w:tcPr>
          <w:p w14:paraId="55F6273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0,286902</w:t>
            </w:r>
          </w:p>
        </w:tc>
        <w:tc>
          <w:tcPr>
            <w:tcW w:w="1356" w:type="dxa"/>
            <w:tcBorders>
              <w:top w:val="nil"/>
              <w:left w:val="nil"/>
              <w:bottom w:val="single" w:sz="4" w:space="0" w:color="auto"/>
              <w:right w:val="single" w:sz="4" w:space="0" w:color="auto"/>
            </w:tcBorders>
            <w:noWrap/>
            <w:vAlign w:val="center"/>
          </w:tcPr>
          <w:p w14:paraId="5F4B4A7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0,326876</w:t>
            </w:r>
          </w:p>
        </w:tc>
        <w:tc>
          <w:tcPr>
            <w:tcW w:w="1356" w:type="dxa"/>
            <w:tcBorders>
              <w:top w:val="nil"/>
              <w:left w:val="nil"/>
              <w:bottom w:val="single" w:sz="4" w:space="0" w:color="auto"/>
              <w:right w:val="single" w:sz="4" w:space="0" w:color="auto"/>
            </w:tcBorders>
            <w:noWrap/>
            <w:vAlign w:val="center"/>
          </w:tcPr>
          <w:p w14:paraId="667476C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0,355719</w:t>
            </w:r>
          </w:p>
        </w:tc>
        <w:tc>
          <w:tcPr>
            <w:tcW w:w="1260" w:type="dxa"/>
            <w:tcBorders>
              <w:top w:val="nil"/>
              <w:left w:val="nil"/>
              <w:bottom w:val="single" w:sz="4" w:space="0" w:color="auto"/>
              <w:right w:val="single" w:sz="4" w:space="0" w:color="auto"/>
            </w:tcBorders>
            <w:noWrap/>
            <w:vAlign w:val="center"/>
          </w:tcPr>
          <w:p w14:paraId="1CFD3E9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0,373243</w:t>
            </w:r>
          </w:p>
        </w:tc>
      </w:tr>
      <w:tr w:rsidR="00227137" w:rsidRPr="00AC0EE8" w14:paraId="5010AF6F" w14:textId="77777777" w:rsidTr="00F008CB">
        <w:trPr>
          <w:trHeight w:val="20"/>
        </w:trPr>
        <w:tc>
          <w:tcPr>
            <w:tcW w:w="1055" w:type="dxa"/>
            <w:vMerge/>
            <w:tcBorders>
              <w:top w:val="nil"/>
              <w:left w:val="single" w:sz="4" w:space="0" w:color="auto"/>
              <w:bottom w:val="single" w:sz="4" w:space="0" w:color="000000"/>
              <w:right w:val="single" w:sz="4" w:space="0" w:color="auto"/>
            </w:tcBorders>
            <w:vAlign w:val="center"/>
          </w:tcPr>
          <w:p w14:paraId="4BFE29C8"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1237" w:type="dxa"/>
            <w:tcBorders>
              <w:top w:val="nil"/>
              <w:left w:val="nil"/>
              <w:bottom w:val="single" w:sz="4" w:space="0" w:color="auto"/>
              <w:right w:val="single" w:sz="4" w:space="0" w:color="auto"/>
            </w:tcBorders>
            <w:vAlign w:val="center"/>
          </w:tcPr>
          <w:p w14:paraId="7095B1D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vAlign w:val="center"/>
          </w:tcPr>
          <w:p w14:paraId="39D5BE8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0,168535</w:t>
            </w:r>
          </w:p>
        </w:tc>
        <w:tc>
          <w:tcPr>
            <w:tcW w:w="1356" w:type="dxa"/>
            <w:tcBorders>
              <w:top w:val="nil"/>
              <w:left w:val="nil"/>
              <w:bottom w:val="single" w:sz="4" w:space="0" w:color="auto"/>
              <w:right w:val="single" w:sz="4" w:space="0" w:color="auto"/>
            </w:tcBorders>
            <w:vAlign w:val="center"/>
          </w:tcPr>
          <w:p w14:paraId="57FA5CDD"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0,28839351</w:t>
            </w:r>
          </w:p>
        </w:tc>
        <w:tc>
          <w:tcPr>
            <w:tcW w:w="1356" w:type="dxa"/>
            <w:tcBorders>
              <w:top w:val="nil"/>
              <w:left w:val="nil"/>
              <w:bottom w:val="single" w:sz="4" w:space="0" w:color="auto"/>
              <w:right w:val="single" w:sz="4" w:space="0" w:color="auto"/>
            </w:tcBorders>
            <w:vAlign w:val="center"/>
          </w:tcPr>
          <w:p w14:paraId="3AC969BF"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0,32591738</w:t>
            </w:r>
          </w:p>
        </w:tc>
        <w:tc>
          <w:tcPr>
            <w:tcW w:w="1356" w:type="dxa"/>
            <w:tcBorders>
              <w:top w:val="nil"/>
              <w:left w:val="nil"/>
              <w:bottom w:val="single" w:sz="4" w:space="0" w:color="auto"/>
              <w:right w:val="single" w:sz="4" w:space="0" w:color="auto"/>
            </w:tcBorders>
            <w:vAlign w:val="center"/>
          </w:tcPr>
          <w:p w14:paraId="5BEA8799"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0,35310017</w:t>
            </w:r>
          </w:p>
        </w:tc>
        <w:tc>
          <w:tcPr>
            <w:tcW w:w="1260" w:type="dxa"/>
            <w:tcBorders>
              <w:top w:val="nil"/>
              <w:left w:val="nil"/>
              <w:bottom w:val="single" w:sz="4" w:space="0" w:color="auto"/>
              <w:right w:val="single" w:sz="4" w:space="0" w:color="auto"/>
            </w:tcBorders>
            <w:vAlign w:val="center"/>
          </w:tcPr>
          <w:p w14:paraId="4F60CFCC"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0,3751888</w:t>
            </w:r>
          </w:p>
        </w:tc>
      </w:tr>
      <w:tr w:rsidR="00227137" w:rsidRPr="00AC0EE8" w14:paraId="4A7912B4" w14:textId="77777777" w:rsidTr="00F008CB">
        <w:trPr>
          <w:trHeight w:val="20"/>
        </w:trPr>
        <w:tc>
          <w:tcPr>
            <w:tcW w:w="1055" w:type="dxa"/>
            <w:vMerge w:val="restart"/>
            <w:tcBorders>
              <w:top w:val="nil"/>
              <w:left w:val="single" w:sz="4" w:space="0" w:color="auto"/>
              <w:bottom w:val="single" w:sz="4" w:space="0" w:color="000000"/>
              <w:right w:val="single" w:sz="4" w:space="0" w:color="auto"/>
            </w:tcBorders>
            <w:vAlign w:val="center"/>
          </w:tcPr>
          <w:p w14:paraId="2B27058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22</w:t>
            </w:r>
          </w:p>
        </w:tc>
        <w:tc>
          <w:tcPr>
            <w:tcW w:w="1237" w:type="dxa"/>
            <w:tcBorders>
              <w:top w:val="nil"/>
              <w:left w:val="nil"/>
              <w:bottom w:val="single" w:sz="4" w:space="0" w:color="auto"/>
              <w:right w:val="single" w:sz="4" w:space="0" w:color="auto"/>
            </w:tcBorders>
            <w:vAlign w:val="center"/>
          </w:tcPr>
          <w:p w14:paraId="130AC09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noWrap/>
            <w:vAlign w:val="center"/>
          </w:tcPr>
          <w:p w14:paraId="1E8C1AF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0,238153</w:t>
            </w:r>
          </w:p>
        </w:tc>
        <w:tc>
          <w:tcPr>
            <w:tcW w:w="1356" w:type="dxa"/>
            <w:tcBorders>
              <w:top w:val="nil"/>
              <w:left w:val="nil"/>
              <w:bottom w:val="single" w:sz="4" w:space="0" w:color="auto"/>
              <w:right w:val="single" w:sz="4" w:space="0" w:color="auto"/>
            </w:tcBorders>
            <w:noWrap/>
            <w:vAlign w:val="center"/>
          </w:tcPr>
          <w:p w14:paraId="7FF2ED4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0,427892</w:t>
            </w:r>
          </w:p>
        </w:tc>
        <w:tc>
          <w:tcPr>
            <w:tcW w:w="1356" w:type="dxa"/>
            <w:tcBorders>
              <w:top w:val="nil"/>
              <w:left w:val="nil"/>
              <w:bottom w:val="single" w:sz="4" w:space="0" w:color="auto"/>
              <w:right w:val="single" w:sz="4" w:space="0" w:color="auto"/>
            </w:tcBorders>
            <w:noWrap/>
            <w:vAlign w:val="center"/>
          </w:tcPr>
          <w:p w14:paraId="25850F6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0,486202</w:t>
            </w:r>
          </w:p>
        </w:tc>
        <w:tc>
          <w:tcPr>
            <w:tcW w:w="1356" w:type="dxa"/>
            <w:tcBorders>
              <w:top w:val="nil"/>
              <w:left w:val="nil"/>
              <w:bottom w:val="single" w:sz="4" w:space="0" w:color="auto"/>
              <w:right w:val="single" w:sz="4" w:space="0" w:color="auto"/>
            </w:tcBorders>
            <w:noWrap/>
            <w:vAlign w:val="center"/>
          </w:tcPr>
          <w:p w14:paraId="7CAC201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0,533862</w:t>
            </w:r>
          </w:p>
        </w:tc>
        <w:tc>
          <w:tcPr>
            <w:tcW w:w="1260" w:type="dxa"/>
            <w:tcBorders>
              <w:top w:val="nil"/>
              <w:left w:val="nil"/>
              <w:bottom w:val="single" w:sz="4" w:space="0" w:color="auto"/>
              <w:right w:val="single" w:sz="4" w:space="0" w:color="auto"/>
            </w:tcBorders>
            <w:noWrap/>
            <w:vAlign w:val="center"/>
          </w:tcPr>
          <w:p w14:paraId="72588F2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0,568407</w:t>
            </w:r>
          </w:p>
        </w:tc>
      </w:tr>
      <w:tr w:rsidR="00227137" w:rsidRPr="00AC0EE8" w14:paraId="49280FB3" w14:textId="77777777" w:rsidTr="00F008CB">
        <w:trPr>
          <w:trHeight w:val="20"/>
        </w:trPr>
        <w:tc>
          <w:tcPr>
            <w:tcW w:w="1055" w:type="dxa"/>
            <w:vMerge/>
            <w:tcBorders>
              <w:top w:val="nil"/>
              <w:left w:val="single" w:sz="4" w:space="0" w:color="auto"/>
              <w:bottom w:val="single" w:sz="4" w:space="0" w:color="000000"/>
              <w:right w:val="single" w:sz="4" w:space="0" w:color="auto"/>
            </w:tcBorders>
            <w:vAlign w:val="center"/>
          </w:tcPr>
          <w:p w14:paraId="21CF5224"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1237" w:type="dxa"/>
            <w:tcBorders>
              <w:top w:val="nil"/>
              <w:left w:val="nil"/>
              <w:bottom w:val="single" w:sz="4" w:space="0" w:color="auto"/>
              <w:right w:val="single" w:sz="4" w:space="0" w:color="auto"/>
            </w:tcBorders>
            <w:vAlign w:val="center"/>
          </w:tcPr>
          <w:p w14:paraId="298F053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
        </w:tc>
        <w:tc>
          <w:tcPr>
            <w:tcW w:w="1220" w:type="dxa"/>
            <w:tcBorders>
              <w:top w:val="nil"/>
              <w:left w:val="nil"/>
              <w:bottom w:val="single" w:sz="4" w:space="0" w:color="auto"/>
              <w:right w:val="single" w:sz="4" w:space="0" w:color="auto"/>
            </w:tcBorders>
            <w:vAlign w:val="center"/>
          </w:tcPr>
          <w:p w14:paraId="6EC9176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0,252904</w:t>
            </w:r>
          </w:p>
        </w:tc>
        <w:tc>
          <w:tcPr>
            <w:tcW w:w="1356" w:type="dxa"/>
            <w:tcBorders>
              <w:top w:val="nil"/>
              <w:left w:val="nil"/>
              <w:bottom w:val="single" w:sz="4" w:space="0" w:color="auto"/>
              <w:right w:val="single" w:sz="4" w:space="0" w:color="auto"/>
            </w:tcBorders>
            <w:vAlign w:val="center"/>
          </w:tcPr>
          <w:p w14:paraId="3392C7BE"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0,43276483</w:t>
            </w:r>
          </w:p>
        </w:tc>
        <w:tc>
          <w:tcPr>
            <w:tcW w:w="1356" w:type="dxa"/>
            <w:tcBorders>
              <w:top w:val="nil"/>
              <w:left w:val="nil"/>
              <w:bottom w:val="single" w:sz="4" w:space="0" w:color="auto"/>
              <w:right w:val="single" w:sz="4" w:space="0" w:color="auto"/>
            </w:tcBorders>
            <w:vAlign w:val="center"/>
          </w:tcPr>
          <w:p w14:paraId="2105A642"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0,48907336</w:t>
            </w:r>
          </w:p>
        </w:tc>
        <w:tc>
          <w:tcPr>
            <w:tcW w:w="1356" w:type="dxa"/>
            <w:tcBorders>
              <w:top w:val="nil"/>
              <w:left w:val="nil"/>
              <w:bottom w:val="single" w:sz="4" w:space="0" w:color="auto"/>
              <w:right w:val="single" w:sz="4" w:space="0" w:color="auto"/>
            </w:tcBorders>
            <w:vAlign w:val="center"/>
          </w:tcPr>
          <w:p w14:paraId="70C7EA78"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0,52986399</w:t>
            </w:r>
          </w:p>
        </w:tc>
        <w:tc>
          <w:tcPr>
            <w:tcW w:w="1260" w:type="dxa"/>
            <w:tcBorders>
              <w:top w:val="nil"/>
              <w:left w:val="nil"/>
              <w:bottom w:val="single" w:sz="4" w:space="0" w:color="auto"/>
              <w:right w:val="single" w:sz="4" w:space="0" w:color="auto"/>
            </w:tcBorders>
            <w:vAlign w:val="center"/>
          </w:tcPr>
          <w:p w14:paraId="407AFC26"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0,5630103</w:t>
            </w:r>
          </w:p>
        </w:tc>
      </w:tr>
    </w:tbl>
    <w:p w14:paraId="20EF3453"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13B71604" w14:textId="79A793F8" w:rsidR="00227137" w:rsidRPr="00AC0EE8" w:rsidRDefault="00227137" w:rsidP="00440E90">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 xml:space="preserve">Значения параметра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t,Τ,</m:t>
            </m:r>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ξ</m:t>
                </m:r>
              </m:sub>
            </m:sSub>
          </m:e>
        </m:d>
        <m:d>
          <m:dPr>
            <m:ctrlPr>
              <w:rPr>
                <w:rFonts w:ascii="Cambria Math" w:hAnsi="Cambria Math"/>
                <w:bCs/>
                <w:i/>
                <w:sz w:val="28"/>
                <w:szCs w:val="28"/>
              </w:rPr>
            </m:ctrlPr>
          </m:dPr>
          <m:e>
            <m:r>
              <w:rPr>
                <w:rFonts w:ascii="Cambria Math" w:hAnsi="Cambria Math"/>
                <w:sz w:val="28"/>
                <w:szCs w:val="28"/>
              </w:rPr>
              <m:t>ξ=1,2,3,4</m:t>
            </m:r>
          </m:e>
        </m:d>
      </m:oMath>
      <w:r w:rsidRPr="00AC0EE8">
        <w:rPr>
          <w:rFonts w:ascii="Times New Roman" w:hAnsi="Times New Roman"/>
          <w:bCs/>
          <w:sz w:val="28"/>
          <w:szCs w:val="28"/>
        </w:rPr>
        <w:t xml:space="preserve"> приведены в таблице </w:t>
      </w:r>
      <w:r w:rsidR="00454C31" w:rsidRPr="00AC0EE8">
        <w:rPr>
          <w:rFonts w:ascii="Times New Roman" w:hAnsi="Times New Roman"/>
          <w:bCs/>
          <w:sz w:val="28"/>
          <w:szCs w:val="28"/>
        </w:rPr>
        <w:t>2.</w:t>
      </w:r>
      <w:r w:rsidRPr="00AC0EE8">
        <w:rPr>
          <w:rFonts w:ascii="Times New Roman" w:hAnsi="Times New Roman"/>
          <w:bCs/>
          <w:sz w:val="28"/>
          <w:szCs w:val="28"/>
        </w:rPr>
        <w:t xml:space="preserve">6. Для среднего значения </w:t>
      </w: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k</m:t>
                </m:r>
              </m:e>
            </m:acc>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t,Τ</m:t>
            </m:r>
          </m:e>
        </m:d>
      </m:oMath>
      <w:r w:rsidRPr="00AC0EE8">
        <w:rPr>
          <w:rFonts w:ascii="Times New Roman" w:hAnsi="Times New Roman"/>
          <w:bCs/>
          <w:sz w:val="28"/>
          <w:szCs w:val="28"/>
        </w:rPr>
        <w:t xml:space="preserve"> находим значения параметра </w:t>
      </w: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sz w:val="28"/>
          <w:szCs w:val="28"/>
        </w:rPr>
        <w:t xml:space="preserve">, они сведены в таблицу </w:t>
      </w:r>
      <w:r w:rsidR="00454C31" w:rsidRPr="00AC0EE8">
        <w:rPr>
          <w:rFonts w:ascii="Times New Roman" w:hAnsi="Times New Roman"/>
          <w:bCs/>
          <w:sz w:val="28"/>
          <w:szCs w:val="28"/>
        </w:rPr>
        <w:t>2.</w:t>
      </w:r>
      <w:r w:rsidRPr="00AC0EE8">
        <w:rPr>
          <w:rFonts w:ascii="Times New Roman" w:hAnsi="Times New Roman"/>
          <w:bCs/>
          <w:sz w:val="28"/>
          <w:szCs w:val="28"/>
        </w:rPr>
        <w:t>6:</w:t>
      </w:r>
    </w:p>
    <w:p w14:paraId="71D46454"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7C19D24A" w14:textId="45FF32FE"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m:oMathPara>
        <m:oMath>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Τ=2200</m:t>
              </m:r>
              <m:r>
                <w:rPr>
                  <w:rFonts w:ascii="Cambria Math" w:hAnsi="Cambria Math"/>
                  <w:sz w:val="28"/>
                  <w:szCs w:val="28"/>
                </w:rPr>
                <m:t>℃</m:t>
              </m:r>
            </m:e>
          </m:d>
          <m:r>
            <w:rPr>
              <w:rFonts w:ascii="Cambria Math" w:hAnsi="Times New Roman"/>
              <w:sz w:val="28"/>
              <w:szCs w:val="28"/>
            </w:rPr>
            <m:t>=0.607057;δ</m:t>
          </m:r>
          <m:d>
            <m:dPr>
              <m:ctrlPr>
                <w:rPr>
                  <w:rFonts w:ascii="Cambria Math" w:hAnsi="Cambria Math"/>
                  <w:bCs/>
                  <w:i/>
                  <w:sz w:val="28"/>
                  <w:szCs w:val="28"/>
                </w:rPr>
              </m:ctrlPr>
            </m:dPr>
            <m:e>
              <m:r>
                <w:rPr>
                  <w:rFonts w:ascii="Cambria Math" w:hAnsi="Times New Roman"/>
                  <w:sz w:val="28"/>
                  <w:szCs w:val="28"/>
                </w:rPr>
                <m:t>Τ=2200</m:t>
              </m:r>
              <m:r>
                <w:rPr>
                  <w:rFonts w:ascii="Cambria Math" w:hAnsi="Cambria Math"/>
                  <w:sz w:val="28"/>
                  <w:szCs w:val="28"/>
                </w:rPr>
                <m:t>℃</m:t>
              </m:r>
              <m:ctrlPr>
                <w:rPr>
                  <w:rFonts w:ascii="Cambria Math" w:hAnsi="Times New Roman"/>
                  <w:bCs/>
                  <w:i/>
                  <w:sz w:val="28"/>
                  <w:szCs w:val="28"/>
                </w:rPr>
              </m:ctrlPr>
            </m:e>
          </m:d>
          <m:r>
            <w:rPr>
              <w:rFonts w:ascii="Cambria Math" w:hAnsi="Times New Roman"/>
              <w:sz w:val="28"/>
              <w:szCs w:val="28"/>
            </w:rPr>
            <m:t>=0.065582</m:t>
          </m:r>
          <m:r>
            <w:rPr>
              <w:rFonts w:ascii="Cambria Math" w:hAnsi="Times New Roman"/>
              <w:sz w:val="28"/>
              <w:szCs w:val="28"/>
            </w:rPr>
            <m:t>ми</m:t>
          </m:r>
          <m:sSup>
            <m:sSupPr>
              <m:ctrlPr>
                <w:rPr>
                  <w:rFonts w:ascii="Cambria Math" w:hAnsi="Cambria Math"/>
                  <w:bCs/>
                  <w:i/>
                  <w:sz w:val="28"/>
                  <w:szCs w:val="28"/>
                </w:rPr>
              </m:ctrlPr>
            </m:sSupPr>
            <m:e>
              <m:r>
                <w:rPr>
                  <w:rFonts w:ascii="Cambria Math" w:hAnsi="Times New Roman"/>
                  <w:sz w:val="28"/>
                  <w:szCs w:val="28"/>
                </w:rPr>
                <m:t>н</m:t>
              </m:r>
            </m:e>
            <m:sup>
              <m:r>
                <w:rPr>
                  <w:rFonts w:ascii="Cambria Math" w:hAnsi="Times New Roman"/>
                  <w:sz w:val="28"/>
                  <w:szCs w:val="28"/>
                </w:rPr>
                <m:t>α</m:t>
              </m:r>
              <m:r>
                <w:rPr>
                  <w:rFonts w:ascii="Cambria Math" w:hAnsi="Times New Roman"/>
                  <w:sz w:val="28"/>
                  <w:szCs w:val="28"/>
                </w:rPr>
                <m:t>-</m:t>
              </m:r>
              <m:r>
                <w:rPr>
                  <w:rFonts w:ascii="Cambria Math" w:hAnsi="Times New Roman"/>
                  <w:sz w:val="28"/>
                  <w:szCs w:val="28"/>
                </w:rPr>
                <m:t>1</m:t>
              </m:r>
              <m:ctrlPr>
                <w:rPr>
                  <w:rFonts w:ascii="Cambria Math" w:hAnsi="Times New Roman"/>
                  <w:bCs/>
                  <w:i/>
                  <w:sz w:val="28"/>
                  <w:szCs w:val="28"/>
                </w:rPr>
              </m:ctrlPr>
            </m:sup>
          </m:sSup>
          <m:r>
            <w:rPr>
              <w:rFonts w:ascii="Cambria Math" w:hAnsi="Times New Roman"/>
              <w:sz w:val="28"/>
              <w:szCs w:val="28"/>
            </w:rPr>
            <m:t>.</m:t>
          </m:r>
        </m:oMath>
      </m:oMathPara>
    </w:p>
    <w:p w14:paraId="05A550C1"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3217B6EF" w14:textId="35BFB7C7" w:rsidR="00227137" w:rsidRPr="00AC0EE8" w:rsidRDefault="00227137" w:rsidP="00F02C1D">
      <w:pPr>
        <w:widowControl w:val="0"/>
        <w:spacing w:after="0" w:line="240" w:lineRule="auto"/>
        <w:ind w:firstLine="720"/>
        <w:contextualSpacing/>
        <w:jc w:val="both"/>
        <w:rPr>
          <w:rFonts w:ascii="Times New Roman" w:hAnsi="Times New Roman"/>
          <w:bCs/>
          <w:position w:val="-6"/>
          <w:sz w:val="28"/>
          <w:szCs w:val="28"/>
        </w:rPr>
      </w:pPr>
      <w:r w:rsidRPr="00AC0EE8">
        <w:rPr>
          <w:rFonts w:ascii="Times New Roman" w:hAnsi="Times New Roman"/>
          <w:bCs/>
          <w:sz w:val="28"/>
          <w:szCs w:val="28"/>
        </w:rPr>
        <w:t xml:space="preserve">Таблица </w:t>
      </w:r>
      <w:r w:rsidR="00454C31" w:rsidRPr="00AC0EE8">
        <w:rPr>
          <w:rFonts w:ascii="Times New Roman" w:hAnsi="Times New Roman"/>
          <w:bCs/>
          <w:sz w:val="28"/>
          <w:szCs w:val="28"/>
        </w:rPr>
        <w:t>2.</w:t>
      </w:r>
      <w:r w:rsidRPr="00AC0EE8">
        <w:rPr>
          <w:rFonts w:ascii="Times New Roman" w:hAnsi="Times New Roman"/>
          <w:bCs/>
          <w:sz w:val="28"/>
          <w:szCs w:val="28"/>
        </w:rPr>
        <w:t xml:space="preserve">6. Экспериментальные и расчетные реологические параметры ползучести графита при температуре </w:t>
      </w:r>
      <m:oMath>
        <m:r>
          <w:rPr>
            <w:rFonts w:ascii="Cambria Math" w:hAnsi="Times New Roman"/>
            <w:sz w:val="28"/>
            <w:szCs w:val="28"/>
          </w:rPr>
          <m:t>Τ=2200</m:t>
        </m:r>
        <m:r>
          <w:rPr>
            <w:rFonts w:ascii="Cambria Math" w:hAnsi="Cambria Math"/>
            <w:sz w:val="28"/>
            <w:szCs w:val="28"/>
          </w:rPr>
          <m:t>℃</m:t>
        </m:r>
      </m:oMath>
    </w:p>
    <w:tbl>
      <w:tblPr>
        <w:tblW w:w="7784" w:type="dxa"/>
        <w:tblInd w:w="-5" w:type="dxa"/>
        <w:tblLook w:val="00A0" w:firstRow="1" w:lastRow="0" w:firstColumn="1" w:lastColumn="0" w:noHBand="0" w:noVBand="0"/>
      </w:tblPr>
      <w:tblGrid>
        <w:gridCol w:w="1120"/>
        <w:gridCol w:w="1360"/>
        <w:gridCol w:w="1406"/>
        <w:gridCol w:w="1546"/>
        <w:gridCol w:w="1546"/>
        <w:gridCol w:w="1546"/>
      </w:tblGrid>
      <w:tr w:rsidR="00227137" w:rsidRPr="00AC0EE8" w14:paraId="7B916041" w14:textId="77777777" w:rsidTr="00F008CB">
        <w:trPr>
          <w:trHeight w:val="322"/>
        </w:trPr>
        <w:tc>
          <w:tcPr>
            <w:tcW w:w="1120" w:type="dxa"/>
            <w:vMerge w:val="restart"/>
            <w:tcBorders>
              <w:top w:val="single" w:sz="4" w:space="0" w:color="auto"/>
              <w:left w:val="single" w:sz="4" w:space="0" w:color="auto"/>
              <w:bottom w:val="single" w:sz="4" w:space="0" w:color="auto"/>
              <w:right w:val="single" w:sz="4" w:space="0" w:color="auto"/>
            </w:tcBorders>
            <w:vAlign w:val="center"/>
          </w:tcPr>
          <w:p w14:paraId="52D1B8DA"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σ, МПа</w:t>
            </w:r>
          </w:p>
        </w:tc>
        <w:tc>
          <w:tcPr>
            <w:tcW w:w="1360" w:type="dxa"/>
            <w:vMerge w:val="restart"/>
            <w:tcBorders>
              <w:top w:val="single" w:sz="4" w:space="0" w:color="auto"/>
              <w:left w:val="single" w:sz="4" w:space="0" w:color="auto"/>
              <w:bottom w:val="single" w:sz="4" w:space="0" w:color="auto"/>
              <w:right w:val="single" w:sz="4" w:space="0" w:color="auto"/>
            </w:tcBorders>
            <w:vAlign w:val="center"/>
          </w:tcPr>
          <w:p w14:paraId="52AD6EB7"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t, мин</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14:paraId="627D556B"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40</w:t>
            </w:r>
          </w:p>
        </w:tc>
        <w:tc>
          <w:tcPr>
            <w:tcW w:w="1356" w:type="dxa"/>
            <w:vMerge w:val="restart"/>
            <w:tcBorders>
              <w:top w:val="single" w:sz="4" w:space="0" w:color="auto"/>
              <w:left w:val="single" w:sz="4" w:space="0" w:color="auto"/>
              <w:bottom w:val="single" w:sz="4" w:space="0" w:color="auto"/>
              <w:right w:val="single" w:sz="4" w:space="0" w:color="auto"/>
            </w:tcBorders>
            <w:vAlign w:val="center"/>
          </w:tcPr>
          <w:p w14:paraId="7D42DC22"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80</w:t>
            </w:r>
          </w:p>
        </w:tc>
        <w:tc>
          <w:tcPr>
            <w:tcW w:w="1356" w:type="dxa"/>
            <w:vMerge w:val="restart"/>
            <w:tcBorders>
              <w:top w:val="single" w:sz="4" w:space="0" w:color="auto"/>
              <w:left w:val="single" w:sz="4" w:space="0" w:color="auto"/>
              <w:bottom w:val="single" w:sz="4" w:space="0" w:color="auto"/>
              <w:right w:val="single" w:sz="4" w:space="0" w:color="auto"/>
            </w:tcBorders>
            <w:vAlign w:val="center"/>
          </w:tcPr>
          <w:p w14:paraId="090404A2"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120</w:t>
            </w:r>
          </w:p>
        </w:tc>
        <w:tc>
          <w:tcPr>
            <w:tcW w:w="1356" w:type="dxa"/>
            <w:vMerge w:val="restart"/>
            <w:tcBorders>
              <w:top w:val="single" w:sz="4" w:space="0" w:color="auto"/>
              <w:left w:val="single" w:sz="4" w:space="0" w:color="auto"/>
              <w:bottom w:val="single" w:sz="4" w:space="0" w:color="auto"/>
              <w:right w:val="single" w:sz="4" w:space="0" w:color="auto"/>
            </w:tcBorders>
            <w:vAlign w:val="center"/>
          </w:tcPr>
          <w:p w14:paraId="7A326D20"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160</w:t>
            </w:r>
          </w:p>
        </w:tc>
      </w:tr>
      <w:tr w:rsidR="00227137" w:rsidRPr="00AC0EE8" w14:paraId="0314D799" w14:textId="77777777" w:rsidTr="00F008CB">
        <w:trPr>
          <w:trHeight w:val="322"/>
        </w:trPr>
        <w:tc>
          <w:tcPr>
            <w:tcW w:w="1120" w:type="dxa"/>
            <w:vMerge/>
            <w:tcBorders>
              <w:top w:val="single" w:sz="4" w:space="0" w:color="auto"/>
              <w:left w:val="single" w:sz="4" w:space="0" w:color="auto"/>
              <w:bottom w:val="single" w:sz="4" w:space="0" w:color="auto"/>
              <w:right w:val="single" w:sz="4" w:space="0" w:color="auto"/>
            </w:tcBorders>
            <w:vAlign w:val="center"/>
          </w:tcPr>
          <w:p w14:paraId="132692BB"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tcPr>
          <w:p w14:paraId="49D7BFD0"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p>
        </w:tc>
        <w:tc>
          <w:tcPr>
            <w:tcW w:w="1236" w:type="dxa"/>
            <w:vMerge/>
            <w:tcBorders>
              <w:top w:val="single" w:sz="4" w:space="0" w:color="auto"/>
              <w:left w:val="single" w:sz="4" w:space="0" w:color="auto"/>
              <w:bottom w:val="single" w:sz="4" w:space="0" w:color="auto"/>
              <w:right w:val="single" w:sz="4" w:space="0" w:color="auto"/>
            </w:tcBorders>
            <w:vAlign w:val="center"/>
          </w:tcPr>
          <w:p w14:paraId="74E66B05"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46A4A490"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354A0AFE"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74949494"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p>
        </w:tc>
      </w:tr>
      <w:tr w:rsidR="00227137" w:rsidRPr="00AC0EE8" w14:paraId="7DC28FFE" w14:textId="77777777" w:rsidTr="001136D2">
        <w:trPr>
          <w:trHeight w:val="397"/>
        </w:trPr>
        <w:tc>
          <w:tcPr>
            <w:tcW w:w="1120" w:type="dxa"/>
            <w:tcBorders>
              <w:top w:val="nil"/>
              <w:left w:val="single" w:sz="4" w:space="0" w:color="auto"/>
              <w:bottom w:val="single" w:sz="4" w:space="0" w:color="auto"/>
              <w:right w:val="single" w:sz="4" w:space="0" w:color="auto"/>
            </w:tcBorders>
            <w:vAlign w:val="center"/>
          </w:tcPr>
          <w:p w14:paraId="519FB65D"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10</w:t>
            </w:r>
          </w:p>
        </w:tc>
        <w:tc>
          <w:tcPr>
            <w:tcW w:w="1360" w:type="dxa"/>
            <w:tcBorders>
              <w:top w:val="nil"/>
              <w:left w:val="nil"/>
              <w:bottom w:val="single" w:sz="4" w:space="0" w:color="auto"/>
              <w:right w:val="single" w:sz="4" w:space="0" w:color="auto"/>
            </w:tcBorders>
            <w:noWrap/>
            <w:vAlign w:val="center"/>
          </w:tcPr>
          <w:p w14:paraId="7723E6F3"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236" w:type="dxa"/>
            <w:tcBorders>
              <w:top w:val="nil"/>
              <w:left w:val="nil"/>
              <w:bottom w:val="single" w:sz="4" w:space="0" w:color="auto"/>
              <w:right w:val="single" w:sz="4" w:space="0" w:color="auto"/>
            </w:tcBorders>
            <w:vAlign w:val="center"/>
          </w:tcPr>
          <w:p w14:paraId="375FEEF7"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1,8585089</w:t>
            </w:r>
          </w:p>
        </w:tc>
        <w:tc>
          <w:tcPr>
            <w:tcW w:w="1356" w:type="dxa"/>
            <w:tcBorders>
              <w:top w:val="nil"/>
              <w:left w:val="nil"/>
              <w:bottom w:val="single" w:sz="4" w:space="0" w:color="auto"/>
              <w:right w:val="single" w:sz="4" w:space="0" w:color="auto"/>
            </w:tcBorders>
            <w:vAlign w:val="center"/>
          </w:tcPr>
          <w:p w14:paraId="765F48C7"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2,14802227</w:t>
            </w:r>
          </w:p>
        </w:tc>
        <w:tc>
          <w:tcPr>
            <w:tcW w:w="1356" w:type="dxa"/>
            <w:tcBorders>
              <w:top w:val="nil"/>
              <w:left w:val="nil"/>
              <w:bottom w:val="single" w:sz="4" w:space="0" w:color="auto"/>
              <w:right w:val="single" w:sz="4" w:space="0" w:color="auto"/>
            </w:tcBorders>
            <w:vAlign w:val="center"/>
          </w:tcPr>
          <w:p w14:paraId="4077EC5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2,36507172</w:t>
            </w:r>
          </w:p>
        </w:tc>
        <w:tc>
          <w:tcPr>
            <w:tcW w:w="1356" w:type="dxa"/>
            <w:tcBorders>
              <w:top w:val="nil"/>
              <w:left w:val="nil"/>
              <w:bottom w:val="single" w:sz="4" w:space="0" w:color="auto"/>
              <w:right w:val="single" w:sz="4" w:space="0" w:color="auto"/>
            </w:tcBorders>
            <w:vAlign w:val="center"/>
          </w:tcPr>
          <w:p w14:paraId="53B2646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2,46284859</w:t>
            </w:r>
          </w:p>
        </w:tc>
      </w:tr>
      <w:tr w:rsidR="00227137" w:rsidRPr="00AC0EE8" w14:paraId="4F03E514" w14:textId="77777777" w:rsidTr="001136D2">
        <w:trPr>
          <w:trHeight w:val="397"/>
        </w:trPr>
        <w:tc>
          <w:tcPr>
            <w:tcW w:w="1120" w:type="dxa"/>
            <w:tcBorders>
              <w:top w:val="nil"/>
              <w:left w:val="single" w:sz="4" w:space="0" w:color="auto"/>
              <w:bottom w:val="single" w:sz="4" w:space="0" w:color="auto"/>
              <w:right w:val="single" w:sz="4" w:space="0" w:color="auto"/>
            </w:tcBorders>
            <w:vAlign w:val="center"/>
          </w:tcPr>
          <w:p w14:paraId="2C1AF58A"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14</w:t>
            </w:r>
          </w:p>
        </w:tc>
        <w:tc>
          <w:tcPr>
            <w:tcW w:w="1360" w:type="dxa"/>
            <w:tcBorders>
              <w:top w:val="nil"/>
              <w:left w:val="nil"/>
              <w:bottom w:val="single" w:sz="4" w:space="0" w:color="auto"/>
              <w:right w:val="single" w:sz="4" w:space="0" w:color="auto"/>
            </w:tcBorders>
            <w:noWrap/>
            <w:vAlign w:val="center"/>
          </w:tcPr>
          <w:p w14:paraId="214A8920"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236" w:type="dxa"/>
            <w:tcBorders>
              <w:top w:val="nil"/>
              <w:left w:val="nil"/>
              <w:bottom w:val="single" w:sz="4" w:space="0" w:color="auto"/>
              <w:right w:val="single" w:sz="4" w:space="0" w:color="auto"/>
            </w:tcBorders>
            <w:vAlign w:val="center"/>
          </w:tcPr>
          <w:p w14:paraId="437B49DF"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1,7644353</w:t>
            </w:r>
          </w:p>
        </w:tc>
        <w:tc>
          <w:tcPr>
            <w:tcW w:w="1356" w:type="dxa"/>
            <w:tcBorders>
              <w:top w:val="nil"/>
              <w:left w:val="nil"/>
              <w:bottom w:val="single" w:sz="4" w:space="0" w:color="auto"/>
              <w:right w:val="single" w:sz="4" w:space="0" w:color="auto"/>
            </w:tcBorders>
            <w:vAlign w:val="center"/>
          </w:tcPr>
          <w:p w14:paraId="6BCDC128"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2,00054637</w:t>
            </w:r>
          </w:p>
        </w:tc>
        <w:tc>
          <w:tcPr>
            <w:tcW w:w="1356" w:type="dxa"/>
            <w:tcBorders>
              <w:top w:val="nil"/>
              <w:left w:val="nil"/>
              <w:bottom w:val="single" w:sz="4" w:space="0" w:color="auto"/>
              <w:right w:val="single" w:sz="4" w:space="0" w:color="auto"/>
            </w:tcBorders>
            <w:vAlign w:val="center"/>
          </w:tcPr>
          <w:p w14:paraId="4F7810DE"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2,11825352</w:t>
            </w:r>
          </w:p>
        </w:tc>
        <w:tc>
          <w:tcPr>
            <w:tcW w:w="1356" w:type="dxa"/>
            <w:tcBorders>
              <w:top w:val="nil"/>
              <w:left w:val="nil"/>
              <w:bottom w:val="single" w:sz="4" w:space="0" w:color="auto"/>
              <w:right w:val="single" w:sz="4" w:space="0" w:color="auto"/>
            </w:tcBorders>
            <w:vAlign w:val="center"/>
          </w:tcPr>
          <w:p w14:paraId="4C2BFFDF"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2,18511656</w:t>
            </w:r>
          </w:p>
        </w:tc>
      </w:tr>
      <w:tr w:rsidR="00227137" w:rsidRPr="00AC0EE8" w14:paraId="078A7A23" w14:textId="77777777" w:rsidTr="001136D2">
        <w:trPr>
          <w:trHeight w:val="397"/>
        </w:trPr>
        <w:tc>
          <w:tcPr>
            <w:tcW w:w="1120" w:type="dxa"/>
            <w:tcBorders>
              <w:top w:val="nil"/>
              <w:left w:val="single" w:sz="4" w:space="0" w:color="auto"/>
              <w:bottom w:val="single" w:sz="4" w:space="0" w:color="auto"/>
              <w:right w:val="single" w:sz="4" w:space="0" w:color="auto"/>
            </w:tcBorders>
            <w:vAlign w:val="center"/>
          </w:tcPr>
          <w:p w14:paraId="63780CA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18</w:t>
            </w:r>
          </w:p>
        </w:tc>
        <w:tc>
          <w:tcPr>
            <w:tcW w:w="1360" w:type="dxa"/>
            <w:tcBorders>
              <w:top w:val="nil"/>
              <w:left w:val="nil"/>
              <w:bottom w:val="single" w:sz="4" w:space="0" w:color="auto"/>
              <w:right w:val="single" w:sz="4" w:space="0" w:color="auto"/>
            </w:tcBorders>
            <w:noWrap/>
            <w:vAlign w:val="center"/>
          </w:tcPr>
          <w:p w14:paraId="0F8A3B16"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236" w:type="dxa"/>
            <w:tcBorders>
              <w:top w:val="nil"/>
              <w:left w:val="nil"/>
              <w:bottom w:val="single" w:sz="4" w:space="0" w:color="auto"/>
              <w:right w:val="single" w:sz="4" w:space="0" w:color="auto"/>
            </w:tcBorders>
            <w:noWrap/>
            <w:vAlign w:val="center"/>
          </w:tcPr>
          <w:p w14:paraId="45097B5B"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1,387931</w:t>
            </w:r>
          </w:p>
        </w:tc>
        <w:tc>
          <w:tcPr>
            <w:tcW w:w="1356" w:type="dxa"/>
            <w:tcBorders>
              <w:top w:val="nil"/>
              <w:left w:val="nil"/>
              <w:bottom w:val="single" w:sz="4" w:space="0" w:color="auto"/>
              <w:right w:val="single" w:sz="4" w:space="0" w:color="auto"/>
            </w:tcBorders>
            <w:noWrap/>
            <w:vAlign w:val="center"/>
          </w:tcPr>
          <w:p w14:paraId="17CE2D06"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1,5813112</w:t>
            </w:r>
          </w:p>
        </w:tc>
        <w:tc>
          <w:tcPr>
            <w:tcW w:w="1356" w:type="dxa"/>
            <w:tcBorders>
              <w:top w:val="nil"/>
              <w:left w:val="nil"/>
              <w:bottom w:val="single" w:sz="4" w:space="0" w:color="auto"/>
              <w:right w:val="single" w:sz="4" w:space="0" w:color="auto"/>
            </w:tcBorders>
            <w:noWrap/>
            <w:vAlign w:val="center"/>
          </w:tcPr>
          <w:p w14:paraId="5BA20649"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1,72084349</w:t>
            </w:r>
          </w:p>
        </w:tc>
        <w:tc>
          <w:tcPr>
            <w:tcW w:w="1356" w:type="dxa"/>
            <w:tcBorders>
              <w:top w:val="nil"/>
              <w:left w:val="nil"/>
              <w:bottom w:val="single" w:sz="4" w:space="0" w:color="auto"/>
              <w:right w:val="single" w:sz="4" w:space="0" w:color="auto"/>
            </w:tcBorders>
            <w:noWrap/>
            <w:vAlign w:val="center"/>
          </w:tcPr>
          <w:p w14:paraId="71D806D1"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1,80561844</w:t>
            </w:r>
          </w:p>
        </w:tc>
      </w:tr>
      <w:tr w:rsidR="00227137" w:rsidRPr="00AC0EE8" w14:paraId="15859592" w14:textId="77777777" w:rsidTr="001136D2">
        <w:trPr>
          <w:trHeight w:val="397"/>
        </w:trPr>
        <w:tc>
          <w:tcPr>
            <w:tcW w:w="1120" w:type="dxa"/>
            <w:tcBorders>
              <w:top w:val="nil"/>
              <w:left w:val="single" w:sz="4" w:space="0" w:color="auto"/>
              <w:bottom w:val="single" w:sz="4" w:space="0" w:color="auto"/>
              <w:right w:val="nil"/>
            </w:tcBorders>
            <w:vAlign w:val="center"/>
          </w:tcPr>
          <w:p w14:paraId="667C4E14"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22</w:t>
            </w:r>
          </w:p>
        </w:tc>
        <w:tc>
          <w:tcPr>
            <w:tcW w:w="1360" w:type="dxa"/>
            <w:tcBorders>
              <w:top w:val="nil"/>
              <w:left w:val="single" w:sz="4" w:space="0" w:color="auto"/>
              <w:bottom w:val="single" w:sz="4" w:space="0" w:color="auto"/>
              <w:right w:val="single" w:sz="4" w:space="0" w:color="auto"/>
            </w:tcBorders>
            <w:noWrap/>
            <w:vAlign w:val="center"/>
          </w:tcPr>
          <w:p w14:paraId="49CC4C67"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236" w:type="dxa"/>
            <w:tcBorders>
              <w:top w:val="nil"/>
              <w:left w:val="nil"/>
              <w:bottom w:val="single" w:sz="4" w:space="0" w:color="auto"/>
              <w:right w:val="single" w:sz="4" w:space="0" w:color="auto"/>
            </w:tcBorders>
            <w:noWrap/>
            <w:vAlign w:val="center"/>
          </w:tcPr>
          <w:p w14:paraId="3D9BDDEA"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1,7967105</w:t>
            </w:r>
          </w:p>
        </w:tc>
        <w:tc>
          <w:tcPr>
            <w:tcW w:w="1356" w:type="dxa"/>
            <w:tcBorders>
              <w:top w:val="nil"/>
              <w:left w:val="nil"/>
              <w:bottom w:val="single" w:sz="4" w:space="0" w:color="auto"/>
              <w:right w:val="single" w:sz="4" w:space="0" w:color="auto"/>
            </w:tcBorders>
            <w:noWrap/>
            <w:vAlign w:val="center"/>
          </w:tcPr>
          <w:p w14:paraId="1F9D3353"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2,04155312</w:t>
            </w:r>
          </w:p>
        </w:tc>
        <w:tc>
          <w:tcPr>
            <w:tcW w:w="1356" w:type="dxa"/>
            <w:tcBorders>
              <w:top w:val="nil"/>
              <w:left w:val="nil"/>
              <w:bottom w:val="single" w:sz="4" w:space="0" w:color="auto"/>
              <w:right w:val="single" w:sz="4" w:space="0" w:color="auto"/>
            </w:tcBorders>
            <w:noWrap/>
            <w:vAlign w:val="center"/>
          </w:tcPr>
          <w:p w14:paraId="6CC6BE68"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2,24167657</w:t>
            </w:r>
          </w:p>
        </w:tc>
        <w:tc>
          <w:tcPr>
            <w:tcW w:w="1356" w:type="dxa"/>
            <w:tcBorders>
              <w:top w:val="nil"/>
              <w:left w:val="nil"/>
              <w:bottom w:val="single" w:sz="4" w:space="0" w:color="auto"/>
              <w:right w:val="single" w:sz="4" w:space="0" w:color="auto"/>
            </w:tcBorders>
            <w:noWrap/>
            <w:vAlign w:val="center"/>
          </w:tcPr>
          <w:p w14:paraId="1F839205"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2,38673038</w:t>
            </w:r>
          </w:p>
        </w:tc>
      </w:tr>
      <w:tr w:rsidR="00227137" w:rsidRPr="00AC0EE8" w14:paraId="799DB0CA" w14:textId="77777777" w:rsidTr="001136D2">
        <w:trPr>
          <w:trHeight w:val="397"/>
        </w:trPr>
        <w:tc>
          <w:tcPr>
            <w:tcW w:w="1120" w:type="dxa"/>
            <w:tcBorders>
              <w:top w:val="nil"/>
              <w:left w:val="single" w:sz="4" w:space="0" w:color="auto"/>
              <w:bottom w:val="single" w:sz="4" w:space="0" w:color="auto"/>
              <w:right w:val="nil"/>
            </w:tcBorders>
            <w:noWrap/>
            <w:vAlign w:val="center"/>
          </w:tcPr>
          <w:p w14:paraId="40C7CE04" w14:textId="77777777" w:rsidR="00227137" w:rsidRPr="00AC0EE8" w:rsidRDefault="00227137" w:rsidP="00F02C1D">
            <w:pPr>
              <w:widowControl w:val="0"/>
              <w:spacing w:after="0" w:line="240" w:lineRule="auto"/>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 </w:t>
            </w:r>
          </w:p>
        </w:tc>
        <w:tc>
          <w:tcPr>
            <w:tcW w:w="1360" w:type="dxa"/>
            <w:tcBorders>
              <w:top w:val="nil"/>
              <w:left w:val="single" w:sz="4" w:space="0" w:color="auto"/>
              <w:bottom w:val="single" w:sz="4" w:space="0" w:color="auto"/>
              <w:right w:val="nil"/>
            </w:tcBorders>
            <w:noWrap/>
            <w:vAlign w:val="center"/>
          </w:tcPr>
          <w:p w14:paraId="4C375056"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k</m:t>
                      </m:r>
                    </m:e>
                  </m:acc>
                  <m:ctrlPr>
                    <w:rPr>
                      <w:rFonts w:ascii="Cambria Math" w:hAnsi="Times New Roman"/>
                      <w:bCs/>
                      <w:i/>
                      <w:sz w:val="28"/>
                      <w:szCs w:val="28"/>
                    </w:rPr>
                  </m:ctrlPr>
                </m:e>
                <m:sub>
                  <m:r>
                    <w:rPr>
                      <w:rFonts w:ascii="Cambria Math" w:hAnsi="Times New Roman"/>
                      <w:sz w:val="28"/>
                      <w:szCs w:val="28"/>
                    </w:rPr>
                    <m:t>e</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236" w:type="dxa"/>
            <w:tcBorders>
              <w:top w:val="nil"/>
              <w:left w:val="single" w:sz="4" w:space="0" w:color="auto"/>
              <w:bottom w:val="single" w:sz="4" w:space="0" w:color="auto"/>
              <w:right w:val="single" w:sz="4" w:space="0" w:color="auto"/>
            </w:tcBorders>
            <w:noWrap/>
            <w:vAlign w:val="center"/>
          </w:tcPr>
          <w:p w14:paraId="0111C7C4"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1,7018964</w:t>
            </w:r>
          </w:p>
        </w:tc>
        <w:tc>
          <w:tcPr>
            <w:tcW w:w="1356" w:type="dxa"/>
            <w:tcBorders>
              <w:top w:val="nil"/>
              <w:left w:val="nil"/>
              <w:bottom w:val="single" w:sz="4" w:space="0" w:color="auto"/>
              <w:right w:val="single" w:sz="4" w:space="0" w:color="auto"/>
            </w:tcBorders>
            <w:noWrap/>
            <w:vAlign w:val="center"/>
          </w:tcPr>
          <w:p w14:paraId="2229597C"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1,94285824</w:t>
            </w:r>
          </w:p>
        </w:tc>
        <w:tc>
          <w:tcPr>
            <w:tcW w:w="1356" w:type="dxa"/>
            <w:tcBorders>
              <w:top w:val="nil"/>
              <w:left w:val="nil"/>
              <w:bottom w:val="single" w:sz="4" w:space="0" w:color="auto"/>
              <w:right w:val="single" w:sz="4" w:space="0" w:color="auto"/>
            </w:tcBorders>
            <w:noWrap/>
            <w:vAlign w:val="center"/>
          </w:tcPr>
          <w:p w14:paraId="275AB521"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2,11146132</w:t>
            </w:r>
          </w:p>
        </w:tc>
        <w:tc>
          <w:tcPr>
            <w:tcW w:w="1356" w:type="dxa"/>
            <w:tcBorders>
              <w:top w:val="nil"/>
              <w:left w:val="nil"/>
              <w:bottom w:val="single" w:sz="4" w:space="0" w:color="auto"/>
              <w:right w:val="single" w:sz="4" w:space="0" w:color="auto"/>
            </w:tcBorders>
            <w:noWrap/>
            <w:vAlign w:val="center"/>
          </w:tcPr>
          <w:p w14:paraId="5DE3721D"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2,21007849</w:t>
            </w:r>
          </w:p>
        </w:tc>
      </w:tr>
      <w:tr w:rsidR="00227137" w:rsidRPr="00AC0EE8" w14:paraId="6FC4D2BF" w14:textId="77777777" w:rsidTr="001136D2">
        <w:trPr>
          <w:trHeight w:val="397"/>
        </w:trPr>
        <w:tc>
          <w:tcPr>
            <w:tcW w:w="1120" w:type="dxa"/>
            <w:tcBorders>
              <w:top w:val="nil"/>
              <w:left w:val="single" w:sz="4" w:space="0" w:color="auto"/>
              <w:bottom w:val="single" w:sz="4" w:space="0" w:color="auto"/>
              <w:right w:val="single" w:sz="4" w:space="0" w:color="auto"/>
            </w:tcBorders>
            <w:noWrap/>
            <w:vAlign w:val="center"/>
          </w:tcPr>
          <w:p w14:paraId="31942D45"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 </w:t>
            </w:r>
          </w:p>
        </w:tc>
        <w:tc>
          <w:tcPr>
            <w:tcW w:w="1360" w:type="dxa"/>
            <w:tcBorders>
              <w:top w:val="nil"/>
              <w:left w:val="nil"/>
              <w:bottom w:val="single" w:sz="4" w:space="0" w:color="auto"/>
              <w:right w:val="single" w:sz="4" w:space="0" w:color="auto"/>
            </w:tcBorders>
            <w:noWrap/>
            <w:vAlign w:val="center"/>
          </w:tcPr>
          <w:p w14:paraId="1C997B86" w14:textId="77777777" w:rsidR="00227137" w:rsidRPr="00AC0EE8" w:rsidRDefault="0033120D" w:rsidP="00F02C1D">
            <w:pPr>
              <w:widowControl w:val="0"/>
              <w:spacing w:after="0" w:line="240" w:lineRule="auto"/>
              <w:jc w:val="center"/>
              <w:rPr>
                <w:rFonts w:ascii="Times New Roman" w:hAnsi="Times New Roman"/>
                <w:bCs/>
                <w:color w:val="000000"/>
                <w:sz w:val="28"/>
                <w:szCs w:val="28"/>
                <w:lang w:eastAsia="ru-RU"/>
              </w:rPr>
            </w:pPr>
            <m:oMath>
              <m:sSub>
                <m:sSubPr>
                  <m:ctrlPr>
                    <w:rPr>
                      <w:rFonts w:ascii="Cambria Math" w:hAnsi="Cambria Math"/>
                      <w:bCs/>
                      <w:i/>
                      <w:sz w:val="28"/>
                      <w:szCs w:val="28"/>
                    </w:rPr>
                  </m:ctrlPr>
                </m:sSubPr>
                <m:e>
                  <m:r>
                    <w:rPr>
                      <w:rFonts w:ascii="Cambria Math" w:hAnsi="Cambria Math"/>
                      <w:sz w:val="28"/>
                      <w:szCs w:val="28"/>
                    </w:rPr>
                    <m:t>k</m:t>
                  </m:r>
                </m:e>
                <m:sub>
                  <m:r>
                    <w:rPr>
                      <w:rFonts w:ascii="Cambria Math" w:hAnsi="Times New Roman"/>
                      <w:sz w:val="28"/>
                      <w:szCs w:val="28"/>
                    </w:rPr>
                    <m:t>m</m:t>
                  </m:r>
                  <m:ctrlPr>
                    <w:rPr>
                      <w:rFonts w:ascii="Cambria Math" w:hAnsi="Times New Roman"/>
                      <w:bCs/>
                      <w:i/>
                      <w:sz w:val="28"/>
                      <w:szCs w:val="28"/>
                    </w:rPr>
                  </m:ctrlPr>
                </m:sub>
              </m:sSub>
            </m:oMath>
            <w:r w:rsidR="00227137" w:rsidRPr="00AC0EE8">
              <w:rPr>
                <w:rFonts w:ascii="Times New Roman" w:hAnsi="Times New Roman"/>
                <w:bCs/>
                <w:color w:val="000000"/>
                <w:sz w:val="28"/>
                <w:szCs w:val="28"/>
                <w:lang w:eastAsia="ru-RU"/>
              </w:rPr>
              <w:t xml:space="preserve"> (t)</w:t>
            </w:r>
          </w:p>
        </w:tc>
        <w:tc>
          <w:tcPr>
            <w:tcW w:w="1236" w:type="dxa"/>
            <w:tcBorders>
              <w:top w:val="nil"/>
              <w:left w:val="nil"/>
              <w:bottom w:val="single" w:sz="4" w:space="0" w:color="auto"/>
              <w:right w:val="single" w:sz="4" w:space="0" w:color="auto"/>
            </w:tcBorders>
            <w:vAlign w:val="center"/>
          </w:tcPr>
          <w:p w14:paraId="472473C9"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1,7111772</w:t>
            </w:r>
          </w:p>
        </w:tc>
        <w:tc>
          <w:tcPr>
            <w:tcW w:w="1356" w:type="dxa"/>
            <w:tcBorders>
              <w:top w:val="nil"/>
              <w:left w:val="nil"/>
              <w:bottom w:val="single" w:sz="4" w:space="0" w:color="auto"/>
              <w:right w:val="single" w:sz="4" w:space="0" w:color="auto"/>
            </w:tcBorders>
            <w:vAlign w:val="center"/>
          </w:tcPr>
          <w:p w14:paraId="5C7AB105"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1,93382439</w:t>
            </w:r>
          </w:p>
        </w:tc>
        <w:tc>
          <w:tcPr>
            <w:tcW w:w="1356" w:type="dxa"/>
            <w:tcBorders>
              <w:top w:val="nil"/>
              <w:left w:val="nil"/>
              <w:bottom w:val="single" w:sz="4" w:space="0" w:color="auto"/>
              <w:right w:val="single" w:sz="4" w:space="0" w:color="auto"/>
            </w:tcBorders>
            <w:vAlign w:val="center"/>
          </w:tcPr>
          <w:p w14:paraId="69E60633"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2,09511291</w:t>
            </w:r>
          </w:p>
        </w:tc>
        <w:tc>
          <w:tcPr>
            <w:tcW w:w="1356" w:type="dxa"/>
            <w:tcBorders>
              <w:top w:val="nil"/>
              <w:left w:val="nil"/>
              <w:bottom w:val="single" w:sz="4" w:space="0" w:color="auto"/>
              <w:right w:val="single" w:sz="4" w:space="0" w:color="auto"/>
            </w:tcBorders>
            <w:vAlign w:val="center"/>
          </w:tcPr>
          <w:p w14:paraId="3888B642" w14:textId="77777777" w:rsidR="00227137" w:rsidRPr="00AC0EE8" w:rsidRDefault="00227137" w:rsidP="00F02C1D">
            <w:pPr>
              <w:widowControl w:val="0"/>
              <w:spacing w:after="0" w:line="240" w:lineRule="auto"/>
              <w:jc w:val="center"/>
              <w:rPr>
                <w:rFonts w:ascii="Times New Roman" w:hAnsi="Times New Roman"/>
                <w:bCs/>
                <w:color w:val="000000"/>
                <w:sz w:val="28"/>
                <w:szCs w:val="28"/>
                <w:lang w:eastAsia="ru-RU"/>
              </w:rPr>
            </w:pPr>
            <w:r w:rsidRPr="00AC0EE8">
              <w:rPr>
                <w:rFonts w:ascii="Times New Roman" w:hAnsi="Times New Roman"/>
                <w:bCs/>
                <w:color w:val="000000"/>
                <w:sz w:val="28"/>
                <w:szCs w:val="28"/>
                <w:lang w:eastAsia="ru-RU"/>
              </w:rPr>
              <w:t>2,2261754</w:t>
            </w:r>
          </w:p>
        </w:tc>
      </w:tr>
    </w:tbl>
    <w:p w14:paraId="64556446" w14:textId="77777777" w:rsidR="00227137" w:rsidRPr="00AC0EE8" w:rsidRDefault="00227137" w:rsidP="001136D2">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lastRenderedPageBreak/>
        <w:t>Коэффициенты подобия определяются по формуле</w:t>
      </w:r>
    </w:p>
    <w:p w14:paraId="3AF4C618"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5B605970" w14:textId="547F26C5" w:rsidR="00227137" w:rsidRPr="00AC0EE8" w:rsidRDefault="0033120D" w:rsidP="00F02C1D">
      <w:pPr>
        <w:widowControl w:val="0"/>
        <w:tabs>
          <w:tab w:val="left" w:pos="6946"/>
        </w:tabs>
        <w:spacing w:after="0" w:line="240" w:lineRule="auto"/>
        <w:ind w:firstLine="709"/>
        <w:contextualSpacing/>
        <w:jc w:val="right"/>
        <w:rPr>
          <w:rFonts w:ascii="Times New Roman" w:hAnsi="Times New Roman"/>
          <w:bCs/>
          <w:sz w:val="28"/>
          <w:szCs w:val="28"/>
        </w:rPr>
      </w:pPr>
      <m:oMath>
        <m:sSub>
          <m:sSubPr>
            <m:ctrlPr>
              <w:rPr>
                <w:rFonts w:ascii="Cambria Math" w:hAnsi="Cambria Math"/>
                <w:bCs/>
                <w:i/>
                <w:sz w:val="28"/>
                <w:szCs w:val="28"/>
              </w:rPr>
            </m:ctrlPr>
          </m:sSubPr>
          <m:e>
            <m:r>
              <w:rPr>
                <w:rFonts w:ascii="Cambria Math" w:hAnsi="Times New Roman"/>
                <w:sz w:val="28"/>
                <w:szCs w:val="28"/>
              </w:rPr>
              <m:t>Κ</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=1+0.166900</m:t>
        </m:r>
        <m:sSubSup>
          <m:sSubSupPr>
            <m:ctrlPr>
              <w:rPr>
                <w:rFonts w:ascii="Cambria Math" w:hAnsi="Times New Roman"/>
                <w:bCs/>
                <w:i/>
                <w:sz w:val="28"/>
                <w:szCs w:val="28"/>
              </w:rPr>
            </m:ctrlPr>
          </m:sSubSupPr>
          <m:e>
            <m:r>
              <w:rPr>
                <w:rFonts w:ascii="Cambria Math" w:hAnsi="Times New Roman"/>
                <w:sz w:val="28"/>
                <w:szCs w:val="28"/>
              </w:rPr>
              <m:t>t</m:t>
            </m:r>
          </m:e>
          <m:sub>
            <m:r>
              <w:rPr>
                <w:rFonts w:ascii="Cambria Math" w:hAnsi="Times New Roman"/>
                <w:sz w:val="28"/>
                <w:szCs w:val="28"/>
              </w:rPr>
              <m:t>s</m:t>
            </m:r>
          </m:sub>
          <m:sup>
            <m:r>
              <w:rPr>
                <w:rFonts w:ascii="Cambria Math" w:hAnsi="Times New Roman"/>
                <w:sz w:val="28"/>
                <w:szCs w:val="28"/>
              </w:rPr>
              <m:t>0.322943</m:t>
            </m:r>
          </m:sup>
        </m:sSub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20)</w:t>
      </w:r>
    </w:p>
    <w:p w14:paraId="1A540BE9" w14:textId="77777777" w:rsidR="00227137" w:rsidRPr="00AC0EE8" w:rsidRDefault="00227137" w:rsidP="00F02C1D">
      <w:pPr>
        <w:widowControl w:val="0"/>
        <w:tabs>
          <w:tab w:val="left" w:pos="6946"/>
        </w:tabs>
        <w:spacing w:after="0" w:line="240" w:lineRule="auto"/>
        <w:ind w:firstLine="709"/>
        <w:contextualSpacing/>
        <w:jc w:val="right"/>
        <w:rPr>
          <w:rFonts w:ascii="Times New Roman" w:hAnsi="Times New Roman"/>
          <w:bCs/>
          <w:sz w:val="28"/>
          <w:szCs w:val="28"/>
        </w:rPr>
      </w:pPr>
    </w:p>
    <w:p w14:paraId="2559A48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0,160</m:t>
            </m:r>
          </m:e>
        </m:d>
        <m:r>
          <w:rPr>
            <w:rFonts w:ascii="Cambria Math" w:hAnsi="Times New Roman"/>
            <w:sz w:val="28"/>
            <w:szCs w:val="28"/>
          </w:rPr>
          <m:t>,t</m:t>
        </m:r>
        <m:r>
          <w:rPr>
            <w:rFonts w:ascii="Cambria Math" w:hAnsi="Times New Roman"/>
            <w:sz w:val="28"/>
            <w:szCs w:val="28"/>
          </w:rPr>
          <m:t>-</m:t>
        </m:r>
      </m:oMath>
      <w:r w:rsidRPr="00AC0EE8">
        <w:rPr>
          <w:rFonts w:ascii="Times New Roman" w:hAnsi="Times New Roman"/>
          <w:bCs/>
          <w:sz w:val="28"/>
          <w:szCs w:val="28"/>
        </w:rPr>
        <w:t>время в минутах.</w:t>
      </w:r>
    </w:p>
    <w:p w14:paraId="7B0A1321" w14:textId="57943CE3"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По формуле (</w:t>
      </w:r>
      <w:r w:rsidR="00454C31" w:rsidRPr="00AC0EE8">
        <w:rPr>
          <w:rFonts w:ascii="Times New Roman" w:hAnsi="Times New Roman"/>
          <w:bCs/>
          <w:sz w:val="28"/>
          <w:szCs w:val="28"/>
        </w:rPr>
        <w:t>2.</w:t>
      </w:r>
      <w:r w:rsidRPr="00AC0EE8">
        <w:rPr>
          <w:rFonts w:ascii="Times New Roman" w:hAnsi="Times New Roman"/>
          <w:bCs/>
          <w:sz w:val="28"/>
          <w:szCs w:val="28"/>
        </w:rPr>
        <w:t>2) найдем</w:t>
      </w:r>
    </w:p>
    <w:p w14:paraId="4C8CC064"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4EBD8947" w14:textId="6A548664" w:rsidR="00227137" w:rsidRPr="00AC0EE8" w:rsidRDefault="0033120D" w:rsidP="00F02C1D">
      <w:pPr>
        <w:widowControl w:val="0"/>
        <w:tabs>
          <w:tab w:val="left" w:pos="6237"/>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σ,Τ</m:t>
            </m:r>
            <m:ctrlPr>
              <w:rPr>
                <w:rFonts w:ascii="Cambria Math" w:hAnsi="Cambria Math"/>
                <w:bCs/>
                <w:i/>
                <w:sz w:val="28"/>
                <w:szCs w:val="28"/>
              </w:rPr>
            </m:ctrlPr>
          </m:e>
        </m:d>
        <m:r>
          <w:rPr>
            <w:rFonts w:ascii="Cambria Math" w:hAnsi="Times New Roman"/>
            <w:sz w:val="28"/>
            <w:szCs w:val="28"/>
          </w:rPr>
          <m:t>=</m:t>
        </m:r>
        <m:sSup>
          <m:sSupPr>
            <m:ctrlPr>
              <w:rPr>
                <w:rFonts w:ascii="Cambria Math" w:hAnsi="Times New Roman"/>
                <w:bCs/>
                <w:i/>
                <w:sz w:val="28"/>
                <w:szCs w:val="28"/>
              </w:rPr>
            </m:ctrlPr>
          </m:sSupPr>
          <m:e>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58.57</m:t>
                    </m:r>
                  </m:den>
                </m:f>
                <m:ctrlPr>
                  <w:rPr>
                    <w:rFonts w:ascii="Cambria Math" w:hAnsi="Cambria Math"/>
                    <w:bCs/>
                    <w:i/>
                    <w:sz w:val="28"/>
                    <w:szCs w:val="28"/>
                  </w:rPr>
                </m:ctrlPr>
              </m:e>
            </m:d>
          </m:e>
          <m:sup>
            <m:r>
              <w:rPr>
                <w:rFonts w:ascii="Cambria Math" w:hAnsi="Times New Roman"/>
                <w:sz w:val="28"/>
                <w:szCs w:val="28"/>
              </w:rPr>
              <m:t>1.4286</m:t>
            </m:r>
          </m:sup>
        </m:s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21)</w:t>
      </w:r>
    </w:p>
    <w:p w14:paraId="58485789"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6A530E70" w14:textId="597203A6"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r>
          <w:rPr>
            <w:rFonts w:ascii="Cambria Math" w:hAnsi="Cambria Math"/>
            <w:sz w:val="28"/>
            <w:szCs w:val="28"/>
          </w:rPr>
          <m:t>σ</m:t>
        </m:r>
      </m:oMath>
      <w:r w:rsidRPr="00AC0EE8">
        <w:rPr>
          <w:rFonts w:ascii="Times New Roman" w:hAnsi="Times New Roman"/>
          <w:bCs/>
          <w:sz w:val="28"/>
          <w:szCs w:val="28"/>
        </w:rPr>
        <w:t xml:space="preserve"> - напряжение, МПа. Расчетные значения деформации ползучести графита при температуре </w:t>
      </w:r>
      <m:oMath>
        <m:r>
          <w:rPr>
            <w:rFonts w:ascii="Cambria Math" w:hAnsi="Cambria Math"/>
            <w:sz w:val="28"/>
            <w:szCs w:val="28"/>
          </w:rPr>
          <m:t>Τ=2200℃</m:t>
        </m:r>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найденные по формуле (</w:t>
      </w:r>
      <w:r w:rsidR="00454C31" w:rsidRPr="00AC0EE8">
        <w:rPr>
          <w:rFonts w:ascii="Times New Roman" w:hAnsi="Times New Roman"/>
          <w:bCs/>
          <w:sz w:val="28"/>
          <w:szCs w:val="28"/>
        </w:rPr>
        <w:t>2.</w:t>
      </w:r>
      <w:r w:rsidRPr="00AC0EE8">
        <w:rPr>
          <w:rFonts w:ascii="Times New Roman" w:hAnsi="Times New Roman"/>
          <w:bCs/>
          <w:sz w:val="28"/>
          <w:szCs w:val="28"/>
        </w:rPr>
        <w:t xml:space="preserve">1) </w:t>
      </w:r>
      <m:oMath>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m</m:t>
            </m:r>
          </m:sub>
        </m:sSub>
        <m:d>
          <m:dPr>
            <m:ctrlPr>
              <w:rPr>
                <w:rFonts w:ascii="Cambria Math" w:hAnsi="Cambria Math"/>
                <w:bCs/>
                <w:i/>
                <w:sz w:val="28"/>
                <w:szCs w:val="28"/>
              </w:rPr>
            </m:ctrlPr>
          </m:dPr>
          <m:e>
            <m:r>
              <w:rPr>
                <w:rFonts w:ascii="Cambria Math" w:hAnsi="Cambria Math"/>
                <w:sz w:val="28"/>
                <w:szCs w:val="28"/>
              </w:rPr>
              <m:t>t,Τ,</m:t>
            </m:r>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ξ</m:t>
                </m:r>
              </m:sub>
            </m:sSub>
          </m:e>
        </m:d>
        <m:d>
          <m:dPr>
            <m:ctrlPr>
              <w:rPr>
                <w:rFonts w:ascii="Cambria Math" w:hAnsi="Cambria Math"/>
                <w:bCs/>
                <w:i/>
                <w:sz w:val="28"/>
                <w:szCs w:val="28"/>
              </w:rPr>
            </m:ctrlPr>
          </m:dPr>
          <m:e>
            <m:r>
              <w:rPr>
                <w:rFonts w:ascii="Cambria Math" w:hAnsi="Cambria Math"/>
                <w:sz w:val="28"/>
                <w:szCs w:val="28"/>
              </w:rPr>
              <m:t>ξ=1,2,3,4</m:t>
            </m:r>
          </m:e>
        </m:d>
      </m:oMath>
      <w:r w:rsidRPr="00AC0EE8">
        <w:rPr>
          <w:rFonts w:ascii="Times New Roman" w:hAnsi="Times New Roman"/>
          <w:bCs/>
          <w:position w:val="-6"/>
          <w:sz w:val="28"/>
          <w:szCs w:val="28"/>
        </w:rPr>
        <w:t xml:space="preserve"> </w:t>
      </w:r>
      <w:r w:rsidRPr="00AC0EE8">
        <w:rPr>
          <w:rFonts w:ascii="Times New Roman" w:hAnsi="Times New Roman"/>
          <w:bCs/>
          <w:sz w:val="28"/>
          <w:szCs w:val="28"/>
        </w:rPr>
        <w:t xml:space="preserve">сведены в таблицу </w:t>
      </w:r>
      <w:r w:rsidR="00454C31" w:rsidRPr="00AC0EE8">
        <w:rPr>
          <w:rFonts w:ascii="Times New Roman" w:hAnsi="Times New Roman"/>
          <w:bCs/>
          <w:sz w:val="28"/>
          <w:szCs w:val="28"/>
        </w:rPr>
        <w:t>2.</w:t>
      </w:r>
      <w:r w:rsidRPr="00AC0EE8">
        <w:rPr>
          <w:rFonts w:ascii="Times New Roman" w:hAnsi="Times New Roman"/>
          <w:bCs/>
          <w:sz w:val="28"/>
          <w:szCs w:val="28"/>
        </w:rPr>
        <w:t xml:space="preserve">5. Экспериментальные и расчетные изохронные кривые ползучести графита при температуре </w:t>
      </w:r>
      <m:oMath>
        <m:r>
          <w:rPr>
            <w:rFonts w:ascii="Cambria Math" w:hAnsi="Times New Roman"/>
            <w:sz w:val="28"/>
            <w:szCs w:val="28"/>
          </w:rPr>
          <m:t>Τ=2200</m:t>
        </m:r>
        <m:r>
          <w:rPr>
            <w:rFonts w:ascii="Cambria Math" w:hAnsi="Cambria Math"/>
            <w:sz w:val="28"/>
            <w:szCs w:val="28"/>
          </w:rPr>
          <m:t>℃</m:t>
        </m:r>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 xml:space="preserve">приведены на рис. </w:t>
      </w:r>
      <w:r w:rsidR="00454C31" w:rsidRPr="00AC0EE8">
        <w:rPr>
          <w:rFonts w:ascii="Times New Roman" w:hAnsi="Times New Roman"/>
          <w:bCs/>
          <w:sz w:val="28"/>
          <w:szCs w:val="28"/>
        </w:rPr>
        <w:t>2.</w:t>
      </w:r>
      <w:r w:rsidRPr="00AC0EE8">
        <w:rPr>
          <w:rFonts w:ascii="Times New Roman" w:hAnsi="Times New Roman"/>
          <w:bCs/>
          <w:sz w:val="28"/>
          <w:szCs w:val="28"/>
        </w:rPr>
        <w:t>5. Совпадение удовлетворительное.</w:t>
      </w:r>
    </w:p>
    <w:p w14:paraId="0F5DDF91" w14:textId="5259365B" w:rsidR="00227137" w:rsidRPr="00AC0EE8" w:rsidRDefault="00227137" w:rsidP="001136D2">
      <w:pPr>
        <w:widowControl w:val="0"/>
        <w:spacing w:after="0" w:line="240" w:lineRule="auto"/>
        <w:ind w:firstLine="454"/>
        <w:jc w:val="both"/>
        <w:rPr>
          <w:rFonts w:ascii="Times New Roman" w:hAnsi="Times New Roman"/>
          <w:bCs/>
          <w:sz w:val="28"/>
          <w:szCs w:val="28"/>
        </w:rPr>
      </w:pPr>
      <w:r w:rsidRPr="00AC0EE8">
        <w:rPr>
          <w:rFonts w:ascii="Times New Roman" w:hAnsi="Times New Roman"/>
          <w:bCs/>
          <w:sz w:val="28"/>
          <w:szCs w:val="28"/>
        </w:rPr>
        <w:t>Из (</w:t>
      </w:r>
      <w:r w:rsidR="00454C31" w:rsidRPr="00AC0EE8">
        <w:rPr>
          <w:rFonts w:ascii="Times New Roman" w:hAnsi="Times New Roman"/>
          <w:bCs/>
          <w:sz w:val="28"/>
          <w:szCs w:val="28"/>
        </w:rPr>
        <w:t>2.</w:t>
      </w:r>
      <w:r w:rsidRPr="00AC0EE8">
        <w:rPr>
          <w:rFonts w:ascii="Times New Roman" w:hAnsi="Times New Roman"/>
          <w:bCs/>
          <w:sz w:val="28"/>
          <w:szCs w:val="28"/>
        </w:rPr>
        <w:t>21) находим</w:t>
      </w:r>
    </w:p>
    <w:p w14:paraId="1F568157" w14:textId="77777777" w:rsidR="00227137" w:rsidRPr="00AC0EE8" w:rsidRDefault="00227137" w:rsidP="00F02C1D">
      <w:pPr>
        <w:widowControl w:val="0"/>
        <w:spacing w:after="0" w:line="240" w:lineRule="auto"/>
        <w:ind w:firstLine="720"/>
        <w:contextualSpacing/>
        <w:jc w:val="both"/>
        <w:rPr>
          <w:rFonts w:ascii="Times New Roman" w:hAnsi="Times New Roman"/>
          <w:bCs/>
          <w:sz w:val="28"/>
          <w:szCs w:val="28"/>
        </w:rPr>
      </w:pPr>
    </w:p>
    <w:p w14:paraId="54AC9AE8" w14:textId="32842B31" w:rsidR="00227137" w:rsidRPr="00AC0EE8" w:rsidRDefault="00227137" w:rsidP="00F02C1D">
      <w:pPr>
        <w:widowControl w:val="0"/>
        <w:tabs>
          <w:tab w:val="left" w:pos="5812"/>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σ=58.57</m:t>
        </m:r>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0</m:t>
            </m:r>
          </m:sub>
          <m:sup>
            <m:r>
              <w:rPr>
                <w:rFonts w:ascii="Cambria Math" w:hAnsi="Times New Roman"/>
                <w:sz w:val="28"/>
                <w:szCs w:val="28"/>
              </w:rPr>
              <m:t>0.7</m:t>
            </m:r>
          </m:sup>
        </m:sSubSup>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22)</w:t>
      </w:r>
    </w:p>
    <w:p w14:paraId="7CBF87E0" w14:textId="77777777" w:rsidR="00227137" w:rsidRPr="00AC0EE8" w:rsidRDefault="00227137" w:rsidP="00F02C1D">
      <w:pPr>
        <w:widowControl w:val="0"/>
        <w:tabs>
          <w:tab w:val="left" w:pos="5812"/>
        </w:tabs>
        <w:spacing w:after="0" w:line="240" w:lineRule="auto"/>
        <w:ind w:firstLine="709"/>
        <w:contextualSpacing/>
        <w:jc w:val="right"/>
        <w:rPr>
          <w:rFonts w:ascii="Times New Roman" w:hAnsi="Times New Roman"/>
          <w:bCs/>
          <w:sz w:val="28"/>
          <w:szCs w:val="28"/>
        </w:rPr>
      </w:pPr>
    </w:p>
    <w:p w14:paraId="5ACC9528" w14:textId="341E75A0"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На основе алгоритма построение термомеханическую поверхность (</w:t>
      </w:r>
      <w:r w:rsidR="00454C31" w:rsidRPr="00AC0EE8">
        <w:rPr>
          <w:rFonts w:ascii="Times New Roman" w:hAnsi="Times New Roman"/>
          <w:bCs/>
          <w:sz w:val="28"/>
          <w:szCs w:val="28"/>
        </w:rPr>
        <w:t>2.</w:t>
      </w:r>
      <w:r w:rsidRPr="00AC0EE8">
        <w:rPr>
          <w:rFonts w:ascii="Times New Roman" w:hAnsi="Times New Roman"/>
          <w:bCs/>
          <w:sz w:val="28"/>
          <w:szCs w:val="28"/>
        </w:rPr>
        <w:t>16) и (</w:t>
      </w:r>
      <w:r w:rsidR="00454C31" w:rsidRPr="00AC0EE8">
        <w:rPr>
          <w:rFonts w:ascii="Times New Roman" w:hAnsi="Times New Roman"/>
          <w:bCs/>
          <w:sz w:val="28"/>
          <w:szCs w:val="28"/>
        </w:rPr>
        <w:t>2.</w:t>
      </w:r>
      <w:r w:rsidRPr="00AC0EE8">
        <w:rPr>
          <w:rFonts w:ascii="Times New Roman" w:hAnsi="Times New Roman"/>
          <w:bCs/>
          <w:sz w:val="28"/>
          <w:szCs w:val="28"/>
        </w:rPr>
        <w:t>17), уравнение (</w:t>
      </w:r>
      <w:r w:rsidR="00454C31" w:rsidRPr="00AC0EE8">
        <w:rPr>
          <w:rFonts w:ascii="Times New Roman" w:hAnsi="Times New Roman"/>
          <w:bCs/>
          <w:sz w:val="28"/>
          <w:szCs w:val="28"/>
        </w:rPr>
        <w:t>2.</w:t>
      </w:r>
      <w:r w:rsidRPr="00AC0EE8">
        <w:rPr>
          <w:rFonts w:ascii="Times New Roman" w:hAnsi="Times New Roman"/>
          <w:bCs/>
          <w:sz w:val="28"/>
          <w:szCs w:val="28"/>
        </w:rPr>
        <w:t xml:space="preserve">4) при температуре </w:t>
      </w:r>
      <m:oMath>
        <m:r>
          <w:rPr>
            <w:rFonts w:ascii="Cambria Math" w:hAnsi="Times New Roman"/>
            <w:sz w:val="28"/>
            <w:szCs w:val="28"/>
          </w:rPr>
          <m:t>Τ=2200</m:t>
        </m:r>
        <m:r>
          <w:rPr>
            <w:rFonts w:ascii="Cambria Math" w:hAnsi="Cambria Math"/>
            <w:sz w:val="28"/>
            <w:szCs w:val="28"/>
          </w:rPr>
          <m:t>℃</m:t>
        </m:r>
      </m:oMath>
      <w:r w:rsidRPr="00AC0EE8">
        <w:rPr>
          <w:rFonts w:ascii="Times New Roman" w:hAnsi="Times New Roman"/>
          <w:bCs/>
          <w:sz w:val="28"/>
          <w:szCs w:val="28"/>
        </w:rPr>
        <w:t xml:space="preserve"> запишем в виде</w:t>
      </w:r>
    </w:p>
    <w:p w14:paraId="47E811EE" w14:textId="77777777" w:rsidR="00454C31" w:rsidRPr="00AC0EE8" w:rsidRDefault="00454C31" w:rsidP="00F02C1D">
      <w:pPr>
        <w:widowControl w:val="0"/>
        <w:spacing w:after="0" w:line="240" w:lineRule="auto"/>
        <w:ind w:firstLine="709"/>
        <w:contextualSpacing/>
        <w:jc w:val="both"/>
        <w:rPr>
          <w:rFonts w:ascii="Times New Roman" w:hAnsi="Times New Roman"/>
          <w:bCs/>
          <w:sz w:val="28"/>
          <w:szCs w:val="28"/>
        </w:rPr>
      </w:pPr>
    </w:p>
    <w:p w14:paraId="7583183D" w14:textId="2A90CBF0" w:rsidR="00227137" w:rsidRPr="00AC0EE8" w:rsidRDefault="00227137" w:rsidP="00F02C1D">
      <w:pPr>
        <w:widowControl w:val="0"/>
        <w:tabs>
          <w:tab w:val="left" w:pos="5954"/>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71.94</m:t>
            </m:r>
          </m:num>
          <m:den>
            <m:sSub>
              <m:sSubPr>
                <m:ctrlPr>
                  <w:rPr>
                    <w:rFonts w:ascii="Cambria Math" w:hAnsi="Cambria Math"/>
                    <w:bCs/>
                    <w:i/>
                    <w:sz w:val="28"/>
                    <w:szCs w:val="28"/>
                  </w:rPr>
                </m:ctrlPr>
              </m:sSubPr>
              <m:e>
                <m:r>
                  <w:rPr>
                    <w:rFonts w:ascii="Cambria Math" w:hAnsi="Times New Roman"/>
                    <w:sz w:val="28"/>
                    <w:szCs w:val="28"/>
                  </w:rPr>
                  <m:t>Κ</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ctrlPr>
              <w:rPr>
                <w:rFonts w:ascii="Cambria Math" w:hAnsi="Cambria Math"/>
                <w:bCs/>
                <w:i/>
                <w:sz w:val="28"/>
                <w:szCs w:val="28"/>
              </w:rPr>
            </m:ctrlPr>
          </m:den>
        </m:f>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0</m:t>
            </m:r>
          </m:sub>
          <m:sup>
            <m:r>
              <w:rPr>
                <w:rFonts w:ascii="Cambria Math" w:hAnsi="Times New Roman"/>
                <w:sz w:val="28"/>
                <w:szCs w:val="28"/>
              </w:rPr>
              <m:t>0.7</m:t>
            </m:r>
          </m:sup>
        </m:sSubSup>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23)</w:t>
      </w:r>
    </w:p>
    <w:p w14:paraId="4145CDE7" w14:textId="77777777" w:rsidR="00227137" w:rsidRPr="00AC0EE8" w:rsidRDefault="00227137" w:rsidP="00F02C1D">
      <w:pPr>
        <w:widowControl w:val="0"/>
        <w:tabs>
          <w:tab w:val="left" w:pos="5954"/>
        </w:tabs>
        <w:spacing w:after="0" w:line="240" w:lineRule="auto"/>
        <w:ind w:firstLine="709"/>
        <w:contextualSpacing/>
        <w:jc w:val="right"/>
        <w:rPr>
          <w:rFonts w:ascii="Times New Roman" w:hAnsi="Times New Roman"/>
          <w:bCs/>
          <w:sz w:val="28"/>
          <w:szCs w:val="28"/>
        </w:rPr>
      </w:pPr>
    </w:p>
    <w:p w14:paraId="2DF8E691" w14:textId="7F67DA8A"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,Τ</m:t>
            </m:r>
          </m:e>
        </m:d>
      </m:oMath>
      <w:r w:rsidRPr="00AC0EE8">
        <w:rPr>
          <w:rFonts w:ascii="Times New Roman" w:hAnsi="Times New Roman"/>
          <w:bCs/>
          <w:sz w:val="28"/>
          <w:szCs w:val="28"/>
        </w:rPr>
        <w:t>- определяется (</w:t>
      </w:r>
      <w:r w:rsidR="00454C31" w:rsidRPr="00AC0EE8">
        <w:rPr>
          <w:rFonts w:ascii="Times New Roman" w:hAnsi="Times New Roman"/>
          <w:bCs/>
          <w:sz w:val="28"/>
          <w:szCs w:val="28"/>
        </w:rPr>
        <w:t>2.</w:t>
      </w:r>
      <w:r w:rsidRPr="00AC0EE8">
        <w:rPr>
          <w:rFonts w:ascii="Times New Roman" w:hAnsi="Times New Roman"/>
          <w:bCs/>
          <w:sz w:val="28"/>
          <w:szCs w:val="28"/>
        </w:rPr>
        <w:t xml:space="preserve">20); </w:t>
      </w:r>
      <m:oMath>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m:t>
        </m:r>
        <m:d>
          <m:dPr>
            <m:begChr m:val="["/>
            <m:endChr m:val="]"/>
            <m:ctrlPr>
              <w:rPr>
                <w:rFonts w:ascii="Cambria Math" w:hAnsi="Cambria Math"/>
                <w:bCs/>
                <w:i/>
                <w:sz w:val="28"/>
                <w:szCs w:val="28"/>
              </w:rPr>
            </m:ctrlPr>
          </m:dPr>
          <m:e>
            <m:r>
              <w:rPr>
                <w:rFonts w:ascii="Cambria Math" w:hAnsi="Cambria Math"/>
                <w:sz w:val="28"/>
                <w:szCs w:val="28"/>
              </w:rPr>
              <m:t>0,160</m:t>
            </m:r>
          </m:e>
        </m: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bCs/>
                <w:i/>
                <w:sz w:val="28"/>
                <w:szCs w:val="28"/>
              </w:rPr>
            </m:ctrlPr>
          </m:dPr>
          <m:e>
            <m:r>
              <w:rPr>
                <w:rFonts w:ascii="Cambria Math" w:hAnsi="Cambria Math"/>
                <w:sz w:val="28"/>
                <w:szCs w:val="28"/>
              </w:rPr>
              <m:t>0,0.5774</m:t>
            </m:r>
          </m:e>
        </m:d>
      </m:oMath>
      <w:r w:rsidRPr="00AC0EE8">
        <w:rPr>
          <w:rFonts w:ascii="Times New Roman" w:hAnsi="Times New Roman"/>
          <w:bCs/>
          <w:sz w:val="28"/>
          <w:szCs w:val="28"/>
        </w:rPr>
        <w:t>. Сравнивая (</w:t>
      </w:r>
      <w:r w:rsidR="00454C31" w:rsidRPr="00AC0EE8">
        <w:rPr>
          <w:rFonts w:ascii="Times New Roman" w:hAnsi="Times New Roman"/>
          <w:bCs/>
          <w:sz w:val="28"/>
          <w:szCs w:val="28"/>
        </w:rPr>
        <w:t>2.</w:t>
      </w:r>
      <w:r w:rsidRPr="00AC0EE8">
        <w:rPr>
          <w:rFonts w:ascii="Times New Roman" w:hAnsi="Times New Roman"/>
          <w:bCs/>
          <w:sz w:val="28"/>
          <w:szCs w:val="28"/>
        </w:rPr>
        <w:t>22) и (</w:t>
      </w:r>
      <w:r w:rsidR="00454C31" w:rsidRPr="00AC0EE8">
        <w:rPr>
          <w:rFonts w:ascii="Times New Roman" w:hAnsi="Times New Roman"/>
          <w:bCs/>
          <w:sz w:val="28"/>
          <w:szCs w:val="28"/>
        </w:rPr>
        <w:t>2.</w:t>
      </w:r>
      <w:r w:rsidRPr="00AC0EE8">
        <w:rPr>
          <w:rFonts w:ascii="Times New Roman" w:hAnsi="Times New Roman"/>
          <w:bCs/>
          <w:sz w:val="28"/>
          <w:szCs w:val="28"/>
        </w:rPr>
        <w:t xml:space="preserve">23) при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=0</m:t>
        </m:r>
      </m:oMath>
      <w:r w:rsidRPr="00AC0EE8">
        <w:rPr>
          <w:rFonts w:ascii="Times New Roman" w:hAnsi="Times New Roman"/>
          <w:bCs/>
          <w:sz w:val="28"/>
          <w:szCs w:val="28"/>
        </w:rPr>
        <w:t xml:space="preserve">  заключаем, что они не совпадают.</w:t>
      </w:r>
    </w:p>
    <w:p w14:paraId="40B225BD" w14:textId="77777777"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Деформация ползучести графита при температуре </w:t>
      </w:r>
      <m:oMath>
        <m:r>
          <w:rPr>
            <w:rFonts w:ascii="Cambria Math" w:hAnsi="Times New Roman"/>
            <w:sz w:val="28"/>
            <w:szCs w:val="28"/>
          </w:rPr>
          <m:t>Τ=2200</m:t>
        </m:r>
        <m:sPre>
          <m:sPrePr>
            <m:ctrlPr>
              <w:rPr>
                <w:rFonts w:ascii="Cambria Math" w:hAnsi="Times New Roman"/>
                <w:bCs/>
                <w:i/>
                <w:sz w:val="28"/>
                <w:szCs w:val="28"/>
              </w:rPr>
            </m:ctrlPr>
          </m:sPrePr>
          <m:sub/>
          <m:sup>
            <m:r>
              <w:rPr>
                <w:rFonts w:ascii="Cambria Math" w:hAnsi="Times New Roman"/>
                <w:sz w:val="28"/>
                <w:szCs w:val="28"/>
              </w:rPr>
              <m:t>0</m:t>
            </m:r>
          </m:sup>
          <m:e>
            <m:r>
              <w:rPr>
                <w:rFonts w:ascii="Cambria Math" w:hAnsi="Times New Roman"/>
                <w:sz w:val="28"/>
                <w:szCs w:val="28"/>
              </w:rPr>
              <m:t>С</m:t>
            </m:r>
            <m:ctrlPr>
              <w:rPr>
                <w:rFonts w:ascii="Cambria Math" w:hAnsi="Cambria Math"/>
                <w:bCs/>
                <w:i/>
                <w:sz w:val="28"/>
                <w:szCs w:val="28"/>
              </w:rPr>
            </m:ctrlPr>
          </m:e>
        </m:sPre>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описывается уравнением вида</w:t>
      </w:r>
    </w:p>
    <w:p w14:paraId="0D5E8E11"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7F7CE3CF" w14:textId="4EF9C855" w:rsidR="00227137" w:rsidRPr="00AC0EE8" w:rsidRDefault="0033120D" w:rsidP="00F02C1D">
      <w:pPr>
        <w:widowControl w:val="0"/>
        <w:tabs>
          <w:tab w:val="left" w:pos="6379"/>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m:t>
        </m:r>
        <m:sSup>
          <m:sSupPr>
            <m:ctrlPr>
              <w:rPr>
                <w:rFonts w:ascii="Cambria Math" w:hAnsi="Times New Roman"/>
                <w:bCs/>
                <w:i/>
                <w:sz w:val="28"/>
                <w:szCs w:val="28"/>
              </w:rPr>
            </m:ctrlPr>
          </m:sSupPr>
          <m:e>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σ</m:t>
                    </m:r>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num>
                  <m:den>
                    <m:r>
                      <w:rPr>
                        <w:rFonts w:ascii="Cambria Math" w:hAnsi="Times New Roman"/>
                        <w:sz w:val="28"/>
                        <w:szCs w:val="28"/>
                      </w:rPr>
                      <m:t>71.94</m:t>
                    </m:r>
                  </m:den>
                </m:f>
                <m:ctrlPr>
                  <w:rPr>
                    <w:rFonts w:ascii="Cambria Math" w:hAnsi="Cambria Math"/>
                    <w:bCs/>
                    <w:i/>
                    <w:sz w:val="28"/>
                    <w:szCs w:val="28"/>
                  </w:rPr>
                </m:ctrlPr>
              </m:e>
            </m:d>
          </m:e>
          <m:sup>
            <m:r>
              <w:rPr>
                <w:rFonts w:ascii="Cambria Math" w:hAnsi="Times New Roman"/>
                <w:sz w:val="28"/>
                <w:szCs w:val="28"/>
              </w:rPr>
              <m:t>1.4786</m:t>
            </m:r>
          </m:sup>
        </m:s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24)</w:t>
      </w:r>
    </w:p>
    <w:p w14:paraId="753C80E5"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2D29C568" w14:textId="648BF2D9"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,Τ</m:t>
            </m:r>
          </m:e>
        </m:d>
      </m:oMath>
      <w:r w:rsidRPr="00AC0EE8">
        <w:rPr>
          <w:rFonts w:ascii="Times New Roman" w:hAnsi="Times New Roman"/>
          <w:bCs/>
          <w:sz w:val="28"/>
          <w:szCs w:val="28"/>
        </w:rPr>
        <w:t xml:space="preserve"> - определяются (</w:t>
      </w:r>
      <w:r w:rsidR="00454C31" w:rsidRPr="00AC0EE8">
        <w:rPr>
          <w:rFonts w:ascii="Times New Roman" w:hAnsi="Times New Roman"/>
          <w:bCs/>
          <w:sz w:val="28"/>
          <w:szCs w:val="28"/>
        </w:rPr>
        <w:t>2.</w:t>
      </w:r>
      <w:r w:rsidRPr="00AC0EE8">
        <w:rPr>
          <w:rFonts w:ascii="Times New Roman" w:hAnsi="Times New Roman"/>
          <w:bCs/>
          <w:sz w:val="28"/>
          <w:szCs w:val="28"/>
        </w:rPr>
        <w:t xml:space="preserve">20);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0,160</m:t>
            </m:r>
          </m:e>
        </m:d>
        <m:r>
          <w:rPr>
            <w:rFonts w:ascii="Cambria Math" w:hAnsi="Times New Roman"/>
            <w:sz w:val="28"/>
            <w:szCs w:val="28"/>
          </w:rPr>
          <m:t>;σ</m:t>
        </m:r>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0,22</m:t>
            </m:r>
          </m:e>
        </m:d>
      </m:oMath>
      <w:r w:rsidRPr="00AC0EE8">
        <w:rPr>
          <w:rFonts w:ascii="Times New Roman" w:hAnsi="Times New Roman"/>
          <w:bCs/>
          <w:sz w:val="28"/>
          <w:szCs w:val="28"/>
        </w:rPr>
        <w:t>.</w:t>
      </w:r>
    </w:p>
    <w:p w14:paraId="3686F622" w14:textId="697A5541" w:rsidR="00227137" w:rsidRDefault="005B1866"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Экспериментальные и расчетные изохронные кривые ползучести графита при температуре </w:t>
      </w:r>
      <m:oMath>
        <m:r>
          <w:rPr>
            <w:rFonts w:ascii="Cambria Math" w:hAnsi="Cambria Math"/>
            <w:sz w:val="28"/>
            <w:szCs w:val="28"/>
          </w:rPr>
          <m:t>Τ=2000℃</m:t>
        </m:r>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приведены на рис.2.</w:t>
      </w:r>
      <w:r>
        <w:rPr>
          <w:rFonts w:ascii="Times New Roman" w:hAnsi="Times New Roman"/>
          <w:bCs/>
          <w:sz w:val="28"/>
          <w:szCs w:val="28"/>
        </w:rPr>
        <w:t>5.</w:t>
      </w:r>
    </w:p>
    <w:p w14:paraId="63163ACC" w14:textId="77777777" w:rsidR="005B1866" w:rsidRPr="00AC0EE8" w:rsidRDefault="005B1866" w:rsidP="00F02C1D">
      <w:pPr>
        <w:widowControl w:val="0"/>
        <w:spacing w:after="0" w:line="240" w:lineRule="auto"/>
        <w:contextualSpacing/>
        <w:jc w:val="both"/>
        <w:rPr>
          <w:rFonts w:ascii="Times New Roman" w:hAnsi="Times New Roman"/>
          <w:bCs/>
          <w:sz w:val="28"/>
          <w:szCs w:val="28"/>
        </w:rPr>
      </w:pPr>
    </w:p>
    <w:p w14:paraId="729D3789" w14:textId="77777777"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noProof/>
          <w:sz w:val="28"/>
          <w:szCs w:val="28"/>
          <w:lang w:eastAsia="ru-RU"/>
        </w:rPr>
        <w:lastRenderedPageBreak/>
        <w:drawing>
          <wp:inline distT="0" distB="0" distL="0" distR="0" wp14:anchorId="5C5FA95A" wp14:editId="74D18629">
            <wp:extent cx="2887980" cy="2172228"/>
            <wp:effectExtent l="0" t="0" r="7620" b="0"/>
            <wp:docPr id="14269724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14732" cy="2192350"/>
                    </a:xfrm>
                    <a:prstGeom prst="rect">
                      <a:avLst/>
                    </a:prstGeom>
                    <a:noFill/>
                    <a:ln>
                      <a:noFill/>
                    </a:ln>
                  </pic:spPr>
                </pic:pic>
              </a:graphicData>
            </a:graphic>
          </wp:inline>
        </w:drawing>
      </w:r>
    </w:p>
    <w:p w14:paraId="14688406" w14:textId="0CE1621A" w:rsidR="00227137" w:rsidRPr="00AC0EE8" w:rsidRDefault="00227137" w:rsidP="00F02C1D">
      <w:pPr>
        <w:widowControl w:val="0"/>
        <w:spacing w:after="0" w:line="240" w:lineRule="auto"/>
        <w:contextualSpacing/>
        <w:jc w:val="center"/>
        <w:rPr>
          <w:rFonts w:ascii="Times New Roman" w:hAnsi="Times New Roman"/>
          <w:bCs/>
          <w:sz w:val="28"/>
          <w:szCs w:val="28"/>
        </w:rPr>
      </w:pPr>
      <w:r w:rsidRPr="00AC0EE8">
        <w:rPr>
          <w:rFonts w:ascii="Times New Roman" w:hAnsi="Times New Roman"/>
          <w:bCs/>
          <w:sz w:val="28"/>
          <w:szCs w:val="28"/>
        </w:rPr>
        <w:t>Рис</w:t>
      </w:r>
      <w:r w:rsidR="005B1866">
        <w:rPr>
          <w:rFonts w:ascii="Times New Roman" w:hAnsi="Times New Roman"/>
          <w:bCs/>
          <w:sz w:val="28"/>
          <w:szCs w:val="28"/>
        </w:rPr>
        <w:t>унок</w:t>
      </w:r>
      <w:r w:rsidRPr="00AC0EE8">
        <w:rPr>
          <w:rFonts w:ascii="Times New Roman" w:hAnsi="Times New Roman"/>
          <w:bCs/>
          <w:sz w:val="28"/>
          <w:szCs w:val="28"/>
        </w:rPr>
        <w:t xml:space="preserve"> </w:t>
      </w:r>
      <w:r w:rsidR="00454C31" w:rsidRPr="00AC0EE8">
        <w:rPr>
          <w:rFonts w:ascii="Times New Roman" w:hAnsi="Times New Roman"/>
          <w:bCs/>
          <w:sz w:val="28"/>
          <w:szCs w:val="28"/>
        </w:rPr>
        <w:t>2.</w:t>
      </w:r>
      <w:r w:rsidRPr="00AC0EE8">
        <w:rPr>
          <w:rFonts w:ascii="Times New Roman" w:hAnsi="Times New Roman"/>
          <w:bCs/>
          <w:sz w:val="28"/>
          <w:szCs w:val="28"/>
        </w:rPr>
        <w:t>5. Изохронные кривые ползучести поликристаллического графита при температуре T=2200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w:t>
      </w:r>
    </w:p>
    <w:p w14:paraId="089D9A66" w14:textId="26BC53FE" w:rsidR="00227137" w:rsidRDefault="00227137" w:rsidP="00F02C1D">
      <w:pPr>
        <w:widowControl w:val="0"/>
        <w:spacing w:after="0" w:line="240" w:lineRule="auto"/>
        <w:contextualSpacing/>
        <w:jc w:val="center"/>
        <w:rPr>
          <w:rFonts w:ascii="Times New Roman" w:hAnsi="Times New Roman"/>
          <w:bCs/>
          <w:sz w:val="28"/>
          <w:szCs w:val="28"/>
        </w:rPr>
      </w:pPr>
      <w:r w:rsidRPr="00AC0EE8">
        <w:rPr>
          <w:rFonts w:ascii="Times New Roman" w:hAnsi="Times New Roman"/>
          <w:bCs/>
          <w:sz w:val="28"/>
          <w:szCs w:val="28"/>
        </w:rPr>
        <w:t>● – эксперимент, – - расчет.</w:t>
      </w:r>
    </w:p>
    <w:p w14:paraId="21EF080C" w14:textId="77777777" w:rsidR="00C40937" w:rsidRPr="00AC0EE8" w:rsidRDefault="00C40937" w:rsidP="00F02C1D">
      <w:pPr>
        <w:widowControl w:val="0"/>
        <w:spacing w:after="0" w:line="240" w:lineRule="auto"/>
        <w:contextualSpacing/>
        <w:jc w:val="center"/>
        <w:rPr>
          <w:rFonts w:ascii="Times New Roman" w:hAnsi="Times New Roman"/>
          <w:bCs/>
          <w:sz w:val="28"/>
          <w:szCs w:val="28"/>
        </w:rPr>
      </w:pPr>
    </w:p>
    <w:p w14:paraId="6A118259" w14:textId="5E90807C" w:rsidR="00227137" w:rsidRPr="00345788" w:rsidRDefault="00345788" w:rsidP="001136D2">
      <w:pPr>
        <w:widowControl w:val="0"/>
        <w:spacing w:after="0" w:line="240" w:lineRule="auto"/>
        <w:ind w:firstLine="454"/>
        <w:contextualSpacing/>
        <w:jc w:val="both"/>
        <w:rPr>
          <w:rFonts w:ascii="Times New Roman" w:hAnsi="Times New Roman"/>
          <w:b/>
          <w:sz w:val="28"/>
          <w:szCs w:val="28"/>
        </w:rPr>
      </w:pPr>
      <w:r w:rsidRPr="00345788">
        <w:rPr>
          <w:rFonts w:ascii="Times New Roman" w:hAnsi="Times New Roman"/>
          <w:b/>
          <w:sz w:val="28"/>
          <w:szCs w:val="28"/>
        </w:rPr>
        <w:t xml:space="preserve">УРАВНЕНИЕ СЕМЕЙСТВА ИЗОХРОННЫХ КРИВЫХ ПОЛЗУЧЕСТИ ГРАФИТА ПРИ ТЕМПЕРАТУРЕ </w:t>
      </w:r>
      <m:oMath>
        <m:r>
          <m:rPr>
            <m:sty m:val="bi"/>
          </m:rPr>
          <w:rPr>
            <w:rFonts w:ascii="Cambria Math" w:hAnsi="Times New Roman"/>
            <w:sz w:val="28"/>
            <w:szCs w:val="28"/>
          </w:rPr>
          <m:t>Τ=2400</m:t>
        </m:r>
        <m:sPre>
          <m:sPrePr>
            <m:ctrlPr>
              <w:rPr>
                <w:rFonts w:ascii="Cambria Math" w:hAnsi="Times New Roman"/>
                <w:b/>
                <w:i/>
                <w:sz w:val="28"/>
                <w:szCs w:val="28"/>
              </w:rPr>
            </m:ctrlPr>
          </m:sPrePr>
          <m:sub/>
          <m:sup>
            <m:r>
              <m:rPr>
                <m:sty m:val="bi"/>
              </m:rPr>
              <w:rPr>
                <w:rFonts w:ascii="Cambria Math" w:hAnsi="Times New Roman"/>
                <w:sz w:val="28"/>
                <w:szCs w:val="28"/>
              </w:rPr>
              <m:t>0</m:t>
            </m:r>
          </m:sup>
          <m:e>
            <m:r>
              <m:rPr>
                <m:sty m:val="bi"/>
              </m:rPr>
              <w:rPr>
                <w:rFonts w:ascii="Cambria Math" w:hAnsi="Times New Roman"/>
                <w:sz w:val="28"/>
                <w:szCs w:val="28"/>
              </w:rPr>
              <m:t>С</m:t>
            </m:r>
            <m:ctrlPr>
              <w:rPr>
                <w:rFonts w:ascii="Cambria Math" w:hAnsi="Cambria Math"/>
                <w:b/>
                <w:i/>
                <w:sz w:val="28"/>
                <w:szCs w:val="28"/>
              </w:rPr>
            </m:ctrlPr>
          </m:e>
        </m:sPre>
      </m:oMath>
      <w:r w:rsidRPr="00345788">
        <w:rPr>
          <w:rFonts w:ascii="Times New Roman" w:hAnsi="Times New Roman"/>
          <w:b/>
          <w:sz w:val="28"/>
          <w:szCs w:val="28"/>
        </w:rPr>
        <w:t>.</w:t>
      </w:r>
    </w:p>
    <w:p w14:paraId="0F57E7A2"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3A5DF7E9" w14:textId="0BFC1111"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Экспериментальные значения деформации ползучести графита </w:t>
      </w:r>
      <m:oMath>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t,σ</m:t>
            </m:r>
          </m:e>
        </m:d>
      </m:oMath>
      <w:r w:rsidRPr="00AC0EE8">
        <w:rPr>
          <w:rFonts w:ascii="Times New Roman" w:hAnsi="Times New Roman"/>
          <w:bCs/>
          <w:position w:val="-12"/>
          <w:sz w:val="28"/>
          <w:szCs w:val="28"/>
        </w:rPr>
        <w:t xml:space="preserve"> </w:t>
      </w:r>
      <w:r w:rsidRPr="00AC0EE8">
        <w:rPr>
          <w:rFonts w:ascii="Times New Roman" w:hAnsi="Times New Roman"/>
          <w:bCs/>
          <w:sz w:val="28"/>
          <w:szCs w:val="28"/>
        </w:rPr>
        <w:t xml:space="preserve">при температуре </w:t>
      </w:r>
      <m:oMath>
        <m:r>
          <w:rPr>
            <w:rFonts w:ascii="Cambria Math" w:hAnsi="Times New Roman"/>
            <w:sz w:val="28"/>
            <w:szCs w:val="28"/>
          </w:rPr>
          <m:t>Τ=2400</m:t>
        </m:r>
        <m:r>
          <w:rPr>
            <w:rFonts w:ascii="Cambria Math" w:hAnsi="Cambria Math"/>
            <w:sz w:val="28"/>
            <w:szCs w:val="28"/>
          </w:rPr>
          <m:t>℃</m:t>
        </m:r>
      </m:oMath>
      <w:r w:rsidRPr="00AC0EE8">
        <w:rPr>
          <w:rFonts w:ascii="Times New Roman" w:hAnsi="Times New Roman"/>
          <w:bCs/>
          <w:sz w:val="28"/>
          <w:szCs w:val="28"/>
        </w:rPr>
        <w:t xml:space="preserve"> сведены в таблицу </w:t>
      </w:r>
      <w:r w:rsidR="00454C31" w:rsidRPr="00AC0EE8">
        <w:rPr>
          <w:rFonts w:ascii="Times New Roman" w:hAnsi="Times New Roman"/>
          <w:bCs/>
          <w:sz w:val="28"/>
          <w:szCs w:val="28"/>
        </w:rPr>
        <w:t>2.</w:t>
      </w:r>
      <w:r w:rsidRPr="00AC0EE8">
        <w:rPr>
          <w:rFonts w:ascii="Times New Roman" w:hAnsi="Times New Roman"/>
          <w:bCs/>
          <w:sz w:val="28"/>
          <w:szCs w:val="28"/>
        </w:rPr>
        <w:t xml:space="preserve">7. </w:t>
      </w:r>
    </w:p>
    <w:p w14:paraId="41FC791D"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0DBF34B7" w14:textId="6609B71C"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Таблица </w:t>
      </w:r>
      <w:r w:rsidR="00454C31" w:rsidRPr="00AC0EE8">
        <w:rPr>
          <w:rFonts w:ascii="Times New Roman" w:hAnsi="Times New Roman"/>
          <w:bCs/>
          <w:sz w:val="28"/>
          <w:szCs w:val="28"/>
        </w:rPr>
        <w:t>2.</w:t>
      </w:r>
      <w:r w:rsidRPr="00AC0EE8">
        <w:rPr>
          <w:rFonts w:ascii="Times New Roman" w:hAnsi="Times New Roman"/>
          <w:bCs/>
          <w:sz w:val="28"/>
          <w:szCs w:val="28"/>
        </w:rPr>
        <w:t xml:space="preserve">7. Экспериментальные и расчетные значения деформаций ползучести графита при температуре </w:t>
      </w:r>
      <m:oMath>
        <m:r>
          <w:rPr>
            <w:rFonts w:ascii="Cambria Math" w:hAnsi="Times New Roman"/>
            <w:sz w:val="28"/>
            <w:szCs w:val="28"/>
          </w:rPr>
          <m:t>Τ=2400</m:t>
        </m:r>
        <m:r>
          <w:rPr>
            <w:rFonts w:ascii="Cambria Math" w:hAnsi="Cambria Math"/>
            <w:sz w:val="28"/>
            <w:szCs w:val="28"/>
          </w:rPr>
          <m:t>℃</m:t>
        </m:r>
      </m:oMath>
    </w:p>
    <w:tbl>
      <w:tblPr>
        <w:tblW w:w="9160" w:type="dxa"/>
        <w:tblInd w:w="-5" w:type="dxa"/>
        <w:tblLook w:val="00A0" w:firstRow="1" w:lastRow="0" w:firstColumn="1" w:lastColumn="0" w:noHBand="0" w:noVBand="0"/>
      </w:tblPr>
      <w:tblGrid>
        <w:gridCol w:w="1160"/>
        <w:gridCol w:w="967"/>
        <w:gridCol w:w="1225"/>
        <w:gridCol w:w="1476"/>
        <w:gridCol w:w="1476"/>
        <w:gridCol w:w="1476"/>
        <w:gridCol w:w="1380"/>
      </w:tblGrid>
      <w:tr w:rsidR="00227137" w:rsidRPr="00AC0EE8" w14:paraId="541FFC9C" w14:textId="77777777" w:rsidTr="00F008CB">
        <w:trPr>
          <w:trHeight w:val="20"/>
        </w:trPr>
        <w:tc>
          <w:tcPr>
            <w:tcW w:w="1160" w:type="dxa"/>
            <w:tcBorders>
              <w:top w:val="single" w:sz="4" w:space="0" w:color="auto"/>
              <w:left w:val="single" w:sz="4" w:space="0" w:color="auto"/>
              <w:bottom w:val="single" w:sz="4" w:space="0" w:color="auto"/>
              <w:right w:val="single" w:sz="4" w:space="0" w:color="auto"/>
            </w:tcBorders>
            <w:vAlign w:val="center"/>
          </w:tcPr>
          <w:p w14:paraId="7B560886"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σ, МПа</w:t>
            </w:r>
          </w:p>
        </w:tc>
        <w:tc>
          <w:tcPr>
            <w:tcW w:w="967" w:type="dxa"/>
            <w:tcBorders>
              <w:top w:val="single" w:sz="4" w:space="0" w:color="auto"/>
              <w:left w:val="nil"/>
              <w:bottom w:val="single" w:sz="4" w:space="0" w:color="auto"/>
              <w:right w:val="single" w:sz="4" w:space="0" w:color="auto"/>
            </w:tcBorders>
            <w:vAlign w:val="center"/>
          </w:tcPr>
          <w:p w14:paraId="2E91F7CA"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t, мин</w:t>
            </w:r>
          </w:p>
        </w:tc>
        <w:tc>
          <w:tcPr>
            <w:tcW w:w="1225" w:type="dxa"/>
            <w:tcBorders>
              <w:top w:val="single" w:sz="4" w:space="0" w:color="auto"/>
              <w:left w:val="nil"/>
              <w:bottom w:val="single" w:sz="4" w:space="0" w:color="auto"/>
              <w:right w:val="single" w:sz="4" w:space="0" w:color="auto"/>
            </w:tcBorders>
            <w:noWrap/>
            <w:vAlign w:val="center"/>
          </w:tcPr>
          <w:p w14:paraId="30DBC4A5"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w:t>
            </w:r>
          </w:p>
        </w:tc>
        <w:tc>
          <w:tcPr>
            <w:tcW w:w="1476" w:type="dxa"/>
            <w:tcBorders>
              <w:top w:val="single" w:sz="4" w:space="0" w:color="auto"/>
              <w:left w:val="nil"/>
              <w:bottom w:val="single" w:sz="4" w:space="0" w:color="auto"/>
              <w:right w:val="single" w:sz="4" w:space="0" w:color="auto"/>
            </w:tcBorders>
            <w:noWrap/>
            <w:vAlign w:val="center"/>
          </w:tcPr>
          <w:p w14:paraId="7A13B39F"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40</w:t>
            </w:r>
          </w:p>
        </w:tc>
        <w:tc>
          <w:tcPr>
            <w:tcW w:w="1476" w:type="dxa"/>
            <w:tcBorders>
              <w:top w:val="single" w:sz="4" w:space="0" w:color="auto"/>
              <w:left w:val="nil"/>
              <w:bottom w:val="single" w:sz="4" w:space="0" w:color="auto"/>
              <w:right w:val="single" w:sz="4" w:space="0" w:color="auto"/>
            </w:tcBorders>
            <w:noWrap/>
            <w:vAlign w:val="center"/>
          </w:tcPr>
          <w:p w14:paraId="60DED81D"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80</w:t>
            </w:r>
          </w:p>
        </w:tc>
        <w:tc>
          <w:tcPr>
            <w:tcW w:w="1476" w:type="dxa"/>
            <w:tcBorders>
              <w:top w:val="single" w:sz="4" w:space="0" w:color="auto"/>
              <w:left w:val="nil"/>
              <w:bottom w:val="single" w:sz="4" w:space="0" w:color="auto"/>
              <w:right w:val="single" w:sz="4" w:space="0" w:color="auto"/>
            </w:tcBorders>
            <w:noWrap/>
            <w:vAlign w:val="center"/>
          </w:tcPr>
          <w:p w14:paraId="6015CC64"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120</w:t>
            </w:r>
          </w:p>
        </w:tc>
        <w:tc>
          <w:tcPr>
            <w:tcW w:w="1380" w:type="dxa"/>
            <w:tcBorders>
              <w:top w:val="single" w:sz="4" w:space="0" w:color="auto"/>
              <w:left w:val="nil"/>
              <w:bottom w:val="single" w:sz="4" w:space="0" w:color="auto"/>
              <w:right w:val="single" w:sz="4" w:space="0" w:color="auto"/>
            </w:tcBorders>
            <w:noWrap/>
            <w:vAlign w:val="center"/>
          </w:tcPr>
          <w:p w14:paraId="3F4EFBD5"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160</w:t>
            </w:r>
          </w:p>
        </w:tc>
      </w:tr>
      <w:tr w:rsidR="00227137" w:rsidRPr="00AC0EE8" w14:paraId="00DBF8C9" w14:textId="77777777" w:rsidTr="00F008CB">
        <w:trPr>
          <w:trHeight w:val="20"/>
        </w:trPr>
        <w:tc>
          <w:tcPr>
            <w:tcW w:w="1160" w:type="dxa"/>
            <w:vMerge w:val="restart"/>
            <w:tcBorders>
              <w:top w:val="nil"/>
              <w:left w:val="single" w:sz="4" w:space="0" w:color="auto"/>
              <w:bottom w:val="single" w:sz="4" w:space="0" w:color="auto"/>
              <w:right w:val="single" w:sz="4" w:space="0" w:color="auto"/>
            </w:tcBorders>
            <w:noWrap/>
            <w:vAlign w:val="center"/>
          </w:tcPr>
          <w:p w14:paraId="6A2ACB8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w:t>
            </w:r>
          </w:p>
        </w:tc>
        <w:tc>
          <w:tcPr>
            <w:tcW w:w="967" w:type="dxa"/>
            <w:tcBorders>
              <w:top w:val="nil"/>
              <w:left w:val="nil"/>
              <w:bottom w:val="single" w:sz="4" w:space="0" w:color="auto"/>
              <w:right w:val="single" w:sz="4" w:space="0" w:color="auto"/>
            </w:tcBorders>
            <w:vAlign w:val="center"/>
          </w:tcPr>
          <w:p w14:paraId="06CEF89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4D23D76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0,132872</w:t>
            </w:r>
          </w:p>
        </w:tc>
        <w:tc>
          <w:tcPr>
            <w:tcW w:w="1476" w:type="dxa"/>
            <w:tcBorders>
              <w:top w:val="nil"/>
              <w:left w:val="nil"/>
              <w:bottom w:val="single" w:sz="4" w:space="0" w:color="auto"/>
              <w:right w:val="single" w:sz="4" w:space="0" w:color="auto"/>
            </w:tcBorders>
            <w:vAlign w:val="center"/>
          </w:tcPr>
          <w:p w14:paraId="730B71B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0,24446</w:t>
            </w:r>
          </w:p>
        </w:tc>
        <w:tc>
          <w:tcPr>
            <w:tcW w:w="1476" w:type="dxa"/>
            <w:tcBorders>
              <w:top w:val="nil"/>
              <w:left w:val="nil"/>
              <w:bottom w:val="single" w:sz="4" w:space="0" w:color="auto"/>
              <w:right w:val="single" w:sz="4" w:space="0" w:color="auto"/>
            </w:tcBorders>
            <w:vAlign w:val="center"/>
          </w:tcPr>
          <w:p w14:paraId="1917725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0,27783</w:t>
            </w:r>
          </w:p>
        </w:tc>
        <w:tc>
          <w:tcPr>
            <w:tcW w:w="1476" w:type="dxa"/>
            <w:tcBorders>
              <w:top w:val="nil"/>
              <w:left w:val="nil"/>
              <w:bottom w:val="single" w:sz="4" w:space="0" w:color="auto"/>
              <w:right w:val="single" w:sz="4" w:space="0" w:color="auto"/>
            </w:tcBorders>
            <w:vAlign w:val="center"/>
          </w:tcPr>
          <w:p w14:paraId="338B732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0,297269</w:t>
            </w:r>
          </w:p>
        </w:tc>
        <w:tc>
          <w:tcPr>
            <w:tcW w:w="1380" w:type="dxa"/>
            <w:tcBorders>
              <w:top w:val="nil"/>
              <w:left w:val="nil"/>
              <w:bottom w:val="single" w:sz="4" w:space="0" w:color="auto"/>
              <w:right w:val="single" w:sz="4" w:space="0" w:color="auto"/>
            </w:tcBorders>
            <w:noWrap/>
            <w:vAlign w:val="center"/>
          </w:tcPr>
          <w:p w14:paraId="07CDE52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0,307402</w:t>
            </w:r>
          </w:p>
        </w:tc>
      </w:tr>
      <w:tr w:rsidR="00227137" w:rsidRPr="00AC0EE8" w14:paraId="7074B67D" w14:textId="77777777" w:rsidTr="00F008CB">
        <w:trPr>
          <w:trHeight w:val="20"/>
        </w:trPr>
        <w:tc>
          <w:tcPr>
            <w:tcW w:w="1160" w:type="dxa"/>
            <w:vMerge/>
            <w:tcBorders>
              <w:top w:val="nil"/>
              <w:left w:val="single" w:sz="4" w:space="0" w:color="auto"/>
              <w:bottom w:val="single" w:sz="4" w:space="0" w:color="auto"/>
              <w:right w:val="single" w:sz="4" w:space="0" w:color="auto"/>
            </w:tcBorders>
            <w:vAlign w:val="center"/>
          </w:tcPr>
          <w:p w14:paraId="11E3E9AD"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967" w:type="dxa"/>
            <w:tcBorders>
              <w:top w:val="nil"/>
              <w:left w:val="nil"/>
              <w:bottom w:val="single" w:sz="4" w:space="0" w:color="auto"/>
              <w:right w:val="single" w:sz="4" w:space="0" w:color="auto"/>
            </w:tcBorders>
            <w:vAlign w:val="center"/>
          </w:tcPr>
          <w:p w14:paraId="6F883D3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58A1EC4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0,125353</w:t>
            </w:r>
          </w:p>
        </w:tc>
        <w:tc>
          <w:tcPr>
            <w:tcW w:w="1476" w:type="dxa"/>
            <w:tcBorders>
              <w:top w:val="nil"/>
              <w:left w:val="nil"/>
              <w:bottom w:val="single" w:sz="4" w:space="0" w:color="auto"/>
              <w:right w:val="single" w:sz="4" w:space="0" w:color="auto"/>
            </w:tcBorders>
            <w:vAlign w:val="center"/>
          </w:tcPr>
          <w:p w14:paraId="56F2D209"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0,23755606</w:t>
            </w:r>
          </w:p>
        </w:tc>
        <w:tc>
          <w:tcPr>
            <w:tcW w:w="1476" w:type="dxa"/>
            <w:tcBorders>
              <w:top w:val="nil"/>
              <w:left w:val="nil"/>
              <w:bottom w:val="single" w:sz="4" w:space="0" w:color="auto"/>
              <w:right w:val="single" w:sz="4" w:space="0" w:color="auto"/>
            </w:tcBorders>
            <w:vAlign w:val="center"/>
          </w:tcPr>
          <w:p w14:paraId="3C70867A"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0,273202251</w:t>
            </w:r>
          </w:p>
        </w:tc>
        <w:tc>
          <w:tcPr>
            <w:tcW w:w="1476" w:type="dxa"/>
            <w:tcBorders>
              <w:top w:val="nil"/>
              <w:left w:val="nil"/>
              <w:bottom w:val="single" w:sz="4" w:space="0" w:color="auto"/>
              <w:right w:val="single" w:sz="4" w:space="0" w:color="auto"/>
            </w:tcBorders>
            <w:vAlign w:val="center"/>
          </w:tcPr>
          <w:p w14:paraId="43E3BCAE"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0,299095546</w:t>
            </w:r>
          </w:p>
        </w:tc>
        <w:tc>
          <w:tcPr>
            <w:tcW w:w="1380" w:type="dxa"/>
            <w:tcBorders>
              <w:top w:val="nil"/>
              <w:left w:val="nil"/>
              <w:bottom w:val="single" w:sz="4" w:space="0" w:color="auto"/>
              <w:right w:val="single" w:sz="4" w:space="0" w:color="auto"/>
            </w:tcBorders>
            <w:vAlign w:val="center"/>
          </w:tcPr>
          <w:p w14:paraId="12CA2832"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0,32017311</w:t>
            </w:r>
          </w:p>
        </w:tc>
      </w:tr>
      <w:tr w:rsidR="00227137" w:rsidRPr="00AC0EE8" w14:paraId="181DDFCC" w14:textId="77777777" w:rsidTr="00F008CB">
        <w:trPr>
          <w:trHeight w:val="20"/>
        </w:trPr>
        <w:tc>
          <w:tcPr>
            <w:tcW w:w="1160" w:type="dxa"/>
            <w:vMerge w:val="restart"/>
            <w:tcBorders>
              <w:top w:val="nil"/>
              <w:left w:val="single" w:sz="4" w:space="0" w:color="auto"/>
              <w:bottom w:val="single" w:sz="4" w:space="0" w:color="auto"/>
              <w:right w:val="single" w:sz="4" w:space="0" w:color="auto"/>
            </w:tcBorders>
            <w:noWrap/>
            <w:vAlign w:val="center"/>
          </w:tcPr>
          <w:p w14:paraId="4889DFA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14</w:t>
            </w:r>
          </w:p>
        </w:tc>
        <w:tc>
          <w:tcPr>
            <w:tcW w:w="967" w:type="dxa"/>
            <w:tcBorders>
              <w:top w:val="nil"/>
              <w:left w:val="nil"/>
              <w:bottom w:val="single" w:sz="4" w:space="0" w:color="auto"/>
              <w:right w:val="single" w:sz="4" w:space="0" w:color="auto"/>
            </w:tcBorders>
            <w:vAlign w:val="center"/>
          </w:tcPr>
          <w:p w14:paraId="6C57033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6123D34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0,223617</w:t>
            </w:r>
          </w:p>
        </w:tc>
        <w:tc>
          <w:tcPr>
            <w:tcW w:w="1476" w:type="dxa"/>
            <w:tcBorders>
              <w:top w:val="nil"/>
              <w:left w:val="nil"/>
              <w:bottom w:val="single" w:sz="4" w:space="0" w:color="auto"/>
              <w:right w:val="single" w:sz="4" w:space="0" w:color="auto"/>
            </w:tcBorders>
            <w:vAlign w:val="center"/>
          </w:tcPr>
          <w:p w14:paraId="366D843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0,341641</w:t>
            </w:r>
          </w:p>
        </w:tc>
        <w:tc>
          <w:tcPr>
            <w:tcW w:w="1476" w:type="dxa"/>
            <w:tcBorders>
              <w:top w:val="nil"/>
              <w:left w:val="nil"/>
              <w:bottom w:val="single" w:sz="4" w:space="0" w:color="auto"/>
              <w:right w:val="single" w:sz="4" w:space="0" w:color="auto"/>
            </w:tcBorders>
            <w:vAlign w:val="center"/>
          </w:tcPr>
          <w:p w14:paraId="2277078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0,378225</w:t>
            </w:r>
          </w:p>
        </w:tc>
        <w:tc>
          <w:tcPr>
            <w:tcW w:w="1476" w:type="dxa"/>
            <w:tcBorders>
              <w:top w:val="nil"/>
              <w:left w:val="nil"/>
              <w:bottom w:val="single" w:sz="4" w:space="0" w:color="auto"/>
              <w:right w:val="single" w:sz="4" w:space="0" w:color="auto"/>
            </w:tcBorders>
            <w:vAlign w:val="center"/>
          </w:tcPr>
          <w:p w14:paraId="4B67B68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0,404671</w:t>
            </w:r>
          </w:p>
        </w:tc>
        <w:tc>
          <w:tcPr>
            <w:tcW w:w="1380" w:type="dxa"/>
            <w:tcBorders>
              <w:top w:val="nil"/>
              <w:left w:val="nil"/>
              <w:bottom w:val="single" w:sz="4" w:space="0" w:color="auto"/>
              <w:right w:val="single" w:sz="4" w:space="0" w:color="auto"/>
            </w:tcBorders>
            <w:noWrap/>
            <w:vAlign w:val="center"/>
          </w:tcPr>
          <w:p w14:paraId="64D3457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0,422566</w:t>
            </w:r>
          </w:p>
        </w:tc>
      </w:tr>
      <w:tr w:rsidR="00227137" w:rsidRPr="00AC0EE8" w14:paraId="3FE7B768" w14:textId="77777777" w:rsidTr="00F008CB">
        <w:trPr>
          <w:trHeight w:val="20"/>
        </w:trPr>
        <w:tc>
          <w:tcPr>
            <w:tcW w:w="1160" w:type="dxa"/>
            <w:vMerge/>
            <w:tcBorders>
              <w:top w:val="nil"/>
              <w:left w:val="single" w:sz="4" w:space="0" w:color="auto"/>
              <w:bottom w:val="single" w:sz="4" w:space="0" w:color="auto"/>
              <w:right w:val="single" w:sz="4" w:space="0" w:color="auto"/>
            </w:tcBorders>
            <w:vAlign w:val="center"/>
          </w:tcPr>
          <w:p w14:paraId="4D1F5399"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967" w:type="dxa"/>
            <w:tcBorders>
              <w:top w:val="nil"/>
              <w:left w:val="nil"/>
              <w:bottom w:val="single" w:sz="4" w:space="0" w:color="auto"/>
              <w:right w:val="single" w:sz="4" w:space="0" w:color="auto"/>
            </w:tcBorders>
            <w:vAlign w:val="center"/>
          </w:tcPr>
          <w:p w14:paraId="45D7012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6454169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0,172216</w:t>
            </w:r>
          </w:p>
        </w:tc>
        <w:tc>
          <w:tcPr>
            <w:tcW w:w="1476" w:type="dxa"/>
            <w:tcBorders>
              <w:top w:val="nil"/>
              <w:left w:val="nil"/>
              <w:bottom w:val="single" w:sz="4" w:space="0" w:color="auto"/>
              <w:right w:val="single" w:sz="4" w:space="0" w:color="auto"/>
            </w:tcBorders>
            <w:vAlign w:val="center"/>
          </w:tcPr>
          <w:p w14:paraId="08F2E457"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0,326364168</w:t>
            </w:r>
          </w:p>
        </w:tc>
        <w:tc>
          <w:tcPr>
            <w:tcW w:w="1476" w:type="dxa"/>
            <w:tcBorders>
              <w:top w:val="nil"/>
              <w:left w:val="nil"/>
              <w:bottom w:val="single" w:sz="4" w:space="0" w:color="auto"/>
              <w:right w:val="single" w:sz="4" w:space="0" w:color="auto"/>
            </w:tcBorders>
            <w:vAlign w:val="center"/>
          </w:tcPr>
          <w:p w14:paraId="692E9666"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0,375336354</w:t>
            </w:r>
          </w:p>
        </w:tc>
        <w:tc>
          <w:tcPr>
            <w:tcW w:w="1476" w:type="dxa"/>
            <w:tcBorders>
              <w:top w:val="nil"/>
              <w:left w:val="nil"/>
              <w:bottom w:val="single" w:sz="4" w:space="0" w:color="auto"/>
              <w:right w:val="single" w:sz="4" w:space="0" w:color="auto"/>
            </w:tcBorders>
            <w:vAlign w:val="center"/>
          </w:tcPr>
          <w:p w14:paraId="3B4CBB1F"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0,410909614</w:t>
            </w:r>
          </w:p>
        </w:tc>
        <w:tc>
          <w:tcPr>
            <w:tcW w:w="1380" w:type="dxa"/>
            <w:tcBorders>
              <w:top w:val="nil"/>
              <w:left w:val="nil"/>
              <w:bottom w:val="single" w:sz="4" w:space="0" w:color="auto"/>
              <w:right w:val="single" w:sz="4" w:space="0" w:color="auto"/>
            </w:tcBorders>
            <w:vAlign w:val="center"/>
          </w:tcPr>
          <w:p w14:paraId="09B3559A"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0,43986682</w:t>
            </w:r>
          </w:p>
        </w:tc>
      </w:tr>
      <w:tr w:rsidR="00227137" w:rsidRPr="00AC0EE8" w14:paraId="3EF657EA" w14:textId="77777777" w:rsidTr="00F008CB">
        <w:trPr>
          <w:trHeight w:val="20"/>
        </w:trPr>
        <w:tc>
          <w:tcPr>
            <w:tcW w:w="1160" w:type="dxa"/>
            <w:vMerge w:val="restart"/>
            <w:tcBorders>
              <w:top w:val="nil"/>
              <w:left w:val="single" w:sz="4" w:space="0" w:color="auto"/>
              <w:bottom w:val="single" w:sz="4" w:space="0" w:color="auto"/>
              <w:right w:val="single" w:sz="4" w:space="0" w:color="auto"/>
            </w:tcBorders>
            <w:noWrap/>
            <w:vAlign w:val="center"/>
          </w:tcPr>
          <w:p w14:paraId="3773EF0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w:t>
            </w:r>
          </w:p>
        </w:tc>
        <w:tc>
          <w:tcPr>
            <w:tcW w:w="967" w:type="dxa"/>
            <w:tcBorders>
              <w:top w:val="nil"/>
              <w:left w:val="nil"/>
              <w:bottom w:val="single" w:sz="4" w:space="0" w:color="auto"/>
              <w:right w:val="single" w:sz="4" w:space="0" w:color="auto"/>
            </w:tcBorders>
            <w:vAlign w:val="center"/>
          </w:tcPr>
          <w:p w14:paraId="75A63FC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05EA8E4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0,250706</w:t>
            </w:r>
          </w:p>
        </w:tc>
        <w:tc>
          <w:tcPr>
            <w:tcW w:w="1476" w:type="dxa"/>
            <w:tcBorders>
              <w:top w:val="nil"/>
              <w:left w:val="nil"/>
              <w:bottom w:val="single" w:sz="4" w:space="0" w:color="auto"/>
              <w:right w:val="single" w:sz="4" w:space="0" w:color="auto"/>
            </w:tcBorders>
            <w:vAlign w:val="center"/>
          </w:tcPr>
          <w:p w14:paraId="126084A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0,493317</w:t>
            </w:r>
          </w:p>
        </w:tc>
        <w:tc>
          <w:tcPr>
            <w:tcW w:w="1476" w:type="dxa"/>
            <w:tcBorders>
              <w:top w:val="nil"/>
              <w:left w:val="nil"/>
              <w:bottom w:val="single" w:sz="4" w:space="0" w:color="auto"/>
              <w:right w:val="single" w:sz="4" w:space="0" w:color="auto"/>
            </w:tcBorders>
            <w:vAlign w:val="center"/>
          </w:tcPr>
          <w:p w14:paraId="1BCE764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0,575164</w:t>
            </w:r>
          </w:p>
        </w:tc>
        <w:tc>
          <w:tcPr>
            <w:tcW w:w="1476" w:type="dxa"/>
            <w:tcBorders>
              <w:top w:val="nil"/>
              <w:left w:val="nil"/>
              <w:bottom w:val="single" w:sz="4" w:space="0" w:color="auto"/>
              <w:right w:val="single" w:sz="4" w:space="0" w:color="auto"/>
            </w:tcBorders>
            <w:vAlign w:val="center"/>
          </w:tcPr>
          <w:p w14:paraId="5A9C59A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0,631866</w:t>
            </w:r>
          </w:p>
        </w:tc>
        <w:tc>
          <w:tcPr>
            <w:tcW w:w="1380" w:type="dxa"/>
            <w:tcBorders>
              <w:top w:val="nil"/>
              <w:left w:val="nil"/>
              <w:bottom w:val="single" w:sz="4" w:space="0" w:color="auto"/>
              <w:right w:val="single" w:sz="4" w:space="0" w:color="auto"/>
            </w:tcBorders>
            <w:noWrap/>
            <w:vAlign w:val="center"/>
          </w:tcPr>
          <w:p w14:paraId="3B296AE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0,676285</w:t>
            </w:r>
          </w:p>
        </w:tc>
      </w:tr>
      <w:tr w:rsidR="00227137" w:rsidRPr="00AC0EE8" w14:paraId="2CB89C20" w14:textId="77777777" w:rsidTr="00F008CB">
        <w:trPr>
          <w:trHeight w:val="20"/>
        </w:trPr>
        <w:tc>
          <w:tcPr>
            <w:tcW w:w="1160" w:type="dxa"/>
            <w:vMerge/>
            <w:tcBorders>
              <w:top w:val="nil"/>
              <w:left w:val="single" w:sz="4" w:space="0" w:color="auto"/>
              <w:bottom w:val="single" w:sz="4" w:space="0" w:color="auto"/>
              <w:right w:val="single" w:sz="4" w:space="0" w:color="auto"/>
            </w:tcBorders>
            <w:vAlign w:val="center"/>
          </w:tcPr>
          <w:p w14:paraId="0B97707F"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967" w:type="dxa"/>
            <w:tcBorders>
              <w:top w:val="nil"/>
              <w:left w:val="nil"/>
              <w:bottom w:val="single" w:sz="4" w:space="0" w:color="auto"/>
              <w:right w:val="single" w:sz="4" w:space="0" w:color="auto"/>
            </w:tcBorders>
            <w:vAlign w:val="center"/>
          </w:tcPr>
          <w:p w14:paraId="4BC36C5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2320F66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0,263454</w:t>
            </w:r>
          </w:p>
        </w:tc>
        <w:tc>
          <w:tcPr>
            <w:tcW w:w="1476" w:type="dxa"/>
            <w:tcBorders>
              <w:top w:val="nil"/>
              <w:left w:val="nil"/>
              <w:bottom w:val="single" w:sz="4" w:space="0" w:color="auto"/>
              <w:right w:val="single" w:sz="4" w:space="0" w:color="auto"/>
            </w:tcBorders>
            <w:vAlign w:val="center"/>
          </w:tcPr>
          <w:p w14:paraId="429A170D"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0,499268895</w:t>
            </w:r>
          </w:p>
        </w:tc>
        <w:tc>
          <w:tcPr>
            <w:tcW w:w="1476" w:type="dxa"/>
            <w:tcBorders>
              <w:top w:val="nil"/>
              <w:left w:val="nil"/>
              <w:bottom w:val="single" w:sz="4" w:space="0" w:color="auto"/>
              <w:right w:val="single" w:sz="4" w:space="0" w:color="auto"/>
            </w:tcBorders>
            <w:vAlign w:val="center"/>
          </w:tcPr>
          <w:p w14:paraId="2C731FB2"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0,574186094</w:t>
            </w:r>
          </w:p>
        </w:tc>
        <w:tc>
          <w:tcPr>
            <w:tcW w:w="1476" w:type="dxa"/>
            <w:tcBorders>
              <w:top w:val="nil"/>
              <w:left w:val="nil"/>
              <w:bottom w:val="single" w:sz="4" w:space="0" w:color="auto"/>
              <w:right w:val="single" w:sz="4" w:space="0" w:color="auto"/>
            </w:tcBorders>
            <w:vAlign w:val="center"/>
          </w:tcPr>
          <w:p w14:paraId="5793BE90"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0,628605739</w:t>
            </w:r>
          </w:p>
        </w:tc>
        <w:tc>
          <w:tcPr>
            <w:tcW w:w="1380" w:type="dxa"/>
            <w:tcBorders>
              <w:top w:val="nil"/>
              <w:left w:val="nil"/>
              <w:bottom w:val="single" w:sz="4" w:space="0" w:color="auto"/>
              <w:right w:val="single" w:sz="4" w:space="0" w:color="auto"/>
            </w:tcBorders>
            <w:vAlign w:val="center"/>
          </w:tcPr>
          <w:p w14:paraId="5A027E6A"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0,67290421</w:t>
            </w:r>
          </w:p>
        </w:tc>
      </w:tr>
      <w:tr w:rsidR="00227137" w:rsidRPr="00AC0EE8" w14:paraId="10D5A0DA" w14:textId="77777777" w:rsidTr="00F008CB">
        <w:trPr>
          <w:trHeight w:val="20"/>
        </w:trPr>
        <w:tc>
          <w:tcPr>
            <w:tcW w:w="1160" w:type="dxa"/>
            <w:vMerge w:val="restart"/>
            <w:tcBorders>
              <w:top w:val="nil"/>
              <w:left w:val="single" w:sz="4" w:space="0" w:color="auto"/>
              <w:bottom w:val="single" w:sz="4" w:space="0" w:color="auto"/>
              <w:right w:val="single" w:sz="4" w:space="0" w:color="auto"/>
            </w:tcBorders>
            <w:noWrap/>
            <w:vAlign w:val="center"/>
          </w:tcPr>
          <w:p w14:paraId="414A358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22</w:t>
            </w:r>
          </w:p>
        </w:tc>
        <w:tc>
          <w:tcPr>
            <w:tcW w:w="967" w:type="dxa"/>
            <w:tcBorders>
              <w:top w:val="nil"/>
              <w:left w:val="nil"/>
              <w:bottom w:val="single" w:sz="4" w:space="0" w:color="auto"/>
              <w:right w:val="single" w:sz="4" w:space="0" w:color="auto"/>
            </w:tcBorders>
            <w:vAlign w:val="center"/>
          </w:tcPr>
          <w:p w14:paraId="56F3E42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е</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6584151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0,3101</w:t>
            </w:r>
          </w:p>
        </w:tc>
        <w:tc>
          <w:tcPr>
            <w:tcW w:w="1476" w:type="dxa"/>
            <w:tcBorders>
              <w:top w:val="nil"/>
              <w:left w:val="nil"/>
              <w:bottom w:val="single" w:sz="4" w:space="0" w:color="auto"/>
              <w:right w:val="single" w:sz="4" w:space="0" w:color="auto"/>
            </w:tcBorders>
            <w:vAlign w:val="center"/>
          </w:tcPr>
          <w:p w14:paraId="1729EF4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0,685153</w:t>
            </w:r>
          </w:p>
        </w:tc>
        <w:tc>
          <w:tcPr>
            <w:tcW w:w="1476" w:type="dxa"/>
            <w:tcBorders>
              <w:top w:val="nil"/>
              <w:left w:val="nil"/>
              <w:bottom w:val="single" w:sz="4" w:space="0" w:color="auto"/>
              <w:right w:val="single" w:sz="4" w:space="0" w:color="auto"/>
            </w:tcBorders>
            <w:vAlign w:val="center"/>
          </w:tcPr>
          <w:p w14:paraId="3ECDE53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0,832388</w:t>
            </w:r>
          </w:p>
        </w:tc>
        <w:tc>
          <w:tcPr>
            <w:tcW w:w="1476" w:type="dxa"/>
            <w:tcBorders>
              <w:top w:val="nil"/>
              <w:left w:val="nil"/>
              <w:bottom w:val="single" w:sz="4" w:space="0" w:color="auto"/>
              <w:right w:val="single" w:sz="4" w:space="0" w:color="auto"/>
            </w:tcBorders>
            <w:vAlign w:val="center"/>
          </w:tcPr>
          <w:p w14:paraId="7BDF481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0,936678</w:t>
            </w:r>
          </w:p>
        </w:tc>
        <w:tc>
          <w:tcPr>
            <w:tcW w:w="1380" w:type="dxa"/>
            <w:tcBorders>
              <w:top w:val="nil"/>
              <w:left w:val="nil"/>
              <w:bottom w:val="single" w:sz="4" w:space="0" w:color="auto"/>
              <w:right w:val="single" w:sz="4" w:space="0" w:color="auto"/>
            </w:tcBorders>
            <w:noWrap/>
            <w:vAlign w:val="center"/>
          </w:tcPr>
          <w:p w14:paraId="3FDCB34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1,012372</w:t>
            </w:r>
          </w:p>
        </w:tc>
      </w:tr>
      <w:tr w:rsidR="00227137" w:rsidRPr="00AC0EE8" w14:paraId="57A635F7" w14:textId="77777777" w:rsidTr="00F008CB">
        <w:trPr>
          <w:trHeight w:val="20"/>
        </w:trPr>
        <w:tc>
          <w:tcPr>
            <w:tcW w:w="1160" w:type="dxa"/>
            <w:vMerge/>
            <w:tcBorders>
              <w:top w:val="nil"/>
              <w:left w:val="single" w:sz="4" w:space="0" w:color="auto"/>
              <w:bottom w:val="single" w:sz="4" w:space="0" w:color="auto"/>
              <w:right w:val="single" w:sz="4" w:space="0" w:color="auto"/>
            </w:tcBorders>
            <w:vAlign w:val="center"/>
          </w:tcPr>
          <w:p w14:paraId="6E8895AC"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967" w:type="dxa"/>
            <w:tcBorders>
              <w:top w:val="nil"/>
              <w:left w:val="nil"/>
              <w:bottom w:val="single" w:sz="4" w:space="0" w:color="auto"/>
              <w:right w:val="single" w:sz="4" w:space="0" w:color="auto"/>
            </w:tcBorders>
            <w:vAlign w:val="center"/>
          </w:tcPr>
          <w:p w14:paraId="08E2D67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proofErr w:type="spellStart"/>
            <w:r w:rsidRPr="00AC0EE8">
              <w:rPr>
                <w:rFonts w:ascii="Times New Roman" w:hAnsi="Times New Roman"/>
                <w:bCs/>
                <w:color w:val="000000"/>
                <w:sz w:val="24"/>
                <w:szCs w:val="24"/>
                <w:lang w:eastAsia="ru-RU"/>
              </w:rPr>
              <w:t>ε</w:t>
            </w:r>
            <w:proofErr w:type="gramStart"/>
            <w:r w:rsidRPr="00AC0EE8">
              <w:rPr>
                <w:rFonts w:ascii="Times New Roman" w:hAnsi="Times New Roman"/>
                <w:bCs/>
                <w:color w:val="000000"/>
                <w:sz w:val="24"/>
                <w:szCs w:val="24"/>
                <w:vertAlign w:val="subscript"/>
                <w:lang w:eastAsia="ru-RU"/>
              </w:rPr>
              <w:t>m</w:t>
            </w:r>
            <w:proofErr w:type="spellEnd"/>
            <w:r w:rsidRPr="00AC0EE8">
              <w:rPr>
                <w:rFonts w:ascii="Times New Roman" w:hAnsi="Times New Roman"/>
                <w:bCs/>
                <w:color w:val="000000"/>
                <w:sz w:val="24"/>
                <w:szCs w:val="24"/>
                <w:lang w:eastAsia="ru-RU"/>
              </w:rPr>
              <w:t>,  %</w:t>
            </w:r>
            <w:proofErr w:type="gramEnd"/>
          </w:p>
        </w:tc>
        <w:tc>
          <w:tcPr>
            <w:tcW w:w="1225" w:type="dxa"/>
            <w:tcBorders>
              <w:top w:val="nil"/>
              <w:left w:val="nil"/>
              <w:bottom w:val="single" w:sz="4" w:space="0" w:color="auto"/>
              <w:right w:val="single" w:sz="4" w:space="0" w:color="auto"/>
            </w:tcBorders>
            <w:vAlign w:val="center"/>
          </w:tcPr>
          <w:p w14:paraId="0149FA6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0,3831</w:t>
            </w:r>
          </w:p>
        </w:tc>
        <w:tc>
          <w:tcPr>
            <w:tcW w:w="1476" w:type="dxa"/>
            <w:tcBorders>
              <w:top w:val="nil"/>
              <w:left w:val="nil"/>
              <w:bottom w:val="single" w:sz="4" w:space="0" w:color="auto"/>
              <w:right w:val="single" w:sz="4" w:space="0" w:color="auto"/>
            </w:tcBorders>
            <w:vAlign w:val="center"/>
          </w:tcPr>
          <w:p w14:paraId="0E192315"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0,726007215</w:t>
            </w:r>
          </w:p>
        </w:tc>
        <w:tc>
          <w:tcPr>
            <w:tcW w:w="1476" w:type="dxa"/>
            <w:tcBorders>
              <w:top w:val="nil"/>
              <w:left w:val="nil"/>
              <w:bottom w:val="single" w:sz="4" w:space="0" w:color="auto"/>
              <w:right w:val="single" w:sz="4" w:space="0" w:color="auto"/>
            </w:tcBorders>
            <w:vAlign w:val="center"/>
          </w:tcPr>
          <w:p w14:paraId="75639D4A"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0,834947363</w:t>
            </w:r>
          </w:p>
        </w:tc>
        <w:tc>
          <w:tcPr>
            <w:tcW w:w="1476" w:type="dxa"/>
            <w:tcBorders>
              <w:top w:val="nil"/>
              <w:left w:val="nil"/>
              <w:bottom w:val="single" w:sz="4" w:space="0" w:color="auto"/>
              <w:right w:val="single" w:sz="4" w:space="0" w:color="auto"/>
            </w:tcBorders>
            <w:vAlign w:val="center"/>
          </w:tcPr>
          <w:p w14:paraId="09962239"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0,914081184</w:t>
            </w:r>
          </w:p>
        </w:tc>
        <w:tc>
          <w:tcPr>
            <w:tcW w:w="1380" w:type="dxa"/>
            <w:tcBorders>
              <w:top w:val="nil"/>
              <w:left w:val="nil"/>
              <w:bottom w:val="single" w:sz="4" w:space="0" w:color="auto"/>
              <w:right w:val="single" w:sz="4" w:space="0" w:color="auto"/>
            </w:tcBorders>
            <w:vAlign w:val="center"/>
          </w:tcPr>
          <w:p w14:paraId="5FABAA04" w14:textId="77777777" w:rsidR="00227137" w:rsidRPr="00AC0EE8" w:rsidRDefault="00227137" w:rsidP="00F02C1D">
            <w:pPr>
              <w:widowControl w:val="0"/>
              <w:spacing w:after="0" w:line="240" w:lineRule="auto"/>
              <w:jc w:val="right"/>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0,97849739</w:t>
            </w:r>
          </w:p>
        </w:tc>
      </w:tr>
    </w:tbl>
    <w:p w14:paraId="1E712EC2"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771B7CC6" w14:textId="3215ED01"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Значения параметра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t,Τ,</m:t>
            </m:r>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ξ</m:t>
                </m:r>
              </m:sub>
            </m:sSub>
          </m:e>
        </m:d>
        <m:d>
          <m:dPr>
            <m:ctrlPr>
              <w:rPr>
                <w:rFonts w:ascii="Cambria Math" w:hAnsi="Cambria Math"/>
                <w:bCs/>
                <w:i/>
                <w:sz w:val="28"/>
                <w:szCs w:val="28"/>
              </w:rPr>
            </m:ctrlPr>
          </m:dPr>
          <m:e>
            <m:r>
              <w:rPr>
                <w:rFonts w:ascii="Cambria Math" w:hAnsi="Cambria Math"/>
                <w:sz w:val="28"/>
                <w:szCs w:val="28"/>
              </w:rPr>
              <m:t>ξ=1,2,3,4</m:t>
            </m:r>
          </m:e>
        </m:d>
      </m:oMath>
      <w:r w:rsidRPr="00AC0EE8">
        <w:rPr>
          <w:rFonts w:ascii="Times New Roman" w:hAnsi="Times New Roman"/>
          <w:bCs/>
          <w:sz w:val="28"/>
          <w:szCs w:val="28"/>
        </w:rPr>
        <w:t xml:space="preserve"> приведены в таблице </w:t>
      </w:r>
      <w:r w:rsidR="00454C31" w:rsidRPr="00AC0EE8">
        <w:rPr>
          <w:rFonts w:ascii="Times New Roman" w:hAnsi="Times New Roman"/>
          <w:bCs/>
          <w:sz w:val="28"/>
          <w:szCs w:val="28"/>
        </w:rPr>
        <w:t>2.</w:t>
      </w:r>
      <w:r w:rsidRPr="00AC0EE8">
        <w:rPr>
          <w:rFonts w:ascii="Times New Roman" w:hAnsi="Times New Roman"/>
          <w:bCs/>
          <w:sz w:val="28"/>
          <w:szCs w:val="28"/>
        </w:rPr>
        <w:t xml:space="preserve">8. Для среднего значения </w:t>
      </w:r>
      <m:oMath>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k</m:t>
                </m:r>
              </m:e>
            </m:acc>
          </m:e>
          <m:sub>
            <m:r>
              <w:rPr>
                <w:rFonts w:ascii="Cambria Math" w:hAnsi="Cambria Math"/>
                <w:sz w:val="28"/>
                <w:szCs w:val="28"/>
              </w:rPr>
              <m:t>e</m:t>
            </m:r>
          </m:sub>
        </m:sSub>
        <m:d>
          <m:dPr>
            <m:ctrlPr>
              <w:rPr>
                <w:rFonts w:ascii="Cambria Math" w:hAnsi="Cambria Math"/>
                <w:bCs/>
                <w:i/>
                <w:sz w:val="28"/>
                <w:szCs w:val="28"/>
              </w:rPr>
            </m:ctrlPr>
          </m:dPr>
          <m:e>
            <m:r>
              <w:rPr>
                <w:rFonts w:ascii="Cambria Math" w:hAnsi="Cambria Math"/>
                <w:sz w:val="28"/>
                <w:szCs w:val="28"/>
              </w:rPr>
              <m:t>t,Τ</m:t>
            </m:r>
          </m:e>
        </m:d>
      </m:oMath>
      <w:r w:rsidRPr="00AC0EE8">
        <w:rPr>
          <w:rFonts w:ascii="Times New Roman" w:hAnsi="Times New Roman"/>
          <w:bCs/>
          <w:sz w:val="28"/>
          <w:szCs w:val="28"/>
        </w:rPr>
        <w:t xml:space="preserve"> найдем данные параметра </w:t>
      </w: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oMath>
      <w:r w:rsidRPr="00AC0EE8">
        <w:rPr>
          <w:rFonts w:ascii="Times New Roman" w:hAnsi="Times New Roman"/>
          <w:bCs/>
          <w:sz w:val="28"/>
          <w:szCs w:val="28"/>
        </w:rPr>
        <w:t xml:space="preserve">, они сведены в таблицу </w:t>
      </w:r>
      <w:r w:rsidR="00454C31" w:rsidRPr="00AC0EE8">
        <w:rPr>
          <w:rFonts w:ascii="Times New Roman" w:hAnsi="Times New Roman"/>
          <w:bCs/>
          <w:sz w:val="28"/>
          <w:szCs w:val="28"/>
        </w:rPr>
        <w:t>2.</w:t>
      </w:r>
      <w:r w:rsidRPr="00AC0EE8">
        <w:rPr>
          <w:rFonts w:ascii="Times New Roman" w:hAnsi="Times New Roman"/>
          <w:bCs/>
          <w:sz w:val="28"/>
          <w:szCs w:val="28"/>
        </w:rPr>
        <w:t>8;</w:t>
      </w:r>
    </w:p>
    <w:p w14:paraId="748EAFE3"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20FE9054" w14:textId="0B10D9E1"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m:oMathPara>
        <m:oMath>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Τ=2400</m:t>
              </m:r>
              <m:r>
                <w:rPr>
                  <w:rFonts w:ascii="Cambria Math" w:hAnsi="Cambria Math"/>
                  <w:sz w:val="28"/>
                  <w:szCs w:val="28"/>
                </w:rPr>
                <m:t>℃</m:t>
              </m:r>
            </m:e>
          </m:d>
          <m:r>
            <w:rPr>
              <w:rFonts w:ascii="Cambria Math" w:hAnsi="Times New Roman"/>
              <w:sz w:val="28"/>
              <w:szCs w:val="28"/>
            </w:rPr>
            <m:t>=0.601982;δ</m:t>
          </m:r>
          <m:d>
            <m:dPr>
              <m:ctrlPr>
                <w:rPr>
                  <w:rFonts w:ascii="Cambria Math" w:hAnsi="Cambria Math"/>
                  <w:bCs/>
                  <w:i/>
                  <w:sz w:val="28"/>
                  <w:szCs w:val="28"/>
                </w:rPr>
              </m:ctrlPr>
            </m:dPr>
            <m:e>
              <m:r>
                <w:rPr>
                  <w:rFonts w:ascii="Cambria Math" w:hAnsi="Times New Roman"/>
                  <w:sz w:val="28"/>
                  <w:szCs w:val="28"/>
                </w:rPr>
                <m:t>Τ=2400</m:t>
              </m:r>
              <m:r>
                <w:rPr>
                  <w:rFonts w:ascii="Cambria Math" w:hAnsi="Cambria Math"/>
                  <w:sz w:val="28"/>
                  <w:szCs w:val="28"/>
                </w:rPr>
                <m:t>℃</m:t>
              </m:r>
              <m:ctrlPr>
                <w:rPr>
                  <w:rFonts w:ascii="Cambria Math" w:hAnsi="Times New Roman"/>
                  <w:bCs/>
                  <w:i/>
                  <w:sz w:val="28"/>
                  <w:szCs w:val="28"/>
                </w:rPr>
              </m:ctrlPr>
            </m:e>
          </m:d>
          <m:r>
            <w:rPr>
              <w:rFonts w:ascii="Cambria Math" w:hAnsi="Times New Roman"/>
              <w:sz w:val="28"/>
              <w:szCs w:val="28"/>
            </w:rPr>
            <m:t>=0.082057</m:t>
          </m:r>
          <m:r>
            <w:rPr>
              <w:rFonts w:ascii="Cambria Math" w:hAnsi="Times New Roman"/>
              <w:sz w:val="28"/>
              <w:szCs w:val="28"/>
            </w:rPr>
            <m:t>ми</m:t>
          </m:r>
          <m:sSup>
            <m:sSupPr>
              <m:ctrlPr>
                <w:rPr>
                  <w:rFonts w:ascii="Cambria Math" w:hAnsi="Cambria Math"/>
                  <w:bCs/>
                  <w:i/>
                  <w:sz w:val="28"/>
                  <w:szCs w:val="28"/>
                </w:rPr>
              </m:ctrlPr>
            </m:sSupPr>
            <m:e>
              <m:r>
                <w:rPr>
                  <w:rFonts w:ascii="Cambria Math" w:hAnsi="Times New Roman"/>
                  <w:sz w:val="28"/>
                  <w:szCs w:val="28"/>
                </w:rPr>
                <m:t>н</m:t>
              </m:r>
            </m:e>
            <m:sup>
              <m:r>
                <w:rPr>
                  <w:rFonts w:ascii="Cambria Math" w:hAnsi="Times New Roman"/>
                  <w:sz w:val="28"/>
                  <w:szCs w:val="28"/>
                </w:rPr>
                <m:t>α</m:t>
              </m:r>
              <m:r>
                <w:rPr>
                  <w:rFonts w:ascii="Cambria Math" w:hAnsi="Times New Roman"/>
                  <w:sz w:val="28"/>
                  <w:szCs w:val="28"/>
                </w:rPr>
                <m:t>-</m:t>
              </m:r>
              <m:r>
                <w:rPr>
                  <w:rFonts w:ascii="Cambria Math" w:hAnsi="Times New Roman"/>
                  <w:sz w:val="28"/>
                  <w:szCs w:val="28"/>
                </w:rPr>
                <m:t>1</m:t>
              </m:r>
              <m:ctrlPr>
                <w:rPr>
                  <w:rFonts w:ascii="Cambria Math" w:hAnsi="Times New Roman"/>
                  <w:bCs/>
                  <w:i/>
                  <w:sz w:val="28"/>
                  <w:szCs w:val="28"/>
                </w:rPr>
              </m:ctrlPr>
            </m:sup>
          </m:sSup>
          <m:r>
            <w:rPr>
              <w:rFonts w:ascii="Cambria Math" w:hAnsi="Times New Roman"/>
              <w:sz w:val="28"/>
              <w:szCs w:val="28"/>
            </w:rPr>
            <m:t>.</m:t>
          </m:r>
        </m:oMath>
      </m:oMathPara>
    </w:p>
    <w:p w14:paraId="60F3998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C5637B8" w14:textId="77777777"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Коэффициенты подобия определяются по формуле</w:t>
      </w:r>
    </w:p>
    <w:p w14:paraId="12A47FF6"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4BCDCC6B" w14:textId="27ADAFBC" w:rsidR="00227137" w:rsidRPr="00AC0EE8" w:rsidRDefault="0033120D" w:rsidP="00F02C1D">
      <w:pPr>
        <w:widowControl w:val="0"/>
        <w:tabs>
          <w:tab w:val="left" w:pos="7088"/>
        </w:tabs>
        <w:spacing w:after="0" w:line="240" w:lineRule="auto"/>
        <w:ind w:firstLine="709"/>
        <w:contextualSpacing/>
        <w:jc w:val="right"/>
        <w:rPr>
          <w:rFonts w:ascii="Times New Roman" w:hAnsi="Times New Roman"/>
          <w:bCs/>
          <w:sz w:val="28"/>
          <w:szCs w:val="28"/>
        </w:rPr>
      </w:pP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,2400</m:t>
            </m:r>
            <m:r>
              <w:rPr>
                <w:rFonts w:ascii="Cambria Math" w:hAnsi="Cambria Math"/>
                <w:sz w:val="28"/>
                <w:szCs w:val="28"/>
              </w:rPr>
              <m:t>℃</m:t>
            </m:r>
            <m:ctrlPr>
              <w:rPr>
                <w:rFonts w:ascii="Cambria Math" w:hAnsi="Cambria Math"/>
                <w:bCs/>
                <w:i/>
                <w:sz w:val="28"/>
                <w:szCs w:val="28"/>
              </w:rPr>
            </m:ctrlPr>
          </m:e>
        </m:d>
        <m:r>
          <w:rPr>
            <w:rFonts w:ascii="Cambria Math" w:hAnsi="Times New Roman"/>
            <w:sz w:val="28"/>
            <w:szCs w:val="28"/>
          </w:rPr>
          <m:t>=1+0.206164</m:t>
        </m:r>
        <m:sSubSup>
          <m:sSubSupPr>
            <m:ctrlPr>
              <w:rPr>
                <w:rFonts w:ascii="Cambria Math" w:hAnsi="Times New Roman"/>
                <w:bCs/>
                <w:i/>
                <w:sz w:val="28"/>
                <w:szCs w:val="28"/>
              </w:rPr>
            </m:ctrlPr>
          </m:sSubSupPr>
          <m:e>
            <m:r>
              <w:rPr>
                <w:rFonts w:ascii="Cambria Math" w:hAnsi="Times New Roman"/>
                <w:sz w:val="28"/>
                <w:szCs w:val="28"/>
              </w:rPr>
              <m:t>t</m:t>
            </m:r>
          </m:e>
          <m:sub>
            <m:r>
              <w:rPr>
                <w:rFonts w:ascii="Cambria Math" w:hAnsi="Times New Roman"/>
                <w:sz w:val="28"/>
                <w:szCs w:val="28"/>
              </w:rPr>
              <m:t>s</m:t>
            </m:r>
          </m:sub>
          <m:sup>
            <m:r>
              <w:rPr>
                <w:rFonts w:ascii="Cambria Math" w:hAnsi="Times New Roman"/>
                <w:sz w:val="28"/>
                <w:szCs w:val="28"/>
              </w:rPr>
              <m:t>0.398018</m:t>
            </m:r>
          </m:sup>
        </m:sSub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25)</w:t>
      </w:r>
    </w:p>
    <w:p w14:paraId="31280CB9"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687CE59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0,160</m:t>
            </m:r>
          </m:e>
        </m:d>
        <m:r>
          <w:rPr>
            <w:rFonts w:ascii="Cambria Math" w:hAnsi="Times New Roman"/>
            <w:sz w:val="28"/>
            <w:szCs w:val="28"/>
          </w:rPr>
          <m:t>,t</m:t>
        </m:r>
        <m:r>
          <w:rPr>
            <w:rFonts w:ascii="Cambria Math" w:hAnsi="Times New Roman"/>
            <w:sz w:val="28"/>
            <w:szCs w:val="28"/>
          </w:rPr>
          <m:t>-</m:t>
        </m:r>
      </m:oMath>
      <w:r w:rsidRPr="00AC0EE8">
        <w:rPr>
          <w:rFonts w:ascii="Times New Roman" w:hAnsi="Times New Roman"/>
          <w:bCs/>
          <w:sz w:val="28"/>
          <w:szCs w:val="28"/>
        </w:rPr>
        <w:t>время в минутах.</w:t>
      </w:r>
    </w:p>
    <w:p w14:paraId="1A814154"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6BB3FB12" w14:textId="54635F39" w:rsidR="00227137" w:rsidRPr="00AC0EE8" w:rsidRDefault="00227137" w:rsidP="001136D2">
      <w:pPr>
        <w:widowControl w:val="0"/>
        <w:spacing w:after="0" w:line="240" w:lineRule="auto"/>
        <w:ind w:firstLine="454"/>
        <w:contextualSpacing/>
        <w:jc w:val="both"/>
        <w:rPr>
          <w:rFonts w:ascii="Times New Roman" w:hAnsi="Times New Roman"/>
          <w:bCs/>
          <w:position w:val="-6"/>
          <w:sz w:val="28"/>
          <w:szCs w:val="28"/>
        </w:rPr>
      </w:pPr>
      <w:r w:rsidRPr="00AC0EE8">
        <w:rPr>
          <w:rFonts w:ascii="Times New Roman" w:hAnsi="Times New Roman"/>
          <w:bCs/>
          <w:sz w:val="28"/>
          <w:szCs w:val="28"/>
        </w:rPr>
        <w:lastRenderedPageBreak/>
        <w:t xml:space="preserve">Таблица </w:t>
      </w:r>
      <w:r w:rsidR="00454C31" w:rsidRPr="00AC0EE8">
        <w:rPr>
          <w:rFonts w:ascii="Times New Roman" w:hAnsi="Times New Roman"/>
          <w:bCs/>
          <w:sz w:val="28"/>
          <w:szCs w:val="28"/>
        </w:rPr>
        <w:t>2.</w:t>
      </w:r>
      <w:r w:rsidRPr="00AC0EE8">
        <w:rPr>
          <w:rFonts w:ascii="Times New Roman" w:hAnsi="Times New Roman"/>
          <w:bCs/>
          <w:sz w:val="28"/>
          <w:szCs w:val="28"/>
        </w:rPr>
        <w:t xml:space="preserve">8. Экспериментальные и расчетные реологические параметры ползучести графита при температуре </w:t>
      </w:r>
      <m:oMath>
        <m:r>
          <w:rPr>
            <w:rFonts w:ascii="Cambria Math" w:hAnsi="Times New Roman"/>
            <w:sz w:val="28"/>
            <w:szCs w:val="28"/>
          </w:rPr>
          <m:t>Τ=2400</m:t>
        </m:r>
        <m:r>
          <w:rPr>
            <w:rFonts w:ascii="Cambria Math" w:hAnsi="Cambria Math"/>
            <w:sz w:val="28"/>
            <w:szCs w:val="28"/>
          </w:rPr>
          <m:t>℃</m:t>
        </m:r>
      </m:oMath>
    </w:p>
    <w:tbl>
      <w:tblPr>
        <w:tblW w:w="7780" w:type="dxa"/>
        <w:tblInd w:w="-5" w:type="dxa"/>
        <w:tblLook w:val="00A0" w:firstRow="1" w:lastRow="0" w:firstColumn="1" w:lastColumn="0" w:noHBand="0" w:noVBand="0"/>
      </w:tblPr>
      <w:tblGrid>
        <w:gridCol w:w="1160"/>
        <w:gridCol w:w="1020"/>
        <w:gridCol w:w="1476"/>
        <w:gridCol w:w="1476"/>
        <w:gridCol w:w="1476"/>
        <w:gridCol w:w="1476"/>
      </w:tblGrid>
      <w:tr w:rsidR="00227137" w:rsidRPr="00AC0EE8" w14:paraId="1022F6D6" w14:textId="77777777" w:rsidTr="00F008CB">
        <w:trPr>
          <w:trHeight w:val="20"/>
        </w:trPr>
        <w:tc>
          <w:tcPr>
            <w:tcW w:w="1160" w:type="dxa"/>
            <w:tcBorders>
              <w:top w:val="single" w:sz="4" w:space="0" w:color="auto"/>
              <w:left w:val="single" w:sz="4" w:space="0" w:color="auto"/>
              <w:bottom w:val="single" w:sz="4" w:space="0" w:color="auto"/>
              <w:right w:val="single" w:sz="4" w:space="0" w:color="auto"/>
            </w:tcBorders>
            <w:vAlign w:val="center"/>
          </w:tcPr>
          <w:p w14:paraId="72B3CD48"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σ, МПа</w:t>
            </w:r>
          </w:p>
        </w:tc>
        <w:tc>
          <w:tcPr>
            <w:tcW w:w="1020" w:type="dxa"/>
            <w:tcBorders>
              <w:top w:val="single" w:sz="4" w:space="0" w:color="auto"/>
              <w:left w:val="nil"/>
              <w:bottom w:val="single" w:sz="4" w:space="0" w:color="auto"/>
              <w:right w:val="single" w:sz="4" w:space="0" w:color="auto"/>
            </w:tcBorders>
            <w:vAlign w:val="center"/>
          </w:tcPr>
          <w:p w14:paraId="76D74B26"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t, мин</w:t>
            </w:r>
          </w:p>
        </w:tc>
        <w:tc>
          <w:tcPr>
            <w:tcW w:w="1400" w:type="dxa"/>
            <w:tcBorders>
              <w:top w:val="single" w:sz="4" w:space="0" w:color="auto"/>
              <w:left w:val="nil"/>
              <w:bottom w:val="single" w:sz="4" w:space="0" w:color="auto"/>
              <w:right w:val="single" w:sz="4" w:space="0" w:color="auto"/>
            </w:tcBorders>
            <w:vAlign w:val="center"/>
          </w:tcPr>
          <w:p w14:paraId="3C6AE4B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40</w:t>
            </w:r>
          </w:p>
        </w:tc>
        <w:tc>
          <w:tcPr>
            <w:tcW w:w="1400" w:type="dxa"/>
            <w:tcBorders>
              <w:top w:val="single" w:sz="4" w:space="0" w:color="auto"/>
              <w:left w:val="nil"/>
              <w:bottom w:val="single" w:sz="4" w:space="0" w:color="auto"/>
              <w:right w:val="single" w:sz="4" w:space="0" w:color="auto"/>
            </w:tcBorders>
            <w:vAlign w:val="center"/>
          </w:tcPr>
          <w:p w14:paraId="6BD540A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80</w:t>
            </w:r>
          </w:p>
        </w:tc>
        <w:tc>
          <w:tcPr>
            <w:tcW w:w="1400" w:type="dxa"/>
            <w:tcBorders>
              <w:top w:val="single" w:sz="4" w:space="0" w:color="auto"/>
              <w:left w:val="nil"/>
              <w:bottom w:val="single" w:sz="4" w:space="0" w:color="auto"/>
              <w:right w:val="single" w:sz="4" w:space="0" w:color="auto"/>
            </w:tcBorders>
            <w:vAlign w:val="center"/>
          </w:tcPr>
          <w:p w14:paraId="6F1F4B3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120</w:t>
            </w:r>
          </w:p>
        </w:tc>
        <w:tc>
          <w:tcPr>
            <w:tcW w:w="1400" w:type="dxa"/>
            <w:tcBorders>
              <w:top w:val="single" w:sz="4" w:space="0" w:color="auto"/>
              <w:left w:val="nil"/>
              <w:bottom w:val="single" w:sz="4" w:space="0" w:color="auto"/>
              <w:right w:val="single" w:sz="4" w:space="0" w:color="auto"/>
            </w:tcBorders>
            <w:vAlign w:val="center"/>
          </w:tcPr>
          <w:p w14:paraId="1E96896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160</w:t>
            </w:r>
          </w:p>
        </w:tc>
      </w:tr>
      <w:tr w:rsidR="00227137" w:rsidRPr="00AC0EE8" w14:paraId="003827E1" w14:textId="77777777" w:rsidTr="00F008CB">
        <w:trPr>
          <w:trHeight w:val="20"/>
        </w:trPr>
        <w:tc>
          <w:tcPr>
            <w:tcW w:w="1160" w:type="dxa"/>
            <w:tcBorders>
              <w:top w:val="nil"/>
              <w:left w:val="single" w:sz="4" w:space="0" w:color="auto"/>
              <w:bottom w:val="single" w:sz="4" w:space="0" w:color="auto"/>
              <w:right w:val="single" w:sz="4" w:space="0" w:color="auto"/>
            </w:tcBorders>
            <w:vAlign w:val="center"/>
          </w:tcPr>
          <w:p w14:paraId="28643A3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10</w:t>
            </w:r>
          </w:p>
        </w:tc>
        <w:tc>
          <w:tcPr>
            <w:tcW w:w="1020" w:type="dxa"/>
            <w:tcBorders>
              <w:top w:val="nil"/>
              <w:left w:val="nil"/>
              <w:bottom w:val="single" w:sz="4" w:space="0" w:color="auto"/>
              <w:right w:val="single" w:sz="4" w:space="0" w:color="auto"/>
            </w:tcBorders>
            <w:noWrap/>
            <w:vAlign w:val="center"/>
          </w:tcPr>
          <w:p w14:paraId="281A6550"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Cambria Math"/>
                      <w:bCs/>
                      <w:i/>
                      <w:sz w:val="24"/>
                      <w:szCs w:val="24"/>
                    </w:rPr>
                  </m:ctrlPr>
                </m:sSubPr>
                <m:e>
                  <m:r>
                    <w:rPr>
                      <w:rFonts w:ascii="Cambria Math" w:hAnsi="Cambria Math"/>
                      <w:sz w:val="24"/>
                      <w:szCs w:val="24"/>
                    </w:rPr>
                    <m:t>k</m:t>
                  </m:r>
                </m:e>
                <m:sub>
                  <m:r>
                    <w:rPr>
                      <w:rFonts w:ascii="Cambria Math" w:hAnsi="Times New Roman"/>
                      <w:sz w:val="24"/>
                      <w:szCs w:val="24"/>
                    </w:rPr>
                    <m:t>e</m:t>
                  </m:r>
                  <m:ctrlPr>
                    <w:rPr>
                      <w:rFonts w:ascii="Cambria Math" w:hAnsi="Times New Roman"/>
                      <w:bCs/>
                      <w:i/>
                      <w:sz w:val="24"/>
                      <w:szCs w:val="24"/>
                    </w:rPr>
                  </m:ctrlPr>
                </m:sub>
              </m:sSub>
            </m:oMath>
            <w:r w:rsidR="00227137" w:rsidRPr="00AC0EE8">
              <w:rPr>
                <w:rFonts w:ascii="Times New Roman" w:hAnsi="Times New Roman"/>
                <w:bCs/>
                <w:color w:val="000000"/>
                <w:sz w:val="24"/>
                <w:szCs w:val="24"/>
                <w:lang w:eastAsia="ru-RU"/>
              </w:rPr>
              <w:t xml:space="preserve"> (t)</w:t>
            </w:r>
          </w:p>
        </w:tc>
        <w:tc>
          <w:tcPr>
            <w:tcW w:w="1400" w:type="dxa"/>
            <w:tcBorders>
              <w:top w:val="nil"/>
              <w:left w:val="nil"/>
              <w:bottom w:val="single" w:sz="4" w:space="0" w:color="auto"/>
              <w:right w:val="single" w:sz="4" w:space="0" w:color="auto"/>
            </w:tcBorders>
            <w:vAlign w:val="center"/>
          </w:tcPr>
          <w:p w14:paraId="17AD884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1,839815763</w:t>
            </w:r>
          </w:p>
        </w:tc>
        <w:tc>
          <w:tcPr>
            <w:tcW w:w="1400" w:type="dxa"/>
            <w:tcBorders>
              <w:top w:val="nil"/>
              <w:left w:val="nil"/>
              <w:bottom w:val="single" w:sz="4" w:space="0" w:color="auto"/>
              <w:right w:val="single" w:sz="4" w:space="0" w:color="auto"/>
            </w:tcBorders>
            <w:vAlign w:val="center"/>
          </w:tcPr>
          <w:p w14:paraId="7751D9F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2,090959721</w:t>
            </w:r>
          </w:p>
        </w:tc>
        <w:tc>
          <w:tcPr>
            <w:tcW w:w="1400" w:type="dxa"/>
            <w:tcBorders>
              <w:top w:val="nil"/>
              <w:left w:val="nil"/>
              <w:bottom w:val="single" w:sz="4" w:space="0" w:color="auto"/>
              <w:right w:val="single" w:sz="4" w:space="0" w:color="auto"/>
            </w:tcBorders>
            <w:vAlign w:val="center"/>
          </w:tcPr>
          <w:p w14:paraId="1A22DDB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2,237258414</w:t>
            </w:r>
          </w:p>
        </w:tc>
        <w:tc>
          <w:tcPr>
            <w:tcW w:w="1400" w:type="dxa"/>
            <w:tcBorders>
              <w:top w:val="nil"/>
              <w:left w:val="nil"/>
              <w:bottom w:val="single" w:sz="4" w:space="0" w:color="auto"/>
              <w:right w:val="single" w:sz="4" w:space="0" w:color="auto"/>
            </w:tcBorders>
            <w:vAlign w:val="center"/>
          </w:tcPr>
          <w:p w14:paraId="469FEC4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2,313519778</w:t>
            </w:r>
          </w:p>
        </w:tc>
      </w:tr>
      <w:tr w:rsidR="00227137" w:rsidRPr="00AC0EE8" w14:paraId="3424B452" w14:textId="77777777" w:rsidTr="00F008CB">
        <w:trPr>
          <w:trHeight w:val="20"/>
        </w:trPr>
        <w:tc>
          <w:tcPr>
            <w:tcW w:w="1160" w:type="dxa"/>
            <w:tcBorders>
              <w:top w:val="nil"/>
              <w:left w:val="single" w:sz="4" w:space="0" w:color="auto"/>
              <w:bottom w:val="single" w:sz="4" w:space="0" w:color="auto"/>
              <w:right w:val="single" w:sz="4" w:space="0" w:color="auto"/>
            </w:tcBorders>
            <w:vAlign w:val="center"/>
          </w:tcPr>
          <w:p w14:paraId="055E8C2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14</w:t>
            </w:r>
          </w:p>
        </w:tc>
        <w:tc>
          <w:tcPr>
            <w:tcW w:w="1020" w:type="dxa"/>
            <w:tcBorders>
              <w:top w:val="nil"/>
              <w:left w:val="nil"/>
              <w:bottom w:val="single" w:sz="4" w:space="0" w:color="auto"/>
              <w:right w:val="single" w:sz="4" w:space="0" w:color="auto"/>
            </w:tcBorders>
            <w:noWrap/>
            <w:vAlign w:val="center"/>
          </w:tcPr>
          <w:p w14:paraId="17345EFC"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Cambria Math"/>
                      <w:bCs/>
                      <w:i/>
                      <w:sz w:val="24"/>
                      <w:szCs w:val="24"/>
                    </w:rPr>
                  </m:ctrlPr>
                </m:sSubPr>
                <m:e>
                  <m:r>
                    <w:rPr>
                      <w:rFonts w:ascii="Cambria Math" w:hAnsi="Cambria Math"/>
                      <w:sz w:val="24"/>
                      <w:szCs w:val="24"/>
                    </w:rPr>
                    <m:t>k</m:t>
                  </m:r>
                </m:e>
                <m:sub>
                  <m:r>
                    <w:rPr>
                      <w:rFonts w:ascii="Cambria Math" w:hAnsi="Times New Roman"/>
                      <w:sz w:val="24"/>
                      <w:szCs w:val="24"/>
                    </w:rPr>
                    <m:t>e</m:t>
                  </m:r>
                  <m:ctrlPr>
                    <w:rPr>
                      <w:rFonts w:ascii="Cambria Math" w:hAnsi="Times New Roman"/>
                      <w:bCs/>
                      <w:i/>
                      <w:sz w:val="24"/>
                      <w:szCs w:val="24"/>
                    </w:rPr>
                  </m:ctrlPr>
                </m:sub>
              </m:sSub>
            </m:oMath>
            <w:r w:rsidR="00227137" w:rsidRPr="00AC0EE8">
              <w:rPr>
                <w:rFonts w:ascii="Times New Roman" w:hAnsi="Times New Roman"/>
                <w:bCs/>
                <w:color w:val="000000"/>
                <w:sz w:val="24"/>
                <w:szCs w:val="24"/>
                <w:lang w:eastAsia="ru-RU"/>
              </w:rPr>
              <w:t xml:space="preserve"> (t)</w:t>
            </w:r>
          </w:p>
        </w:tc>
        <w:tc>
          <w:tcPr>
            <w:tcW w:w="1400" w:type="dxa"/>
            <w:tcBorders>
              <w:top w:val="nil"/>
              <w:left w:val="nil"/>
              <w:bottom w:val="single" w:sz="4" w:space="0" w:color="auto"/>
              <w:right w:val="single" w:sz="4" w:space="0" w:color="auto"/>
            </w:tcBorders>
            <w:vAlign w:val="center"/>
          </w:tcPr>
          <w:p w14:paraId="4F2CBA1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1,527795293</w:t>
            </w:r>
          </w:p>
        </w:tc>
        <w:tc>
          <w:tcPr>
            <w:tcW w:w="1400" w:type="dxa"/>
            <w:tcBorders>
              <w:top w:val="nil"/>
              <w:left w:val="nil"/>
              <w:bottom w:val="single" w:sz="4" w:space="0" w:color="auto"/>
              <w:right w:val="single" w:sz="4" w:space="0" w:color="auto"/>
            </w:tcBorders>
            <w:vAlign w:val="center"/>
          </w:tcPr>
          <w:p w14:paraId="01EB84B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1,69139645</w:t>
            </w:r>
          </w:p>
        </w:tc>
        <w:tc>
          <w:tcPr>
            <w:tcW w:w="1400" w:type="dxa"/>
            <w:tcBorders>
              <w:top w:val="nil"/>
              <w:left w:val="nil"/>
              <w:bottom w:val="single" w:sz="4" w:space="0" w:color="auto"/>
              <w:right w:val="single" w:sz="4" w:space="0" w:color="auto"/>
            </w:tcBorders>
            <w:vAlign w:val="center"/>
          </w:tcPr>
          <w:p w14:paraId="434E605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1,809661162</w:t>
            </w:r>
          </w:p>
        </w:tc>
        <w:tc>
          <w:tcPr>
            <w:tcW w:w="1400" w:type="dxa"/>
            <w:tcBorders>
              <w:top w:val="nil"/>
              <w:left w:val="nil"/>
              <w:bottom w:val="single" w:sz="4" w:space="0" w:color="auto"/>
              <w:right w:val="single" w:sz="4" w:space="0" w:color="auto"/>
            </w:tcBorders>
            <w:vAlign w:val="center"/>
          </w:tcPr>
          <w:p w14:paraId="30D345A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1,889686383</w:t>
            </w:r>
          </w:p>
        </w:tc>
      </w:tr>
      <w:tr w:rsidR="00227137" w:rsidRPr="00AC0EE8" w14:paraId="293F32A9" w14:textId="77777777" w:rsidTr="00F008CB">
        <w:trPr>
          <w:trHeight w:val="20"/>
        </w:trPr>
        <w:tc>
          <w:tcPr>
            <w:tcW w:w="1160" w:type="dxa"/>
            <w:tcBorders>
              <w:top w:val="nil"/>
              <w:left w:val="single" w:sz="4" w:space="0" w:color="auto"/>
              <w:bottom w:val="single" w:sz="4" w:space="0" w:color="auto"/>
              <w:right w:val="single" w:sz="4" w:space="0" w:color="auto"/>
            </w:tcBorders>
            <w:vAlign w:val="center"/>
          </w:tcPr>
          <w:p w14:paraId="7F2689A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w:t>
            </w:r>
          </w:p>
        </w:tc>
        <w:tc>
          <w:tcPr>
            <w:tcW w:w="1020" w:type="dxa"/>
            <w:tcBorders>
              <w:top w:val="nil"/>
              <w:left w:val="nil"/>
              <w:bottom w:val="single" w:sz="4" w:space="0" w:color="auto"/>
              <w:right w:val="single" w:sz="4" w:space="0" w:color="auto"/>
            </w:tcBorders>
            <w:noWrap/>
            <w:vAlign w:val="center"/>
          </w:tcPr>
          <w:p w14:paraId="047B99AC"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Cambria Math"/>
                      <w:bCs/>
                      <w:i/>
                      <w:sz w:val="24"/>
                      <w:szCs w:val="24"/>
                    </w:rPr>
                  </m:ctrlPr>
                </m:sSubPr>
                <m:e>
                  <m:r>
                    <w:rPr>
                      <w:rFonts w:ascii="Cambria Math" w:hAnsi="Cambria Math"/>
                      <w:sz w:val="24"/>
                      <w:szCs w:val="24"/>
                    </w:rPr>
                    <m:t>k</m:t>
                  </m:r>
                </m:e>
                <m:sub>
                  <m:r>
                    <w:rPr>
                      <w:rFonts w:ascii="Cambria Math" w:hAnsi="Times New Roman"/>
                      <w:sz w:val="24"/>
                      <w:szCs w:val="24"/>
                    </w:rPr>
                    <m:t>e</m:t>
                  </m:r>
                  <m:ctrlPr>
                    <w:rPr>
                      <w:rFonts w:ascii="Cambria Math" w:hAnsi="Times New Roman"/>
                      <w:bCs/>
                      <w:i/>
                      <w:sz w:val="24"/>
                      <w:szCs w:val="24"/>
                    </w:rPr>
                  </m:ctrlPr>
                </m:sub>
              </m:sSub>
            </m:oMath>
            <w:r w:rsidR="00227137" w:rsidRPr="00AC0EE8">
              <w:rPr>
                <w:rFonts w:ascii="Times New Roman" w:hAnsi="Times New Roman"/>
                <w:bCs/>
                <w:color w:val="000000"/>
                <w:sz w:val="24"/>
                <w:szCs w:val="24"/>
                <w:lang w:eastAsia="ru-RU"/>
              </w:rPr>
              <w:t xml:space="preserve"> (t)</w:t>
            </w:r>
          </w:p>
        </w:tc>
        <w:tc>
          <w:tcPr>
            <w:tcW w:w="1400" w:type="dxa"/>
            <w:tcBorders>
              <w:top w:val="nil"/>
              <w:left w:val="nil"/>
              <w:bottom w:val="single" w:sz="4" w:space="0" w:color="auto"/>
              <w:right w:val="single" w:sz="4" w:space="0" w:color="auto"/>
            </w:tcBorders>
            <w:noWrap/>
            <w:vAlign w:val="center"/>
          </w:tcPr>
          <w:p w14:paraId="14C3126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1,967711184</w:t>
            </w:r>
          </w:p>
        </w:tc>
        <w:tc>
          <w:tcPr>
            <w:tcW w:w="1400" w:type="dxa"/>
            <w:tcBorders>
              <w:top w:val="nil"/>
              <w:left w:val="nil"/>
              <w:bottom w:val="single" w:sz="4" w:space="0" w:color="auto"/>
              <w:right w:val="single" w:sz="4" w:space="0" w:color="auto"/>
            </w:tcBorders>
            <w:noWrap/>
            <w:vAlign w:val="center"/>
          </w:tcPr>
          <w:p w14:paraId="1AA5FF1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2,294177243</w:t>
            </w:r>
          </w:p>
        </w:tc>
        <w:tc>
          <w:tcPr>
            <w:tcW w:w="1400" w:type="dxa"/>
            <w:tcBorders>
              <w:top w:val="nil"/>
              <w:left w:val="nil"/>
              <w:bottom w:val="single" w:sz="4" w:space="0" w:color="auto"/>
              <w:right w:val="single" w:sz="4" w:space="0" w:color="auto"/>
            </w:tcBorders>
            <w:noWrap/>
            <w:vAlign w:val="center"/>
          </w:tcPr>
          <w:p w14:paraId="6D37F0F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2,520346541</w:t>
            </w:r>
          </w:p>
        </w:tc>
        <w:tc>
          <w:tcPr>
            <w:tcW w:w="1400" w:type="dxa"/>
            <w:tcBorders>
              <w:top w:val="nil"/>
              <w:left w:val="nil"/>
              <w:bottom w:val="single" w:sz="4" w:space="0" w:color="auto"/>
              <w:right w:val="single" w:sz="4" w:space="0" w:color="auto"/>
            </w:tcBorders>
            <w:noWrap/>
            <w:vAlign w:val="center"/>
          </w:tcPr>
          <w:p w14:paraId="16251FB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2,697522197</w:t>
            </w:r>
          </w:p>
        </w:tc>
      </w:tr>
      <w:tr w:rsidR="00227137" w:rsidRPr="00AC0EE8" w14:paraId="03C17CEC" w14:textId="77777777" w:rsidTr="00F008CB">
        <w:trPr>
          <w:trHeight w:val="20"/>
        </w:trPr>
        <w:tc>
          <w:tcPr>
            <w:tcW w:w="1160" w:type="dxa"/>
            <w:tcBorders>
              <w:top w:val="nil"/>
              <w:left w:val="single" w:sz="4" w:space="0" w:color="auto"/>
              <w:bottom w:val="single" w:sz="4" w:space="0" w:color="auto"/>
              <w:right w:val="nil"/>
            </w:tcBorders>
            <w:vAlign w:val="center"/>
          </w:tcPr>
          <w:p w14:paraId="78873C2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22</w:t>
            </w:r>
          </w:p>
        </w:tc>
        <w:tc>
          <w:tcPr>
            <w:tcW w:w="1020" w:type="dxa"/>
            <w:tcBorders>
              <w:top w:val="nil"/>
              <w:left w:val="single" w:sz="4" w:space="0" w:color="auto"/>
              <w:bottom w:val="single" w:sz="4" w:space="0" w:color="auto"/>
              <w:right w:val="single" w:sz="4" w:space="0" w:color="auto"/>
            </w:tcBorders>
            <w:noWrap/>
            <w:vAlign w:val="center"/>
          </w:tcPr>
          <w:p w14:paraId="771CB927"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Cambria Math"/>
                      <w:bCs/>
                      <w:i/>
                      <w:sz w:val="24"/>
                      <w:szCs w:val="24"/>
                    </w:rPr>
                  </m:ctrlPr>
                </m:sSubPr>
                <m:e>
                  <m:r>
                    <w:rPr>
                      <w:rFonts w:ascii="Cambria Math" w:hAnsi="Cambria Math"/>
                      <w:sz w:val="24"/>
                      <w:szCs w:val="24"/>
                    </w:rPr>
                    <m:t>k</m:t>
                  </m:r>
                </m:e>
                <m:sub>
                  <m:r>
                    <w:rPr>
                      <w:rFonts w:ascii="Cambria Math" w:hAnsi="Times New Roman"/>
                      <w:sz w:val="24"/>
                      <w:szCs w:val="24"/>
                    </w:rPr>
                    <m:t>e</m:t>
                  </m:r>
                  <m:ctrlPr>
                    <w:rPr>
                      <w:rFonts w:ascii="Cambria Math" w:hAnsi="Times New Roman"/>
                      <w:bCs/>
                      <w:i/>
                      <w:sz w:val="24"/>
                      <w:szCs w:val="24"/>
                    </w:rPr>
                  </m:ctrlPr>
                </m:sub>
              </m:sSub>
            </m:oMath>
            <w:r w:rsidR="00227137" w:rsidRPr="00AC0EE8">
              <w:rPr>
                <w:rFonts w:ascii="Times New Roman" w:hAnsi="Times New Roman"/>
                <w:bCs/>
                <w:color w:val="000000"/>
                <w:sz w:val="24"/>
                <w:szCs w:val="24"/>
                <w:lang w:eastAsia="ru-RU"/>
              </w:rPr>
              <w:t xml:space="preserve"> (t)</w:t>
            </w:r>
          </w:p>
        </w:tc>
        <w:tc>
          <w:tcPr>
            <w:tcW w:w="1400" w:type="dxa"/>
            <w:tcBorders>
              <w:top w:val="nil"/>
              <w:left w:val="nil"/>
              <w:bottom w:val="single" w:sz="4" w:space="0" w:color="auto"/>
              <w:right w:val="single" w:sz="4" w:space="0" w:color="auto"/>
            </w:tcBorders>
            <w:noWrap/>
            <w:vAlign w:val="center"/>
          </w:tcPr>
          <w:p w14:paraId="23F8048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2,209458239</w:t>
            </w:r>
          </w:p>
        </w:tc>
        <w:tc>
          <w:tcPr>
            <w:tcW w:w="1400" w:type="dxa"/>
            <w:tcBorders>
              <w:top w:val="nil"/>
              <w:left w:val="nil"/>
              <w:bottom w:val="single" w:sz="4" w:space="0" w:color="auto"/>
              <w:right w:val="single" w:sz="4" w:space="0" w:color="auto"/>
            </w:tcBorders>
            <w:noWrap/>
            <w:vAlign w:val="center"/>
          </w:tcPr>
          <w:p w14:paraId="7CD2968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2,684256691</w:t>
            </w:r>
          </w:p>
        </w:tc>
        <w:tc>
          <w:tcPr>
            <w:tcW w:w="1400" w:type="dxa"/>
            <w:tcBorders>
              <w:top w:val="nil"/>
              <w:left w:val="nil"/>
              <w:bottom w:val="single" w:sz="4" w:space="0" w:color="auto"/>
              <w:right w:val="single" w:sz="4" w:space="0" w:color="auto"/>
            </w:tcBorders>
            <w:noWrap/>
            <w:vAlign w:val="center"/>
          </w:tcPr>
          <w:p w14:paraId="35E5403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3,020567559</w:t>
            </w:r>
          </w:p>
        </w:tc>
        <w:tc>
          <w:tcPr>
            <w:tcW w:w="1400" w:type="dxa"/>
            <w:tcBorders>
              <w:top w:val="nil"/>
              <w:left w:val="nil"/>
              <w:bottom w:val="single" w:sz="4" w:space="0" w:color="auto"/>
              <w:right w:val="single" w:sz="4" w:space="0" w:color="auto"/>
            </w:tcBorders>
            <w:noWrap/>
            <w:vAlign w:val="center"/>
          </w:tcPr>
          <w:p w14:paraId="36DE286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3,264663012</w:t>
            </w:r>
          </w:p>
        </w:tc>
      </w:tr>
      <w:tr w:rsidR="00227137" w:rsidRPr="00AC0EE8" w14:paraId="1CE98CDB" w14:textId="77777777" w:rsidTr="00F008CB">
        <w:trPr>
          <w:trHeight w:val="20"/>
        </w:trPr>
        <w:tc>
          <w:tcPr>
            <w:tcW w:w="1160" w:type="dxa"/>
            <w:tcBorders>
              <w:top w:val="nil"/>
              <w:left w:val="single" w:sz="4" w:space="0" w:color="auto"/>
              <w:bottom w:val="single" w:sz="4" w:space="0" w:color="auto"/>
              <w:right w:val="nil"/>
            </w:tcBorders>
            <w:noWrap/>
            <w:vAlign w:val="center"/>
          </w:tcPr>
          <w:p w14:paraId="30E21A5D"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 </w:t>
            </w:r>
          </w:p>
        </w:tc>
        <w:tc>
          <w:tcPr>
            <w:tcW w:w="1020" w:type="dxa"/>
            <w:tcBorders>
              <w:top w:val="nil"/>
              <w:left w:val="single" w:sz="4" w:space="0" w:color="auto"/>
              <w:bottom w:val="single" w:sz="4" w:space="0" w:color="auto"/>
              <w:right w:val="nil"/>
            </w:tcBorders>
            <w:noWrap/>
            <w:vAlign w:val="center"/>
          </w:tcPr>
          <w:p w14:paraId="6D1A3733"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k</m:t>
                      </m:r>
                    </m:e>
                  </m:acc>
                  <m:ctrlPr>
                    <w:rPr>
                      <w:rFonts w:ascii="Cambria Math" w:hAnsi="Times New Roman"/>
                      <w:bCs/>
                      <w:i/>
                      <w:sz w:val="24"/>
                      <w:szCs w:val="24"/>
                    </w:rPr>
                  </m:ctrlPr>
                </m:e>
                <m:sub>
                  <m:r>
                    <w:rPr>
                      <w:rFonts w:ascii="Cambria Math" w:hAnsi="Times New Roman"/>
                      <w:sz w:val="24"/>
                      <w:szCs w:val="24"/>
                    </w:rPr>
                    <m:t>e</m:t>
                  </m:r>
                  <m:ctrlPr>
                    <w:rPr>
                      <w:rFonts w:ascii="Cambria Math" w:hAnsi="Times New Roman"/>
                      <w:bCs/>
                      <w:i/>
                      <w:sz w:val="24"/>
                      <w:szCs w:val="24"/>
                    </w:rPr>
                  </m:ctrlPr>
                </m:sub>
              </m:sSub>
            </m:oMath>
            <w:r w:rsidR="00227137" w:rsidRPr="00AC0EE8">
              <w:rPr>
                <w:rFonts w:ascii="Times New Roman" w:hAnsi="Times New Roman"/>
                <w:bCs/>
                <w:color w:val="000000"/>
                <w:sz w:val="24"/>
                <w:szCs w:val="24"/>
                <w:lang w:eastAsia="ru-RU"/>
              </w:rPr>
              <w:t xml:space="preserve"> (t)</w:t>
            </w:r>
          </w:p>
        </w:tc>
        <w:tc>
          <w:tcPr>
            <w:tcW w:w="1400" w:type="dxa"/>
            <w:tcBorders>
              <w:top w:val="nil"/>
              <w:left w:val="single" w:sz="4" w:space="0" w:color="auto"/>
              <w:bottom w:val="single" w:sz="4" w:space="0" w:color="auto"/>
              <w:right w:val="single" w:sz="4" w:space="0" w:color="auto"/>
            </w:tcBorders>
            <w:noWrap/>
            <w:vAlign w:val="center"/>
          </w:tcPr>
          <w:p w14:paraId="21C4A26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1,88619512</w:t>
            </w:r>
          </w:p>
        </w:tc>
        <w:tc>
          <w:tcPr>
            <w:tcW w:w="1400" w:type="dxa"/>
            <w:tcBorders>
              <w:top w:val="nil"/>
              <w:left w:val="nil"/>
              <w:bottom w:val="single" w:sz="4" w:space="0" w:color="auto"/>
              <w:right w:val="single" w:sz="4" w:space="0" w:color="auto"/>
            </w:tcBorders>
            <w:noWrap/>
            <w:vAlign w:val="center"/>
          </w:tcPr>
          <w:p w14:paraId="0F98160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2,190197526</w:t>
            </w:r>
          </w:p>
        </w:tc>
        <w:tc>
          <w:tcPr>
            <w:tcW w:w="1400" w:type="dxa"/>
            <w:tcBorders>
              <w:top w:val="nil"/>
              <w:left w:val="nil"/>
              <w:bottom w:val="single" w:sz="4" w:space="0" w:color="auto"/>
              <w:right w:val="single" w:sz="4" w:space="0" w:color="auto"/>
            </w:tcBorders>
            <w:noWrap/>
            <w:vAlign w:val="center"/>
          </w:tcPr>
          <w:p w14:paraId="5891C9A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2,396958419</w:t>
            </w:r>
          </w:p>
        </w:tc>
        <w:tc>
          <w:tcPr>
            <w:tcW w:w="1400" w:type="dxa"/>
            <w:tcBorders>
              <w:top w:val="nil"/>
              <w:left w:val="nil"/>
              <w:bottom w:val="single" w:sz="4" w:space="0" w:color="auto"/>
              <w:right w:val="single" w:sz="4" w:space="0" w:color="auto"/>
            </w:tcBorders>
            <w:noWrap/>
            <w:vAlign w:val="center"/>
          </w:tcPr>
          <w:p w14:paraId="6BF1237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2,541347843</w:t>
            </w:r>
          </w:p>
        </w:tc>
      </w:tr>
      <w:tr w:rsidR="00227137" w:rsidRPr="00AC0EE8" w14:paraId="7729C2AC" w14:textId="77777777" w:rsidTr="00F008CB">
        <w:trPr>
          <w:trHeight w:val="20"/>
        </w:trPr>
        <w:tc>
          <w:tcPr>
            <w:tcW w:w="1160" w:type="dxa"/>
            <w:tcBorders>
              <w:top w:val="nil"/>
              <w:left w:val="single" w:sz="4" w:space="0" w:color="auto"/>
              <w:bottom w:val="single" w:sz="4" w:space="0" w:color="auto"/>
              <w:right w:val="single" w:sz="4" w:space="0" w:color="auto"/>
            </w:tcBorders>
            <w:noWrap/>
            <w:vAlign w:val="center"/>
          </w:tcPr>
          <w:p w14:paraId="46CD692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 </w:t>
            </w:r>
          </w:p>
        </w:tc>
        <w:tc>
          <w:tcPr>
            <w:tcW w:w="1020" w:type="dxa"/>
            <w:tcBorders>
              <w:top w:val="nil"/>
              <w:left w:val="nil"/>
              <w:bottom w:val="single" w:sz="4" w:space="0" w:color="auto"/>
              <w:right w:val="single" w:sz="4" w:space="0" w:color="auto"/>
            </w:tcBorders>
            <w:noWrap/>
            <w:vAlign w:val="center"/>
          </w:tcPr>
          <w:p w14:paraId="5146D9F9"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Cambria Math"/>
                      <w:bCs/>
                      <w:i/>
                      <w:sz w:val="24"/>
                      <w:szCs w:val="24"/>
                    </w:rPr>
                  </m:ctrlPr>
                </m:sSubPr>
                <m:e>
                  <m:r>
                    <w:rPr>
                      <w:rFonts w:ascii="Cambria Math" w:hAnsi="Cambria Math"/>
                      <w:sz w:val="24"/>
                      <w:szCs w:val="24"/>
                    </w:rPr>
                    <m:t>k</m:t>
                  </m:r>
                </m:e>
                <m:sub>
                  <m:r>
                    <w:rPr>
                      <w:rFonts w:ascii="Cambria Math" w:hAnsi="Times New Roman"/>
                      <w:sz w:val="24"/>
                      <w:szCs w:val="24"/>
                    </w:rPr>
                    <m:t>m</m:t>
                  </m:r>
                  <m:ctrlPr>
                    <w:rPr>
                      <w:rFonts w:ascii="Cambria Math" w:hAnsi="Times New Roman"/>
                      <w:bCs/>
                      <w:i/>
                      <w:sz w:val="24"/>
                      <w:szCs w:val="24"/>
                    </w:rPr>
                  </m:ctrlPr>
                </m:sub>
              </m:sSub>
            </m:oMath>
            <w:r w:rsidR="00227137" w:rsidRPr="00AC0EE8">
              <w:rPr>
                <w:rFonts w:ascii="Times New Roman" w:hAnsi="Times New Roman"/>
                <w:bCs/>
                <w:color w:val="000000"/>
                <w:sz w:val="24"/>
                <w:szCs w:val="24"/>
                <w:lang w:eastAsia="ru-RU"/>
              </w:rPr>
              <w:t xml:space="preserve"> (t)</w:t>
            </w:r>
          </w:p>
        </w:tc>
        <w:tc>
          <w:tcPr>
            <w:tcW w:w="1400" w:type="dxa"/>
            <w:tcBorders>
              <w:top w:val="nil"/>
              <w:left w:val="nil"/>
              <w:bottom w:val="single" w:sz="4" w:space="0" w:color="auto"/>
              <w:right w:val="single" w:sz="4" w:space="0" w:color="auto"/>
            </w:tcBorders>
            <w:vAlign w:val="center"/>
          </w:tcPr>
          <w:p w14:paraId="26250E2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1,895082262</w:t>
            </w:r>
          </w:p>
        </w:tc>
        <w:tc>
          <w:tcPr>
            <w:tcW w:w="1400" w:type="dxa"/>
            <w:tcBorders>
              <w:top w:val="nil"/>
              <w:left w:val="nil"/>
              <w:bottom w:val="single" w:sz="4" w:space="0" w:color="auto"/>
              <w:right w:val="single" w:sz="4" w:space="0" w:color="auto"/>
            </w:tcBorders>
            <w:vAlign w:val="center"/>
          </w:tcPr>
          <w:p w14:paraId="769BFEA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2,179446571</w:t>
            </w:r>
          </w:p>
        </w:tc>
        <w:tc>
          <w:tcPr>
            <w:tcW w:w="1400" w:type="dxa"/>
            <w:tcBorders>
              <w:top w:val="nil"/>
              <w:left w:val="nil"/>
              <w:bottom w:val="single" w:sz="4" w:space="0" w:color="auto"/>
              <w:right w:val="single" w:sz="4" w:space="0" w:color="auto"/>
            </w:tcBorders>
            <w:vAlign w:val="center"/>
          </w:tcPr>
          <w:p w14:paraId="598601E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2,386008017</w:t>
            </w:r>
          </w:p>
        </w:tc>
        <w:tc>
          <w:tcPr>
            <w:tcW w:w="1400" w:type="dxa"/>
            <w:tcBorders>
              <w:top w:val="nil"/>
              <w:left w:val="nil"/>
              <w:bottom w:val="single" w:sz="4" w:space="0" w:color="auto"/>
              <w:right w:val="single" w:sz="4" w:space="0" w:color="auto"/>
            </w:tcBorders>
            <w:vAlign w:val="center"/>
          </w:tcPr>
          <w:p w14:paraId="0503A05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2,554152366</w:t>
            </w:r>
          </w:p>
        </w:tc>
      </w:tr>
    </w:tbl>
    <w:p w14:paraId="181E47BC"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5CB2A587" w14:textId="1ABF2B62"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По формуле (</w:t>
      </w:r>
      <w:r w:rsidR="00454C31" w:rsidRPr="00AC0EE8">
        <w:rPr>
          <w:rFonts w:ascii="Times New Roman" w:hAnsi="Times New Roman"/>
          <w:bCs/>
          <w:sz w:val="28"/>
          <w:szCs w:val="28"/>
        </w:rPr>
        <w:t>2.</w:t>
      </w:r>
      <w:r w:rsidRPr="00AC0EE8">
        <w:rPr>
          <w:rFonts w:ascii="Times New Roman" w:hAnsi="Times New Roman"/>
          <w:bCs/>
          <w:sz w:val="28"/>
          <w:szCs w:val="28"/>
        </w:rPr>
        <w:t>2) найдем</w:t>
      </w:r>
    </w:p>
    <w:p w14:paraId="4C8508A7"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26A9DBFD" w14:textId="3DE85B4A" w:rsidR="00227137" w:rsidRPr="00AC0EE8" w:rsidRDefault="0033120D" w:rsidP="00F02C1D">
      <w:pPr>
        <w:widowControl w:val="0"/>
        <w:tabs>
          <w:tab w:val="left" w:pos="6237"/>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σ,Τ</m:t>
            </m:r>
            <m:ctrlPr>
              <w:rPr>
                <w:rFonts w:ascii="Cambria Math" w:hAnsi="Cambria Math"/>
                <w:bCs/>
                <w:i/>
                <w:sz w:val="28"/>
                <w:szCs w:val="28"/>
              </w:rPr>
            </m:ctrlPr>
          </m:e>
        </m:d>
        <m:r>
          <w:rPr>
            <w:rFonts w:ascii="Cambria Math" w:hAnsi="Times New Roman"/>
            <w:sz w:val="28"/>
            <w:szCs w:val="28"/>
          </w:rPr>
          <m:t>=</m:t>
        </m:r>
        <m:sSup>
          <m:sSupPr>
            <m:ctrlPr>
              <w:rPr>
                <w:rFonts w:ascii="Cambria Math" w:hAnsi="Times New Roman"/>
                <w:bCs/>
                <w:i/>
                <w:sz w:val="28"/>
                <w:szCs w:val="28"/>
              </w:rPr>
            </m:ctrlPr>
          </m:sSupPr>
          <m:e>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σ</m:t>
                    </m:r>
                  </m:num>
                  <m:den>
                    <m:r>
                      <w:rPr>
                        <w:rFonts w:ascii="Cambria Math" w:hAnsi="Times New Roman"/>
                        <w:sz w:val="28"/>
                        <w:szCs w:val="28"/>
                      </w:rPr>
                      <m:t>44.90</m:t>
                    </m:r>
                  </m:den>
                </m:f>
                <m:ctrlPr>
                  <w:rPr>
                    <w:rFonts w:ascii="Cambria Math" w:hAnsi="Cambria Math"/>
                    <w:bCs/>
                    <w:i/>
                    <w:sz w:val="28"/>
                    <w:szCs w:val="28"/>
                  </w:rPr>
                </m:ctrlPr>
              </m:e>
            </m:d>
          </m:e>
          <m:sup>
            <m:r>
              <w:rPr>
                <w:rFonts w:ascii="Cambria Math" w:hAnsi="Times New Roman"/>
                <w:sz w:val="28"/>
                <w:szCs w:val="28"/>
              </w:rPr>
              <m:t>1.4286</m:t>
            </m:r>
          </m:sup>
        </m:s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26)</w:t>
      </w:r>
    </w:p>
    <w:p w14:paraId="5D695346"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2CAC8085" w14:textId="262CAF59"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r>
          <w:rPr>
            <w:rFonts w:ascii="Cambria Math" w:hAnsi="Cambria Math"/>
            <w:sz w:val="28"/>
            <w:szCs w:val="28"/>
          </w:rPr>
          <m:t>σ</m:t>
        </m:r>
      </m:oMath>
      <w:r w:rsidRPr="00AC0EE8">
        <w:rPr>
          <w:rFonts w:ascii="Times New Roman" w:hAnsi="Times New Roman"/>
          <w:bCs/>
          <w:sz w:val="28"/>
          <w:szCs w:val="28"/>
        </w:rPr>
        <w:t xml:space="preserve"> - напряжение, МПа. Расчетные значения деформации ползучести графита, найденные по формуле (</w:t>
      </w:r>
      <w:r w:rsidR="00454C31" w:rsidRPr="00AC0EE8">
        <w:rPr>
          <w:rFonts w:ascii="Times New Roman" w:hAnsi="Times New Roman"/>
          <w:bCs/>
          <w:sz w:val="28"/>
          <w:szCs w:val="28"/>
        </w:rPr>
        <w:t>2.</w:t>
      </w:r>
      <w:r w:rsidRPr="00AC0EE8">
        <w:rPr>
          <w:rFonts w:ascii="Times New Roman" w:hAnsi="Times New Roman"/>
          <w:bCs/>
          <w:sz w:val="28"/>
          <w:szCs w:val="28"/>
        </w:rPr>
        <w:t xml:space="preserve">1) </w:t>
      </w:r>
      <m:oMath>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m</m:t>
            </m:r>
          </m:sub>
        </m:sSub>
        <m:d>
          <m:dPr>
            <m:ctrlPr>
              <w:rPr>
                <w:rFonts w:ascii="Cambria Math" w:hAnsi="Cambria Math"/>
                <w:bCs/>
                <w:i/>
                <w:sz w:val="28"/>
                <w:szCs w:val="28"/>
              </w:rPr>
            </m:ctrlPr>
          </m:dPr>
          <m:e>
            <m:r>
              <w:rPr>
                <w:rFonts w:ascii="Cambria Math" w:hAnsi="Cambria Math"/>
                <w:sz w:val="28"/>
                <w:szCs w:val="28"/>
              </w:rPr>
              <m:t>t,Τ,</m:t>
            </m:r>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ξ</m:t>
                </m:r>
              </m:sub>
            </m:sSub>
          </m:e>
        </m:d>
        <m:d>
          <m:dPr>
            <m:ctrlPr>
              <w:rPr>
                <w:rFonts w:ascii="Cambria Math" w:hAnsi="Cambria Math"/>
                <w:bCs/>
                <w:i/>
                <w:sz w:val="28"/>
                <w:szCs w:val="28"/>
              </w:rPr>
            </m:ctrlPr>
          </m:dPr>
          <m:e>
            <m:r>
              <w:rPr>
                <w:rFonts w:ascii="Cambria Math" w:hAnsi="Cambria Math"/>
                <w:sz w:val="28"/>
                <w:szCs w:val="28"/>
              </w:rPr>
              <m:t>ξ=1,2,3,4</m:t>
            </m:r>
          </m:e>
        </m:d>
      </m:oMath>
      <w:r w:rsidRPr="00AC0EE8">
        <w:rPr>
          <w:rFonts w:ascii="Times New Roman" w:hAnsi="Times New Roman"/>
          <w:bCs/>
          <w:position w:val="-6"/>
          <w:sz w:val="28"/>
          <w:szCs w:val="28"/>
        </w:rPr>
        <w:t xml:space="preserve"> </w:t>
      </w:r>
      <w:r w:rsidRPr="00AC0EE8">
        <w:rPr>
          <w:rFonts w:ascii="Times New Roman" w:hAnsi="Times New Roman"/>
          <w:bCs/>
          <w:sz w:val="28"/>
          <w:szCs w:val="28"/>
        </w:rPr>
        <w:t xml:space="preserve">при температуре </w:t>
      </w:r>
      <m:oMath>
        <m:r>
          <w:rPr>
            <w:rFonts w:ascii="Cambria Math" w:hAnsi="Cambria Math"/>
            <w:sz w:val="28"/>
            <w:szCs w:val="28"/>
          </w:rPr>
          <m:t>Τ=2400</m:t>
        </m:r>
        <m:sPre>
          <m:sPrePr>
            <m:ctrlPr>
              <w:rPr>
                <w:rFonts w:ascii="Cambria Math" w:hAnsi="Cambria Math"/>
                <w:bCs/>
                <w:i/>
                <w:sz w:val="28"/>
                <w:szCs w:val="28"/>
              </w:rPr>
            </m:ctrlPr>
          </m:sPrePr>
          <m:sub/>
          <m:sup>
            <m:r>
              <w:rPr>
                <w:rFonts w:ascii="Cambria Math" w:hAnsi="Cambria Math"/>
                <w:sz w:val="28"/>
                <w:szCs w:val="28"/>
              </w:rPr>
              <m:t>0</m:t>
            </m:r>
          </m:sup>
          <m:e>
            <m:r>
              <w:rPr>
                <w:rFonts w:ascii="Cambria Math" w:hAnsi="Cambria Math"/>
                <w:sz w:val="28"/>
                <w:szCs w:val="28"/>
              </w:rPr>
              <m:t>С</m:t>
            </m:r>
          </m:e>
        </m:sPre>
      </m:oMath>
      <w:r w:rsidR="00454C31" w:rsidRPr="00AC0EE8">
        <w:rPr>
          <w:rFonts w:ascii="Times New Roman" w:eastAsiaTheme="minorEastAsia" w:hAnsi="Times New Roman"/>
          <w:bCs/>
          <w:sz w:val="28"/>
          <w:szCs w:val="28"/>
        </w:rPr>
        <w:t xml:space="preserve"> </w:t>
      </w:r>
      <w:r w:rsidRPr="00AC0EE8">
        <w:rPr>
          <w:rFonts w:ascii="Times New Roman" w:hAnsi="Times New Roman"/>
          <w:bCs/>
          <w:sz w:val="28"/>
          <w:szCs w:val="28"/>
        </w:rPr>
        <w:t xml:space="preserve">сведены в таблицу </w:t>
      </w:r>
      <w:r w:rsidR="00454C31" w:rsidRPr="00AC0EE8">
        <w:rPr>
          <w:rFonts w:ascii="Times New Roman" w:hAnsi="Times New Roman"/>
          <w:bCs/>
          <w:sz w:val="28"/>
          <w:szCs w:val="28"/>
        </w:rPr>
        <w:t>2.</w:t>
      </w:r>
      <w:r w:rsidRPr="00AC0EE8">
        <w:rPr>
          <w:rFonts w:ascii="Times New Roman" w:hAnsi="Times New Roman"/>
          <w:bCs/>
          <w:sz w:val="28"/>
          <w:szCs w:val="28"/>
        </w:rPr>
        <w:t xml:space="preserve">7. Экспериментальные и расчетные изохронные кривые ползучести графита при температуре </w:t>
      </w:r>
      <m:oMath>
        <m:r>
          <w:rPr>
            <w:rFonts w:ascii="Cambria Math" w:hAnsi="Times New Roman"/>
            <w:sz w:val="28"/>
            <w:szCs w:val="28"/>
          </w:rPr>
          <m:t>Τ=2400</m:t>
        </m:r>
        <m:r>
          <w:rPr>
            <w:rFonts w:ascii="Cambria Math" w:hAnsi="Cambria Math"/>
            <w:sz w:val="28"/>
            <w:szCs w:val="28"/>
          </w:rPr>
          <m:t>℃</m:t>
        </m:r>
      </m:oMath>
      <w:r w:rsidR="009D43CB">
        <w:rPr>
          <w:rFonts w:ascii="Times New Roman" w:eastAsiaTheme="minorEastAsia" w:hAnsi="Times New Roman"/>
          <w:sz w:val="28"/>
          <w:szCs w:val="28"/>
        </w:rPr>
        <w:t xml:space="preserve"> </w:t>
      </w:r>
      <w:r w:rsidRPr="00AC0EE8">
        <w:rPr>
          <w:rFonts w:ascii="Times New Roman" w:hAnsi="Times New Roman"/>
          <w:bCs/>
          <w:sz w:val="28"/>
          <w:szCs w:val="28"/>
        </w:rPr>
        <w:t xml:space="preserve">приведены на рис. </w:t>
      </w:r>
      <w:r w:rsidR="00454C31" w:rsidRPr="00AC0EE8">
        <w:rPr>
          <w:rFonts w:ascii="Times New Roman" w:hAnsi="Times New Roman"/>
          <w:bCs/>
          <w:sz w:val="28"/>
          <w:szCs w:val="28"/>
        </w:rPr>
        <w:t>2.</w:t>
      </w:r>
      <w:r w:rsidRPr="00AC0EE8">
        <w:rPr>
          <w:rFonts w:ascii="Times New Roman" w:hAnsi="Times New Roman"/>
          <w:bCs/>
          <w:sz w:val="28"/>
          <w:szCs w:val="28"/>
        </w:rPr>
        <w:t>6. Совпадение удовлетворительное.</w:t>
      </w:r>
    </w:p>
    <w:p w14:paraId="70CB2ADB"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3D380AC5" w14:textId="77777777"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noProof/>
          <w:sz w:val="28"/>
          <w:szCs w:val="28"/>
          <w:lang w:eastAsia="ru-RU"/>
        </w:rPr>
        <w:drawing>
          <wp:inline distT="0" distB="0" distL="0" distR="0" wp14:anchorId="1EB29644" wp14:editId="443B6E05">
            <wp:extent cx="2876550" cy="2057400"/>
            <wp:effectExtent l="0" t="0" r="0" b="0"/>
            <wp:docPr id="5438811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76550" cy="2057400"/>
                    </a:xfrm>
                    <a:prstGeom prst="rect">
                      <a:avLst/>
                    </a:prstGeom>
                    <a:noFill/>
                    <a:ln>
                      <a:noFill/>
                    </a:ln>
                  </pic:spPr>
                </pic:pic>
              </a:graphicData>
            </a:graphic>
          </wp:inline>
        </w:drawing>
      </w:r>
    </w:p>
    <w:p w14:paraId="2A02011B" w14:textId="0814BA5F" w:rsidR="00227137" w:rsidRPr="00AC0EE8" w:rsidRDefault="00227137" w:rsidP="00F02C1D">
      <w:pPr>
        <w:widowControl w:val="0"/>
        <w:spacing w:after="0" w:line="240" w:lineRule="auto"/>
        <w:contextualSpacing/>
        <w:jc w:val="center"/>
        <w:rPr>
          <w:rFonts w:ascii="Times New Roman" w:hAnsi="Times New Roman"/>
          <w:bCs/>
          <w:sz w:val="28"/>
          <w:szCs w:val="28"/>
        </w:rPr>
      </w:pPr>
      <w:r w:rsidRPr="00AC0EE8">
        <w:rPr>
          <w:rFonts w:ascii="Times New Roman" w:hAnsi="Times New Roman"/>
          <w:bCs/>
          <w:sz w:val="28"/>
          <w:szCs w:val="28"/>
        </w:rPr>
        <w:t xml:space="preserve">Рис. </w:t>
      </w:r>
      <w:r w:rsidR="00454C31" w:rsidRPr="00AC0EE8">
        <w:rPr>
          <w:rFonts w:ascii="Times New Roman" w:hAnsi="Times New Roman"/>
          <w:bCs/>
          <w:sz w:val="28"/>
          <w:szCs w:val="28"/>
        </w:rPr>
        <w:t>2.</w:t>
      </w:r>
      <w:r w:rsidRPr="00AC0EE8">
        <w:rPr>
          <w:rFonts w:ascii="Times New Roman" w:hAnsi="Times New Roman"/>
          <w:bCs/>
          <w:sz w:val="28"/>
          <w:szCs w:val="28"/>
        </w:rPr>
        <w:t>6. Изохронные кривые ползучести поликристаллического графита при температуре T=2400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w:t>
      </w:r>
    </w:p>
    <w:p w14:paraId="29F144F9" w14:textId="77777777" w:rsidR="00227137" w:rsidRPr="00AC0EE8" w:rsidRDefault="00227137" w:rsidP="00F02C1D">
      <w:pPr>
        <w:widowControl w:val="0"/>
        <w:spacing w:after="0" w:line="240" w:lineRule="auto"/>
        <w:contextualSpacing/>
        <w:jc w:val="center"/>
        <w:rPr>
          <w:rFonts w:ascii="Times New Roman" w:hAnsi="Times New Roman"/>
          <w:bCs/>
          <w:sz w:val="28"/>
          <w:szCs w:val="28"/>
        </w:rPr>
      </w:pPr>
      <w:r w:rsidRPr="00AC0EE8">
        <w:rPr>
          <w:rFonts w:ascii="Times New Roman" w:hAnsi="Times New Roman"/>
          <w:bCs/>
          <w:sz w:val="28"/>
          <w:szCs w:val="28"/>
        </w:rPr>
        <w:t>● – эксперимент, – - расчет.</w:t>
      </w:r>
    </w:p>
    <w:p w14:paraId="27EFC7F8" w14:textId="77777777" w:rsidR="00227137" w:rsidRPr="00AC0EE8" w:rsidRDefault="00227137" w:rsidP="00F02C1D">
      <w:pPr>
        <w:widowControl w:val="0"/>
        <w:spacing w:after="0" w:line="240" w:lineRule="auto"/>
        <w:ind w:firstLine="720"/>
        <w:contextualSpacing/>
        <w:jc w:val="both"/>
        <w:rPr>
          <w:rFonts w:ascii="Times New Roman" w:hAnsi="Times New Roman"/>
          <w:bCs/>
          <w:sz w:val="28"/>
          <w:szCs w:val="28"/>
        </w:rPr>
      </w:pPr>
    </w:p>
    <w:p w14:paraId="34D741D2" w14:textId="61609DCF"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Из (</w:t>
      </w:r>
      <w:r w:rsidR="00454C31" w:rsidRPr="00AC0EE8">
        <w:rPr>
          <w:rFonts w:ascii="Times New Roman" w:hAnsi="Times New Roman"/>
          <w:bCs/>
          <w:sz w:val="28"/>
          <w:szCs w:val="28"/>
        </w:rPr>
        <w:t>2.</w:t>
      </w:r>
      <w:r w:rsidRPr="00AC0EE8">
        <w:rPr>
          <w:rFonts w:ascii="Times New Roman" w:hAnsi="Times New Roman"/>
          <w:bCs/>
          <w:sz w:val="28"/>
          <w:szCs w:val="28"/>
        </w:rPr>
        <w:t>26) найдем</w:t>
      </w:r>
    </w:p>
    <w:p w14:paraId="4104EF21" w14:textId="77777777" w:rsidR="00227137" w:rsidRPr="00AC0EE8" w:rsidRDefault="00227137" w:rsidP="00F02C1D">
      <w:pPr>
        <w:widowControl w:val="0"/>
        <w:spacing w:after="0" w:line="240" w:lineRule="auto"/>
        <w:ind w:firstLine="720"/>
        <w:contextualSpacing/>
        <w:jc w:val="both"/>
        <w:rPr>
          <w:rFonts w:ascii="Times New Roman" w:hAnsi="Times New Roman"/>
          <w:bCs/>
          <w:sz w:val="28"/>
          <w:szCs w:val="28"/>
        </w:rPr>
      </w:pPr>
    </w:p>
    <w:p w14:paraId="755696A8" w14:textId="6D2F4783" w:rsidR="00227137" w:rsidRPr="00AC0EE8" w:rsidRDefault="00227137" w:rsidP="00F02C1D">
      <w:pPr>
        <w:widowControl w:val="0"/>
        <w:tabs>
          <w:tab w:val="left" w:pos="5670"/>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σ=44.90</m:t>
        </m:r>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0</m:t>
            </m:r>
          </m:sub>
          <m:sup>
            <m:r>
              <w:rPr>
                <w:rFonts w:ascii="Cambria Math" w:hAnsi="Times New Roman"/>
                <w:sz w:val="28"/>
                <w:szCs w:val="28"/>
              </w:rPr>
              <m:t>0.7</m:t>
            </m:r>
          </m:sup>
        </m:sSubSup>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27)</w:t>
      </w:r>
    </w:p>
    <w:p w14:paraId="15DEAAC9"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1A4AAF52" w14:textId="5C50140E"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На основе алгоритма построение термомеханическую поверхность (</w:t>
      </w:r>
      <w:r w:rsidR="00454C31" w:rsidRPr="00AC0EE8">
        <w:rPr>
          <w:rFonts w:ascii="Times New Roman" w:hAnsi="Times New Roman"/>
          <w:bCs/>
          <w:sz w:val="28"/>
          <w:szCs w:val="28"/>
        </w:rPr>
        <w:t>2.</w:t>
      </w:r>
      <w:r w:rsidRPr="00AC0EE8">
        <w:rPr>
          <w:rFonts w:ascii="Times New Roman" w:hAnsi="Times New Roman"/>
          <w:bCs/>
          <w:sz w:val="28"/>
          <w:szCs w:val="28"/>
        </w:rPr>
        <w:t>16) и (</w:t>
      </w:r>
      <w:r w:rsidR="00454C31" w:rsidRPr="00AC0EE8">
        <w:rPr>
          <w:rFonts w:ascii="Times New Roman" w:hAnsi="Times New Roman"/>
          <w:bCs/>
          <w:sz w:val="28"/>
          <w:szCs w:val="28"/>
        </w:rPr>
        <w:t>2.</w:t>
      </w:r>
      <w:r w:rsidRPr="00AC0EE8">
        <w:rPr>
          <w:rFonts w:ascii="Times New Roman" w:hAnsi="Times New Roman"/>
          <w:bCs/>
          <w:sz w:val="28"/>
          <w:szCs w:val="28"/>
        </w:rPr>
        <w:t>17), уравнение (</w:t>
      </w:r>
      <w:r w:rsidR="00454C31" w:rsidRPr="00AC0EE8">
        <w:rPr>
          <w:rFonts w:ascii="Times New Roman" w:hAnsi="Times New Roman"/>
          <w:bCs/>
          <w:sz w:val="28"/>
          <w:szCs w:val="28"/>
        </w:rPr>
        <w:t>2.</w:t>
      </w:r>
      <w:r w:rsidRPr="00AC0EE8">
        <w:rPr>
          <w:rFonts w:ascii="Times New Roman" w:hAnsi="Times New Roman"/>
          <w:bCs/>
          <w:sz w:val="28"/>
          <w:szCs w:val="28"/>
        </w:rPr>
        <w:t xml:space="preserve">4) при температуре </w:t>
      </w:r>
      <m:oMath>
        <m:r>
          <w:rPr>
            <w:rFonts w:ascii="Cambria Math" w:hAnsi="Times New Roman"/>
            <w:sz w:val="28"/>
            <w:szCs w:val="28"/>
          </w:rPr>
          <m:t>Τ=2400</m:t>
        </m:r>
        <m:r>
          <w:rPr>
            <w:rFonts w:ascii="Cambria Math" w:hAnsi="Cambria Math"/>
            <w:sz w:val="28"/>
            <w:szCs w:val="28"/>
          </w:rPr>
          <m:t>℃</m:t>
        </m:r>
      </m:oMath>
      <w:r w:rsidRPr="00AC0EE8">
        <w:rPr>
          <w:rFonts w:ascii="Times New Roman" w:hAnsi="Times New Roman"/>
          <w:bCs/>
          <w:sz w:val="28"/>
          <w:szCs w:val="28"/>
        </w:rPr>
        <w:t xml:space="preserve"> запишем в виде</w:t>
      </w:r>
    </w:p>
    <w:p w14:paraId="3E34AF83"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063DFC73" w14:textId="574594E6" w:rsidR="00227137" w:rsidRPr="00AC0EE8" w:rsidRDefault="00227137" w:rsidP="00F02C1D">
      <w:pPr>
        <w:widowControl w:val="0"/>
        <w:tabs>
          <w:tab w:val="left" w:pos="5812"/>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54.22</m:t>
            </m:r>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ctrlPr>
              <w:rPr>
                <w:rFonts w:ascii="Cambria Math" w:hAnsi="Cambria Math"/>
                <w:bCs/>
                <w:i/>
                <w:sz w:val="28"/>
                <w:szCs w:val="28"/>
              </w:rPr>
            </m:ctrlPr>
          </m:den>
        </m:f>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0</m:t>
            </m:r>
          </m:sub>
          <m:sup>
            <m:r>
              <w:rPr>
                <w:rFonts w:ascii="Cambria Math" w:hAnsi="Times New Roman"/>
                <w:sz w:val="28"/>
                <w:szCs w:val="28"/>
              </w:rPr>
              <m:t>0.7</m:t>
            </m:r>
          </m:sup>
        </m:sSubSup>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28)</w:t>
      </w:r>
    </w:p>
    <w:p w14:paraId="130A82AD"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1543D17C" w14:textId="08485499"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lastRenderedPageBreak/>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,Τ</m:t>
            </m:r>
          </m:e>
        </m:d>
      </m:oMath>
      <w:r w:rsidRPr="00AC0EE8">
        <w:rPr>
          <w:rFonts w:ascii="Times New Roman" w:hAnsi="Times New Roman"/>
          <w:bCs/>
          <w:sz w:val="28"/>
          <w:szCs w:val="28"/>
        </w:rPr>
        <w:t>- определяется (</w:t>
      </w:r>
      <w:r w:rsidR="00454C31" w:rsidRPr="00AC0EE8">
        <w:rPr>
          <w:rFonts w:ascii="Times New Roman" w:hAnsi="Times New Roman"/>
          <w:bCs/>
          <w:sz w:val="28"/>
          <w:szCs w:val="28"/>
        </w:rPr>
        <w:t>2.</w:t>
      </w:r>
      <w:r w:rsidRPr="00AC0EE8">
        <w:rPr>
          <w:rFonts w:ascii="Times New Roman" w:hAnsi="Times New Roman"/>
          <w:bCs/>
          <w:sz w:val="28"/>
          <w:szCs w:val="28"/>
        </w:rPr>
        <w:t xml:space="preserve">25); </w:t>
      </w:r>
      <m:oMath>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m:t>
        </m:r>
        <m:d>
          <m:dPr>
            <m:begChr m:val="["/>
            <m:endChr m:val="]"/>
            <m:ctrlPr>
              <w:rPr>
                <w:rFonts w:ascii="Cambria Math" w:hAnsi="Cambria Math"/>
                <w:bCs/>
                <w:i/>
                <w:sz w:val="28"/>
                <w:szCs w:val="28"/>
              </w:rPr>
            </m:ctrlPr>
          </m:dPr>
          <m:e>
            <m:r>
              <w:rPr>
                <w:rFonts w:ascii="Cambria Math" w:hAnsi="Cambria Math"/>
                <w:sz w:val="28"/>
                <w:szCs w:val="28"/>
              </w:rPr>
              <m:t>0,160</m:t>
            </m:r>
          </m:e>
        </m: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bCs/>
                <w:i/>
                <w:sz w:val="28"/>
                <w:szCs w:val="28"/>
              </w:rPr>
            </m:ctrlPr>
          </m:dPr>
          <m:e>
            <m:r>
              <w:rPr>
                <w:rFonts w:ascii="Cambria Math" w:hAnsi="Cambria Math"/>
                <w:sz w:val="28"/>
                <w:szCs w:val="28"/>
              </w:rPr>
              <m:t>0,1.0523</m:t>
            </m:r>
          </m:e>
        </m:d>
      </m:oMath>
      <w:r w:rsidRPr="00AC0EE8">
        <w:rPr>
          <w:rFonts w:ascii="Times New Roman" w:hAnsi="Times New Roman"/>
          <w:bCs/>
          <w:sz w:val="28"/>
          <w:szCs w:val="28"/>
        </w:rPr>
        <w:t>. Сравнивая (</w:t>
      </w:r>
      <w:r w:rsidR="00454C31" w:rsidRPr="00AC0EE8">
        <w:rPr>
          <w:rFonts w:ascii="Times New Roman" w:hAnsi="Times New Roman"/>
          <w:bCs/>
          <w:sz w:val="28"/>
          <w:szCs w:val="28"/>
        </w:rPr>
        <w:t>2.</w:t>
      </w:r>
      <w:r w:rsidRPr="00AC0EE8">
        <w:rPr>
          <w:rFonts w:ascii="Times New Roman" w:hAnsi="Times New Roman"/>
          <w:bCs/>
          <w:sz w:val="28"/>
          <w:szCs w:val="28"/>
        </w:rPr>
        <w:t>27) и (</w:t>
      </w:r>
      <w:r w:rsidR="00454C31" w:rsidRPr="00AC0EE8">
        <w:rPr>
          <w:rFonts w:ascii="Times New Roman" w:hAnsi="Times New Roman"/>
          <w:bCs/>
          <w:sz w:val="28"/>
          <w:szCs w:val="28"/>
        </w:rPr>
        <w:t>2.</w:t>
      </w:r>
      <w:r w:rsidRPr="00AC0EE8">
        <w:rPr>
          <w:rFonts w:ascii="Times New Roman" w:hAnsi="Times New Roman"/>
          <w:bCs/>
          <w:sz w:val="28"/>
          <w:szCs w:val="28"/>
        </w:rPr>
        <w:t xml:space="preserve">28) при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=0</m:t>
        </m:r>
      </m:oMath>
      <w:r w:rsidRPr="00AC0EE8">
        <w:rPr>
          <w:rFonts w:ascii="Times New Roman" w:hAnsi="Times New Roman"/>
          <w:bCs/>
          <w:sz w:val="28"/>
          <w:szCs w:val="28"/>
        </w:rPr>
        <w:t xml:space="preserve">  видим, что они не совпадают.</w:t>
      </w:r>
    </w:p>
    <w:p w14:paraId="65C84315" w14:textId="77777777"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Деформация ползучести </w:t>
      </w:r>
      <m:oMath>
        <m:sSub>
          <m:sSubPr>
            <m:ctrlPr>
              <w:rPr>
                <w:rFonts w:ascii="Cambria Math" w:hAnsi="Cambria Math"/>
                <w:bCs/>
                <w:i/>
                <w:sz w:val="28"/>
                <w:szCs w:val="28"/>
              </w:rPr>
            </m:ctrlPr>
          </m:sSubPr>
          <m:e>
            <m:r>
              <w:rPr>
                <w:rFonts w:ascii="Cambria Math" w:hAnsi="Cambria Math"/>
                <w:sz w:val="28"/>
                <w:szCs w:val="28"/>
              </w:rPr>
              <m:t>ε</m:t>
            </m:r>
          </m:e>
          <m:sub>
            <m:r>
              <w:rPr>
                <w:rFonts w:ascii="Cambria Math" w:hAnsi="Cambria Math"/>
                <w:sz w:val="28"/>
                <w:szCs w:val="28"/>
              </w:rPr>
              <m:t>m</m:t>
            </m:r>
          </m:sub>
        </m:sSub>
        <m:d>
          <m:dPr>
            <m:ctrlPr>
              <w:rPr>
                <w:rFonts w:ascii="Cambria Math" w:hAnsi="Cambria Math"/>
                <w:bCs/>
                <w:i/>
                <w:sz w:val="28"/>
                <w:szCs w:val="28"/>
              </w:rPr>
            </m:ctrlPr>
          </m:dPr>
          <m:e>
            <m:r>
              <w:rPr>
                <w:rFonts w:ascii="Cambria Math" w:hAnsi="Cambria Math"/>
                <w:sz w:val="28"/>
                <w:szCs w:val="28"/>
              </w:rPr>
              <m:t>t,Τ</m:t>
            </m:r>
          </m:e>
        </m:d>
      </m:oMath>
      <w:r w:rsidRPr="00AC0EE8">
        <w:rPr>
          <w:rFonts w:ascii="Times New Roman" w:hAnsi="Times New Roman"/>
          <w:bCs/>
          <w:sz w:val="28"/>
          <w:szCs w:val="28"/>
        </w:rPr>
        <w:t xml:space="preserve"> при температуре </w:t>
      </w:r>
      <m:oMath>
        <m:r>
          <w:rPr>
            <w:rFonts w:ascii="Cambria Math" w:hAnsi="Times New Roman"/>
            <w:sz w:val="28"/>
            <w:szCs w:val="28"/>
          </w:rPr>
          <m:t>Τ=2400</m:t>
        </m:r>
        <m:sPre>
          <m:sPrePr>
            <m:ctrlPr>
              <w:rPr>
                <w:rFonts w:ascii="Cambria Math" w:hAnsi="Times New Roman"/>
                <w:bCs/>
                <w:i/>
                <w:sz w:val="28"/>
                <w:szCs w:val="28"/>
              </w:rPr>
            </m:ctrlPr>
          </m:sPrePr>
          <m:sub/>
          <m:sup>
            <m:r>
              <w:rPr>
                <w:rFonts w:ascii="Cambria Math" w:hAnsi="Times New Roman"/>
                <w:sz w:val="28"/>
                <w:szCs w:val="28"/>
              </w:rPr>
              <m:t>0</m:t>
            </m:r>
          </m:sup>
          <m:e>
            <m:r>
              <w:rPr>
                <w:rFonts w:ascii="Cambria Math" w:hAnsi="Times New Roman"/>
                <w:sz w:val="28"/>
                <w:szCs w:val="28"/>
              </w:rPr>
              <m:t>С</m:t>
            </m:r>
            <m:ctrlPr>
              <w:rPr>
                <w:rFonts w:ascii="Cambria Math" w:hAnsi="Cambria Math"/>
                <w:bCs/>
                <w:i/>
                <w:sz w:val="28"/>
                <w:szCs w:val="28"/>
              </w:rPr>
            </m:ctrlPr>
          </m:e>
        </m:sPre>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 xml:space="preserve">моделируется </w:t>
      </w:r>
    </w:p>
    <w:p w14:paraId="4EC26FF1"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144D5F4C" w14:textId="52083564" w:rsidR="00227137" w:rsidRPr="00AC0EE8" w:rsidRDefault="0033120D" w:rsidP="00F02C1D">
      <w:pPr>
        <w:widowControl w:val="0"/>
        <w:tabs>
          <w:tab w:val="left" w:pos="6521"/>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m:t>
        </m:r>
        <m:sSup>
          <m:sSupPr>
            <m:ctrlPr>
              <w:rPr>
                <w:rFonts w:ascii="Cambria Math" w:hAnsi="Times New Roman"/>
                <w:bCs/>
                <w:i/>
                <w:sz w:val="28"/>
                <w:szCs w:val="28"/>
              </w:rPr>
            </m:ctrlPr>
          </m:sSupPr>
          <m:e>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σ</m:t>
                    </m:r>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num>
                  <m:den>
                    <m:r>
                      <w:rPr>
                        <w:rFonts w:ascii="Cambria Math" w:hAnsi="Times New Roman"/>
                        <w:sz w:val="28"/>
                        <w:szCs w:val="28"/>
                      </w:rPr>
                      <m:t>54.22</m:t>
                    </m:r>
                  </m:den>
                </m:f>
                <m:ctrlPr>
                  <w:rPr>
                    <w:rFonts w:ascii="Cambria Math" w:hAnsi="Cambria Math"/>
                    <w:bCs/>
                    <w:i/>
                    <w:sz w:val="28"/>
                    <w:szCs w:val="28"/>
                  </w:rPr>
                </m:ctrlPr>
              </m:e>
            </m:d>
          </m:e>
          <m:sup>
            <m:r>
              <w:rPr>
                <w:rFonts w:ascii="Cambria Math" w:hAnsi="Times New Roman"/>
                <w:sz w:val="28"/>
                <w:szCs w:val="28"/>
              </w:rPr>
              <m:t>1.4786</m:t>
            </m:r>
          </m:sup>
        </m:s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29)</w:t>
      </w:r>
    </w:p>
    <w:p w14:paraId="774DABE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9C930E2" w14:textId="187DFEAF"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,Τ</m:t>
            </m:r>
          </m:e>
        </m:d>
      </m:oMath>
      <w:r w:rsidRPr="00AC0EE8">
        <w:rPr>
          <w:rFonts w:ascii="Times New Roman" w:hAnsi="Times New Roman"/>
          <w:bCs/>
          <w:sz w:val="28"/>
          <w:szCs w:val="28"/>
        </w:rPr>
        <w:t xml:space="preserve"> - определяются (</w:t>
      </w:r>
      <w:r w:rsidR="00454C31" w:rsidRPr="00AC0EE8">
        <w:rPr>
          <w:rFonts w:ascii="Times New Roman" w:hAnsi="Times New Roman"/>
          <w:bCs/>
          <w:sz w:val="28"/>
          <w:szCs w:val="28"/>
        </w:rPr>
        <w:t>2.</w:t>
      </w:r>
      <w:r w:rsidRPr="00AC0EE8">
        <w:rPr>
          <w:rFonts w:ascii="Times New Roman" w:hAnsi="Times New Roman"/>
          <w:bCs/>
          <w:sz w:val="28"/>
          <w:szCs w:val="28"/>
        </w:rPr>
        <w:t xml:space="preserve">25);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0,160</m:t>
            </m:r>
          </m:e>
        </m:d>
        <m:r>
          <w:rPr>
            <w:rFonts w:ascii="Cambria Math" w:hAnsi="Times New Roman"/>
            <w:sz w:val="28"/>
            <w:szCs w:val="28"/>
          </w:rPr>
          <m:t>;σ</m:t>
        </m:r>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0,22</m:t>
            </m:r>
          </m:e>
        </m:d>
      </m:oMath>
      <w:r w:rsidRPr="00AC0EE8">
        <w:rPr>
          <w:rFonts w:ascii="Times New Roman" w:hAnsi="Times New Roman"/>
          <w:bCs/>
          <w:sz w:val="28"/>
          <w:szCs w:val="28"/>
        </w:rPr>
        <w:t>.</w:t>
      </w:r>
    </w:p>
    <w:p w14:paraId="6426FE5C"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46F90E5A" w14:textId="0D557164" w:rsidR="00227137" w:rsidRPr="00345788" w:rsidRDefault="00345788" w:rsidP="001136D2">
      <w:pPr>
        <w:widowControl w:val="0"/>
        <w:spacing w:after="0" w:line="240" w:lineRule="auto"/>
        <w:ind w:firstLine="454"/>
        <w:contextualSpacing/>
        <w:jc w:val="both"/>
        <w:rPr>
          <w:rFonts w:ascii="Times New Roman" w:hAnsi="Times New Roman"/>
          <w:b/>
          <w:sz w:val="28"/>
          <w:szCs w:val="28"/>
        </w:rPr>
      </w:pPr>
      <w:r w:rsidRPr="00345788">
        <w:rPr>
          <w:rFonts w:ascii="Times New Roman" w:hAnsi="Times New Roman"/>
          <w:b/>
          <w:sz w:val="28"/>
          <w:szCs w:val="28"/>
        </w:rPr>
        <w:t>УРАВНЕНИЕ СЕМЕЙСТВА ИЗОХРОННЫХ КРИВЫХ ПОЛЗУЧЕСТИ ГРАФИТА.</w:t>
      </w:r>
    </w:p>
    <w:p w14:paraId="5BA860FE"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1A45230D" w14:textId="70D35BF2"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Экстраполированные кривые мгновенно</w:t>
      </w:r>
      <w:r w:rsidR="005B1866">
        <w:rPr>
          <w:rFonts w:ascii="Times New Roman" w:hAnsi="Times New Roman"/>
          <w:bCs/>
          <w:sz w:val="28"/>
          <w:szCs w:val="28"/>
        </w:rPr>
        <w:t>го нагружения приведены на рис. 2.7.</w:t>
      </w:r>
    </w:p>
    <w:p w14:paraId="695E7ADE" w14:textId="285B4A3A"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p>
    <w:p w14:paraId="27FFE763" w14:textId="513B4EA3" w:rsidR="002D4755" w:rsidRDefault="002D4755" w:rsidP="00F02C1D">
      <w:pPr>
        <w:widowControl w:val="0"/>
        <w:spacing w:after="0" w:line="240" w:lineRule="auto"/>
        <w:ind w:firstLine="709"/>
        <w:contextualSpacing/>
        <w:jc w:val="center"/>
        <w:rPr>
          <w:rFonts w:ascii="Times New Roman" w:hAnsi="Times New Roman"/>
          <w:bCs/>
          <w:sz w:val="28"/>
          <w:szCs w:val="28"/>
        </w:rPr>
      </w:pPr>
      <w:r w:rsidRPr="00AC0EE8">
        <w:rPr>
          <w:rFonts w:ascii="Times New Roman" w:hAnsi="Times New Roman"/>
          <w:bCs/>
          <w:noProof/>
          <w:sz w:val="28"/>
          <w:szCs w:val="28"/>
          <w:lang w:eastAsia="ru-RU"/>
        </w:rPr>
        <w:drawing>
          <wp:inline distT="0" distB="0" distL="0" distR="0" wp14:anchorId="36F87BF3" wp14:editId="42CD8F19">
            <wp:extent cx="3834765" cy="2546350"/>
            <wp:effectExtent l="0" t="0" r="13335" b="6350"/>
            <wp:docPr id="161187615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689C8BFC" w14:textId="3A1ED2DE"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r w:rsidRPr="00AC0EE8">
        <w:rPr>
          <w:rFonts w:ascii="Times New Roman" w:hAnsi="Times New Roman"/>
          <w:bCs/>
          <w:sz w:val="28"/>
          <w:szCs w:val="28"/>
        </w:rPr>
        <w:t xml:space="preserve">Рис. </w:t>
      </w:r>
      <w:r w:rsidR="00454C31" w:rsidRPr="00AC0EE8">
        <w:rPr>
          <w:rFonts w:ascii="Times New Roman" w:hAnsi="Times New Roman"/>
          <w:bCs/>
          <w:sz w:val="28"/>
          <w:szCs w:val="28"/>
        </w:rPr>
        <w:t>2.</w:t>
      </w:r>
      <w:r w:rsidRPr="00AC0EE8">
        <w:rPr>
          <w:rFonts w:ascii="Times New Roman" w:hAnsi="Times New Roman"/>
          <w:bCs/>
          <w:sz w:val="28"/>
          <w:szCs w:val="28"/>
        </w:rPr>
        <w:t xml:space="preserve">7. Экстраполированные кривые мгновенного нагружения </w:t>
      </w:r>
      <w:r w:rsidRPr="00AC0EE8">
        <w:rPr>
          <w:rFonts w:ascii="Times New Roman" w:hAnsi="Times New Roman"/>
          <w:bCs/>
          <w:sz w:val="28"/>
          <w:szCs w:val="28"/>
        </w:rPr>
        <w:br/>
      </w:r>
      <m:oMath>
        <m:r>
          <w:rPr>
            <w:rFonts w:ascii="Cambria Math" w:hAnsi="Times New Roman"/>
            <w:sz w:val="28"/>
            <w:szCs w:val="28"/>
          </w:rPr>
          <m:t>σ=ϕ</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r>
              <w:rPr>
                <w:rFonts w:ascii="Cambria Math" w:hAnsi="Times New Roman"/>
                <w:sz w:val="28"/>
                <w:szCs w:val="28"/>
              </w:rPr>
              <m:t>,Τ</m:t>
            </m:r>
            <m:ctrlPr>
              <w:rPr>
                <w:rFonts w:ascii="Cambria Math" w:hAnsi="Cambria Math"/>
                <w:bCs/>
                <w:i/>
                <w:sz w:val="28"/>
                <w:szCs w:val="28"/>
              </w:rPr>
            </m:ctrlPr>
          </m:e>
        </m:d>
      </m:oMath>
      <w:r w:rsidRPr="00AC0EE8">
        <w:rPr>
          <w:rFonts w:ascii="Times New Roman" w:hAnsi="Times New Roman"/>
          <w:bCs/>
          <w:sz w:val="28"/>
          <w:szCs w:val="28"/>
        </w:rPr>
        <w:t xml:space="preserve"> графита (</w:t>
      </w:r>
      <w:r w:rsidRPr="00AC0EE8">
        <w:rPr>
          <w:rFonts w:ascii="Times New Roman" w:hAnsi="Times New Roman" w:cs="Times New Roman"/>
          <w:bCs/>
          <w:sz w:val="28"/>
          <w:szCs w:val="28"/>
        </w:rPr>
        <w:t>○</w:t>
      </w:r>
      <w:r w:rsidRPr="00AC0EE8">
        <w:rPr>
          <w:rFonts w:ascii="Times New Roman" w:hAnsi="Times New Roman"/>
          <w:bCs/>
          <w:sz w:val="28"/>
          <w:szCs w:val="28"/>
        </w:rPr>
        <w:t xml:space="preserve"> - при температуре T=2000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 </w:t>
      </w:r>
      <w:r w:rsidRPr="00AC0EE8">
        <w:rPr>
          <w:rFonts w:ascii="Times New Roman" w:hAnsi="Times New Roman" w:cs="Times New Roman"/>
          <w:bCs/>
          <w:sz w:val="28"/>
          <w:szCs w:val="28"/>
        </w:rPr>
        <w:t>□</w:t>
      </w:r>
      <w:r w:rsidRPr="00AC0EE8">
        <w:rPr>
          <w:rFonts w:ascii="Times New Roman" w:hAnsi="Times New Roman"/>
          <w:bCs/>
          <w:sz w:val="28"/>
          <w:szCs w:val="28"/>
        </w:rPr>
        <w:t>- при температуре T=2200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 </w:t>
      </w:r>
      <w:r w:rsidRPr="00AC0EE8">
        <w:rPr>
          <w:rFonts w:ascii="Times New Roman" w:hAnsi="Times New Roman" w:cs="Times New Roman"/>
          <w:bCs/>
          <w:sz w:val="28"/>
          <w:szCs w:val="28"/>
        </w:rPr>
        <w:t>◊</w:t>
      </w:r>
      <w:r w:rsidRPr="00AC0EE8">
        <w:rPr>
          <w:rFonts w:ascii="Times New Roman" w:hAnsi="Times New Roman"/>
          <w:bCs/>
          <w:sz w:val="28"/>
          <w:szCs w:val="28"/>
        </w:rPr>
        <w:t>- при температуре T=2400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w:t>
      </w:r>
    </w:p>
    <w:p w14:paraId="58B32D9E" w14:textId="77777777"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p>
    <w:p w14:paraId="6CE9F5E4"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668B1074" w14:textId="480DCE7F" w:rsidR="00227137" w:rsidRPr="00EE1EFB" w:rsidRDefault="00345788" w:rsidP="00EE1EFB">
      <w:pPr>
        <w:pStyle w:val="3"/>
        <w:spacing w:before="0" w:line="240" w:lineRule="auto"/>
        <w:ind w:firstLine="454"/>
        <w:jc w:val="both"/>
        <w:rPr>
          <w:b/>
          <w:bCs/>
          <w:i w:val="0"/>
          <w:iCs/>
          <w:sz w:val="28"/>
          <w:szCs w:val="28"/>
          <w:lang w:val="ru-RU"/>
        </w:rPr>
      </w:pPr>
      <w:bookmarkStart w:id="19" w:name="_Toc198597656"/>
      <w:r w:rsidRPr="00EE1EFB">
        <w:rPr>
          <w:b/>
          <w:bCs/>
          <w:i w:val="0"/>
          <w:iCs/>
          <w:sz w:val="28"/>
          <w:szCs w:val="28"/>
          <w:lang w:val="ru-RU"/>
        </w:rPr>
        <w:t>2.6 УРАВНЕНИЕ СЕМЕЙСТВА ИЗОХРОННЫХ КРИВЫХ ПОЛЗУЧЕСТИ АСФАЛЬТОБЕТОНА</w:t>
      </w:r>
      <w:bookmarkEnd w:id="19"/>
    </w:p>
    <w:p w14:paraId="155EAF44"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6C767707" w14:textId="35F4CA76"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Экспериментальные значения деформации ползучести </w:t>
      </w: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e</m:t>
            </m:r>
          </m:sub>
        </m:sSub>
        <m:d>
          <m:dPr>
            <m:ctrlPr>
              <w:rPr>
                <w:rFonts w:ascii="Cambria Math" w:hAnsi="Times New Roman"/>
                <w:bCs/>
                <w:i/>
                <w:sz w:val="28"/>
                <w:szCs w:val="28"/>
              </w:rPr>
            </m:ctrlPr>
          </m:dPr>
          <m:e>
            <m:r>
              <w:rPr>
                <w:rFonts w:ascii="Cambria Math" w:hAnsi="Times New Roman"/>
                <w:sz w:val="28"/>
                <w:szCs w:val="28"/>
              </w:rPr>
              <m:t>t,σ</m:t>
            </m:r>
          </m:e>
        </m:d>
      </m:oMath>
      <w:r w:rsidRPr="00AC0EE8">
        <w:rPr>
          <w:rFonts w:ascii="Times New Roman" w:hAnsi="Times New Roman"/>
          <w:bCs/>
          <w:sz w:val="28"/>
          <w:szCs w:val="28"/>
        </w:rPr>
        <w:t xml:space="preserve"> асфальтобетона представлены в таблице </w:t>
      </w:r>
      <w:r w:rsidR="00454C31" w:rsidRPr="00AC0EE8">
        <w:rPr>
          <w:rFonts w:ascii="Times New Roman" w:hAnsi="Times New Roman"/>
          <w:bCs/>
          <w:sz w:val="28"/>
          <w:szCs w:val="28"/>
        </w:rPr>
        <w:t>2.</w:t>
      </w:r>
      <w:r w:rsidRPr="00AC0EE8">
        <w:rPr>
          <w:rFonts w:ascii="Times New Roman" w:hAnsi="Times New Roman"/>
          <w:bCs/>
          <w:sz w:val="28"/>
          <w:szCs w:val="28"/>
        </w:rPr>
        <w:t>9 [60]. В работе [60] определены расчетные параметры ползучести асфальтобетона:</w:t>
      </w:r>
    </w:p>
    <w:p w14:paraId="17C13F78"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w:p>
    <w:p w14:paraId="6BAC9A76"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m:oMathPara>
        <m:oMath>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Τ=2</m:t>
              </m:r>
              <m:sSup>
                <m:sSupPr>
                  <m:ctrlPr>
                    <w:rPr>
                      <w:rFonts w:ascii="Cambria Math" w:hAnsi="Times New Roman"/>
                      <w:bCs/>
                      <w:i/>
                      <w:sz w:val="28"/>
                      <w:szCs w:val="28"/>
                    </w:rPr>
                  </m:ctrlPr>
                </m:sSupPr>
                <m:e>
                  <m:r>
                    <w:rPr>
                      <w:rFonts w:ascii="Cambria Math" w:hAnsi="Times New Roman"/>
                      <w:sz w:val="28"/>
                      <w:szCs w:val="28"/>
                    </w:rPr>
                    <m:t>4</m:t>
                  </m:r>
                </m:e>
                <m:sup>
                  <m:r>
                    <w:rPr>
                      <w:rFonts w:ascii="Cambria Math" w:hAnsi="Times New Roman"/>
                      <w:sz w:val="28"/>
                      <w:szCs w:val="28"/>
                    </w:rPr>
                    <m:t>0</m:t>
                  </m:r>
                </m:sup>
              </m:sSup>
              <m:r>
                <w:rPr>
                  <w:rFonts w:ascii="Cambria Math" w:hAnsi="Times New Roman"/>
                  <w:sz w:val="28"/>
                  <w:szCs w:val="28"/>
                </w:rPr>
                <m:t>C</m:t>
              </m:r>
              <m:ctrlPr>
                <w:rPr>
                  <w:rFonts w:ascii="Cambria Math" w:hAnsi="Times New Roman"/>
                  <w:bCs/>
                  <w:i/>
                  <w:sz w:val="28"/>
                  <w:szCs w:val="28"/>
                </w:rPr>
              </m:ctrlPr>
            </m:e>
          </m:d>
          <m:r>
            <w:rPr>
              <w:rFonts w:ascii="Cambria Math" w:hAnsi="Times New Roman"/>
              <w:sz w:val="28"/>
              <w:szCs w:val="28"/>
            </w:rPr>
            <m:t>=0.3;δ</m:t>
          </m:r>
          <m:d>
            <m:dPr>
              <m:ctrlPr>
                <w:rPr>
                  <w:rFonts w:ascii="Cambria Math" w:hAnsi="Cambria Math"/>
                  <w:bCs/>
                  <w:i/>
                  <w:sz w:val="28"/>
                  <w:szCs w:val="28"/>
                </w:rPr>
              </m:ctrlPr>
            </m:dPr>
            <m:e>
              <m:r>
                <w:rPr>
                  <w:rFonts w:ascii="Cambria Math" w:hAnsi="Times New Roman"/>
                  <w:sz w:val="28"/>
                  <w:szCs w:val="28"/>
                </w:rPr>
                <m:t>Τ=2</m:t>
              </m:r>
              <m:sSup>
                <m:sSupPr>
                  <m:ctrlPr>
                    <w:rPr>
                      <w:rFonts w:ascii="Cambria Math" w:hAnsi="Times New Roman"/>
                      <w:bCs/>
                      <w:i/>
                      <w:sz w:val="28"/>
                      <w:szCs w:val="28"/>
                    </w:rPr>
                  </m:ctrlPr>
                </m:sSupPr>
                <m:e>
                  <m:r>
                    <w:rPr>
                      <w:rFonts w:ascii="Cambria Math" w:hAnsi="Times New Roman"/>
                      <w:sz w:val="28"/>
                      <w:szCs w:val="28"/>
                    </w:rPr>
                    <m:t>4</m:t>
                  </m:r>
                </m:e>
                <m:sup>
                  <m:r>
                    <w:rPr>
                      <w:rFonts w:ascii="Cambria Math" w:hAnsi="Times New Roman"/>
                      <w:sz w:val="28"/>
                      <w:szCs w:val="28"/>
                    </w:rPr>
                    <m:t>0</m:t>
                  </m:r>
                </m:sup>
              </m:sSup>
              <m:r>
                <w:rPr>
                  <w:rFonts w:ascii="Cambria Math" w:hAnsi="Times New Roman"/>
                  <w:sz w:val="28"/>
                  <w:szCs w:val="28"/>
                </w:rPr>
                <m:t>C</m:t>
              </m:r>
              <m:ctrlPr>
                <w:rPr>
                  <w:rFonts w:ascii="Cambria Math" w:hAnsi="Times New Roman"/>
                  <w:bCs/>
                  <w:i/>
                  <w:sz w:val="28"/>
                  <w:szCs w:val="28"/>
                </w:rPr>
              </m:ctrlPr>
            </m:e>
          </m:d>
          <m:r>
            <w:rPr>
              <w:rFonts w:ascii="Cambria Math" w:hAnsi="Times New Roman"/>
              <w:sz w:val="28"/>
              <w:szCs w:val="28"/>
            </w:rPr>
            <m:t>=0.0138</m:t>
          </m:r>
          <m:r>
            <w:rPr>
              <w:rFonts w:ascii="Cambria Math" w:hAnsi="Times New Roman"/>
              <w:sz w:val="28"/>
              <w:szCs w:val="28"/>
            </w:rPr>
            <m:t>се</m:t>
          </m:r>
          <m:sSup>
            <m:sSupPr>
              <m:ctrlPr>
                <w:rPr>
                  <w:rFonts w:ascii="Cambria Math" w:hAnsi="Cambria Math"/>
                  <w:bCs/>
                  <w:i/>
                  <w:sz w:val="28"/>
                  <w:szCs w:val="28"/>
                </w:rPr>
              </m:ctrlPr>
            </m:sSupPr>
            <m:e>
              <m:r>
                <w:rPr>
                  <w:rFonts w:ascii="Cambria Math" w:hAnsi="Times New Roman"/>
                  <w:sz w:val="28"/>
                  <w:szCs w:val="28"/>
                </w:rPr>
                <m:t>к</m:t>
              </m:r>
            </m:e>
            <m:sup>
              <m:r>
                <w:rPr>
                  <w:rFonts w:ascii="Cambria Math" w:hAnsi="Times New Roman"/>
                  <w:sz w:val="28"/>
                  <w:szCs w:val="28"/>
                </w:rPr>
                <m:t>α</m:t>
              </m:r>
              <m:r>
                <w:rPr>
                  <w:rFonts w:ascii="Cambria Math" w:hAnsi="Times New Roman"/>
                  <w:sz w:val="28"/>
                  <w:szCs w:val="28"/>
                </w:rPr>
                <m:t>-</m:t>
              </m:r>
              <m:r>
                <w:rPr>
                  <w:rFonts w:ascii="Cambria Math" w:hAnsi="Times New Roman"/>
                  <w:sz w:val="28"/>
                  <w:szCs w:val="28"/>
                </w:rPr>
                <m:t>1</m:t>
              </m:r>
              <m:ctrlPr>
                <w:rPr>
                  <w:rFonts w:ascii="Cambria Math" w:hAnsi="Times New Roman"/>
                  <w:bCs/>
                  <w:i/>
                  <w:sz w:val="28"/>
                  <w:szCs w:val="28"/>
                </w:rPr>
              </m:ctrlPr>
            </m:sup>
          </m:sSup>
          <m:r>
            <w:rPr>
              <w:rFonts w:ascii="Cambria Math" w:hAnsi="Times New Roman"/>
              <w:sz w:val="28"/>
              <w:szCs w:val="28"/>
            </w:rPr>
            <m:t>;</m:t>
          </m:r>
        </m:oMath>
      </m:oMathPara>
    </w:p>
    <w:p w14:paraId="57AE7FB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5C66DAE9" w14:textId="77777777"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Коэффициенты подобия:</w:t>
      </w:r>
    </w:p>
    <w:p w14:paraId="3527DA81" w14:textId="4995F57F" w:rsidR="00227137" w:rsidRPr="00AC0EE8" w:rsidRDefault="0033120D" w:rsidP="00F02C1D">
      <w:pPr>
        <w:widowControl w:val="0"/>
        <w:tabs>
          <w:tab w:val="left" w:pos="6663"/>
        </w:tabs>
        <w:spacing w:after="0" w:line="240" w:lineRule="auto"/>
        <w:ind w:firstLine="709"/>
        <w:contextualSpacing/>
        <w:jc w:val="right"/>
        <w:rPr>
          <w:rFonts w:ascii="Times New Roman" w:hAnsi="Times New Roman"/>
          <w:bCs/>
          <w:sz w:val="28"/>
          <w:szCs w:val="28"/>
        </w:rPr>
      </w:pP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=1+0.0197</m:t>
        </m:r>
        <m:sSubSup>
          <m:sSubSupPr>
            <m:ctrlPr>
              <w:rPr>
                <w:rFonts w:ascii="Cambria Math" w:hAnsi="Times New Roman"/>
                <w:bCs/>
                <w:i/>
                <w:sz w:val="28"/>
                <w:szCs w:val="28"/>
              </w:rPr>
            </m:ctrlPr>
          </m:sSubSupPr>
          <m:e>
            <m:r>
              <w:rPr>
                <w:rFonts w:ascii="Cambria Math" w:hAnsi="Times New Roman"/>
                <w:sz w:val="28"/>
                <w:szCs w:val="28"/>
              </w:rPr>
              <m:t>t</m:t>
            </m:r>
          </m:e>
          <m:sub>
            <m:r>
              <w:rPr>
                <w:rFonts w:ascii="Cambria Math" w:hAnsi="Times New Roman"/>
                <w:sz w:val="28"/>
                <w:szCs w:val="28"/>
              </w:rPr>
              <m:t>s</m:t>
            </m:r>
          </m:sub>
          <m:sup>
            <m:r>
              <w:rPr>
                <w:rFonts w:ascii="Cambria Math" w:hAnsi="Times New Roman"/>
                <w:sz w:val="28"/>
                <w:szCs w:val="28"/>
              </w:rPr>
              <m:t>0.7</m:t>
            </m:r>
          </m:sup>
        </m:sSub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30)</w:t>
      </w:r>
    </w:p>
    <w:p w14:paraId="54F64DAB"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080E8BE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0,570</m:t>
            </m:r>
          </m:e>
        </m:d>
        <m:r>
          <w:rPr>
            <w:rFonts w:ascii="Cambria Math" w:hAnsi="Times New Roman"/>
            <w:sz w:val="28"/>
            <w:szCs w:val="28"/>
          </w:rPr>
          <m:t>,t</m:t>
        </m:r>
      </m:oMath>
      <w:r w:rsidRPr="00AC0EE8">
        <w:rPr>
          <w:rFonts w:ascii="Times New Roman" w:hAnsi="Times New Roman"/>
          <w:bCs/>
          <w:sz w:val="28"/>
          <w:szCs w:val="28"/>
        </w:rPr>
        <w:t xml:space="preserve"> - время в секундах.</w:t>
      </w:r>
    </w:p>
    <w:p w14:paraId="311A4DFA" w14:textId="7BE50357"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С учетом (</w:t>
      </w:r>
      <w:r w:rsidR="00454C31" w:rsidRPr="00AC0EE8">
        <w:rPr>
          <w:rFonts w:ascii="Times New Roman" w:hAnsi="Times New Roman"/>
          <w:bCs/>
          <w:sz w:val="28"/>
          <w:szCs w:val="28"/>
        </w:rPr>
        <w:t>2.</w:t>
      </w:r>
      <w:r w:rsidRPr="00AC0EE8">
        <w:rPr>
          <w:rFonts w:ascii="Times New Roman" w:hAnsi="Times New Roman"/>
          <w:bCs/>
          <w:sz w:val="28"/>
          <w:szCs w:val="28"/>
        </w:rPr>
        <w:t>2) и (</w:t>
      </w:r>
      <w:r w:rsidR="00454C31" w:rsidRPr="00AC0EE8">
        <w:rPr>
          <w:rFonts w:ascii="Times New Roman" w:hAnsi="Times New Roman"/>
          <w:bCs/>
          <w:sz w:val="28"/>
          <w:szCs w:val="28"/>
        </w:rPr>
        <w:t>2.</w:t>
      </w:r>
      <w:r w:rsidRPr="00AC0EE8">
        <w:rPr>
          <w:rFonts w:ascii="Times New Roman" w:hAnsi="Times New Roman"/>
          <w:bCs/>
          <w:sz w:val="28"/>
          <w:szCs w:val="28"/>
        </w:rPr>
        <w:t>30) по формуле (</w:t>
      </w:r>
      <w:r w:rsidR="00454C31" w:rsidRPr="00AC0EE8">
        <w:rPr>
          <w:rFonts w:ascii="Times New Roman" w:hAnsi="Times New Roman"/>
          <w:bCs/>
          <w:sz w:val="28"/>
          <w:szCs w:val="28"/>
        </w:rPr>
        <w:t>2.</w:t>
      </w:r>
      <w:r w:rsidRPr="00AC0EE8">
        <w:rPr>
          <w:rFonts w:ascii="Times New Roman" w:hAnsi="Times New Roman"/>
          <w:bCs/>
          <w:sz w:val="28"/>
          <w:szCs w:val="28"/>
        </w:rPr>
        <w:t xml:space="preserve">1) вычислены расчетные значения деформации ползучести </w:t>
      </w: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r>
              <w:rPr>
                <w:rFonts w:ascii="Cambria Math" w:hAnsi="Times New Roman"/>
                <w:sz w:val="28"/>
                <w:szCs w:val="28"/>
              </w:rPr>
              <m:t>t,σ</m:t>
            </m:r>
          </m:e>
        </m:d>
      </m:oMath>
      <w:r w:rsidRPr="00AC0EE8">
        <w:rPr>
          <w:rFonts w:ascii="Times New Roman" w:hAnsi="Times New Roman"/>
          <w:bCs/>
          <w:sz w:val="28"/>
          <w:szCs w:val="28"/>
        </w:rPr>
        <w:t xml:space="preserve"> асфальтобетона, они представлены в таблице </w:t>
      </w:r>
      <w:r w:rsidR="00454C31" w:rsidRPr="00AC0EE8">
        <w:rPr>
          <w:rFonts w:ascii="Times New Roman" w:hAnsi="Times New Roman"/>
          <w:bCs/>
          <w:sz w:val="28"/>
          <w:szCs w:val="28"/>
        </w:rPr>
        <w:t>2.</w:t>
      </w:r>
      <w:r w:rsidRPr="00AC0EE8">
        <w:rPr>
          <w:rFonts w:ascii="Times New Roman" w:hAnsi="Times New Roman"/>
          <w:bCs/>
          <w:sz w:val="28"/>
          <w:szCs w:val="28"/>
        </w:rPr>
        <w:t>9.</w:t>
      </w:r>
    </w:p>
    <w:p w14:paraId="592E2B9D"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5B4BFDED" w14:textId="66FAC295"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Таблица </w:t>
      </w:r>
      <w:r w:rsidR="00454C31" w:rsidRPr="00AC0EE8">
        <w:rPr>
          <w:rFonts w:ascii="Times New Roman" w:hAnsi="Times New Roman"/>
          <w:bCs/>
          <w:sz w:val="28"/>
          <w:szCs w:val="28"/>
        </w:rPr>
        <w:t>2.</w:t>
      </w:r>
      <w:r w:rsidRPr="00AC0EE8">
        <w:rPr>
          <w:rFonts w:ascii="Times New Roman" w:hAnsi="Times New Roman"/>
          <w:bCs/>
          <w:sz w:val="28"/>
          <w:szCs w:val="28"/>
        </w:rPr>
        <w:t xml:space="preserve">9. Экспериментальные и расчетные значения деформаций ползучести асфальтобетона при температуре </w:t>
      </w:r>
      <m:oMath>
        <m:r>
          <w:rPr>
            <w:rFonts w:ascii="Cambria Math" w:hAnsi="Times New Roman"/>
            <w:sz w:val="28"/>
            <w:szCs w:val="28"/>
          </w:rPr>
          <m:t>Τ=24</m:t>
        </m:r>
        <m:sPre>
          <m:sPrePr>
            <m:ctrlPr>
              <w:rPr>
                <w:rFonts w:ascii="Cambria Math" w:hAnsi="Times New Roman"/>
                <w:bCs/>
                <w:i/>
                <w:sz w:val="28"/>
                <w:szCs w:val="28"/>
              </w:rPr>
            </m:ctrlPr>
          </m:sPrePr>
          <m:sub/>
          <m:sup>
            <m:r>
              <w:rPr>
                <w:rFonts w:ascii="Cambria Math" w:hAnsi="Times New Roman"/>
                <w:sz w:val="28"/>
                <w:szCs w:val="28"/>
              </w:rPr>
              <m:t>0</m:t>
            </m:r>
          </m:sup>
          <m:e>
            <m:r>
              <w:rPr>
                <w:rFonts w:ascii="Cambria Math" w:hAnsi="Times New Roman"/>
                <w:sz w:val="28"/>
                <w:szCs w:val="28"/>
              </w:rPr>
              <m:t>С</m:t>
            </m:r>
            <m:ctrlPr>
              <w:rPr>
                <w:rFonts w:ascii="Cambria Math" w:hAnsi="Cambria Math"/>
                <w:bCs/>
                <w:i/>
                <w:sz w:val="28"/>
                <w:szCs w:val="28"/>
              </w:rPr>
            </m:ctrlPr>
          </m:e>
        </m:sPre>
      </m:oMath>
    </w:p>
    <w:tbl>
      <w:tblPr>
        <w:tblW w:w="0" w:type="auto"/>
        <w:tblInd w:w="108" w:type="dxa"/>
        <w:tblLook w:val="00A0" w:firstRow="1" w:lastRow="0" w:firstColumn="1" w:lastColumn="0" w:noHBand="0" w:noVBand="0"/>
      </w:tblPr>
      <w:tblGrid>
        <w:gridCol w:w="959"/>
        <w:gridCol w:w="813"/>
        <w:gridCol w:w="876"/>
        <w:gridCol w:w="876"/>
        <w:gridCol w:w="876"/>
        <w:gridCol w:w="876"/>
        <w:gridCol w:w="876"/>
        <w:gridCol w:w="876"/>
      </w:tblGrid>
      <w:tr w:rsidR="00227137" w:rsidRPr="00AC0EE8" w14:paraId="047480C5" w14:textId="77777777" w:rsidTr="00F008CB">
        <w:trPr>
          <w:trHeight w:val="300"/>
        </w:trPr>
        <w:tc>
          <w:tcPr>
            <w:tcW w:w="0" w:type="auto"/>
            <w:tcBorders>
              <w:top w:val="single" w:sz="4" w:space="0" w:color="auto"/>
              <w:left w:val="single" w:sz="4" w:space="0" w:color="auto"/>
              <w:bottom w:val="single" w:sz="4" w:space="0" w:color="auto"/>
              <w:right w:val="single" w:sz="4" w:space="0" w:color="auto"/>
            </w:tcBorders>
            <w:vAlign w:val="bottom"/>
          </w:tcPr>
          <w:p w14:paraId="0D59496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σ, МПа</w:t>
            </w:r>
          </w:p>
        </w:tc>
        <w:tc>
          <w:tcPr>
            <w:tcW w:w="0" w:type="auto"/>
            <w:tcBorders>
              <w:top w:val="single" w:sz="4" w:space="0" w:color="auto"/>
              <w:left w:val="nil"/>
              <w:bottom w:val="single" w:sz="4" w:space="0" w:color="auto"/>
              <w:right w:val="single" w:sz="4" w:space="0" w:color="auto"/>
            </w:tcBorders>
            <w:noWrap/>
            <w:vAlign w:val="center"/>
          </w:tcPr>
          <w:p w14:paraId="3562129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t, час</w:t>
            </w:r>
          </w:p>
        </w:tc>
        <w:tc>
          <w:tcPr>
            <w:tcW w:w="0" w:type="auto"/>
            <w:tcBorders>
              <w:top w:val="single" w:sz="4" w:space="0" w:color="auto"/>
              <w:left w:val="nil"/>
              <w:bottom w:val="single" w:sz="4" w:space="0" w:color="auto"/>
              <w:right w:val="single" w:sz="4" w:space="0" w:color="auto"/>
            </w:tcBorders>
          </w:tcPr>
          <w:p w14:paraId="0E7015B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w:t>
            </w:r>
          </w:p>
        </w:tc>
        <w:tc>
          <w:tcPr>
            <w:tcW w:w="0" w:type="auto"/>
            <w:tcBorders>
              <w:top w:val="single" w:sz="4" w:space="0" w:color="auto"/>
              <w:left w:val="nil"/>
              <w:bottom w:val="single" w:sz="4" w:space="0" w:color="auto"/>
              <w:right w:val="single" w:sz="4" w:space="0" w:color="auto"/>
            </w:tcBorders>
          </w:tcPr>
          <w:p w14:paraId="7CFD74F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90</w:t>
            </w:r>
          </w:p>
        </w:tc>
        <w:tc>
          <w:tcPr>
            <w:tcW w:w="0" w:type="auto"/>
            <w:tcBorders>
              <w:top w:val="single" w:sz="4" w:space="0" w:color="auto"/>
              <w:left w:val="nil"/>
              <w:bottom w:val="single" w:sz="4" w:space="0" w:color="auto"/>
              <w:right w:val="single" w:sz="4" w:space="0" w:color="auto"/>
            </w:tcBorders>
          </w:tcPr>
          <w:p w14:paraId="227D8BD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210</w:t>
            </w:r>
          </w:p>
        </w:tc>
        <w:tc>
          <w:tcPr>
            <w:tcW w:w="0" w:type="auto"/>
            <w:tcBorders>
              <w:top w:val="single" w:sz="4" w:space="0" w:color="auto"/>
              <w:left w:val="nil"/>
              <w:bottom w:val="single" w:sz="4" w:space="0" w:color="auto"/>
              <w:right w:val="single" w:sz="4" w:space="0" w:color="auto"/>
            </w:tcBorders>
          </w:tcPr>
          <w:p w14:paraId="4569811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330</w:t>
            </w:r>
          </w:p>
        </w:tc>
        <w:tc>
          <w:tcPr>
            <w:tcW w:w="0" w:type="auto"/>
            <w:tcBorders>
              <w:top w:val="single" w:sz="4" w:space="0" w:color="auto"/>
              <w:left w:val="nil"/>
              <w:bottom w:val="single" w:sz="4" w:space="0" w:color="auto"/>
              <w:right w:val="single" w:sz="4" w:space="0" w:color="auto"/>
            </w:tcBorders>
          </w:tcPr>
          <w:p w14:paraId="7B8ABAC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450</w:t>
            </w:r>
          </w:p>
        </w:tc>
        <w:tc>
          <w:tcPr>
            <w:tcW w:w="0" w:type="auto"/>
            <w:tcBorders>
              <w:top w:val="single" w:sz="4" w:space="0" w:color="auto"/>
              <w:left w:val="nil"/>
              <w:bottom w:val="single" w:sz="4" w:space="0" w:color="auto"/>
              <w:right w:val="single" w:sz="4" w:space="0" w:color="auto"/>
            </w:tcBorders>
          </w:tcPr>
          <w:p w14:paraId="142C598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570</w:t>
            </w:r>
          </w:p>
        </w:tc>
      </w:tr>
      <w:tr w:rsidR="00227137" w:rsidRPr="00AC0EE8" w14:paraId="033DD940" w14:textId="77777777" w:rsidTr="00F008CB">
        <w:trPr>
          <w:trHeight w:val="345"/>
        </w:trPr>
        <w:tc>
          <w:tcPr>
            <w:tcW w:w="0" w:type="auto"/>
            <w:vMerge w:val="restart"/>
            <w:tcBorders>
              <w:top w:val="nil"/>
              <w:left w:val="single" w:sz="4" w:space="0" w:color="auto"/>
              <w:bottom w:val="single" w:sz="4" w:space="0" w:color="000000"/>
              <w:right w:val="single" w:sz="4" w:space="0" w:color="auto"/>
            </w:tcBorders>
            <w:vAlign w:val="center"/>
          </w:tcPr>
          <w:p w14:paraId="047CB36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0.041</w:t>
            </w:r>
          </w:p>
        </w:tc>
        <w:tc>
          <w:tcPr>
            <w:tcW w:w="0" w:type="auto"/>
            <w:tcBorders>
              <w:top w:val="nil"/>
              <w:left w:val="nil"/>
              <w:bottom w:val="single" w:sz="4" w:space="0" w:color="auto"/>
              <w:right w:val="single" w:sz="4" w:space="0" w:color="auto"/>
            </w:tcBorders>
            <w:noWrap/>
            <w:vAlign w:val="center"/>
          </w:tcPr>
          <w:p w14:paraId="3EFC165E"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xml:space="preserve"> %</w:t>
            </w:r>
          </w:p>
        </w:tc>
        <w:tc>
          <w:tcPr>
            <w:tcW w:w="0" w:type="auto"/>
            <w:tcBorders>
              <w:top w:val="nil"/>
              <w:left w:val="nil"/>
              <w:bottom w:val="single" w:sz="4" w:space="0" w:color="auto"/>
              <w:right w:val="single" w:sz="4" w:space="0" w:color="auto"/>
            </w:tcBorders>
            <w:vAlign w:val="bottom"/>
          </w:tcPr>
          <w:p w14:paraId="67F2EFB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0,0475</w:t>
            </w:r>
          </w:p>
        </w:tc>
        <w:tc>
          <w:tcPr>
            <w:tcW w:w="0" w:type="auto"/>
            <w:tcBorders>
              <w:top w:val="nil"/>
              <w:left w:val="nil"/>
              <w:bottom w:val="single" w:sz="4" w:space="0" w:color="auto"/>
              <w:right w:val="single" w:sz="4" w:space="0" w:color="auto"/>
            </w:tcBorders>
            <w:vAlign w:val="bottom"/>
          </w:tcPr>
          <w:p w14:paraId="6DE2F19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0,0849</w:t>
            </w:r>
          </w:p>
        </w:tc>
        <w:tc>
          <w:tcPr>
            <w:tcW w:w="0" w:type="auto"/>
            <w:tcBorders>
              <w:top w:val="nil"/>
              <w:left w:val="nil"/>
              <w:bottom w:val="single" w:sz="4" w:space="0" w:color="auto"/>
              <w:right w:val="single" w:sz="4" w:space="0" w:color="auto"/>
            </w:tcBorders>
            <w:vAlign w:val="bottom"/>
          </w:tcPr>
          <w:p w14:paraId="365BB50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0,1099</w:t>
            </w:r>
          </w:p>
        </w:tc>
        <w:tc>
          <w:tcPr>
            <w:tcW w:w="0" w:type="auto"/>
            <w:tcBorders>
              <w:top w:val="nil"/>
              <w:left w:val="nil"/>
              <w:bottom w:val="single" w:sz="4" w:space="0" w:color="auto"/>
              <w:right w:val="single" w:sz="4" w:space="0" w:color="auto"/>
            </w:tcBorders>
            <w:vAlign w:val="bottom"/>
          </w:tcPr>
          <w:p w14:paraId="773BBE3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0,1255</w:t>
            </w:r>
          </w:p>
        </w:tc>
        <w:tc>
          <w:tcPr>
            <w:tcW w:w="0" w:type="auto"/>
            <w:tcBorders>
              <w:top w:val="nil"/>
              <w:left w:val="nil"/>
              <w:bottom w:val="single" w:sz="4" w:space="0" w:color="auto"/>
              <w:right w:val="single" w:sz="4" w:space="0" w:color="auto"/>
            </w:tcBorders>
            <w:vAlign w:val="bottom"/>
          </w:tcPr>
          <w:p w14:paraId="49FCBEB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0,1415</w:t>
            </w:r>
          </w:p>
        </w:tc>
        <w:tc>
          <w:tcPr>
            <w:tcW w:w="0" w:type="auto"/>
            <w:tcBorders>
              <w:top w:val="nil"/>
              <w:left w:val="nil"/>
              <w:bottom w:val="single" w:sz="4" w:space="0" w:color="auto"/>
              <w:right w:val="single" w:sz="4" w:space="0" w:color="auto"/>
            </w:tcBorders>
            <w:vAlign w:val="bottom"/>
          </w:tcPr>
          <w:p w14:paraId="002E173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0,1488</w:t>
            </w:r>
          </w:p>
        </w:tc>
      </w:tr>
      <w:tr w:rsidR="00227137" w:rsidRPr="00AC0EE8" w14:paraId="427165A6" w14:textId="77777777" w:rsidTr="00F008CB">
        <w:trPr>
          <w:trHeight w:val="345"/>
        </w:trPr>
        <w:tc>
          <w:tcPr>
            <w:tcW w:w="0" w:type="auto"/>
            <w:vMerge/>
            <w:tcBorders>
              <w:top w:val="nil"/>
              <w:left w:val="single" w:sz="4" w:space="0" w:color="auto"/>
              <w:bottom w:val="single" w:sz="4" w:space="0" w:color="000000"/>
              <w:right w:val="single" w:sz="4" w:space="0" w:color="auto"/>
            </w:tcBorders>
            <w:vAlign w:val="center"/>
          </w:tcPr>
          <w:p w14:paraId="76C4232C"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5D863CAB"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01D2431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0,0582</w:t>
            </w:r>
          </w:p>
        </w:tc>
        <w:tc>
          <w:tcPr>
            <w:tcW w:w="0" w:type="auto"/>
            <w:tcBorders>
              <w:top w:val="nil"/>
              <w:left w:val="nil"/>
              <w:bottom w:val="single" w:sz="4" w:space="0" w:color="auto"/>
              <w:right w:val="single" w:sz="4" w:space="0" w:color="auto"/>
            </w:tcBorders>
            <w:vAlign w:val="center"/>
          </w:tcPr>
          <w:p w14:paraId="7A6584F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0,0850</w:t>
            </w:r>
          </w:p>
        </w:tc>
        <w:tc>
          <w:tcPr>
            <w:tcW w:w="0" w:type="auto"/>
            <w:tcBorders>
              <w:top w:val="nil"/>
              <w:left w:val="nil"/>
              <w:bottom w:val="single" w:sz="4" w:space="0" w:color="auto"/>
              <w:right w:val="single" w:sz="4" w:space="0" w:color="auto"/>
            </w:tcBorders>
            <w:vAlign w:val="center"/>
          </w:tcPr>
          <w:p w14:paraId="23AA612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0,1066</w:t>
            </w:r>
          </w:p>
        </w:tc>
        <w:tc>
          <w:tcPr>
            <w:tcW w:w="0" w:type="auto"/>
            <w:tcBorders>
              <w:top w:val="nil"/>
              <w:left w:val="nil"/>
              <w:bottom w:val="single" w:sz="4" w:space="0" w:color="auto"/>
              <w:right w:val="single" w:sz="4" w:space="0" w:color="auto"/>
            </w:tcBorders>
            <w:vAlign w:val="center"/>
          </w:tcPr>
          <w:p w14:paraId="5A5EF8B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0,1247</w:t>
            </w:r>
          </w:p>
        </w:tc>
        <w:tc>
          <w:tcPr>
            <w:tcW w:w="0" w:type="auto"/>
            <w:tcBorders>
              <w:top w:val="nil"/>
              <w:left w:val="nil"/>
              <w:bottom w:val="single" w:sz="4" w:space="0" w:color="auto"/>
              <w:right w:val="single" w:sz="4" w:space="0" w:color="auto"/>
            </w:tcBorders>
            <w:vAlign w:val="center"/>
          </w:tcPr>
          <w:p w14:paraId="0877E6D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0,1408</w:t>
            </w:r>
          </w:p>
        </w:tc>
        <w:tc>
          <w:tcPr>
            <w:tcW w:w="0" w:type="auto"/>
            <w:tcBorders>
              <w:top w:val="nil"/>
              <w:left w:val="nil"/>
              <w:bottom w:val="single" w:sz="4" w:space="0" w:color="auto"/>
              <w:right w:val="single" w:sz="4" w:space="0" w:color="auto"/>
            </w:tcBorders>
            <w:vAlign w:val="center"/>
          </w:tcPr>
          <w:p w14:paraId="7ADE6FB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0,1556</w:t>
            </w:r>
          </w:p>
        </w:tc>
      </w:tr>
      <w:tr w:rsidR="00227137" w:rsidRPr="00AC0EE8" w14:paraId="7B40D1C0" w14:textId="77777777" w:rsidTr="00F008CB">
        <w:trPr>
          <w:trHeight w:val="345"/>
        </w:trPr>
        <w:tc>
          <w:tcPr>
            <w:tcW w:w="0" w:type="auto"/>
            <w:vMerge w:val="restart"/>
            <w:tcBorders>
              <w:top w:val="nil"/>
              <w:left w:val="single" w:sz="4" w:space="0" w:color="auto"/>
              <w:bottom w:val="single" w:sz="4" w:space="0" w:color="000000"/>
              <w:right w:val="single" w:sz="4" w:space="0" w:color="auto"/>
            </w:tcBorders>
            <w:vAlign w:val="center"/>
          </w:tcPr>
          <w:p w14:paraId="13556FF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0.074</w:t>
            </w:r>
          </w:p>
        </w:tc>
        <w:tc>
          <w:tcPr>
            <w:tcW w:w="0" w:type="auto"/>
            <w:tcBorders>
              <w:top w:val="nil"/>
              <w:left w:val="nil"/>
              <w:bottom w:val="single" w:sz="4" w:space="0" w:color="auto"/>
              <w:right w:val="single" w:sz="4" w:space="0" w:color="auto"/>
            </w:tcBorders>
            <w:noWrap/>
            <w:vAlign w:val="center"/>
          </w:tcPr>
          <w:p w14:paraId="4FB433D6"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4F3576E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0,0543</w:t>
            </w:r>
          </w:p>
        </w:tc>
        <w:tc>
          <w:tcPr>
            <w:tcW w:w="0" w:type="auto"/>
            <w:tcBorders>
              <w:top w:val="nil"/>
              <w:left w:val="nil"/>
              <w:bottom w:val="single" w:sz="4" w:space="0" w:color="auto"/>
              <w:right w:val="single" w:sz="4" w:space="0" w:color="auto"/>
            </w:tcBorders>
            <w:vAlign w:val="center"/>
          </w:tcPr>
          <w:p w14:paraId="5120484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0,0932</w:t>
            </w:r>
          </w:p>
        </w:tc>
        <w:tc>
          <w:tcPr>
            <w:tcW w:w="0" w:type="auto"/>
            <w:tcBorders>
              <w:top w:val="nil"/>
              <w:left w:val="nil"/>
              <w:bottom w:val="single" w:sz="4" w:space="0" w:color="auto"/>
              <w:right w:val="single" w:sz="4" w:space="0" w:color="auto"/>
            </w:tcBorders>
            <w:vAlign w:val="center"/>
          </w:tcPr>
          <w:p w14:paraId="5E82828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0,1232</w:t>
            </w:r>
          </w:p>
        </w:tc>
        <w:tc>
          <w:tcPr>
            <w:tcW w:w="0" w:type="auto"/>
            <w:tcBorders>
              <w:top w:val="nil"/>
              <w:left w:val="nil"/>
              <w:bottom w:val="single" w:sz="4" w:space="0" w:color="auto"/>
              <w:right w:val="single" w:sz="4" w:space="0" w:color="auto"/>
            </w:tcBorders>
            <w:vAlign w:val="center"/>
          </w:tcPr>
          <w:p w14:paraId="4FD60C4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0,1457</w:t>
            </w:r>
          </w:p>
        </w:tc>
        <w:tc>
          <w:tcPr>
            <w:tcW w:w="0" w:type="auto"/>
            <w:tcBorders>
              <w:top w:val="nil"/>
              <w:left w:val="nil"/>
              <w:bottom w:val="single" w:sz="4" w:space="0" w:color="auto"/>
              <w:right w:val="single" w:sz="4" w:space="0" w:color="auto"/>
            </w:tcBorders>
            <w:vAlign w:val="center"/>
          </w:tcPr>
          <w:p w14:paraId="61A198B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0,1627</w:t>
            </w:r>
          </w:p>
        </w:tc>
        <w:tc>
          <w:tcPr>
            <w:tcW w:w="0" w:type="auto"/>
            <w:tcBorders>
              <w:top w:val="nil"/>
              <w:left w:val="nil"/>
              <w:bottom w:val="single" w:sz="4" w:space="0" w:color="auto"/>
              <w:right w:val="single" w:sz="4" w:space="0" w:color="auto"/>
            </w:tcBorders>
            <w:vAlign w:val="center"/>
          </w:tcPr>
          <w:p w14:paraId="0F6D9D8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0,1759</w:t>
            </w:r>
          </w:p>
        </w:tc>
      </w:tr>
      <w:tr w:rsidR="00227137" w:rsidRPr="00AC0EE8" w14:paraId="15C7EF8B" w14:textId="77777777" w:rsidTr="00F008CB">
        <w:trPr>
          <w:trHeight w:val="345"/>
        </w:trPr>
        <w:tc>
          <w:tcPr>
            <w:tcW w:w="0" w:type="auto"/>
            <w:vMerge/>
            <w:tcBorders>
              <w:top w:val="nil"/>
              <w:left w:val="single" w:sz="4" w:space="0" w:color="auto"/>
              <w:bottom w:val="single" w:sz="4" w:space="0" w:color="000000"/>
              <w:right w:val="single" w:sz="4" w:space="0" w:color="auto"/>
            </w:tcBorders>
            <w:vAlign w:val="center"/>
          </w:tcPr>
          <w:p w14:paraId="00BBBC2C"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3D2E9C8E"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4038D2B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0,0664</w:t>
            </w:r>
          </w:p>
        </w:tc>
        <w:tc>
          <w:tcPr>
            <w:tcW w:w="0" w:type="auto"/>
            <w:tcBorders>
              <w:top w:val="nil"/>
              <w:left w:val="nil"/>
              <w:bottom w:val="single" w:sz="4" w:space="0" w:color="auto"/>
              <w:right w:val="single" w:sz="4" w:space="0" w:color="auto"/>
            </w:tcBorders>
            <w:vAlign w:val="center"/>
          </w:tcPr>
          <w:p w14:paraId="5EF9C28D"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0,0969</w:t>
            </w:r>
          </w:p>
        </w:tc>
        <w:tc>
          <w:tcPr>
            <w:tcW w:w="0" w:type="auto"/>
            <w:tcBorders>
              <w:top w:val="nil"/>
              <w:left w:val="nil"/>
              <w:bottom w:val="single" w:sz="4" w:space="0" w:color="auto"/>
              <w:right w:val="single" w:sz="4" w:space="0" w:color="auto"/>
            </w:tcBorders>
            <w:vAlign w:val="center"/>
          </w:tcPr>
          <w:p w14:paraId="2EA97AE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0,1217</w:t>
            </w:r>
          </w:p>
        </w:tc>
        <w:tc>
          <w:tcPr>
            <w:tcW w:w="0" w:type="auto"/>
            <w:tcBorders>
              <w:top w:val="nil"/>
              <w:left w:val="nil"/>
              <w:bottom w:val="single" w:sz="4" w:space="0" w:color="auto"/>
              <w:right w:val="single" w:sz="4" w:space="0" w:color="auto"/>
            </w:tcBorders>
            <w:vAlign w:val="center"/>
          </w:tcPr>
          <w:p w14:paraId="36DCEE6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0,1422</w:t>
            </w:r>
          </w:p>
        </w:tc>
        <w:tc>
          <w:tcPr>
            <w:tcW w:w="0" w:type="auto"/>
            <w:tcBorders>
              <w:top w:val="nil"/>
              <w:left w:val="nil"/>
              <w:bottom w:val="single" w:sz="4" w:space="0" w:color="auto"/>
              <w:right w:val="single" w:sz="4" w:space="0" w:color="auto"/>
            </w:tcBorders>
            <w:vAlign w:val="center"/>
          </w:tcPr>
          <w:p w14:paraId="54B289E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0,1606</w:t>
            </w:r>
          </w:p>
        </w:tc>
        <w:tc>
          <w:tcPr>
            <w:tcW w:w="0" w:type="auto"/>
            <w:tcBorders>
              <w:top w:val="nil"/>
              <w:left w:val="nil"/>
              <w:bottom w:val="single" w:sz="4" w:space="0" w:color="auto"/>
              <w:right w:val="single" w:sz="4" w:space="0" w:color="auto"/>
            </w:tcBorders>
            <w:vAlign w:val="center"/>
          </w:tcPr>
          <w:p w14:paraId="606174B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0,1776</w:t>
            </w:r>
          </w:p>
        </w:tc>
      </w:tr>
      <w:tr w:rsidR="00227137" w:rsidRPr="00AC0EE8" w14:paraId="6CA3712D" w14:textId="77777777" w:rsidTr="00F008CB">
        <w:trPr>
          <w:trHeight w:val="345"/>
        </w:trPr>
        <w:tc>
          <w:tcPr>
            <w:tcW w:w="0" w:type="auto"/>
            <w:vMerge w:val="restart"/>
            <w:tcBorders>
              <w:top w:val="nil"/>
              <w:left w:val="single" w:sz="4" w:space="0" w:color="auto"/>
              <w:bottom w:val="single" w:sz="4" w:space="0" w:color="000000"/>
              <w:right w:val="single" w:sz="4" w:space="0" w:color="auto"/>
            </w:tcBorders>
            <w:vAlign w:val="center"/>
          </w:tcPr>
          <w:p w14:paraId="323D778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0.111</w:t>
            </w:r>
          </w:p>
        </w:tc>
        <w:tc>
          <w:tcPr>
            <w:tcW w:w="0" w:type="auto"/>
            <w:tcBorders>
              <w:top w:val="nil"/>
              <w:left w:val="nil"/>
              <w:bottom w:val="single" w:sz="4" w:space="0" w:color="auto"/>
              <w:right w:val="single" w:sz="4" w:space="0" w:color="auto"/>
            </w:tcBorders>
            <w:noWrap/>
            <w:vAlign w:val="center"/>
          </w:tcPr>
          <w:p w14:paraId="7B1F02DA"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6FBD67B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0,0805</w:t>
            </w:r>
          </w:p>
        </w:tc>
        <w:tc>
          <w:tcPr>
            <w:tcW w:w="0" w:type="auto"/>
            <w:tcBorders>
              <w:top w:val="nil"/>
              <w:left w:val="nil"/>
              <w:bottom w:val="single" w:sz="4" w:space="0" w:color="auto"/>
              <w:right w:val="single" w:sz="4" w:space="0" w:color="auto"/>
            </w:tcBorders>
            <w:vAlign w:val="center"/>
          </w:tcPr>
          <w:p w14:paraId="5040E7D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0,1338</w:t>
            </w:r>
          </w:p>
        </w:tc>
        <w:tc>
          <w:tcPr>
            <w:tcW w:w="0" w:type="auto"/>
            <w:tcBorders>
              <w:top w:val="nil"/>
              <w:left w:val="nil"/>
              <w:bottom w:val="single" w:sz="4" w:space="0" w:color="auto"/>
              <w:right w:val="single" w:sz="4" w:space="0" w:color="auto"/>
            </w:tcBorders>
            <w:vAlign w:val="center"/>
          </w:tcPr>
          <w:p w14:paraId="650C0A6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0,1643</w:t>
            </w:r>
          </w:p>
        </w:tc>
        <w:tc>
          <w:tcPr>
            <w:tcW w:w="0" w:type="auto"/>
            <w:tcBorders>
              <w:top w:val="nil"/>
              <w:left w:val="nil"/>
              <w:bottom w:val="single" w:sz="4" w:space="0" w:color="auto"/>
              <w:right w:val="single" w:sz="4" w:space="0" w:color="auto"/>
            </w:tcBorders>
            <w:vAlign w:val="center"/>
          </w:tcPr>
          <w:p w14:paraId="19F7508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0,1937</w:t>
            </w:r>
          </w:p>
        </w:tc>
        <w:tc>
          <w:tcPr>
            <w:tcW w:w="0" w:type="auto"/>
            <w:tcBorders>
              <w:top w:val="nil"/>
              <w:left w:val="nil"/>
              <w:bottom w:val="single" w:sz="4" w:space="0" w:color="auto"/>
              <w:right w:val="single" w:sz="4" w:space="0" w:color="auto"/>
            </w:tcBorders>
            <w:vAlign w:val="center"/>
          </w:tcPr>
          <w:p w14:paraId="3FD93FB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0,2158</w:t>
            </w:r>
          </w:p>
        </w:tc>
        <w:tc>
          <w:tcPr>
            <w:tcW w:w="0" w:type="auto"/>
            <w:tcBorders>
              <w:top w:val="nil"/>
              <w:left w:val="nil"/>
              <w:bottom w:val="single" w:sz="4" w:space="0" w:color="auto"/>
              <w:right w:val="single" w:sz="4" w:space="0" w:color="auto"/>
            </w:tcBorders>
            <w:vAlign w:val="center"/>
          </w:tcPr>
          <w:p w14:paraId="0C6DD57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0,2349</w:t>
            </w:r>
          </w:p>
        </w:tc>
      </w:tr>
      <w:tr w:rsidR="00227137" w:rsidRPr="00AC0EE8" w14:paraId="6A685F71" w14:textId="77777777" w:rsidTr="00F008CB">
        <w:trPr>
          <w:trHeight w:val="345"/>
        </w:trPr>
        <w:tc>
          <w:tcPr>
            <w:tcW w:w="0" w:type="auto"/>
            <w:vMerge/>
            <w:tcBorders>
              <w:top w:val="nil"/>
              <w:left w:val="single" w:sz="4" w:space="0" w:color="auto"/>
              <w:bottom w:val="single" w:sz="4" w:space="0" w:color="000000"/>
              <w:right w:val="single" w:sz="4" w:space="0" w:color="auto"/>
            </w:tcBorders>
            <w:vAlign w:val="center"/>
          </w:tcPr>
          <w:p w14:paraId="5539AC9B"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209F8775"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231C627B"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0,0905</w:t>
            </w:r>
          </w:p>
        </w:tc>
        <w:tc>
          <w:tcPr>
            <w:tcW w:w="0" w:type="auto"/>
            <w:tcBorders>
              <w:top w:val="nil"/>
              <w:left w:val="nil"/>
              <w:bottom w:val="single" w:sz="4" w:space="0" w:color="auto"/>
              <w:right w:val="single" w:sz="4" w:space="0" w:color="auto"/>
            </w:tcBorders>
            <w:vAlign w:val="center"/>
          </w:tcPr>
          <w:p w14:paraId="12FACD6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0,1321</w:t>
            </w:r>
          </w:p>
        </w:tc>
        <w:tc>
          <w:tcPr>
            <w:tcW w:w="0" w:type="auto"/>
            <w:tcBorders>
              <w:top w:val="nil"/>
              <w:left w:val="nil"/>
              <w:bottom w:val="single" w:sz="4" w:space="0" w:color="auto"/>
              <w:right w:val="single" w:sz="4" w:space="0" w:color="auto"/>
            </w:tcBorders>
            <w:vAlign w:val="center"/>
          </w:tcPr>
          <w:p w14:paraId="3AA664D2"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0,1658</w:t>
            </w:r>
          </w:p>
        </w:tc>
        <w:tc>
          <w:tcPr>
            <w:tcW w:w="0" w:type="auto"/>
            <w:tcBorders>
              <w:top w:val="nil"/>
              <w:left w:val="nil"/>
              <w:bottom w:val="single" w:sz="4" w:space="0" w:color="auto"/>
              <w:right w:val="single" w:sz="4" w:space="0" w:color="auto"/>
            </w:tcBorders>
            <w:vAlign w:val="center"/>
          </w:tcPr>
          <w:p w14:paraId="1C76B0EC"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0,1939</w:t>
            </w:r>
          </w:p>
        </w:tc>
        <w:tc>
          <w:tcPr>
            <w:tcW w:w="0" w:type="auto"/>
            <w:tcBorders>
              <w:top w:val="nil"/>
              <w:left w:val="nil"/>
              <w:bottom w:val="single" w:sz="4" w:space="0" w:color="auto"/>
              <w:right w:val="single" w:sz="4" w:space="0" w:color="auto"/>
            </w:tcBorders>
            <w:vAlign w:val="center"/>
          </w:tcPr>
          <w:p w14:paraId="106DFF0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0,2189</w:t>
            </w:r>
          </w:p>
        </w:tc>
        <w:tc>
          <w:tcPr>
            <w:tcW w:w="0" w:type="auto"/>
            <w:tcBorders>
              <w:top w:val="nil"/>
              <w:left w:val="nil"/>
              <w:bottom w:val="single" w:sz="4" w:space="0" w:color="auto"/>
              <w:right w:val="single" w:sz="4" w:space="0" w:color="auto"/>
            </w:tcBorders>
            <w:vAlign w:val="center"/>
          </w:tcPr>
          <w:p w14:paraId="66DDEA0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0,2420</w:t>
            </w:r>
          </w:p>
        </w:tc>
      </w:tr>
      <w:tr w:rsidR="00227137" w:rsidRPr="00AC0EE8" w14:paraId="7FD72BF3" w14:textId="77777777" w:rsidTr="00F008CB">
        <w:trPr>
          <w:trHeight w:val="345"/>
        </w:trPr>
        <w:tc>
          <w:tcPr>
            <w:tcW w:w="0" w:type="auto"/>
            <w:vMerge w:val="restart"/>
            <w:tcBorders>
              <w:top w:val="nil"/>
              <w:left w:val="single" w:sz="4" w:space="0" w:color="auto"/>
              <w:bottom w:val="single" w:sz="4" w:space="0" w:color="000000"/>
              <w:right w:val="single" w:sz="4" w:space="0" w:color="auto"/>
            </w:tcBorders>
            <w:vAlign w:val="center"/>
          </w:tcPr>
          <w:p w14:paraId="41225BC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0.148</w:t>
            </w:r>
          </w:p>
        </w:tc>
        <w:tc>
          <w:tcPr>
            <w:tcW w:w="0" w:type="auto"/>
            <w:tcBorders>
              <w:top w:val="nil"/>
              <w:left w:val="nil"/>
              <w:bottom w:val="single" w:sz="4" w:space="0" w:color="auto"/>
              <w:right w:val="single" w:sz="4" w:space="0" w:color="auto"/>
            </w:tcBorders>
            <w:noWrap/>
            <w:vAlign w:val="center"/>
          </w:tcPr>
          <w:p w14:paraId="5E27A015"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313527B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0,1313</w:t>
            </w:r>
          </w:p>
        </w:tc>
        <w:tc>
          <w:tcPr>
            <w:tcW w:w="0" w:type="auto"/>
            <w:tcBorders>
              <w:top w:val="nil"/>
              <w:left w:val="nil"/>
              <w:bottom w:val="single" w:sz="4" w:space="0" w:color="auto"/>
              <w:right w:val="single" w:sz="4" w:space="0" w:color="auto"/>
            </w:tcBorders>
            <w:vAlign w:val="center"/>
          </w:tcPr>
          <w:p w14:paraId="5F41420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0,1782</w:t>
            </w:r>
          </w:p>
        </w:tc>
        <w:tc>
          <w:tcPr>
            <w:tcW w:w="0" w:type="auto"/>
            <w:tcBorders>
              <w:top w:val="nil"/>
              <w:left w:val="nil"/>
              <w:bottom w:val="single" w:sz="4" w:space="0" w:color="auto"/>
              <w:right w:val="single" w:sz="4" w:space="0" w:color="auto"/>
            </w:tcBorders>
            <w:vAlign w:val="center"/>
          </w:tcPr>
          <w:p w14:paraId="658F5A1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0,2484</w:t>
            </w:r>
          </w:p>
        </w:tc>
        <w:tc>
          <w:tcPr>
            <w:tcW w:w="0" w:type="auto"/>
            <w:tcBorders>
              <w:top w:val="nil"/>
              <w:left w:val="nil"/>
              <w:bottom w:val="single" w:sz="4" w:space="0" w:color="auto"/>
              <w:right w:val="single" w:sz="4" w:space="0" w:color="auto"/>
            </w:tcBorders>
            <w:vAlign w:val="center"/>
          </w:tcPr>
          <w:p w14:paraId="477F0F40"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0,2839</w:t>
            </w:r>
          </w:p>
        </w:tc>
        <w:tc>
          <w:tcPr>
            <w:tcW w:w="0" w:type="auto"/>
            <w:tcBorders>
              <w:top w:val="nil"/>
              <w:left w:val="nil"/>
              <w:bottom w:val="single" w:sz="4" w:space="0" w:color="auto"/>
              <w:right w:val="single" w:sz="4" w:space="0" w:color="auto"/>
            </w:tcBorders>
            <w:vAlign w:val="center"/>
          </w:tcPr>
          <w:p w14:paraId="7078D24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0,3293</w:t>
            </w:r>
          </w:p>
        </w:tc>
        <w:tc>
          <w:tcPr>
            <w:tcW w:w="0" w:type="auto"/>
            <w:tcBorders>
              <w:top w:val="nil"/>
              <w:left w:val="nil"/>
              <w:bottom w:val="single" w:sz="4" w:space="0" w:color="auto"/>
              <w:right w:val="single" w:sz="4" w:space="0" w:color="auto"/>
            </w:tcBorders>
            <w:vAlign w:val="center"/>
          </w:tcPr>
          <w:p w14:paraId="6626F6C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0,3632</w:t>
            </w:r>
          </w:p>
        </w:tc>
      </w:tr>
      <w:tr w:rsidR="00227137" w:rsidRPr="00AC0EE8" w14:paraId="28D5102B" w14:textId="77777777" w:rsidTr="00F008CB">
        <w:trPr>
          <w:trHeight w:val="345"/>
        </w:trPr>
        <w:tc>
          <w:tcPr>
            <w:tcW w:w="0" w:type="auto"/>
            <w:vMerge/>
            <w:tcBorders>
              <w:top w:val="nil"/>
              <w:left w:val="single" w:sz="4" w:space="0" w:color="auto"/>
              <w:bottom w:val="single" w:sz="4" w:space="0" w:color="000000"/>
              <w:right w:val="single" w:sz="4" w:space="0" w:color="auto"/>
            </w:tcBorders>
            <w:vAlign w:val="center"/>
          </w:tcPr>
          <w:p w14:paraId="7CBE17CA"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23A38CCE"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545D8E6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0,1284</w:t>
            </w:r>
          </w:p>
        </w:tc>
        <w:tc>
          <w:tcPr>
            <w:tcW w:w="0" w:type="auto"/>
            <w:tcBorders>
              <w:top w:val="nil"/>
              <w:left w:val="nil"/>
              <w:bottom w:val="single" w:sz="4" w:space="0" w:color="auto"/>
              <w:right w:val="single" w:sz="4" w:space="0" w:color="auto"/>
            </w:tcBorders>
            <w:vAlign w:val="center"/>
          </w:tcPr>
          <w:p w14:paraId="242C0D6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0,1875</w:t>
            </w:r>
          </w:p>
        </w:tc>
        <w:tc>
          <w:tcPr>
            <w:tcW w:w="0" w:type="auto"/>
            <w:tcBorders>
              <w:top w:val="nil"/>
              <w:left w:val="nil"/>
              <w:bottom w:val="single" w:sz="4" w:space="0" w:color="auto"/>
              <w:right w:val="single" w:sz="4" w:space="0" w:color="auto"/>
            </w:tcBorders>
            <w:vAlign w:val="center"/>
          </w:tcPr>
          <w:p w14:paraId="490A42E4"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0,2353</w:t>
            </w:r>
          </w:p>
        </w:tc>
        <w:tc>
          <w:tcPr>
            <w:tcW w:w="0" w:type="auto"/>
            <w:tcBorders>
              <w:top w:val="nil"/>
              <w:left w:val="nil"/>
              <w:bottom w:val="single" w:sz="4" w:space="0" w:color="auto"/>
              <w:right w:val="single" w:sz="4" w:space="0" w:color="auto"/>
            </w:tcBorders>
            <w:vAlign w:val="center"/>
          </w:tcPr>
          <w:p w14:paraId="29B4F9F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0,2751</w:t>
            </w:r>
          </w:p>
        </w:tc>
        <w:tc>
          <w:tcPr>
            <w:tcW w:w="0" w:type="auto"/>
            <w:tcBorders>
              <w:top w:val="nil"/>
              <w:left w:val="nil"/>
              <w:bottom w:val="single" w:sz="4" w:space="0" w:color="auto"/>
              <w:right w:val="single" w:sz="4" w:space="0" w:color="auto"/>
            </w:tcBorders>
            <w:vAlign w:val="center"/>
          </w:tcPr>
          <w:p w14:paraId="1EE59FF1"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0,3106</w:t>
            </w:r>
          </w:p>
        </w:tc>
        <w:tc>
          <w:tcPr>
            <w:tcW w:w="0" w:type="auto"/>
            <w:tcBorders>
              <w:top w:val="nil"/>
              <w:left w:val="nil"/>
              <w:bottom w:val="single" w:sz="4" w:space="0" w:color="auto"/>
              <w:right w:val="single" w:sz="4" w:space="0" w:color="auto"/>
            </w:tcBorders>
            <w:vAlign w:val="center"/>
          </w:tcPr>
          <w:p w14:paraId="6A35B10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0,3434</w:t>
            </w:r>
          </w:p>
        </w:tc>
      </w:tr>
      <w:tr w:rsidR="00227137" w:rsidRPr="00AC0EE8" w14:paraId="6FE73415" w14:textId="77777777" w:rsidTr="00F008CB">
        <w:trPr>
          <w:trHeight w:val="345"/>
        </w:trPr>
        <w:tc>
          <w:tcPr>
            <w:tcW w:w="0" w:type="auto"/>
            <w:vMerge w:val="restart"/>
            <w:tcBorders>
              <w:top w:val="nil"/>
              <w:left w:val="single" w:sz="4" w:space="0" w:color="auto"/>
              <w:bottom w:val="single" w:sz="4" w:space="0" w:color="000000"/>
              <w:right w:val="single" w:sz="4" w:space="0" w:color="auto"/>
            </w:tcBorders>
            <w:vAlign w:val="center"/>
          </w:tcPr>
          <w:p w14:paraId="10DA050F"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0.183</w:t>
            </w:r>
          </w:p>
        </w:tc>
        <w:tc>
          <w:tcPr>
            <w:tcW w:w="0" w:type="auto"/>
            <w:tcBorders>
              <w:top w:val="nil"/>
              <w:left w:val="nil"/>
              <w:bottom w:val="single" w:sz="4" w:space="0" w:color="auto"/>
              <w:right w:val="single" w:sz="4" w:space="0" w:color="auto"/>
            </w:tcBorders>
            <w:noWrap/>
            <w:vAlign w:val="center"/>
          </w:tcPr>
          <w:p w14:paraId="1700D636"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e</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16268D3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0,1782</w:t>
            </w:r>
          </w:p>
        </w:tc>
        <w:tc>
          <w:tcPr>
            <w:tcW w:w="0" w:type="auto"/>
            <w:tcBorders>
              <w:top w:val="nil"/>
              <w:left w:val="nil"/>
              <w:bottom w:val="single" w:sz="4" w:space="0" w:color="auto"/>
              <w:right w:val="single" w:sz="4" w:space="0" w:color="auto"/>
            </w:tcBorders>
            <w:vAlign w:val="center"/>
          </w:tcPr>
          <w:p w14:paraId="6004484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0,2855</w:t>
            </w:r>
          </w:p>
        </w:tc>
        <w:tc>
          <w:tcPr>
            <w:tcW w:w="0" w:type="auto"/>
            <w:tcBorders>
              <w:top w:val="nil"/>
              <w:left w:val="nil"/>
              <w:bottom w:val="single" w:sz="4" w:space="0" w:color="auto"/>
              <w:right w:val="single" w:sz="4" w:space="0" w:color="auto"/>
            </w:tcBorders>
            <w:vAlign w:val="center"/>
          </w:tcPr>
          <w:p w14:paraId="1F55A8B5"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0,3710</w:t>
            </w:r>
          </w:p>
        </w:tc>
        <w:tc>
          <w:tcPr>
            <w:tcW w:w="0" w:type="auto"/>
            <w:tcBorders>
              <w:top w:val="nil"/>
              <w:left w:val="nil"/>
              <w:bottom w:val="single" w:sz="4" w:space="0" w:color="auto"/>
              <w:right w:val="single" w:sz="4" w:space="0" w:color="auto"/>
            </w:tcBorders>
            <w:vAlign w:val="center"/>
          </w:tcPr>
          <w:p w14:paraId="3435E439"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0,4482</w:t>
            </w:r>
          </w:p>
        </w:tc>
        <w:tc>
          <w:tcPr>
            <w:tcW w:w="0" w:type="auto"/>
            <w:tcBorders>
              <w:top w:val="nil"/>
              <w:left w:val="nil"/>
              <w:bottom w:val="single" w:sz="4" w:space="0" w:color="auto"/>
              <w:right w:val="single" w:sz="4" w:space="0" w:color="auto"/>
            </w:tcBorders>
            <w:vAlign w:val="center"/>
          </w:tcPr>
          <w:p w14:paraId="12812897"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0,5105</w:t>
            </w:r>
          </w:p>
        </w:tc>
        <w:tc>
          <w:tcPr>
            <w:tcW w:w="0" w:type="auto"/>
            <w:tcBorders>
              <w:top w:val="nil"/>
              <w:left w:val="nil"/>
              <w:bottom w:val="single" w:sz="4" w:space="0" w:color="auto"/>
              <w:right w:val="single" w:sz="4" w:space="0" w:color="auto"/>
            </w:tcBorders>
            <w:vAlign w:val="center"/>
          </w:tcPr>
          <w:p w14:paraId="7FFEE013"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sz w:val="24"/>
                <w:szCs w:val="24"/>
              </w:rPr>
              <w:t>0,5741</w:t>
            </w:r>
          </w:p>
        </w:tc>
      </w:tr>
      <w:tr w:rsidR="00227137" w:rsidRPr="00AC0EE8" w14:paraId="52074F19" w14:textId="77777777" w:rsidTr="00F008CB">
        <w:trPr>
          <w:trHeight w:val="345"/>
        </w:trPr>
        <w:tc>
          <w:tcPr>
            <w:tcW w:w="0" w:type="auto"/>
            <w:vMerge/>
            <w:tcBorders>
              <w:top w:val="nil"/>
              <w:left w:val="single" w:sz="4" w:space="0" w:color="auto"/>
              <w:bottom w:val="single" w:sz="4" w:space="0" w:color="000000"/>
              <w:right w:val="single" w:sz="4" w:space="0" w:color="auto"/>
            </w:tcBorders>
            <w:vAlign w:val="center"/>
          </w:tcPr>
          <w:p w14:paraId="13C5FB26" w14:textId="77777777" w:rsidR="00227137" w:rsidRPr="00AC0EE8" w:rsidRDefault="00227137" w:rsidP="00F02C1D">
            <w:pPr>
              <w:widowControl w:val="0"/>
              <w:spacing w:after="0" w:line="240" w:lineRule="auto"/>
              <w:rPr>
                <w:rFonts w:ascii="Times New Roman" w:hAnsi="Times New Roman"/>
                <w:bCs/>
                <w:color w:val="000000"/>
                <w:sz w:val="24"/>
                <w:szCs w:val="24"/>
                <w:lang w:eastAsia="ru-RU"/>
              </w:rPr>
            </w:pPr>
          </w:p>
        </w:tc>
        <w:tc>
          <w:tcPr>
            <w:tcW w:w="0" w:type="auto"/>
            <w:tcBorders>
              <w:top w:val="nil"/>
              <w:left w:val="nil"/>
              <w:bottom w:val="single" w:sz="4" w:space="0" w:color="auto"/>
              <w:right w:val="single" w:sz="4" w:space="0" w:color="auto"/>
            </w:tcBorders>
            <w:noWrap/>
            <w:vAlign w:val="center"/>
          </w:tcPr>
          <w:p w14:paraId="2D409B7A" w14:textId="77777777" w:rsidR="00227137" w:rsidRPr="00AC0EE8" w:rsidRDefault="0033120D" w:rsidP="00F02C1D">
            <w:pPr>
              <w:widowControl w:val="0"/>
              <w:spacing w:after="0" w:line="240" w:lineRule="auto"/>
              <w:jc w:val="center"/>
              <w:rPr>
                <w:rFonts w:ascii="Times New Roman" w:hAnsi="Times New Roman"/>
                <w:bCs/>
                <w:color w:val="000000"/>
                <w:sz w:val="24"/>
                <w:szCs w:val="24"/>
                <w:lang w:eastAsia="ru-RU"/>
              </w:rPr>
            </w:pPr>
            <m:oMath>
              <m:sSub>
                <m:sSubPr>
                  <m:ctrlPr>
                    <w:rPr>
                      <w:rFonts w:ascii="Cambria Math" w:hAnsi="Times New Roman"/>
                      <w:bCs/>
                      <w:i/>
                      <w:sz w:val="24"/>
                      <w:szCs w:val="24"/>
                    </w:rPr>
                  </m:ctrlPr>
                </m:sSubPr>
                <m:e>
                  <m:r>
                    <w:rPr>
                      <w:rFonts w:ascii="Cambria Math" w:hAnsi="Times New Roman"/>
                      <w:sz w:val="24"/>
                      <w:szCs w:val="24"/>
                    </w:rPr>
                    <m:t>ε</m:t>
                  </m:r>
                </m:e>
                <m:sub>
                  <m:r>
                    <w:rPr>
                      <w:rFonts w:ascii="Cambria Math" w:hAnsi="Times New Roman"/>
                      <w:sz w:val="24"/>
                      <w:szCs w:val="24"/>
                    </w:rPr>
                    <m:t>m</m:t>
                  </m:r>
                </m:sub>
              </m:sSub>
            </m:oMath>
            <w:r w:rsidR="00227137" w:rsidRPr="00AC0EE8">
              <w:rPr>
                <w:rFonts w:ascii="Times New Roman" w:hAnsi="Times New Roman"/>
                <w:bCs/>
                <w:color w:val="000000"/>
                <w:sz w:val="24"/>
                <w:szCs w:val="24"/>
                <w:lang w:eastAsia="ru-RU"/>
              </w:rPr>
              <w:t>, %</w:t>
            </w:r>
          </w:p>
        </w:tc>
        <w:tc>
          <w:tcPr>
            <w:tcW w:w="0" w:type="auto"/>
            <w:tcBorders>
              <w:top w:val="nil"/>
              <w:left w:val="nil"/>
              <w:bottom w:val="single" w:sz="4" w:space="0" w:color="auto"/>
              <w:right w:val="single" w:sz="4" w:space="0" w:color="auto"/>
            </w:tcBorders>
            <w:vAlign w:val="bottom"/>
          </w:tcPr>
          <w:p w14:paraId="2299536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0,2066</w:t>
            </w:r>
          </w:p>
        </w:tc>
        <w:tc>
          <w:tcPr>
            <w:tcW w:w="0" w:type="auto"/>
            <w:tcBorders>
              <w:top w:val="nil"/>
              <w:left w:val="nil"/>
              <w:bottom w:val="single" w:sz="4" w:space="0" w:color="auto"/>
              <w:right w:val="single" w:sz="4" w:space="0" w:color="auto"/>
            </w:tcBorders>
            <w:vAlign w:val="center"/>
          </w:tcPr>
          <w:p w14:paraId="6F21D6E8"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0,3016</w:t>
            </w:r>
          </w:p>
        </w:tc>
        <w:tc>
          <w:tcPr>
            <w:tcW w:w="0" w:type="auto"/>
            <w:tcBorders>
              <w:top w:val="nil"/>
              <w:left w:val="nil"/>
              <w:bottom w:val="single" w:sz="4" w:space="0" w:color="auto"/>
              <w:right w:val="single" w:sz="4" w:space="0" w:color="auto"/>
            </w:tcBorders>
            <w:vAlign w:val="center"/>
          </w:tcPr>
          <w:p w14:paraId="003E747A"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0,3786</w:t>
            </w:r>
          </w:p>
        </w:tc>
        <w:tc>
          <w:tcPr>
            <w:tcW w:w="0" w:type="auto"/>
            <w:tcBorders>
              <w:top w:val="nil"/>
              <w:left w:val="nil"/>
              <w:bottom w:val="single" w:sz="4" w:space="0" w:color="auto"/>
              <w:right w:val="single" w:sz="4" w:space="0" w:color="auto"/>
            </w:tcBorders>
            <w:vAlign w:val="center"/>
          </w:tcPr>
          <w:p w14:paraId="770718E6"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0,4426</w:t>
            </w:r>
          </w:p>
        </w:tc>
        <w:tc>
          <w:tcPr>
            <w:tcW w:w="0" w:type="auto"/>
            <w:tcBorders>
              <w:top w:val="nil"/>
              <w:left w:val="nil"/>
              <w:bottom w:val="single" w:sz="4" w:space="0" w:color="auto"/>
              <w:right w:val="single" w:sz="4" w:space="0" w:color="auto"/>
            </w:tcBorders>
            <w:vAlign w:val="center"/>
          </w:tcPr>
          <w:p w14:paraId="665332A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0,4998</w:t>
            </w:r>
          </w:p>
        </w:tc>
        <w:tc>
          <w:tcPr>
            <w:tcW w:w="0" w:type="auto"/>
            <w:tcBorders>
              <w:top w:val="nil"/>
              <w:left w:val="nil"/>
              <w:bottom w:val="single" w:sz="4" w:space="0" w:color="auto"/>
              <w:right w:val="single" w:sz="4" w:space="0" w:color="auto"/>
            </w:tcBorders>
            <w:vAlign w:val="center"/>
          </w:tcPr>
          <w:p w14:paraId="20CC207E" w14:textId="77777777" w:rsidR="00227137" w:rsidRPr="00AC0EE8" w:rsidRDefault="00227137" w:rsidP="00F02C1D">
            <w:pPr>
              <w:widowControl w:val="0"/>
              <w:spacing w:after="0" w:line="240" w:lineRule="auto"/>
              <w:jc w:val="center"/>
              <w:rPr>
                <w:rFonts w:ascii="Times New Roman" w:hAnsi="Times New Roman"/>
                <w:bCs/>
                <w:color w:val="000000"/>
                <w:sz w:val="24"/>
                <w:szCs w:val="24"/>
                <w:lang w:eastAsia="ru-RU"/>
              </w:rPr>
            </w:pPr>
            <w:r w:rsidRPr="00AC0EE8">
              <w:rPr>
                <w:rFonts w:ascii="Times New Roman" w:hAnsi="Times New Roman"/>
                <w:bCs/>
                <w:color w:val="000000"/>
                <w:sz w:val="24"/>
                <w:szCs w:val="24"/>
                <w:lang w:eastAsia="ru-RU"/>
              </w:rPr>
              <w:t>0,5526</w:t>
            </w:r>
          </w:p>
        </w:tc>
      </w:tr>
    </w:tbl>
    <w:p w14:paraId="7D725D4D"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7725068" w14:textId="77777777"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Уравнение изохронных кривых ползучести асфальтобетона запишем в виде:</w:t>
      </w:r>
    </w:p>
    <w:p w14:paraId="67835BF4"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356B85FE" w14:textId="6E94CF48" w:rsidR="00227137" w:rsidRPr="00AC0EE8" w:rsidRDefault="00227137" w:rsidP="00F02C1D">
      <w:pPr>
        <w:widowControl w:val="0"/>
        <w:tabs>
          <w:tab w:val="left" w:pos="6237"/>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m</m:t>
            </m:r>
          </m:sub>
          <m:sup>
            <m:r>
              <w:rPr>
                <w:rFonts w:ascii="Cambria Math" w:hAnsi="Times New Roman"/>
                <w:sz w:val="28"/>
                <w:szCs w:val="28"/>
              </w:rPr>
              <m:t>0.79</m:t>
            </m:r>
          </m:sup>
        </m:sSubSup>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31)</w:t>
      </w:r>
    </w:p>
    <w:p w14:paraId="79003FC1"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199AD131" w14:textId="4F47883E"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0,570</m:t>
            </m:r>
          </m:e>
        </m:d>
      </m:oMath>
      <w:r w:rsidRPr="00AC0EE8">
        <w:rPr>
          <w:rFonts w:ascii="Times New Roman" w:hAnsi="Times New Roman"/>
          <w:bCs/>
          <w:sz w:val="28"/>
          <w:szCs w:val="28"/>
        </w:rPr>
        <w:t>. С учетом (</w:t>
      </w:r>
      <w:r w:rsidR="00454C31" w:rsidRPr="00AC0EE8">
        <w:rPr>
          <w:rFonts w:ascii="Times New Roman" w:hAnsi="Times New Roman"/>
          <w:bCs/>
          <w:sz w:val="28"/>
          <w:szCs w:val="28"/>
        </w:rPr>
        <w:t>2.</w:t>
      </w:r>
      <w:r w:rsidRPr="00AC0EE8">
        <w:rPr>
          <w:rFonts w:ascii="Times New Roman" w:hAnsi="Times New Roman"/>
          <w:bCs/>
          <w:sz w:val="28"/>
          <w:szCs w:val="28"/>
        </w:rPr>
        <w:t>30), из (</w:t>
      </w:r>
      <w:r w:rsidR="00454C31" w:rsidRPr="00AC0EE8">
        <w:rPr>
          <w:rFonts w:ascii="Times New Roman" w:hAnsi="Times New Roman"/>
          <w:bCs/>
          <w:sz w:val="28"/>
          <w:szCs w:val="28"/>
        </w:rPr>
        <w:t>2.</w:t>
      </w:r>
      <w:r w:rsidRPr="00AC0EE8">
        <w:rPr>
          <w:rFonts w:ascii="Times New Roman" w:hAnsi="Times New Roman"/>
          <w:bCs/>
          <w:sz w:val="28"/>
          <w:szCs w:val="28"/>
        </w:rPr>
        <w:t>31) определяем:</w:t>
      </w:r>
    </w:p>
    <w:p w14:paraId="635804DD"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42BF77BD"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1)Α</m:t>
          </m:r>
          <m:d>
            <m:dPr>
              <m:ctrlPr>
                <w:rPr>
                  <w:rFonts w:ascii="Cambria Math" w:hAnsi="Times New Roman"/>
                  <w:bCs/>
                  <w:i/>
                  <w:sz w:val="28"/>
                  <w:szCs w:val="28"/>
                </w:rPr>
              </m:ctrlPr>
            </m:dPr>
            <m:e>
              <m:r>
                <w:rPr>
                  <w:rFonts w:ascii="Cambria Math" w:hAnsi="Times New Roman"/>
                  <w:sz w:val="28"/>
                  <w:szCs w:val="28"/>
                </w:rPr>
                <m:t>0</m:t>
              </m:r>
            </m:e>
          </m:d>
          <m:r>
            <w:rPr>
              <w:rFonts w:ascii="Cambria Math" w:hAnsi="Times New Roman"/>
              <w:sz w:val="28"/>
              <w:szCs w:val="28"/>
            </w:rPr>
            <m:t>=0.6275</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90</m:t>
              </m:r>
            </m:e>
          </m:d>
          <m:r>
            <w:rPr>
              <w:rFonts w:ascii="Cambria Math" w:hAnsi="Times New Roman"/>
              <w:sz w:val="28"/>
              <w:szCs w:val="28"/>
            </w:rPr>
            <m:t>=0.4654</m:t>
          </m:r>
          <m:r>
            <w:rPr>
              <w:rFonts w:ascii="Cambria Math" w:hAnsi="Times New Roman"/>
              <w:sz w:val="28"/>
              <w:szCs w:val="28"/>
            </w:rPr>
            <m:t>МПа</m:t>
          </m:r>
          <m:r>
            <w:rPr>
              <w:rFonts w:ascii="Cambria Math" w:hAnsi="Times New Roman"/>
              <w:sz w:val="28"/>
              <w:szCs w:val="28"/>
            </w:rPr>
            <m:t>;</m:t>
          </m:r>
        </m:oMath>
      </m:oMathPara>
    </w:p>
    <w:p w14:paraId="46616540"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210</m:t>
              </m:r>
            </m:e>
          </m:d>
          <m:r>
            <w:rPr>
              <w:rFonts w:ascii="Cambria Math" w:hAnsi="Times New Roman"/>
              <w:sz w:val="28"/>
              <w:szCs w:val="28"/>
            </w:rPr>
            <m:t>=0.3890</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330</m:t>
              </m:r>
            </m:e>
          </m:d>
          <m:r>
            <w:rPr>
              <w:rFonts w:ascii="Cambria Math" w:hAnsi="Times New Roman"/>
              <w:sz w:val="28"/>
              <w:szCs w:val="28"/>
            </w:rPr>
            <m:t>=0.3437</m:t>
          </m:r>
          <m:r>
            <w:rPr>
              <w:rFonts w:ascii="Cambria Math" w:hAnsi="Times New Roman"/>
              <w:sz w:val="28"/>
              <w:szCs w:val="28"/>
            </w:rPr>
            <m:t>МПа</m:t>
          </m:r>
          <m:r>
            <w:rPr>
              <w:rFonts w:ascii="Cambria Math" w:hAnsi="Times New Roman"/>
              <w:sz w:val="28"/>
              <w:szCs w:val="28"/>
            </w:rPr>
            <m:t>;</m:t>
          </m:r>
        </m:oMath>
      </m:oMathPara>
    </w:p>
    <w:p w14:paraId="21762F0E"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450</m:t>
              </m:r>
            </m:e>
          </m:d>
          <m:r>
            <w:rPr>
              <w:rFonts w:ascii="Cambria Math" w:hAnsi="Times New Roman"/>
              <w:sz w:val="28"/>
              <w:szCs w:val="28"/>
            </w:rPr>
            <m:t>=0.3235</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570</m:t>
              </m:r>
            </m:e>
          </m:d>
          <m:r>
            <w:rPr>
              <w:rFonts w:ascii="Cambria Math" w:hAnsi="Times New Roman"/>
              <w:sz w:val="28"/>
              <w:szCs w:val="28"/>
            </w:rPr>
            <m:t>=0.2885</m:t>
          </m:r>
          <m:r>
            <w:rPr>
              <w:rFonts w:ascii="Cambria Math" w:hAnsi="Times New Roman"/>
              <w:sz w:val="28"/>
              <w:szCs w:val="28"/>
            </w:rPr>
            <m:t>МПа</m:t>
          </m:r>
          <m:r>
            <w:rPr>
              <w:rFonts w:ascii="Cambria Math" w:hAnsi="Times New Roman"/>
              <w:sz w:val="28"/>
              <w:szCs w:val="28"/>
            </w:rPr>
            <m:t>;</m:t>
          </m:r>
        </m:oMath>
      </m:oMathPara>
    </w:p>
    <w:p w14:paraId="4DF7E7A7"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m:t>
          </m:r>
          <m:f>
            <m:fPr>
              <m:ctrlPr>
                <w:rPr>
                  <w:rFonts w:ascii="Cambria Math" w:hAnsi="Cambria Math"/>
                  <w:bCs/>
                  <w:i/>
                  <w:sz w:val="28"/>
                  <w:szCs w:val="28"/>
                </w:rPr>
              </m:ctrlPr>
            </m:fPr>
            <m:num>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0</m:t>
                  </m:r>
                </m:e>
              </m:d>
              <m:ctrlPr>
                <w:rPr>
                  <w:rFonts w:ascii="Cambria Math" w:hAnsi="Times New Roman"/>
                  <w:bCs/>
                  <w:i/>
                  <w:sz w:val="28"/>
                  <w:szCs w:val="28"/>
                </w:rPr>
              </m:ctrlPr>
            </m:num>
            <m:den>
              <m:sSubSup>
                <m:sSubSupPr>
                  <m:ctrlPr>
                    <w:rPr>
                      <w:rFonts w:ascii="Cambria Math" w:hAnsi="Cambria Math"/>
                      <w:bCs/>
                      <w:i/>
                      <w:sz w:val="28"/>
                      <w:szCs w:val="28"/>
                    </w:rPr>
                  </m:ctrlPr>
                </m:sSubSup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up>
                  <m:r>
                    <w:rPr>
                      <w:rFonts w:ascii="Cambria Math" w:hAnsi="Times New Roman"/>
                      <w:sz w:val="28"/>
                      <w:szCs w:val="28"/>
                    </w:rPr>
                    <m:t>0.79</m:t>
                  </m:r>
                  <m:ctrlPr>
                    <w:rPr>
                      <w:rFonts w:ascii="Cambria Math" w:hAnsi="Times New Roman"/>
                      <w:bCs/>
                      <w:i/>
                      <w:sz w:val="28"/>
                      <w:szCs w:val="28"/>
                    </w:rPr>
                  </m:ctrlPr>
                </m:sup>
              </m:sSubSup>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den>
          </m:f>
          <m:r>
            <w:rPr>
              <w:rFonts w:ascii="Cambria Math" w:hAnsi="Times New Roman"/>
              <w:sz w:val="28"/>
              <w:szCs w:val="28"/>
            </w:rPr>
            <m:t>;</m:t>
          </m:r>
        </m:oMath>
      </m:oMathPara>
    </w:p>
    <w:p w14:paraId="3A7EDB05"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2)Α</m:t>
          </m:r>
          <m:d>
            <m:dPr>
              <m:ctrlPr>
                <w:rPr>
                  <w:rFonts w:ascii="Cambria Math" w:hAnsi="Times New Roman"/>
                  <w:bCs/>
                  <w:i/>
                  <w:sz w:val="28"/>
                  <w:szCs w:val="28"/>
                </w:rPr>
              </m:ctrlPr>
            </m:dPr>
            <m:e>
              <m:r>
                <w:rPr>
                  <w:rFonts w:ascii="Cambria Math" w:hAnsi="Times New Roman"/>
                  <w:sz w:val="28"/>
                  <w:szCs w:val="28"/>
                </w:rPr>
                <m:t>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0</m:t>
              </m:r>
            </m:e>
          </m:d>
          <m:r>
            <w:rPr>
              <w:rFonts w:ascii="Cambria Math" w:hAnsi="Times New Roman"/>
              <w:sz w:val="28"/>
              <w:szCs w:val="28"/>
            </w:rPr>
            <m:t>=0.6275</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90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90</m:t>
              </m:r>
            </m:e>
          </m:d>
          <m:r>
            <w:rPr>
              <w:rFonts w:ascii="Cambria Math" w:hAnsi="Times New Roman"/>
              <w:sz w:val="28"/>
              <w:szCs w:val="28"/>
            </w:rPr>
            <m:t>=0.6795</m:t>
          </m:r>
          <m:r>
            <w:rPr>
              <w:rFonts w:ascii="Cambria Math" w:hAnsi="Times New Roman"/>
              <w:sz w:val="28"/>
              <w:szCs w:val="28"/>
            </w:rPr>
            <m:t>МПа</m:t>
          </m:r>
          <m:r>
            <w:rPr>
              <w:rFonts w:ascii="Cambria Math" w:hAnsi="Times New Roman"/>
              <w:sz w:val="28"/>
              <w:szCs w:val="28"/>
            </w:rPr>
            <m:t>;</m:t>
          </m:r>
        </m:oMath>
      </m:oMathPara>
    </w:p>
    <w:p w14:paraId="2FA51121"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210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210</m:t>
              </m:r>
            </m:e>
          </m:d>
          <m:r>
            <w:rPr>
              <w:rFonts w:ascii="Cambria Math" w:hAnsi="Times New Roman"/>
              <w:sz w:val="28"/>
              <w:szCs w:val="28"/>
            </w:rPr>
            <m:t>=0.7128</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330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330</m:t>
              </m:r>
            </m:e>
          </m:d>
          <m:r>
            <w:rPr>
              <w:rFonts w:ascii="Cambria Math" w:hAnsi="Times New Roman"/>
              <w:sz w:val="28"/>
              <w:szCs w:val="28"/>
            </w:rPr>
            <m:t>=0.7363</m:t>
          </m:r>
          <m:r>
            <w:rPr>
              <w:rFonts w:ascii="Cambria Math" w:hAnsi="Times New Roman"/>
              <w:sz w:val="28"/>
              <w:szCs w:val="28"/>
            </w:rPr>
            <m:t>МПа</m:t>
          </m:r>
          <m:r>
            <w:rPr>
              <w:rFonts w:ascii="Cambria Math" w:hAnsi="Times New Roman"/>
              <w:sz w:val="28"/>
              <w:szCs w:val="28"/>
            </w:rPr>
            <m:t>;</m:t>
          </m:r>
        </m:oMath>
      </m:oMathPara>
    </w:p>
    <w:p w14:paraId="6A8EEF4F"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m:oMathPara>
        <m:oMath>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450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450</m:t>
              </m:r>
            </m:e>
          </m:d>
          <m:r>
            <w:rPr>
              <w:rFonts w:ascii="Cambria Math" w:hAnsi="Times New Roman"/>
              <w:sz w:val="28"/>
              <w:szCs w:val="28"/>
            </w:rPr>
            <m:t>=0.7826</m:t>
          </m:r>
          <m:r>
            <w:rPr>
              <w:rFonts w:ascii="Cambria Math" w:hAnsi="Times New Roman"/>
              <w:sz w:val="28"/>
              <w:szCs w:val="28"/>
            </w:rPr>
            <m:t>МПа</m:t>
          </m:r>
          <m:r>
            <w:rPr>
              <w:rFonts w:ascii="Cambria Math" w:hAnsi="Times New Roman"/>
              <w:sz w:val="28"/>
              <w:szCs w:val="28"/>
            </w:rPr>
            <m:t>;Α</m:t>
          </m:r>
          <m:d>
            <m:dPr>
              <m:ctrlPr>
                <w:rPr>
                  <w:rFonts w:ascii="Cambria Math" w:hAnsi="Times New Roman"/>
                  <w:bCs/>
                  <w:i/>
                  <w:sz w:val="28"/>
                  <w:szCs w:val="28"/>
                </w:rPr>
              </m:ctrlPr>
            </m:dPr>
            <m:e>
              <m:r>
                <w:rPr>
                  <w:rFonts w:ascii="Cambria Math" w:hAnsi="Times New Roman"/>
                  <w:sz w:val="28"/>
                  <w:szCs w:val="28"/>
                </w:rPr>
                <m:t>570</m:t>
              </m: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570</m:t>
              </m:r>
            </m:e>
          </m:d>
          <m:r>
            <w:rPr>
              <w:rFonts w:ascii="Cambria Math" w:hAnsi="Times New Roman"/>
              <w:sz w:val="28"/>
              <w:szCs w:val="28"/>
            </w:rPr>
            <m:t>=0.7716</m:t>
          </m:r>
          <m:r>
            <w:rPr>
              <w:rFonts w:ascii="Cambria Math" w:hAnsi="Times New Roman"/>
              <w:sz w:val="28"/>
              <w:szCs w:val="28"/>
            </w:rPr>
            <m:t>МПа</m:t>
          </m:r>
          <m:r>
            <w:rPr>
              <w:rFonts w:ascii="Cambria Math" w:hAnsi="Times New Roman"/>
              <w:sz w:val="28"/>
              <w:szCs w:val="28"/>
            </w:rPr>
            <m:t>;</m:t>
          </m:r>
        </m:oMath>
      </m:oMathPara>
    </w:p>
    <w:p w14:paraId="087F9F1E" w14:textId="42ECF380" w:rsidR="00227137" w:rsidRPr="00AC0EE8" w:rsidRDefault="0033120D" w:rsidP="00F02C1D">
      <w:pPr>
        <w:widowControl w:val="0"/>
        <w:tabs>
          <w:tab w:val="left" w:pos="6804"/>
        </w:tabs>
        <w:spacing w:after="0" w:line="240" w:lineRule="auto"/>
        <w:ind w:firstLine="709"/>
        <w:contextualSpacing/>
        <w:jc w:val="right"/>
        <w:rPr>
          <w:rFonts w:ascii="Times New Roman" w:hAnsi="Times New Roman"/>
          <w:bCs/>
          <w:sz w:val="28"/>
          <w:szCs w:val="28"/>
        </w:rPr>
      </w:pPr>
      <m:oMath>
        <m:f>
          <m:fPr>
            <m:ctrlPr>
              <w:rPr>
                <w:rFonts w:ascii="Cambria Math" w:hAnsi="Times New Roman"/>
                <w:bCs/>
                <w:i/>
                <w:sz w:val="28"/>
                <w:szCs w:val="28"/>
              </w:rPr>
            </m:ctrlPr>
          </m:fPr>
          <m:num>
            <m:r>
              <w:rPr>
                <w:rFonts w:ascii="Cambria Math" w:hAnsi="Times New Roman"/>
                <w:sz w:val="28"/>
                <w:szCs w:val="28"/>
              </w:rPr>
              <m:t>1</m:t>
            </m:r>
          </m:num>
          <m:den>
            <m:r>
              <w:rPr>
                <w:rFonts w:ascii="Cambria Math" w:hAnsi="Times New Roman"/>
                <w:sz w:val="28"/>
                <w:szCs w:val="28"/>
              </w:rPr>
              <m:t>6</m:t>
            </m:r>
          </m:den>
        </m:f>
        <m:nary>
          <m:naryPr>
            <m:chr m:val="∑"/>
            <m:ctrlPr>
              <w:rPr>
                <w:rFonts w:ascii="Cambria Math" w:hAnsi="Times New Roman"/>
                <w:bCs/>
                <w:i/>
                <w:sz w:val="28"/>
                <w:szCs w:val="28"/>
              </w:rPr>
            </m:ctrlPr>
          </m:naryPr>
          <m:sub>
            <m:r>
              <w:rPr>
                <w:rFonts w:ascii="Cambria Math" w:hAnsi="Times New Roman"/>
                <w:sz w:val="28"/>
                <w:szCs w:val="28"/>
              </w:rPr>
              <m:t>s=1</m:t>
            </m:r>
          </m:sub>
          <m:sup>
            <m:r>
              <w:rPr>
                <w:rFonts w:ascii="Cambria Math" w:hAnsi="Times New Roman"/>
                <w:sz w:val="28"/>
                <w:szCs w:val="28"/>
              </w:rPr>
              <m:t>6</m:t>
            </m:r>
          </m:sup>
          <m:e>
            <m:r>
              <w:rPr>
                <w:rFonts w:ascii="Cambria Math" w:hAnsi="Times New Roman"/>
                <w:sz w:val="28"/>
                <w:szCs w:val="28"/>
              </w:rPr>
              <m:t>Α</m:t>
            </m:r>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ctrlPr>
                  <w:rPr>
                    <w:rFonts w:ascii="Cambria Math" w:hAnsi="Cambria Math"/>
                    <w:bCs/>
                    <w:i/>
                    <w:sz w:val="28"/>
                    <w:szCs w:val="28"/>
                  </w:rPr>
                </m:ctrlPr>
              </m:e>
            </m:d>
            <m:r>
              <w:rPr>
                <w:rFonts w:ascii="Cambria Math" w:hAnsi="Times New Roman"/>
                <w:sz w:val="28"/>
                <w:szCs w:val="28"/>
              </w:rPr>
              <m:t>=0.7184</m:t>
            </m:r>
            <m:r>
              <w:rPr>
                <w:rFonts w:ascii="Cambria Math" w:hAnsi="Times New Roman"/>
                <w:sz w:val="28"/>
                <w:szCs w:val="28"/>
              </w:rPr>
              <m:t>МПа</m:t>
            </m:r>
            <m:r>
              <w:rPr>
                <w:rFonts w:ascii="Cambria Math" w:hAnsi="Times New Roman"/>
                <w:sz w:val="28"/>
                <w:szCs w:val="28"/>
              </w:rPr>
              <m:t>.</m:t>
            </m:r>
          </m:e>
        </m:nary>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32)</w:t>
      </w:r>
    </w:p>
    <w:p w14:paraId="2307E737"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013DEDFE" w14:textId="0C732C22"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На основе анализа данных (</w:t>
      </w:r>
      <w:r w:rsidR="00454C31" w:rsidRPr="00AC0EE8">
        <w:rPr>
          <w:rFonts w:ascii="Times New Roman" w:hAnsi="Times New Roman"/>
          <w:bCs/>
          <w:sz w:val="28"/>
          <w:szCs w:val="28"/>
        </w:rPr>
        <w:t>2.</w:t>
      </w:r>
      <w:r w:rsidRPr="00AC0EE8">
        <w:rPr>
          <w:rFonts w:ascii="Times New Roman" w:hAnsi="Times New Roman"/>
          <w:bCs/>
          <w:sz w:val="28"/>
          <w:szCs w:val="28"/>
        </w:rPr>
        <w:t>32), уравнение (</w:t>
      </w:r>
      <w:r w:rsidR="00454C31" w:rsidRPr="00AC0EE8">
        <w:rPr>
          <w:rFonts w:ascii="Times New Roman" w:hAnsi="Times New Roman"/>
          <w:bCs/>
          <w:sz w:val="28"/>
          <w:szCs w:val="28"/>
        </w:rPr>
        <w:t>2.</w:t>
      </w:r>
      <w:r w:rsidRPr="00AC0EE8">
        <w:rPr>
          <w:rFonts w:ascii="Times New Roman" w:hAnsi="Times New Roman"/>
          <w:bCs/>
          <w:sz w:val="28"/>
          <w:szCs w:val="28"/>
        </w:rPr>
        <w:t>4) запишем в виде:</w:t>
      </w:r>
    </w:p>
    <w:p w14:paraId="3FDFE7EA"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0BD0D028" w14:textId="0DF046FD" w:rsidR="00227137" w:rsidRPr="00AC0EE8" w:rsidRDefault="00227137" w:rsidP="00F02C1D">
      <w:pPr>
        <w:widowControl w:val="0"/>
        <w:tabs>
          <w:tab w:val="left" w:pos="5812"/>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f>
          <m:fPr>
            <m:ctrlPr>
              <w:rPr>
                <w:rFonts w:ascii="Cambria Math" w:hAnsi="Times New Roman"/>
                <w:bCs/>
                <w:i/>
                <w:sz w:val="28"/>
                <w:szCs w:val="28"/>
              </w:rPr>
            </m:ctrlPr>
          </m:fPr>
          <m:num>
            <m:r>
              <w:rPr>
                <w:rFonts w:ascii="Cambria Math" w:hAnsi="Times New Roman"/>
                <w:sz w:val="28"/>
                <w:szCs w:val="28"/>
              </w:rPr>
              <m:t>0.7184</m:t>
            </m:r>
          </m:num>
          <m:den>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ctrlPr>
              <w:rPr>
                <w:rFonts w:ascii="Cambria Math" w:hAnsi="Cambria Math"/>
                <w:bCs/>
                <w:i/>
                <w:sz w:val="28"/>
                <w:szCs w:val="28"/>
              </w:rPr>
            </m:ctrlPr>
          </m:den>
        </m:f>
        <m:sSubSup>
          <m:sSubSupPr>
            <m:ctrlPr>
              <w:rPr>
                <w:rFonts w:ascii="Cambria Math" w:hAnsi="Times New Roman"/>
                <w:bCs/>
                <w:i/>
                <w:sz w:val="28"/>
                <w:szCs w:val="28"/>
              </w:rPr>
            </m:ctrlPr>
          </m:sSubSupPr>
          <m:e>
            <m:r>
              <w:rPr>
                <w:rFonts w:ascii="Cambria Math" w:hAnsi="Times New Roman"/>
                <w:sz w:val="28"/>
                <w:szCs w:val="28"/>
              </w:rPr>
              <m:t>ε</m:t>
            </m:r>
          </m:e>
          <m:sub>
            <m:r>
              <w:rPr>
                <w:rFonts w:ascii="Cambria Math" w:hAnsi="Times New Roman"/>
                <w:sz w:val="28"/>
                <w:szCs w:val="28"/>
              </w:rPr>
              <m:t>0</m:t>
            </m:r>
          </m:sub>
          <m:sup>
            <m:r>
              <w:rPr>
                <w:rFonts w:ascii="Cambria Math" w:hAnsi="Times New Roman"/>
                <w:sz w:val="28"/>
                <w:szCs w:val="28"/>
              </w:rPr>
              <m:t>0.79</m:t>
            </m:r>
          </m:sup>
        </m:sSubSup>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33)</w:t>
      </w:r>
    </w:p>
    <w:p w14:paraId="596505C6" w14:textId="35A0ADD8"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rPr>
              <m:t>k</m:t>
            </m:r>
          </m:e>
          <m:sub>
            <m:r>
              <w:rPr>
                <w:rFonts w:ascii="Cambria Math" w:hAnsi="Cambria Math"/>
                <w:sz w:val="28"/>
                <w:szCs w:val="28"/>
              </w:rPr>
              <m:t>m</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,Τ</m:t>
            </m:r>
          </m:e>
        </m:d>
      </m:oMath>
      <w:r w:rsidRPr="00AC0EE8">
        <w:rPr>
          <w:rFonts w:ascii="Times New Roman" w:hAnsi="Times New Roman"/>
          <w:bCs/>
          <w:sz w:val="28"/>
          <w:szCs w:val="28"/>
        </w:rPr>
        <w:t>- определяется соотношением (</w:t>
      </w:r>
      <w:r w:rsidR="00454C31" w:rsidRPr="00AC0EE8">
        <w:rPr>
          <w:rFonts w:ascii="Times New Roman" w:hAnsi="Times New Roman"/>
          <w:bCs/>
          <w:sz w:val="28"/>
          <w:szCs w:val="28"/>
        </w:rPr>
        <w:t>2.</w:t>
      </w:r>
      <w:r w:rsidRPr="00AC0EE8">
        <w:rPr>
          <w:rFonts w:ascii="Times New Roman" w:hAnsi="Times New Roman"/>
          <w:bCs/>
          <w:sz w:val="28"/>
          <w:szCs w:val="28"/>
        </w:rPr>
        <w:t xml:space="preserve">30);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0,570</m:t>
            </m: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0</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0,0.6156</m:t>
            </m:r>
          </m:e>
        </m:d>
      </m:oMath>
      <w:r w:rsidRPr="00AC0EE8">
        <w:rPr>
          <w:rFonts w:ascii="Times New Roman" w:hAnsi="Times New Roman"/>
          <w:bCs/>
          <w:sz w:val="28"/>
          <w:szCs w:val="28"/>
        </w:rPr>
        <w:t xml:space="preserve">. </w:t>
      </w:r>
      <w:r w:rsidRPr="00AC0EE8">
        <w:rPr>
          <w:rFonts w:ascii="Times New Roman" w:hAnsi="Times New Roman"/>
          <w:bCs/>
          <w:sz w:val="28"/>
          <w:szCs w:val="28"/>
        </w:rPr>
        <w:lastRenderedPageBreak/>
        <w:t>Деформация ползучести асфальтобетона по Работнову определяется уравнением</w:t>
      </w:r>
    </w:p>
    <w:p w14:paraId="139B6AB4"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4C5932D6" w14:textId="7F354FAD" w:rsidR="00227137" w:rsidRPr="00AC0EE8" w:rsidRDefault="0033120D" w:rsidP="00F02C1D">
      <w:pPr>
        <w:widowControl w:val="0"/>
        <w:tabs>
          <w:tab w:val="left" w:pos="6237"/>
        </w:tabs>
        <w:spacing w:after="0" w:line="240" w:lineRule="auto"/>
        <w:ind w:firstLine="709"/>
        <w:contextualSpacing/>
        <w:jc w:val="right"/>
        <w:rPr>
          <w:rFonts w:ascii="Times New Roman" w:hAnsi="Times New Roman"/>
          <w:bCs/>
          <w:sz w:val="28"/>
          <w:szCs w:val="28"/>
        </w:rPr>
      </w:pPr>
      <m:oMath>
        <m:sSub>
          <m:sSubPr>
            <m:ctrlPr>
              <w:rPr>
                <w:rFonts w:ascii="Cambria Math" w:hAnsi="Times New Roman"/>
                <w:bCs/>
                <w:i/>
                <w:sz w:val="28"/>
                <w:szCs w:val="28"/>
              </w:rPr>
            </m:ctrlPr>
          </m:sSubPr>
          <m:e>
            <m:r>
              <w:rPr>
                <w:rFonts w:ascii="Cambria Math" w:hAnsi="Times New Roman"/>
                <w:sz w:val="28"/>
                <w:szCs w:val="28"/>
              </w:rPr>
              <m:t>ε</m:t>
            </m:r>
          </m:e>
          <m:sub>
            <m:r>
              <w:rPr>
                <w:rFonts w:ascii="Cambria Math" w:hAnsi="Times New Roman"/>
                <w:sz w:val="28"/>
                <w:szCs w:val="28"/>
              </w:rPr>
              <m:t>m</m:t>
            </m: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r>
          <w:rPr>
            <w:rFonts w:ascii="Cambria Math" w:hAnsi="Times New Roman"/>
            <w:sz w:val="28"/>
            <w:szCs w:val="28"/>
          </w:rPr>
          <m:t>=</m:t>
        </m:r>
        <m:sSup>
          <m:sSupPr>
            <m:ctrlPr>
              <w:rPr>
                <w:rFonts w:ascii="Cambria Math" w:hAnsi="Times New Roman"/>
                <w:bCs/>
                <w:i/>
                <w:sz w:val="28"/>
                <w:szCs w:val="28"/>
              </w:rPr>
            </m:ctrlPr>
          </m:sSupPr>
          <m:e>
            <m:d>
              <m:dPr>
                <m:ctrlPr>
                  <w:rPr>
                    <w:rFonts w:ascii="Cambria Math" w:hAnsi="Times New Roman"/>
                    <w:bCs/>
                    <w:i/>
                    <w:sz w:val="28"/>
                    <w:szCs w:val="28"/>
                  </w:rPr>
                </m:ctrlPr>
              </m:dPr>
              <m:e>
                <m:f>
                  <m:fPr>
                    <m:ctrlPr>
                      <w:rPr>
                        <w:rFonts w:ascii="Cambria Math" w:hAnsi="Times New Roman"/>
                        <w:bCs/>
                        <w:i/>
                        <w:sz w:val="28"/>
                        <w:szCs w:val="28"/>
                      </w:rPr>
                    </m:ctrlPr>
                  </m:fPr>
                  <m:num>
                    <m:r>
                      <w:rPr>
                        <w:rFonts w:ascii="Cambria Math" w:hAnsi="Times New Roman"/>
                        <w:sz w:val="28"/>
                        <w:szCs w:val="28"/>
                      </w:rPr>
                      <m:t>σ</m:t>
                    </m:r>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num>
                  <m:den>
                    <m:r>
                      <w:rPr>
                        <w:rFonts w:ascii="Cambria Math" w:hAnsi="Times New Roman"/>
                        <w:sz w:val="28"/>
                        <w:szCs w:val="28"/>
                      </w:rPr>
                      <m:t>0.7184</m:t>
                    </m:r>
                  </m:den>
                </m:f>
                <m:ctrlPr>
                  <w:rPr>
                    <w:rFonts w:ascii="Cambria Math" w:hAnsi="Cambria Math"/>
                    <w:bCs/>
                    <w:i/>
                    <w:sz w:val="28"/>
                    <w:szCs w:val="28"/>
                  </w:rPr>
                </m:ctrlPr>
              </m:e>
            </m:d>
          </m:e>
          <m:sup>
            <m:r>
              <w:rPr>
                <w:rFonts w:ascii="Cambria Math" w:hAnsi="Times New Roman"/>
                <w:sz w:val="28"/>
                <w:szCs w:val="28"/>
              </w:rPr>
              <m:t>1.2658</m:t>
            </m:r>
          </m:sup>
        </m:sSup>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34)</w:t>
      </w:r>
    </w:p>
    <w:p w14:paraId="15002578"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2E1D6A1" w14:textId="77777777" w:rsidR="007B5D7F"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Cambria Math" w:cs="Cambria Math"/>
            <w:sz w:val="28"/>
            <w:szCs w:val="28"/>
          </w:rPr>
          <m:t>∈</m:t>
        </m:r>
        <m:d>
          <m:dPr>
            <m:begChr m:val="["/>
            <m:endChr m:val="]"/>
            <m:ctrlPr>
              <w:rPr>
                <w:rFonts w:ascii="Cambria Math" w:hAnsi="Times New Roman"/>
                <w:bCs/>
                <w:i/>
                <w:sz w:val="28"/>
                <w:szCs w:val="28"/>
              </w:rPr>
            </m:ctrlPr>
          </m:dPr>
          <m:e>
            <m:r>
              <w:rPr>
                <w:rFonts w:ascii="Cambria Math" w:hAnsi="Times New Roman"/>
                <w:sz w:val="28"/>
                <w:szCs w:val="28"/>
              </w:rPr>
              <m:t>0,570</m:t>
            </m:r>
          </m:e>
        </m:d>
        <m:r>
          <w:rPr>
            <w:rFonts w:ascii="Cambria Math" w:hAnsi="Times New Roman"/>
            <w:sz w:val="28"/>
            <w:szCs w:val="28"/>
          </w:rPr>
          <m:t>,</m:t>
        </m:r>
      </m:oMath>
      <w:r w:rsidRPr="00AC0EE8">
        <w:rPr>
          <w:rFonts w:ascii="Times New Roman" w:eastAsiaTheme="minorEastAsia" w:hAnsi="Times New Roman"/>
          <w:sz w:val="28"/>
          <w:szCs w:val="28"/>
        </w:rPr>
        <w:t xml:space="preserve"> </w:t>
      </w: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Times New Roman"/>
                    <w:sz w:val="28"/>
                    <w:szCs w:val="28"/>
                  </w:rPr>
                  <m:t>t</m:t>
                </m:r>
              </m:e>
              <m:sub>
                <m:r>
                  <w:rPr>
                    <w:rFonts w:ascii="Cambria Math" w:hAnsi="Times New Roman"/>
                    <w:sz w:val="28"/>
                    <w:szCs w:val="28"/>
                  </w:rPr>
                  <m:t>s</m:t>
                </m:r>
              </m:sub>
            </m:sSub>
            <m:r>
              <w:rPr>
                <w:rFonts w:ascii="Cambria Math" w:hAnsi="Times New Roman"/>
                <w:sz w:val="28"/>
                <w:szCs w:val="28"/>
              </w:rPr>
              <m:t>,Τ</m:t>
            </m:r>
            <m:ctrlPr>
              <w:rPr>
                <w:rFonts w:ascii="Cambria Math" w:hAnsi="Cambria Math"/>
                <w:bCs/>
                <w:i/>
                <w:sz w:val="28"/>
                <w:szCs w:val="28"/>
              </w:rPr>
            </m:ctrlPr>
          </m:e>
        </m:d>
      </m:oMath>
      <w:r w:rsidRPr="00AC0EE8">
        <w:rPr>
          <w:rFonts w:ascii="Times New Roman" w:hAnsi="Times New Roman"/>
          <w:bCs/>
          <w:sz w:val="28"/>
          <w:szCs w:val="28"/>
        </w:rPr>
        <w:t xml:space="preserve"> - определяются (</w:t>
      </w:r>
      <w:r w:rsidR="00454C31" w:rsidRPr="00AC0EE8">
        <w:rPr>
          <w:rFonts w:ascii="Times New Roman" w:hAnsi="Times New Roman"/>
          <w:bCs/>
          <w:sz w:val="28"/>
          <w:szCs w:val="28"/>
        </w:rPr>
        <w:t>2.</w:t>
      </w:r>
      <w:r w:rsidRPr="00AC0EE8">
        <w:rPr>
          <w:rFonts w:ascii="Times New Roman" w:hAnsi="Times New Roman"/>
          <w:bCs/>
          <w:sz w:val="28"/>
          <w:szCs w:val="28"/>
        </w:rPr>
        <w:t xml:space="preserve">30). </w:t>
      </w:r>
    </w:p>
    <w:p w14:paraId="41AA2B62" w14:textId="479C4CB6" w:rsidR="00227137" w:rsidRPr="00AC0EE8" w:rsidRDefault="007B5D7F" w:rsidP="001136D2">
      <w:pPr>
        <w:widowControl w:val="0"/>
        <w:spacing w:after="0" w:line="240" w:lineRule="auto"/>
        <w:ind w:firstLine="454"/>
        <w:contextualSpacing/>
        <w:jc w:val="both"/>
        <w:rPr>
          <w:rFonts w:ascii="Times New Roman" w:hAnsi="Times New Roman"/>
          <w:bCs/>
          <w:sz w:val="28"/>
          <w:szCs w:val="28"/>
        </w:rPr>
      </w:pPr>
      <w:r>
        <w:rPr>
          <w:rFonts w:ascii="Times New Roman" w:hAnsi="Times New Roman" w:cs="Times New Roman"/>
          <w:sz w:val="28"/>
          <w:szCs w:val="28"/>
        </w:rPr>
        <w:t xml:space="preserve">Графики используя значения напряжений и деформаций, соответствующие разным </w:t>
      </w:r>
      <w:r w:rsidRPr="001136D2">
        <w:rPr>
          <w:rFonts w:ascii="Times New Roman" w:hAnsi="Times New Roman"/>
          <w:bCs/>
          <w:sz w:val="28"/>
          <w:szCs w:val="28"/>
        </w:rPr>
        <w:t>длительностям</w:t>
      </w:r>
      <w:r>
        <w:rPr>
          <w:rFonts w:ascii="Times New Roman" w:hAnsi="Times New Roman" w:cs="Times New Roman"/>
          <w:sz w:val="28"/>
          <w:szCs w:val="28"/>
        </w:rPr>
        <w:t xml:space="preserve"> действия нагрузки, построенные по результатам расчетов с использованием данных таблицы 2.9, приведены на рисунке 2.8.</w:t>
      </w:r>
    </w:p>
    <w:p w14:paraId="384F30AF"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510B7A7F" w14:textId="64B954F5" w:rsidR="00227137" w:rsidRPr="00AC0EE8" w:rsidRDefault="007B5D7F" w:rsidP="00F02C1D">
      <w:pPr>
        <w:widowControl w:val="0"/>
        <w:spacing w:after="0" w:line="240" w:lineRule="auto"/>
        <w:jc w:val="center"/>
        <w:rPr>
          <w:rFonts w:ascii="Times New Roman" w:hAnsi="Times New Roman"/>
          <w:bCs/>
          <w:sz w:val="28"/>
          <w:szCs w:val="28"/>
        </w:rPr>
      </w:pPr>
      <w:r>
        <w:rPr>
          <w:rFonts w:ascii="Times New Roman" w:hAnsi="Times New Roman" w:cs="Times New Roman"/>
          <w:noProof/>
          <w:sz w:val="28"/>
          <w:szCs w:val="28"/>
          <w:lang w:eastAsia="ru-RU"/>
        </w:rPr>
        <w:drawing>
          <wp:inline distT="0" distB="0" distL="0" distR="0" wp14:anchorId="34FD30A4" wp14:editId="703FE428">
            <wp:extent cx="4528820" cy="2800350"/>
            <wp:effectExtent l="19050" t="0" r="5080" b="0"/>
            <wp:docPr id="30" name="Рисунок 75" descr="C:\Users\Елена\Desktop\Рис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Елена\Desktop\Рису8.jpg"/>
                    <pic:cNvPicPr>
                      <a:picLocks noChangeAspect="1" noChangeArrowheads="1"/>
                    </pic:cNvPicPr>
                  </pic:nvPicPr>
                  <pic:blipFill>
                    <a:blip r:embed="rId151"/>
                    <a:srcRect/>
                    <a:stretch>
                      <a:fillRect/>
                    </a:stretch>
                  </pic:blipFill>
                  <pic:spPr bwMode="auto">
                    <a:xfrm>
                      <a:off x="0" y="0"/>
                      <a:ext cx="4529343" cy="2800673"/>
                    </a:xfrm>
                    <a:prstGeom prst="rect">
                      <a:avLst/>
                    </a:prstGeom>
                    <a:noFill/>
                    <a:ln w="9525">
                      <a:noFill/>
                      <a:miter lim="800000"/>
                      <a:headEnd/>
                      <a:tailEnd/>
                    </a:ln>
                  </pic:spPr>
                </pic:pic>
              </a:graphicData>
            </a:graphic>
          </wp:inline>
        </w:drawing>
      </w:r>
    </w:p>
    <w:p w14:paraId="40673A92" w14:textId="51D35FAB" w:rsidR="00227137" w:rsidRPr="00AC0EE8" w:rsidRDefault="00227137" w:rsidP="00F02C1D">
      <w:pPr>
        <w:widowControl w:val="0"/>
        <w:spacing w:after="0" w:line="240" w:lineRule="auto"/>
        <w:jc w:val="center"/>
        <w:rPr>
          <w:rFonts w:ascii="Times New Roman" w:hAnsi="Times New Roman"/>
          <w:bCs/>
          <w:sz w:val="28"/>
          <w:szCs w:val="28"/>
        </w:rPr>
      </w:pPr>
      <w:r w:rsidRPr="00AC0EE8">
        <w:rPr>
          <w:rFonts w:ascii="Times New Roman" w:hAnsi="Times New Roman"/>
          <w:bCs/>
          <w:sz w:val="28"/>
          <w:szCs w:val="28"/>
        </w:rPr>
        <w:t>Рис</w:t>
      </w:r>
      <w:r w:rsidR="00E62C6A">
        <w:rPr>
          <w:rFonts w:ascii="Times New Roman" w:hAnsi="Times New Roman"/>
          <w:bCs/>
          <w:sz w:val="28"/>
          <w:szCs w:val="28"/>
        </w:rPr>
        <w:t>унок</w:t>
      </w:r>
      <w:r w:rsidRPr="00AC0EE8">
        <w:rPr>
          <w:rFonts w:ascii="Times New Roman" w:hAnsi="Times New Roman"/>
          <w:bCs/>
          <w:sz w:val="28"/>
          <w:szCs w:val="28"/>
        </w:rPr>
        <w:t xml:space="preserve"> </w:t>
      </w:r>
      <w:r w:rsidR="00454C31" w:rsidRPr="00AC0EE8">
        <w:rPr>
          <w:rFonts w:ascii="Times New Roman" w:hAnsi="Times New Roman"/>
          <w:bCs/>
          <w:sz w:val="28"/>
          <w:szCs w:val="28"/>
        </w:rPr>
        <w:t>2.</w:t>
      </w:r>
      <w:r w:rsidRPr="00AC0EE8">
        <w:rPr>
          <w:rFonts w:ascii="Times New Roman" w:hAnsi="Times New Roman"/>
          <w:bCs/>
          <w:sz w:val="28"/>
          <w:szCs w:val="28"/>
        </w:rPr>
        <w:t xml:space="preserve">8. </w:t>
      </w:r>
      <w:r w:rsidR="007B5D7F" w:rsidRPr="00080E41">
        <w:rPr>
          <w:rFonts w:ascii="Times New Roman" w:hAnsi="Times New Roman" w:cs="Times New Roman"/>
          <w:sz w:val="28"/>
          <w:szCs w:val="28"/>
        </w:rPr>
        <w:t>Изохронные кривые ползучести асфальтобетона</w:t>
      </w:r>
    </w:p>
    <w:p w14:paraId="29F6548B"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6A162153" w14:textId="2730C276" w:rsidR="00227137" w:rsidRPr="00EE1EFB" w:rsidRDefault="00345788" w:rsidP="00EE1EFB">
      <w:pPr>
        <w:pStyle w:val="3"/>
        <w:spacing w:before="0" w:line="240" w:lineRule="auto"/>
        <w:ind w:firstLine="454"/>
        <w:jc w:val="both"/>
        <w:rPr>
          <w:b/>
          <w:bCs/>
          <w:i w:val="0"/>
          <w:iCs/>
          <w:sz w:val="28"/>
          <w:szCs w:val="28"/>
          <w:lang w:val="ru-RU"/>
        </w:rPr>
      </w:pPr>
      <w:bookmarkStart w:id="20" w:name="_Toc198597657"/>
      <w:r w:rsidRPr="00EE1EFB">
        <w:rPr>
          <w:b/>
          <w:bCs/>
          <w:i w:val="0"/>
          <w:iCs/>
          <w:sz w:val="28"/>
          <w:szCs w:val="28"/>
          <w:lang w:val="ru-RU"/>
        </w:rPr>
        <w:t>2.7 РЕЛАКСАЦИЯ НАПРЯЖЕНИЙ</w:t>
      </w:r>
      <w:bookmarkEnd w:id="20"/>
    </w:p>
    <w:p w14:paraId="7825AB37" w14:textId="77777777" w:rsidR="00227137" w:rsidRPr="00345788" w:rsidRDefault="00227137" w:rsidP="00F02C1D">
      <w:pPr>
        <w:widowControl w:val="0"/>
        <w:spacing w:after="0" w:line="240" w:lineRule="auto"/>
        <w:ind w:firstLine="709"/>
        <w:contextualSpacing/>
        <w:jc w:val="both"/>
        <w:rPr>
          <w:rFonts w:ascii="Times New Roman" w:hAnsi="Times New Roman"/>
          <w:b/>
          <w:sz w:val="28"/>
          <w:szCs w:val="28"/>
        </w:rPr>
      </w:pPr>
    </w:p>
    <w:p w14:paraId="58264967" w14:textId="77777777"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Если ползучесть реономных материалов моделируется уравнением наследственной теории </w:t>
      </w:r>
      <w:proofErr w:type="spellStart"/>
      <w:r w:rsidRPr="00AC0EE8">
        <w:rPr>
          <w:rFonts w:ascii="Times New Roman" w:hAnsi="Times New Roman"/>
          <w:bCs/>
          <w:sz w:val="28"/>
          <w:szCs w:val="28"/>
        </w:rPr>
        <w:t>Работнова</w:t>
      </w:r>
      <w:proofErr w:type="spellEnd"/>
    </w:p>
    <w:p w14:paraId="4FDAC7F6"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w:p>
    <w:p w14:paraId="17361684"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m:oMathPara>
        <m:oMath>
          <m:r>
            <w:rPr>
              <w:rFonts w:ascii="Cambria Math" w:hAnsi="Times New Roman"/>
              <w:sz w:val="28"/>
              <w:szCs w:val="28"/>
            </w:rPr>
            <m:t>ϕ</m:t>
          </m:r>
          <m:d>
            <m:dPr>
              <m:begChr m:val="["/>
              <m:endChr m:val="]"/>
              <m:ctrlPr>
                <w:rPr>
                  <w:rFonts w:ascii="Cambria Math" w:hAnsi="Times New Roman"/>
                  <w:bCs/>
                  <w:i/>
                  <w:sz w:val="28"/>
                  <w:szCs w:val="28"/>
                </w:rPr>
              </m:ctrlPr>
            </m:dPr>
            <m:e>
              <m:r>
                <w:rPr>
                  <w:rFonts w:ascii="Cambria Math" w:hAnsi="Times New Roman"/>
                  <w:sz w:val="28"/>
                  <w:szCs w:val="28"/>
                </w:rPr>
                <m:t>ε</m:t>
              </m:r>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ctrlPr>
                <w:rPr>
                  <w:rFonts w:ascii="Cambria Math" w:hAnsi="Cambria Math"/>
                  <w:bCs/>
                  <w:i/>
                  <w:sz w:val="28"/>
                  <w:szCs w:val="28"/>
                </w:rPr>
              </m:ctrlPr>
            </m:e>
          </m:d>
          <m:r>
            <w:rPr>
              <w:rFonts w:ascii="Cambria Math" w:hAnsi="Times New Roman"/>
              <w:sz w:val="28"/>
              <w:szCs w:val="28"/>
            </w:rPr>
            <m:t>=σ</m:t>
          </m:r>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r>
            <w:rPr>
              <w:rFonts w:ascii="Cambria Math" w:hAnsi="Times New Roman"/>
              <w:sz w:val="28"/>
              <w:szCs w:val="28"/>
            </w:rPr>
            <m:t>,</m:t>
          </m:r>
        </m:oMath>
      </m:oMathPara>
    </w:p>
    <w:p w14:paraId="110A79E2"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59F281DB"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то закон релаксации описывается уравнением </w:t>
      </w:r>
      <w:proofErr w:type="spellStart"/>
      <w:r w:rsidRPr="00AC0EE8">
        <w:rPr>
          <w:rFonts w:ascii="Times New Roman" w:hAnsi="Times New Roman"/>
          <w:bCs/>
          <w:sz w:val="28"/>
          <w:szCs w:val="28"/>
        </w:rPr>
        <w:t>Работнова</w:t>
      </w:r>
      <w:proofErr w:type="spellEnd"/>
      <w:r w:rsidRPr="00AC0EE8">
        <w:rPr>
          <w:rFonts w:ascii="Times New Roman" w:hAnsi="Times New Roman"/>
          <w:bCs/>
          <w:sz w:val="28"/>
          <w:szCs w:val="28"/>
        </w:rPr>
        <w:t xml:space="preserve"> [50, 55, 64]:</w:t>
      </w:r>
    </w:p>
    <w:p w14:paraId="476C9596"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w:p>
    <w:p w14:paraId="2BB36BF7" w14:textId="0DA47DC8" w:rsidR="00227137" w:rsidRPr="00AC0EE8" w:rsidRDefault="00227137" w:rsidP="00F02C1D">
      <w:pPr>
        <w:widowControl w:val="0"/>
        <w:tabs>
          <w:tab w:val="left" w:pos="6379"/>
        </w:tabs>
        <w:spacing w:after="0" w:line="240" w:lineRule="auto"/>
        <w:ind w:firstLine="709"/>
        <w:contextualSpacing/>
        <w:jc w:val="right"/>
        <w:rPr>
          <w:rFonts w:ascii="Times New Roman" w:hAnsi="Times New Roman"/>
          <w:bCs/>
          <w:sz w:val="28"/>
          <w:szCs w:val="28"/>
        </w:rPr>
      </w:pPr>
      <m:oMath>
        <m:r>
          <w:rPr>
            <w:rFonts w:ascii="Cambria Math" w:hAnsi="Times New Roman"/>
            <w:sz w:val="28"/>
            <w:szCs w:val="28"/>
          </w:rPr>
          <m:t>σ</m:t>
        </m:r>
        <m:d>
          <m:dPr>
            <m:ctrlPr>
              <w:rPr>
                <w:rFonts w:ascii="Cambria Math" w:hAnsi="Times New Roman"/>
                <w:bCs/>
                <w:i/>
                <w:sz w:val="28"/>
                <w:szCs w:val="28"/>
              </w:rPr>
            </m:ctrlPr>
          </m:dPr>
          <m:e>
            <m:r>
              <w:rPr>
                <w:rFonts w:ascii="Cambria Math" w:hAnsi="Times New Roman"/>
                <w:sz w:val="28"/>
                <w:szCs w:val="28"/>
              </w:rPr>
              <m:t>t</m:t>
            </m:r>
          </m:e>
        </m:d>
        <m:r>
          <w:rPr>
            <w:rFonts w:ascii="Cambria Math" w:hAnsi="Times New Roman"/>
            <w:sz w:val="28"/>
            <w:szCs w:val="28"/>
          </w:rPr>
          <m:t>=</m:t>
        </m:r>
        <m:sSub>
          <m:sSubPr>
            <m:ctrlPr>
              <w:rPr>
                <w:rFonts w:ascii="Cambria Math" w:hAnsi="Times New Roman"/>
                <w:bCs/>
                <w:i/>
                <w:sz w:val="28"/>
                <w:szCs w:val="28"/>
              </w:rPr>
            </m:ctrlPr>
          </m:sSubPr>
          <m:e>
            <m:r>
              <w:rPr>
                <w:rFonts w:ascii="Cambria Math" w:hAnsi="Times New Roman"/>
                <w:sz w:val="28"/>
                <w:szCs w:val="28"/>
              </w:rPr>
              <m:t>σ</m:t>
            </m:r>
          </m:e>
          <m:sub>
            <m:r>
              <w:rPr>
                <w:rFonts w:ascii="Cambria Math" w:hAnsi="Times New Roman"/>
                <w:sz w:val="28"/>
                <w:szCs w:val="28"/>
              </w:rPr>
              <m:t>0</m:t>
            </m:r>
          </m:sub>
        </m:sSub>
        <m:d>
          <m:dPr>
            <m:ctrlPr>
              <w:rPr>
                <w:rFonts w:ascii="Cambria Math" w:hAnsi="Times New Roman"/>
                <w:bCs/>
                <w:i/>
                <w:sz w:val="28"/>
                <w:szCs w:val="28"/>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rPr>
              <m:t>β</m:t>
            </m:r>
            <m:sSup>
              <m:sSupPr>
                <m:ctrlPr>
                  <w:rPr>
                    <w:rFonts w:ascii="Cambria Math" w:hAnsi="Times New Roman"/>
                    <w:bCs/>
                    <w:i/>
                    <w:sz w:val="28"/>
                    <w:szCs w:val="28"/>
                  </w:rPr>
                </m:ctrlPr>
              </m:sSupPr>
              <m:e>
                <m:r>
                  <w:rPr>
                    <w:rFonts w:ascii="Cambria Math" w:hAnsi="Times New Roman"/>
                    <w:sz w:val="28"/>
                    <w:szCs w:val="28"/>
                  </w:rPr>
                  <m:t>t</m:t>
                </m:r>
              </m:e>
              <m:sup>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sup>
            </m:sSup>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2</m:t>
                </m:r>
              </m:sub>
            </m:sSub>
            <m:ctrlPr>
              <w:rPr>
                <w:rFonts w:ascii="Cambria Math" w:hAnsi="Cambria Math"/>
                <w:bCs/>
                <w:i/>
                <w:sz w:val="28"/>
                <w:szCs w:val="28"/>
              </w:rPr>
            </m:ctrlPr>
          </m:e>
        </m:d>
        <m:r>
          <w:rPr>
            <w:rFonts w:ascii="Cambria Math" w:hAnsi="Times New Roman"/>
            <w:sz w:val="28"/>
            <w:szCs w:val="28"/>
          </w:rPr>
          <m:t>,</m:t>
        </m:r>
      </m:oMath>
      <w:r w:rsidRPr="00AC0EE8">
        <w:rPr>
          <w:rFonts w:ascii="Times New Roman" w:hAnsi="Times New Roman"/>
          <w:bCs/>
          <w:sz w:val="28"/>
          <w:szCs w:val="28"/>
        </w:rPr>
        <w:tab/>
        <w:t>(</w:t>
      </w:r>
      <w:r w:rsidR="00454C31" w:rsidRPr="00AC0EE8">
        <w:rPr>
          <w:rFonts w:ascii="Times New Roman" w:hAnsi="Times New Roman"/>
          <w:bCs/>
          <w:sz w:val="28"/>
          <w:szCs w:val="28"/>
        </w:rPr>
        <w:t>2.</w:t>
      </w:r>
      <w:r w:rsidRPr="00AC0EE8">
        <w:rPr>
          <w:rFonts w:ascii="Times New Roman" w:hAnsi="Times New Roman"/>
          <w:bCs/>
          <w:sz w:val="28"/>
          <w:szCs w:val="28"/>
        </w:rPr>
        <w:t>35)</w:t>
      </w:r>
    </w:p>
    <w:p w14:paraId="1D41BFB8"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p>
    <w:p w14:paraId="7E64B947" w14:textId="77777777" w:rsidR="00227137" w:rsidRPr="00AC0EE8" w:rsidRDefault="00227137" w:rsidP="00F02C1D">
      <w:pPr>
        <w:widowControl w:val="0"/>
        <w:spacing w:after="0" w:line="240" w:lineRule="auto"/>
        <w:contextualSpacing/>
        <w:jc w:val="both"/>
        <w:rPr>
          <w:rFonts w:ascii="Times New Roman" w:hAnsi="Times New Roman"/>
          <w:bCs/>
          <w:sz w:val="28"/>
          <w:szCs w:val="28"/>
        </w:rPr>
      </w:pPr>
      <w:r w:rsidRPr="00AC0EE8">
        <w:rPr>
          <w:rFonts w:ascii="Times New Roman" w:hAnsi="Times New Roman"/>
          <w:bCs/>
          <w:sz w:val="28"/>
          <w:szCs w:val="28"/>
        </w:rPr>
        <w:t xml:space="preserve">где </w:t>
      </w:r>
      <m:oMath>
        <m:sSub>
          <m:sSubPr>
            <m:ctrlPr>
              <w:rPr>
                <w:rFonts w:ascii="Cambria Math" w:hAnsi="Cambria Math"/>
                <w:bCs/>
                <w:i/>
                <w:sz w:val="28"/>
                <w:szCs w:val="28"/>
              </w:rPr>
            </m:ctrlPr>
          </m:sSubPr>
          <m:e>
            <m:r>
              <w:rPr>
                <w:rFonts w:ascii="Cambria Math" w:hAnsi="Times New Roman"/>
                <w:sz w:val="28"/>
                <w:szCs w:val="28"/>
              </w:rPr>
              <m:t>k</m:t>
            </m:r>
          </m:e>
          <m:sub>
            <m:r>
              <w:rPr>
                <w:rFonts w:ascii="Cambria Math" w:hAnsi="Times New Roman"/>
                <w:sz w:val="28"/>
                <w:szCs w:val="28"/>
              </w:rPr>
              <m:t>m</m:t>
            </m:r>
            <m:ctrlPr>
              <w:rPr>
                <w:rFonts w:ascii="Cambria Math" w:hAnsi="Times New Roman"/>
                <w:bCs/>
                <w:i/>
                <w:sz w:val="28"/>
                <w:szCs w:val="28"/>
              </w:rPr>
            </m:ctrlPr>
          </m:sub>
        </m:sSub>
        <m:d>
          <m:dPr>
            <m:ctrlPr>
              <w:rPr>
                <w:rFonts w:ascii="Cambria Math" w:hAnsi="Times New Roman"/>
                <w:bCs/>
                <w:i/>
                <w:sz w:val="28"/>
                <w:szCs w:val="28"/>
              </w:rPr>
            </m:ctrlPr>
          </m:dPr>
          <m:e>
            <m:r>
              <w:rPr>
                <w:rFonts w:ascii="Cambria Math" w:hAnsi="Times New Roman"/>
                <w:sz w:val="28"/>
                <w:szCs w:val="28"/>
              </w:rPr>
              <m:t>t,Τ</m:t>
            </m:r>
            <m:ctrlPr>
              <w:rPr>
                <w:rFonts w:ascii="Cambria Math" w:hAnsi="Cambria Math"/>
                <w:bCs/>
                <w:i/>
                <w:sz w:val="28"/>
                <w:szCs w:val="28"/>
              </w:rPr>
            </m:ctrlPr>
          </m:e>
        </m:d>
        <m:r>
          <w:rPr>
            <w:rFonts w:ascii="Cambria Math" w:hAnsi="Times New Roman"/>
            <w:sz w:val="28"/>
            <w:szCs w:val="28"/>
          </w:rPr>
          <m:t>=1+</m:t>
        </m:r>
        <m:f>
          <m:fPr>
            <m:ctrlPr>
              <w:rPr>
                <w:rFonts w:ascii="Cambria Math" w:hAnsi="Times New Roman"/>
                <w:bCs/>
                <w:i/>
                <w:sz w:val="28"/>
                <w:szCs w:val="28"/>
              </w:rPr>
            </m:ctrlPr>
          </m:fPr>
          <m:num>
            <m:r>
              <w:rPr>
                <w:rFonts w:ascii="Cambria Math" w:hAnsi="Times New Roman"/>
                <w:sz w:val="28"/>
                <w:szCs w:val="28"/>
              </w:rPr>
              <m:t>δ</m:t>
            </m:r>
            <m:d>
              <m:dPr>
                <m:ctrlPr>
                  <w:rPr>
                    <w:rFonts w:ascii="Cambria Math" w:hAnsi="Cambria Math"/>
                    <w:bCs/>
                    <w:i/>
                    <w:sz w:val="28"/>
                    <w:szCs w:val="28"/>
                  </w:rPr>
                </m:ctrlPr>
              </m:dPr>
              <m:e>
                <m:r>
                  <w:rPr>
                    <w:rFonts w:ascii="Cambria Math" w:hAnsi="Times New Roman"/>
                    <w:sz w:val="28"/>
                    <w:szCs w:val="28"/>
                  </w:rPr>
                  <m:t>Τ</m:t>
                </m:r>
              </m:e>
            </m:d>
          </m:num>
          <m:den>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ctrlPr>
              <w:rPr>
                <w:rFonts w:ascii="Cambria Math" w:hAnsi="Cambria Math"/>
                <w:bCs/>
                <w:i/>
                <w:sz w:val="28"/>
                <w:szCs w:val="28"/>
              </w:rPr>
            </m:ctrlPr>
          </m:den>
        </m:f>
        <m:sSup>
          <m:sSupPr>
            <m:ctrlPr>
              <w:rPr>
                <w:rFonts w:ascii="Cambria Math" w:hAnsi="Times New Roman"/>
                <w:bCs/>
                <w:i/>
                <w:sz w:val="28"/>
                <w:szCs w:val="28"/>
              </w:rPr>
            </m:ctrlPr>
          </m:sSupPr>
          <m:e>
            <m:r>
              <w:rPr>
                <w:rFonts w:ascii="Cambria Math" w:hAnsi="Times New Roman"/>
                <w:sz w:val="28"/>
                <w:szCs w:val="28"/>
              </w:rPr>
              <m:t>t</m:t>
            </m:r>
          </m:e>
          <m:sup>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ctrlPr>
              <w:rPr>
                <w:rFonts w:ascii="Cambria Math" w:hAnsi="Cambria Math"/>
                <w:bCs/>
                <w:i/>
                <w:sz w:val="28"/>
                <w:szCs w:val="28"/>
              </w:rPr>
            </m:ctrlPr>
          </m:sup>
        </m:sSup>
        <m:r>
          <w:rPr>
            <w:rFonts w:ascii="Cambria Math" w:hAnsi="Times New Roman"/>
            <w:sz w:val="28"/>
            <w:szCs w:val="28"/>
          </w:rPr>
          <m:t>;</m:t>
        </m:r>
      </m:oMath>
      <w:r w:rsidRPr="00AC0EE8">
        <w:rPr>
          <w:rFonts w:ascii="Times New Roman" w:eastAsiaTheme="minorEastAsia" w:hAnsi="Times New Roman"/>
          <w:bCs/>
          <w:sz w:val="28"/>
          <w:szCs w:val="28"/>
        </w:rPr>
        <w:t xml:space="preserve"> </w:t>
      </w:r>
      <m:oMath>
        <m:sSub>
          <m:sSubPr>
            <m:ctrlPr>
              <w:rPr>
                <w:rFonts w:ascii="Cambria Math" w:hAnsi="Times New Roman"/>
                <w:bCs/>
                <w:i/>
                <w:sz w:val="28"/>
                <w:szCs w:val="28"/>
              </w:rPr>
            </m:ctrlPr>
          </m:sSubPr>
          <m:e>
            <m:r>
              <w:rPr>
                <w:rFonts w:ascii="Cambria Math" w:hAnsi="Times New Roman"/>
                <w:sz w:val="28"/>
                <w:szCs w:val="28"/>
              </w:rPr>
              <m:t>σ</m:t>
            </m:r>
          </m:e>
          <m:sub>
            <m:r>
              <w:rPr>
                <w:rFonts w:ascii="Cambria Math" w:hAnsi="Times New Roman"/>
                <w:sz w:val="28"/>
                <w:szCs w:val="28"/>
              </w:rPr>
              <m:t>0</m:t>
            </m:r>
          </m:sub>
        </m:sSub>
        <m:r>
          <w:rPr>
            <w:rFonts w:ascii="Cambria Math" w:hAnsi="Times New Roman"/>
            <w:sz w:val="28"/>
            <w:szCs w:val="28"/>
          </w:rPr>
          <m:t>=ϕ</m:t>
        </m:r>
        <m:d>
          <m:dPr>
            <m:begChr m:val="["/>
            <m:endChr m:val="]"/>
            <m:ctrlPr>
              <w:rPr>
                <w:rFonts w:ascii="Cambria Math" w:hAnsi="Times New Roman"/>
                <w:bCs/>
                <w:i/>
                <w:sz w:val="28"/>
                <w:szCs w:val="28"/>
              </w:rPr>
            </m:ctrlPr>
          </m:dPr>
          <m:e>
            <m:r>
              <w:rPr>
                <w:rFonts w:ascii="Cambria Math" w:hAnsi="Times New Roman"/>
                <w:sz w:val="28"/>
                <w:szCs w:val="28"/>
              </w:rPr>
              <m:t>ε</m:t>
            </m:r>
            <m:d>
              <m:dPr>
                <m:ctrlPr>
                  <w:rPr>
                    <w:rFonts w:ascii="Cambria Math" w:hAnsi="Times New Roman"/>
                    <w:bCs/>
                    <w:i/>
                    <w:sz w:val="28"/>
                    <w:szCs w:val="28"/>
                  </w:rPr>
                </m:ctrlPr>
              </m:dPr>
              <m:e>
                <m:r>
                  <w:rPr>
                    <w:rFonts w:ascii="Cambria Math" w:hAnsi="Times New Roman"/>
                    <w:sz w:val="28"/>
                    <w:szCs w:val="28"/>
                  </w:rPr>
                  <m:t>0,Τ</m:t>
                </m:r>
                <m:ctrlPr>
                  <w:rPr>
                    <w:rFonts w:ascii="Cambria Math" w:hAnsi="Cambria Math"/>
                    <w:bCs/>
                    <w:i/>
                    <w:sz w:val="28"/>
                    <w:szCs w:val="28"/>
                  </w:rPr>
                </m:ctrlPr>
              </m:e>
            </m:d>
            <m:ctrlPr>
              <w:rPr>
                <w:rFonts w:ascii="Cambria Math" w:hAnsi="Cambria Math"/>
                <w:bCs/>
                <w:i/>
                <w:sz w:val="28"/>
                <w:szCs w:val="28"/>
              </w:rPr>
            </m:ctrlPr>
          </m:e>
        </m:d>
        <m:r>
          <w:rPr>
            <w:rFonts w:ascii="Cambria Math" w:hAnsi="Times New Roman"/>
            <w:sz w:val="28"/>
            <w:szCs w:val="28"/>
          </w:rPr>
          <m:t>,β</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=δ</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Γ</m:t>
        </m:r>
        <m:d>
          <m:dPr>
            <m:ctrlPr>
              <w:rPr>
                <w:rFonts w:ascii="Cambria Math" w:hAnsi="Times New Roman"/>
                <w:bCs/>
                <w:i/>
                <w:sz w:val="28"/>
                <w:szCs w:val="28"/>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ctrlPr>
              <w:rPr>
                <w:rFonts w:ascii="Cambria Math" w:hAnsi="Cambria Math"/>
                <w:bCs/>
                <w:i/>
                <w:sz w:val="28"/>
                <w:szCs w:val="28"/>
              </w:rPr>
            </m:ctrlPr>
          </m:e>
        </m:d>
        <m:r>
          <w:rPr>
            <w:rFonts w:ascii="Cambria Math" w:hAnsi="Times New Roman"/>
            <w:sz w:val="28"/>
            <w:szCs w:val="28"/>
          </w:rPr>
          <m:t>;</m:t>
        </m:r>
      </m:oMath>
      <w:r w:rsidRPr="00AC0EE8">
        <w:rPr>
          <w:rFonts w:ascii="Times New Roman" w:eastAsiaTheme="minorEastAsia" w:hAnsi="Times New Roman"/>
          <w:bCs/>
          <w:sz w:val="28"/>
          <w:szCs w:val="28"/>
        </w:rPr>
        <w:t xml:space="preserve"> </w:t>
      </w:r>
      <m:oMath>
        <m:r>
          <w:rPr>
            <w:rFonts w:ascii="Cambria Math" w:hAnsi="Times New Roman"/>
            <w:sz w:val="28"/>
            <w:szCs w:val="28"/>
          </w:rPr>
          <m:t>Γ</m:t>
        </m:r>
        <m:d>
          <m:dPr>
            <m:ctrlPr>
              <w:rPr>
                <w:rFonts w:ascii="Cambria Math" w:hAnsi="Cambria Math"/>
                <w:bCs/>
                <w:i/>
                <w:sz w:val="28"/>
                <w:szCs w:val="28"/>
              </w:rPr>
            </m:ctrlPr>
          </m:dPr>
          <m:e>
            <m:r>
              <w:rPr>
                <w:rFonts w:ascii="Cambria Math" w:hAnsi="Cambria Math" w:cs="Cambria Math"/>
                <w:sz w:val="28"/>
                <w:szCs w:val="28"/>
              </w:rPr>
              <m:t>⋅</m:t>
            </m:r>
          </m:e>
        </m:d>
      </m:oMath>
      <w:r w:rsidRPr="00AC0EE8">
        <w:rPr>
          <w:rFonts w:ascii="Times New Roman" w:eastAsiaTheme="minorEastAsia" w:hAnsi="Times New Roman"/>
          <w:bCs/>
          <w:sz w:val="28"/>
          <w:szCs w:val="28"/>
        </w:rPr>
        <w:t xml:space="preserve"> </w:t>
      </w:r>
      <w:r w:rsidRPr="00AC0EE8">
        <w:rPr>
          <w:rFonts w:ascii="Times New Roman" w:hAnsi="Times New Roman"/>
          <w:bCs/>
          <w:sz w:val="28"/>
          <w:szCs w:val="28"/>
        </w:rPr>
        <w:t>- гамма функция;</w:t>
      </w:r>
    </w:p>
    <w:p w14:paraId="12A3230C" w14:textId="77777777" w:rsidR="00227137" w:rsidRPr="00AC0EE8" w:rsidRDefault="0033120D" w:rsidP="00F02C1D">
      <w:pPr>
        <w:widowControl w:val="0"/>
        <w:spacing w:after="0" w:line="240" w:lineRule="auto"/>
        <w:ind w:firstLine="709"/>
        <w:contextualSpacing/>
        <w:jc w:val="both"/>
        <w:rPr>
          <w:rFonts w:ascii="Times New Roman" w:hAnsi="Times New Roman"/>
          <w:bCs/>
          <w:sz w:val="28"/>
          <w:szCs w:val="28"/>
        </w:rPr>
      </w:pPr>
      <m:oMathPara>
        <m:oMath>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2</m:t>
              </m:r>
            </m:sub>
          </m:sSub>
          <m:d>
            <m:dPr>
              <m:begChr m:val="["/>
              <m:endChr m:val="]"/>
              <m:ctrlPr>
                <w:rPr>
                  <w:rFonts w:ascii="Cambria Math" w:hAnsi="Times New Roman"/>
                  <w:bCs/>
                  <w:i/>
                  <w:sz w:val="28"/>
                  <w:szCs w:val="28"/>
                </w:rPr>
              </m:ctrlPr>
            </m:dPr>
            <m:e>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,x</m:t>
              </m:r>
              <m:d>
                <m:dPr>
                  <m:ctrlPr>
                    <w:rPr>
                      <w:rFonts w:ascii="Cambria Math" w:hAnsi="Cambria Math"/>
                      <w:bCs/>
                      <w:i/>
                      <w:sz w:val="28"/>
                      <w:szCs w:val="28"/>
                    </w:rPr>
                  </m:ctrlPr>
                </m:dPr>
                <m:e>
                  <m:r>
                    <w:rPr>
                      <w:rFonts w:ascii="Cambria Math" w:hAnsi="Times New Roman"/>
                      <w:sz w:val="28"/>
                      <w:szCs w:val="28"/>
                    </w:rPr>
                    <m:t>Τ</m:t>
                  </m:r>
                </m:e>
              </m:d>
              <m:ctrlPr>
                <w:rPr>
                  <w:rFonts w:ascii="Cambria Math" w:hAnsi="Cambria Math"/>
                  <w:bCs/>
                  <w:i/>
                  <w:sz w:val="28"/>
                  <w:szCs w:val="28"/>
                </w:rPr>
              </m:ctrlPr>
            </m:e>
          </m:d>
          <m:r>
            <w:rPr>
              <w:rFonts w:ascii="Cambria Math" w:hAnsi="Times New Roman"/>
              <w:sz w:val="28"/>
              <w:szCs w:val="28"/>
            </w:rPr>
            <m:t>=</m:t>
          </m:r>
          <m:nary>
            <m:naryPr>
              <m:chr m:val="∑"/>
              <m:ctrlPr>
                <w:rPr>
                  <w:rFonts w:ascii="Cambria Math" w:hAnsi="Times New Roman"/>
                  <w:bCs/>
                  <w:i/>
                  <w:sz w:val="28"/>
                  <w:szCs w:val="28"/>
                </w:rPr>
              </m:ctrlPr>
            </m:naryPr>
            <m:sub>
              <m:r>
                <w:rPr>
                  <w:rFonts w:ascii="Cambria Math" w:hAnsi="Times New Roman"/>
                  <w:sz w:val="28"/>
                  <w:szCs w:val="28"/>
                </w:rPr>
                <m:t>n=0</m:t>
              </m:r>
            </m:sub>
            <m:sup>
              <m:r>
                <w:rPr>
                  <w:rFonts w:ascii="Cambria Math" w:hAnsi="Times New Roman"/>
                  <w:sz w:val="28"/>
                  <w:szCs w:val="28"/>
                </w:rPr>
                <m:t>∞</m:t>
              </m:r>
              <m:ctrlPr>
                <w:rPr>
                  <w:rFonts w:ascii="Cambria Math" w:hAnsi="Cambria Math"/>
                  <w:bCs/>
                  <w:i/>
                  <w:sz w:val="28"/>
                  <w:szCs w:val="28"/>
                </w:rPr>
              </m:ctrlPr>
            </m:sup>
            <m:e>
              <m:sSup>
                <m:sSupPr>
                  <m:ctrlPr>
                    <w:rPr>
                      <w:rFonts w:ascii="Cambria Math" w:hAnsi="Cambria Math"/>
                      <w:bCs/>
                      <w:i/>
                      <w:sz w:val="28"/>
                      <w:szCs w:val="28"/>
                    </w:rPr>
                  </m:ctrlPr>
                </m:sSupPr>
                <m:e>
                  <m:d>
                    <m:dPr>
                      <m:ctrlPr>
                        <w:rPr>
                          <w:rFonts w:ascii="Cambria Math" w:hAnsi="Cambria Math"/>
                          <w:bCs/>
                          <w:i/>
                          <w:sz w:val="28"/>
                          <w:szCs w:val="28"/>
                        </w:rPr>
                      </m:ctrlPr>
                    </m:dPr>
                    <m:e>
                      <m:r>
                        <w:rPr>
                          <w:rFonts w:ascii="Cambria Math" w:hAnsi="Times New Roman"/>
                          <w:sz w:val="28"/>
                          <w:szCs w:val="28"/>
                        </w:rPr>
                        <m:t>-</m:t>
                      </m:r>
                      <m:r>
                        <w:rPr>
                          <w:rFonts w:ascii="Cambria Math" w:hAnsi="Times New Roman"/>
                          <w:sz w:val="28"/>
                          <w:szCs w:val="28"/>
                        </w:rPr>
                        <m:t>1</m:t>
                      </m:r>
                      <m:ctrlPr>
                        <w:rPr>
                          <w:rFonts w:ascii="Cambria Math" w:hAnsi="Times New Roman"/>
                          <w:bCs/>
                          <w:i/>
                          <w:sz w:val="28"/>
                          <w:szCs w:val="28"/>
                        </w:rPr>
                      </m:ctrlPr>
                    </m:e>
                  </m:d>
                  <m:ctrlPr>
                    <w:rPr>
                      <w:rFonts w:ascii="Cambria Math" w:hAnsi="Times New Roman"/>
                      <w:bCs/>
                      <w:i/>
                      <w:sz w:val="28"/>
                      <w:szCs w:val="28"/>
                    </w:rPr>
                  </m:ctrlPr>
                </m:e>
                <m:sup>
                  <m:r>
                    <w:rPr>
                      <w:rFonts w:ascii="Cambria Math" w:hAnsi="Times New Roman"/>
                      <w:sz w:val="28"/>
                      <w:szCs w:val="28"/>
                    </w:rPr>
                    <m:t>n</m:t>
                  </m:r>
                  <m:ctrlPr>
                    <w:rPr>
                      <w:rFonts w:ascii="Cambria Math" w:hAnsi="Times New Roman"/>
                      <w:bCs/>
                      <w:i/>
                      <w:sz w:val="28"/>
                      <w:szCs w:val="28"/>
                    </w:rPr>
                  </m:ctrlPr>
                </m:sup>
              </m:sSup>
              <m:f>
                <m:fPr>
                  <m:ctrlPr>
                    <w:rPr>
                      <w:rFonts w:ascii="Cambria Math" w:hAnsi="Times New Roman"/>
                      <w:bCs/>
                      <w:i/>
                      <w:sz w:val="28"/>
                      <w:szCs w:val="28"/>
                    </w:rPr>
                  </m:ctrlPr>
                </m:fPr>
                <m:num>
                  <m:sSup>
                    <m:sSupPr>
                      <m:ctrlPr>
                        <w:rPr>
                          <w:rFonts w:ascii="Cambria Math" w:hAnsi="Times New Roman"/>
                          <w:bCs/>
                          <w:i/>
                          <w:sz w:val="28"/>
                          <w:szCs w:val="28"/>
                        </w:rPr>
                      </m:ctrlPr>
                    </m:sSupPr>
                    <m:e>
                      <m:r>
                        <w:rPr>
                          <w:rFonts w:ascii="Cambria Math" w:hAnsi="Times New Roman"/>
                          <w:sz w:val="28"/>
                          <w:szCs w:val="28"/>
                        </w:rPr>
                        <m:t>x</m:t>
                      </m:r>
                    </m:e>
                    <m:sup>
                      <m:r>
                        <w:rPr>
                          <w:rFonts w:ascii="Cambria Math" w:hAnsi="Times New Roman"/>
                          <w:sz w:val="28"/>
                          <w:szCs w:val="28"/>
                        </w:rPr>
                        <m:t>n</m:t>
                      </m:r>
                    </m:sup>
                  </m:sSup>
                  <m:ctrlPr>
                    <w:rPr>
                      <w:rFonts w:ascii="Cambria Math" w:hAnsi="Cambria Math"/>
                      <w:bCs/>
                      <w:i/>
                      <w:sz w:val="28"/>
                      <w:szCs w:val="28"/>
                    </w:rPr>
                  </m:ctrlPr>
                </m:num>
                <m:den>
                  <m:r>
                    <w:rPr>
                      <w:rFonts w:ascii="Cambria Math" w:hAnsi="Times New Roman"/>
                      <w:sz w:val="28"/>
                      <w:szCs w:val="28"/>
                    </w:rPr>
                    <m:t>Γ</m:t>
                  </m:r>
                  <m:d>
                    <m:dPr>
                      <m:begChr m:val="["/>
                      <m:endChr m:val="]"/>
                      <m:ctrlPr>
                        <w:rPr>
                          <w:rFonts w:ascii="Cambria Math" w:hAnsi="Times New Roman"/>
                          <w:bCs/>
                          <w:i/>
                          <w:sz w:val="28"/>
                          <w:szCs w:val="28"/>
                        </w:rPr>
                      </m:ctrlPr>
                    </m:dPr>
                    <m:e>
                      <m:d>
                        <m:dPr>
                          <m:ctrlPr>
                            <w:rPr>
                              <w:rFonts w:ascii="Cambria Math" w:hAnsi="Times New Roman"/>
                              <w:bCs/>
                              <w:i/>
                              <w:sz w:val="28"/>
                              <w:szCs w:val="28"/>
                            </w:rPr>
                          </m:ctrlPr>
                        </m:dPr>
                        <m:e>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e>
                      </m:d>
                      <m:d>
                        <m:dPr>
                          <m:ctrlPr>
                            <w:rPr>
                              <w:rFonts w:ascii="Cambria Math" w:hAnsi="Times New Roman"/>
                              <w:bCs/>
                              <w:i/>
                              <w:sz w:val="28"/>
                              <w:szCs w:val="28"/>
                            </w:rPr>
                          </m:ctrlPr>
                        </m:dPr>
                        <m:e>
                          <m:r>
                            <w:rPr>
                              <w:rFonts w:ascii="Cambria Math" w:hAnsi="Times New Roman"/>
                              <w:sz w:val="28"/>
                              <w:szCs w:val="28"/>
                            </w:rPr>
                            <m:t>n+1</m:t>
                          </m:r>
                        </m:e>
                      </m:d>
                      <m:r>
                        <w:rPr>
                          <w:rFonts w:ascii="Cambria Math" w:hAnsi="Times New Roman"/>
                          <w:sz w:val="28"/>
                          <w:szCs w:val="28"/>
                        </w:rPr>
                        <m:t>+1</m:t>
                      </m:r>
                    </m:e>
                  </m:d>
                  <m:ctrlPr>
                    <w:rPr>
                      <w:rFonts w:ascii="Cambria Math" w:hAnsi="Cambria Math"/>
                      <w:bCs/>
                      <w:i/>
                      <w:sz w:val="28"/>
                      <w:szCs w:val="28"/>
                    </w:rPr>
                  </m:ctrlPr>
                </m:den>
              </m:f>
              <m:ctrlPr>
                <w:rPr>
                  <w:rFonts w:ascii="Cambria Math" w:hAnsi="Cambria Math"/>
                  <w:bCs/>
                  <w:i/>
                  <w:sz w:val="28"/>
                  <w:szCs w:val="28"/>
                </w:rPr>
              </m:ctrlPr>
            </m:e>
          </m:nary>
          <m:r>
            <w:rPr>
              <w:rFonts w:ascii="Cambria Math" w:hAnsi="Times New Roman"/>
              <w:sz w:val="28"/>
              <w:szCs w:val="28"/>
            </w:rPr>
            <m:t>;x</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=β</m:t>
          </m:r>
          <m:d>
            <m:dPr>
              <m:ctrlPr>
                <w:rPr>
                  <w:rFonts w:ascii="Cambria Math" w:hAnsi="Cambria Math"/>
                  <w:bCs/>
                  <w:i/>
                  <w:sz w:val="28"/>
                  <w:szCs w:val="28"/>
                </w:rPr>
              </m:ctrlPr>
            </m:dPr>
            <m:e>
              <m:r>
                <w:rPr>
                  <w:rFonts w:ascii="Cambria Math" w:hAnsi="Times New Roman"/>
                  <w:sz w:val="28"/>
                  <w:szCs w:val="28"/>
                </w:rPr>
                <m:t>Τ</m:t>
              </m:r>
            </m:e>
          </m:d>
          <m:sSup>
            <m:sSupPr>
              <m:ctrlPr>
                <w:rPr>
                  <w:rFonts w:ascii="Cambria Math" w:hAnsi="Times New Roman"/>
                  <w:bCs/>
                  <w:i/>
                  <w:sz w:val="28"/>
                  <w:szCs w:val="28"/>
                </w:rPr>
              </m:ctrlPr>
            </m:sSupPr>
            <m:e>
              <m:r>
                <w:rPr>
                  <w:rFonts w:ascii="Cambria Math" w:hAnsi="Times New Roman"/>
                  <w:sz w:val="28"/>
                  <w:szCs w:val="28"/>
                </w:rPr>
                <m:t>t</m:t>
              </m:r>
            </m:e>
            <m:sup>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ctrlPr>
                <w:rPr>
                  <w:rFonts w:ascii="Cambria Math" w:hAnsi="Cambria Math"/>
                  <w:bCs/>
                  <w:i/>
                  <w:sz w:val="28"/>
                  <w:szCs w:val="28"/>
                </w:rPr>
              </m:ctrlPr>
            </m:sup>
          </m:sSup>
          <m:r>
            <w:rPr>
              <w:rFonts w:ascii="Cambria Math" w:hAnsi="Times New Roman"/>
              <w:sz w:val="28"/>
              <w:szCs w:val="28"/>
            </w:rPr>
            <m:t>.</m:t>
          </m:r>
        </m:oMath>
      </m:oMathPara>
    </w:p>
    <w:p w14:paraId="17843557"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45FF0400" w14:textId="388076A1"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Функция </w:t>
      </w:r>
      <m:oMath>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2</m:t>
            </m:r>
          </m:sub>
        </m:sSub>
        <m:d>
          <m:dPr>
            <m:begChr m:val="["/>
            <m:endChr m:val="]"/>
            <m:ctrlPr>
              <w:rPr>
                <w:rFonts w:ascii="Cambria Math" w:hAnsi="Times New Roman"/>
                <w:bCs/>
                <w:i/>
                <w:sz w:val="28"/>
                <w:szCs w:val="28"/>
              </w:rPr>
            </m:ctrlPr>
          </m:dPr>
          <m:e>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,x</m:t>
            </m:r>
            <m:d>
              <m:dPr>
                <m:ctrlPr>
                  <w:rPr>
                    <w:rFonts w:ascii="Cambria Math" w:hAnsi="Cambria Math"/>
                    <w:bCs/>
                    <w:i/>
                    <w:sz w:val="28"/>
                    <w:szCs w:val="28"/>
                  </w:rPr>
                </m:ctrlPr>
              </m:dPr>
              <m:e>
                <m:r>
                  <w:rPr>
                    <w:rFonts w:ascii="Cambria Math" w:hAnsi="Times New Roman"/>
                    <w:sz w:val="28"/>
                    <w:szCs w:val="28"/>
                  </w:rPr>
                  <m:t>Τ</m:t>
                </m:r>
              </m:e>
            </m:d>
            <m:ctrlPr>
              <w:rPr>
                <w:rFonts w:ascii="Cambria Math" w:hAnsi="Cambria Math"/>
                <w:bCs/>
                <w:i/>
                <w:sz w:val="28"/>
                <w:szCs w:val="28"/>
              </w:rPr>
            </m:ctrlPr>
          </m:e>
        </m:d>
      </m:oMath>
      <w:r w:rsidRPr="00AC0EE8">
        <w:rPr>
          <w:rFonts w:ascii="Times New Roman" w:hAnsi="Times New Roman"/>
          <w:bCs/>
          <w:position w:val="-6"/>
          <w:sz w:val="28"/>
          <w:szCs w:val="28"/>
        </w:rPr>
        <w:t xml:space="preserve"> </w:t>
      </w:r>
      <w:r w:rsidRPr="00AC0EE8">
        <w:rPr>
          <w:rFonts w:ascii="Times New Roman" w:hAnsi="Times New Roman"/>
          <w:bCs/>
          <w:sz w:val="28"/>
          <w:szCs w:val="28"/>
        </w:rPr>
        <w:t>табулирована в книге [64]. Из формулы (</w:t>
      </w:r>
      <w:r w:rsidR="00454C31" w:rsidRPr="00AC0EE8">
        <w:rPr>
          <w:rFonts w:ascii="Times New Roman" w:hAnsi="Times New Roman"/>
          <w:bCs/>
          <w:sz w:val="28"/>
          <w:szCs w:val="28"/>
        </w:rPr>
        <w:t>2.</w:t>
      </w:r>
      <w:r w:rsidRPr="00AC0EE8">
        <w:rPr>
          <w:rFonts w:ascii="Times New Roman" w:hAnsi="Times New Roman"/>
          <w:bCs/>
          <w:sz w:val="28"/>
          <w:szCs w:val="28"/>
        </w:rPr>
        <w:t xml:space="preserve">35) </w:t>
      </w:r>
      <w:r w:rsidRPr="00AC0EE8">
        <w:rPr>
          <w:rFonts w:ascii="Times New Roman" w:hAnsi="Times New Roman"/>
          <w:bCs/>
          <w:sz w:val="28"/>
          <w:szCs w:val="28"/>
        </w:rPr>
        <w:lastRenderedPageBreak/>
        <w:t>следует, что кривые релаксации для разных начальных напряжений должны быть подобны. Теперь (</w:t>
      </w:r>
      <w:r w:rsidR="00454C31" w:rsidRPr="00AC0EE8">
        <w:rPr>
          <w:rFonts w:ascii="Times New Roman" w:hAnsi="Times New Roman"/>
          <w:bCs/>
          <w:sz w:val="28"/>
          <w:szCs w:val="28"/>
        </w:rPr>
        <w:t>2.</w:t>
      </w:r>
      <w:r w:rsidRPr="00AC0EE8">
        <w:rPr>
          <w:rFonts w:ascii="Times New Roman" w:hAnsi="Times New Roman"/>
          <w:bCs/>
          <w:sz w:val="28"/>
          <w:szCs w:val="28"/>
        </w:rPr>
        <w:t>35) запишем в виде</w:t>
      </w:r>
    </w:p>
    <w:p w14:paraId="63495315" w14:textId="77777777" w:rsidR="00227137" w:rsidRPr="00AC0EE8" w:rsidRDefault="00227137" w:rsidP="00F02C1D">
      <w:pPr>
        <w:widowControl w:val="0"/>
        <w:spacing w:after="0" w:line="240" w:lineRule="auto"/>
        <w:ind w:firstLine="709"/>
        <w:contextualSpacing/>
        <w:jc w:val="both"/>
        <w:rPr>
          <w:rFonts w:ascii="Times New Roman" w:eastAsiaTheme="minorEastAsia" w:hAnsi="Times New Roman"/>
          <w:bCs/>
          <w:sz w:val="28"/>
          <w:szCs w:val="28"/>
        </w:rPr>
      </w:pPr>
    </w:p>
    <w:p w14:paraId="0F0539BA" w14:textId="30CD4C24" w:rsidR="00227137" w:rsidRPr="00AC0EE8" w:rsidRDefault="0033120D" w:rsidP="00F02C1D">
      <w:pPr>
        <w:widowControl w:val="0"/>
        <w:tabs>
          <w:tab w:val="left" w:pos="6521"/>
        </w:tabs>
        <w:spacing w:after="0" w:line="240" w:lineRule="auto"/>
        <w:ind w:firstLine="709"/>
        <w:contextualSpacing/>
        <w:jc w:val="right"/>
        <w:rPr>
          <w:rFonts w:ascii="Times New Roman" w:hAnsi="Times New Roman"/>
          <w:bCs/>
          <w:sz w:val="28"/>
          <w:szCs w:val="28"/>
        </w:rPr>
      </w:pPr>
      <m:oMath>
        <m:acc>
          <m:accPr>
            <m:chr m:val="̄"/>
            <m:ctrlPr>
              <w:rPr>
                <w:rFonts w:ascii="Cambria Math" w:hAnsi="Times New Roman"/>
                <w:bCs/>
                <w:i/>
                <w:sz w:val="28"/>
                <w:szCs w:val="28"/>
              </w:rPr>
            </m:ctrlPr>
          </m:accPr>
          <m:e>
            <m:r>
              <w:rPr>
                <w:rFonts w:ascii="Cambria Math" w:hAnsi="Times New Roman"/>
                <w:sz w:val="28"/>
                <w:szCs w:val="28"/>
              </w:rPr>
              <m:t>σ</m:t>
            </m:r>
          </m:e>
        </m:acc>
        <m:r>
          <w:rPr>
            <w:rFonts w:ascii="Cambria Math" w:hAnsi="Times New Roman"/>
            <w:sz w:val="28"/>
            <w:szCs w:val="28"/>
          </w:rPr>
          <m:t>=</m:t>
        </m:r>
        <m:f>
          <m:fPr>
            <m:ctrlPr>
              <w:rPr>
                <w:rFonts w:ascii="Cambria Math" w:hAnsi="Times New Roman"/>
                <w:bCs/>
                <w:i/>
                <w:sz w:val="28"/>
                <w:szCs w:val="28"/>
              </w:rPr>
            </m:ctrlPr>
          </m:fPr>
          <m:num>
            <m:r>
              <w:rPr>
                <w:rFonts w:ascii="Cambria Math" w:hAnsi="Times New Roman"/>
                <w:sz w:val="28"/>
                <w:szCs w:val="28"/>
              </w:rPr>
              <m:t>σ</m:t>
            </m:r>
            <m:d>
              <m:dPr>
                <m:ctrlPr>
                  <w:rPr>
                    <w:rFonts w:ascii="Cambria Math" w:hAnsi="Times New Roman"/>
                    <w:bCs/>
                    <w:i/>
                    <w:sz w:val="28"/>
                    <w:szCs w:val="28"/>
                  </w:rPr>
                </m:ctrlPr>
              </m:dPr>
              <m:e>
                <m:r>
                  <w:rPr>
                    <w:rFonts w:ascii="Cambria Math" w:hAnsi="Times New Roman"/>
                    <w:sz w:val="28"/>
                    <w:szCs w:val="28"/>
                  </w:rPr>
                  <m:t>t</m:t>
                </m:r>
              </m:e>
            </m:d>
          </m:num>
          <m:den>
            <m:sSub>
              <m:sSubPr>
                <m:ctrlPr>
                  <w:rPr>
                    <w:rFonts w:ascii="Cambria Math" w:hAnsi="Times New Roman"/>
                    <w:bCs/>
                    <w:i/>
                    <w:sz w:val="28"/>
                    <w:szCs w:val="28"/>
                  </w:rPr>
                </m:ctrlPr>
              </m:sSubPr>
              <m:e>
                <m:r>
                  <w:rPr>
                    <w:rFonts w:ascii="Cambria Math" w:hAnsi="Times New Roman"/>
                    <w:sz w:val="28"/>
                    <w:szCs w:val="28"/>
                  </w:rPr>
                  <m:t>σ</m:t>
                </m:r>
              </m:e>
              <m:sub>
                <m:r>
                  <w:rPr>
                    <w:rFonts w:ascii="Cambria Math" w:hAnsi="Times New Roman"/>
                    <w:sz w:val="28"/>
                    <w:szCs w:val="28"/>
                  </w:rPr>
                  <m:t>0</m:t>
                </m:r>
              </m:sub>
            </m:sSub>
            <m:ctrlPr>
              <w:rPr>
                <w:rFonts w:ascii="Cambria Math" w:hAnsi="Cambria Math"/>
                <w:bCs/>
                <w:i/>
                <w:sz w:val="28"/>
                <w:szCs w:val="28"/>
              </w:rPr>
            </m:ctrlPr>
          </m:den>
        </m:f>
        <m:r>
          <w:rPr>
            <w:rFonts w:ascii="Cambria Math" w:hAnsi="Times New Roman"/>
            <w:sz w:val="28"/>
            <w:szCs w:val="28"/>
          </w:rPr>
          <m:t>=1</m:t>
        </m:r>
        <m:r>
          <w:rPr>
            <w:rFonts w:ascii="Cambria Math" w:hAnsi="Times New Roman"/>
            <w:sz w:val="28"/>
            <w:szCs w:val="28"/>
          </w:rPr>
          <m:t>-</m:t>
        </m:r>
        <m:r>
          <w:rPr>
            <w:rFonts w:ascii="Cambria Math" w:hAnsi="Times New Roman"/>
            <w:sz w:val="28"/>
            <w:szCs w:val="28"/>
          </w:rPr>
          <m:t>β</m:t>
        </m:r>
        <m:d>
          <m:dPr>
            <m:ctrlPr>
              <w:rPr>
                <w:rFonts w:ascii="Cambria Math" w:hAnsi="Cambria Math"/>
                <w:bCs/>
                <w:i/>
                <w:sz w:val="28"/>
                <w:szCs w:val="28"/>
              </w:rPr>
            </m:ctrlPr>
          </m:dPr>
          <m:e>
            <m:r>
              <w:rPr>
                <w:rFonts w:ascii="Cambria Math" w:hAnsi="Times New Roman"/>
                <w:sz w:val="28"/>
                <w:szCs w:val="28"/>
              </w:rPr>
              <m:t>Τ</m:t>
            </m:r>
          </m:e>
        </m:d>
        <m:sSup>
          <m:sSupPr>
            <m:ctrlPr>
              <w:rPr>
                <w:rFonts w:ascii="Cambria Math" w:hAnsi="Times New Roman"/>
                <w:bCs/>
                <w:i/>
                <w:sz w:val="28"/>
                <w:szCs w:val="28"/>
              </w:rPr>
            </m:ctrlPr>
          </m:sSupPr>
          <m:e>
            <m:r>
              <w:rPr>
                <w:rFonts w:ascii="Cambria Math" w:hAnsi="Times New Roman"/>
                <w:sz w:val="28"/>
                <w:szCs w:val="28"/>
              </w:rPr>
              <m:t>t</m:t>
            </m:r>
          </m:e>
          <m:sup>
            <m:r>
              <w:rPr>
                <w:rFonts w:ascii="Cambria Math" w:hAnsi="Times New Roman"/>
                <w:sz w:val="28"/>
                <w:szCs w:val="28"/>
              </w:rPr>
              <m:t>1</m:t>
            </m:r>
            <m:r>
              <w:rPr>
                <w:rFonts w:ascii="Cambria Math" w:hAnsi="Times New Roman"/>
                <w:sz w:val="28"/>
                <w:szCs w:val="28"/>
              </w:rPr>
              <m:t>-</m:t>
            </m:r>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ctrlPr>
              <w:rPr>
                <w:rFonts w:ascii="Cambria Math" w:hAnsi="Cambria Math"/>
                <w:bCs/>
                <w:i/>
                <w:sz w:val="28"/>
                <w:szCs w:val="28"/>
              </w:rPr>
            </m:ctrlPr>
          </m:sup>
        </m:sSup>
        <m:sSub>
          <m:sSubPr>
            <m:ctrlPr>
              <w:rPr>
                <w:rFonts w:ascii="Cambria Math" w:hAnsi="Times New Roman"/>
                <w:bCs/>
                <w:i/>
                <w:sz w:val="28"/>
                <w:szCs w:val="28"/>
              </w:rPr>
            </m:ctrlPr>
          </m:sSubPr>
          <m:e>
            <m:r>
              <w:rPr>
                <w:rFonts w:ascii="Cambria Math" w:hAnsi="Times New Roman"/>
                <w:sz w:val="28"/>
                <w:szCs w:val="28"/>
              </w:rPr>
              <m:t>F</m:t>
            </m:r>
          </m:e>
          <m:sub>
            <m:r>
              <w:rPr>
                <w:rFonts w:ascii="Cambria Math" w:hAnsi="Times New Roman"/>
                <w:sz w:val="28"/>
                <w:szCs w:val="28"/>
              </w:rPr>
              <m:t>2</m:t>
            </m:r>
          </m:sub>
        </m:sSub>
        <m:r>
          <w:rPr>
            <w:rFonts w:ascii="Cambria Math" w:hAnsi="Times New Roman"/>
            <w:sz w:val="28"/>
            <w:szCs w:val="28"/>
          </w:rPr>
          <m:t>.</m:t>
        </m:r>
      </m:oMath>
      <w:r w:rsidR="00227137" w:rsidRPr="00AC0EE8">
        <w:rPr>
          <w:rFonts w:ascii="Times New Roman" w:hAnsi="Times New Roman"/>
          <w:bCs/>
          <w:sz w:val="28"/>
          <w:szCs w:val="28"/>
        </w:rPr>
        <w:tab/>
        <w:t>(</w:t>
      </w:r>
      <w:r w:rsidR="00454C31" w:rsidRPr="00AC0EE8">
        <w:rPr>
          <w:rFonts w:ascii="Times New Roman" w:hAnsi="Times New Roman"/>
          <w:bCs/>
          <w:sz w:val="28"/>
          <w:szCs w:val="28"/>
        </w:rPr>
        <w:t>2.</w:t>
      </w:r>
      <w:r w:rsidR="00227137" w:rsidRPr="00AC0EE8">
        <w:rPr>
          <w:rFonts w:ascii="Times New Roman" w:hAnsi="Times New Roman"/>
          <w:bCs/>
          <w:sz w:val="28"/>
          <w:szCs w:val="28"/>
        </w:rPr>
        <w:t xml:space="preserve">36) </w:t>
      </w:r>
    </w:p>
    <w:p w14:paraId="56845A07"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2E7EA6FF" w14:textId="2789DA53" w:rsidR="00227137" w:rsidRPr="00AC0EE8"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Последнее означает, что кривая релаксации в координатах </w:t>
      </w:r>
      <m:oMath>
        <m:d>
          <m:dPr>
            <m:ctrlPr>
              <w:rPr>
                <w:rFonts w:ascii="Cambria Math" w:hAnsi="Cambria Math"/>
                <w:bCs/>
                <w:i/>
                <w:sz w:val="28"/>
                <w:szCs w:val="28"/>
              </w:rPr>
            </m:ctrlPr>
          </m:dPr>
          <m:e>
            <m:acc>
              <m:accPr>
                <m:chr m:val="̄"/>
                <m:ctrlPr>
                  <w:rPr>
                    <w:rFonts w:ascii="Cambria Math" w:hAnsi="Cambria Math"/>
                    <w:bCs/>
                    <w:i/>
                    <w:sz w:val="28"/>
                    <w:szCs w:val="28"/>
                  </w:rPr>
                </m:ctrlPr>
              </m:accPr>
              <m:e>
                <m:r>
                  <w:rPr>
                    <w:rFonts w:ascii="Cambria Math" w:hAnsi="Cambria Math"/>
                    <w:sz w:val="28"/>
                    <w:szCs w:val="28"/>
                  </w:rPr>
                  <m:t>σ</m:t>
                </m:r>
              </m:e>
            </m:acc>
            <m:r>
              <w:rPr>
                <w:rFonts w:ascii="Cambria Math" w:hAnsi="Cambria Math"/>
                <w:sz w:val="28"/>
                <w:szCs w:val="28"/>
              </w:rPr>
              <m:t>,t</m:t>
            </m:r>
          </m:e>
        </m:d>
      </m:oMath>
      <w:r w:rsidRPr="00AC0EE8">
        <w:rPr>
          <w:rFonts w:ascii="Times New Roman" w:hAnsi="Times New Roman"/>
          <w:bCs/>
          <w:sz w:val="28"/>
          <w:szCs w:val="28"/>
        </w:rPr>
        <w:t xml:space="preserve"> не зависит от условий опыта, то есть от </w:t>
      </w:r>
      <m:oMath>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0</m:t>
            </m:r>
          </m:sub>
        </m:sSub>
      </m:oMath>
      <w:r w:rsidRPr="00AC0EE8">
        <w:rPr>
          <w:rFonts w:ascii="Times New Roman" w:hAnsi="Times New Roman"/>
          <w:bCs/>
          <w:sz w:val="28"/>
          <w:szCs w:val="28"/>
        </w:rPr>
        <w:t xml:space="preserve">, а зависит только от констант </w:t>
      </w:r>
      <m:oMath>
        <m:r>
          <w:rPr>
            <w:rFonts w:ascii="Cambria Math" w:hAnsi="Times New Roman"/>
            <w:sz w:val="28"/>
            <w:szCs w:val="28"/>
          </w:rPr>
          <m:t>α</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,δ</m:t>
        </m:r>
        <m:d>
          <m:dPr>
            <m:ctrlPr>
              <w:rPr>
                <w:rFonts w:ascii="Cambria Math" w:hAnsi="Cambria Math"/>
                <w:bCs/>
                <w:i/>
                <w:sz w:val="28"/>
                <w:szCs w:val="28"/>
              </w:rPr>
            </m:ctrlPr>
          </m:dPr>
          <m:e>
            <m:r>
              <w:rPr>
                <w:rFonts w:ascii="Cambria Math" w:hAnsi="Times New Roman"/>
                <w:sz w:val="28"/>
                <w:szCs w:val="28"/>
              </w:rPr>
              <m:t>Τ</m:t>
            </m:r>
          </m:e>
        </m:d>
        <m:r>
          <w:rPr>
            <w:rFonts w:ascii="Cambria Math" w:hAnsi="Times New Roman"/>
            <w:sz w:val="28"/>
            <w:szCs w:val="28"/>
          </w:rPr>
          <m:t>,β</m:t>
        </m:r>
        <m:d>
          <m:dPr>
            <m:ctrlPr>
              <w:rPr>
                <w:rFonts w:ascii="Cambria Math" w:hAnsi="Cambria Math"/>
                <w:bCs/>
                <w:i/>
                <w:sz w:val="28"/>
                <w:szCs w:val="28"/>
              </w:rPr>
            </m:ctrlPr>
          </m:dPr>
          <m:e>
            <m:r>
              <w:rPr>
                <w:rFonts w:ascii="Cambria Math" w:hAnsi="Times New Roman"/>
                <w:sz w:val="28"/>
                <w:szCs w:val="28"/>
              </w:rPr>
              <m:t>Τ</m:t>
            </m:r>
          </m:e>
        </m:d>
      </m:oMath>
      <w:r w:rsidRPr="00AC0EE8">
        <w:rPr>
          <w:rFonts w:ascii="Times New Roman" w:hAnsi="Times New Roman"/>
          <w:bCs/>
          <w:sz w:val="28"/>
          <w:szCs w:val="28"/>
        </w:rPr>
        <w:t>. По формуле (</w:t>
      </w:r>
      <w:r w:rsidR="00454C31" w:rsidRPr="00AC0EE8">
        <w:rPr>
          <w:rFonts w:ascii="Times New Roman" w:hAnsi="Times New Roman"/>
          <w:bCs/>
          <w:sz w:val="28"/>
          <w:szCs w:val="28"/>
        </w:rPr>
        <w:t>2.</w:t>
      </w:r>
      <w:r w:rsidRPr="00AC0EE8">
        <w:rPr>
          <w:rFonts w:ascii="Times New Roman" w:hAnsi="Times New Roman"/>
          <w:bCs/>
          <w:sz w:val="28"/>
          <w:szCs w:val="28"/>
        </w:rPr>
        <w:t xml:space="preserve">36) построены кривые релаксации графита и асфальтобетона. Они приведены на рис. </w:t>
      </w:r>
      <w:r w:rsidR="00454C31" w:rsidRPr="00AC0EE8">
        <w:rPr>
          <w:rFonts w:ascii="Times New Roman" w:hAnsi="Times New Roman"/>
          <w:bCs/>
          <w:sz w:val="28"/>
          <w:szCs w:val="28"/>
        </w:rPr>
        <w:t>2.</w:t>
      </w:r>
      <w:r w:rsidRPr="00AC0EE8">
        <w:rPr>
          <w:rFonts w:ascii="Times New Roman" w:hAnsi="Times New Roman"/>
          <w:bCs/>
          <w:sz w:val="28"/>
          <w:szCs w:val="28"/>
        </w:rPr>
        <w:t xml:space="preserve">9 и рис. </w:t>
      </w:r>
      <w:r w:rsidR="00454C31" w:rsidRPr="00AC0EE8">
        <w:rPr>
          <w:rFonts w:ascii="Times New Roman" w:hAnsi="Times New Roman"/>
          <w:bCs/>
          <w:sz w:val="28"/>
          <w:szCs w:val="28"/>
        </w:rPr>
        <w:t>2.</w:t>
      </w:r>
      <w:r w:rsidRPr="00AC0EE8">
        <w:rPr>
          <w:rFonts w:ascii="Times New Roman" w:hAnsi="Times New Roman"/>
          <w:bCs/>
          <w:sz w:val="28"/>
          <w:szCs w:val="28"/>
        </w:rPr>
        <w:t>10.</w:t>
      </w:r>
    </w:p>
    <w:p w14:paraId="4BD9400E" w14:textId="77777777" w:rsidR="00227137" w:rsidRPr="00AC0EE8" w:rsidRDefault="00227137" w:rsidP="00F02C1D">
      <w:pPr>
        <w:widowControl w:val="0"/>
        <w:spacing w:after="0" w:line="240" w:lineRule="auto"/>
        <w:ind w:firstLine="709"/>
        <w:contextualSpacing/>
        <w:jc w:val="both"/>
        <w:rPr>
          <w:rFonts w:ascii="Times New Roman" w:hAnsi="Times New Roman"/>
          <w:bCs/>
          <w:sz w:val="28"/>
          <w:szCs w:val="28"/>
        </w:rPr>
      </w:pPr>
    </w:p>
    <w:p w14:paraId="687B347F" w14:textId="77777777" w:rsidR="00227137" w:rsidRPr="00AC0EE8" w:rsidRDefault="00227137" w:rsidP="00F02C1D">
      <w:pPr>
        <w:widowControl w:val="0"/>
        <w:spacing w:after="0" w:line="240" w:lineRule="auto"/>
        <w:ind w:firstLine="709"/>
        <w:contextualSpacing/>
        <w:jc w:val="center"/>
        <w:rPr>
          <w:rFonts w:ascii="Times New Roman" w:hAnsi="Times New Roman"/>
          <w:bCs/>
          <w:noProof/>
          <w:sz w:val="28"/>
          <w:szCs w:val="28"/>
          <w:lang w:eastAsia="ru-RU"/>
        </w:rPr>
      </w:pPr>
      <w:r w:rsidRPr="00AC0EE8">
        <w:rPr>
          <w:rFonts w:ascii="Times New Roman" w:hAnsi="Times New Roman"/>
          <w:bCs/>
          <w:noProof/>
          <w:sz w:val="28"/>
          <w:szCs w:val="28"/>
          <w:lang w:eastAsia="ru-RU"/>
        </w:rPr>
        <w:drawing>
          <wp:inline distT="0" distB="0" distL="0" distR="0" wp14:anchorId="3CD6AC8D" wp14:editId="1B95CA33">
            <wp:extent cx="4057015" cy="2590800"/>
            <wp:effectExtent l="0" t="0" r="635" b="0"/>
            <wp:docPr id="135045439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999DD0D" w14:textId="27F9D864" w:rsidR="00227137" w:rsidRPr="00AC0EE8" w:rsidRDefault="00227137" w:rsidP="00F02C1D">
      <w:pPr>
        <w:widowControl w:val="0"/>
        <w:spacing w:after="0" w:line="240" w:lineRule="auto"/>
        <w:ind w:firstLine="709"/>
        <w:contextualSpacing/>
        <w:jc w:val="center"/>
        <w:rPr>
          <w:rFonts w:ascii="Times New Roman" w:hAnsi="Times New Roman"/>
          <w:bCs/>
          <w:noProof/>
          <w:sz w:val="28"/>
          <w:szCs w:val="28"/>
          <w:lang w:eastAsia="ru-RU"/>
        </w:rPr>
      </w:pPr>
      <w:r w:rsidRPr="00AC0EE8">
        <w:rPr>
          <w:rFonts w:ascii="Times New Roman" w:hAnsi="Times New Roman"/>
          <w:bCs/>
          <w:noProof/>
          <w:sz w:val="28"/>
          <w:szCs w:val="28"/>
          <w:lang w:eastAsia="ru-RU"/>
        </w:rPr>
        <w:t xml:space="preserve">Рис. </w:t>
      </w:r>
      <w:r w:rsidR="00454C31" w:rsidRPr="00AC0EE8">
        <w:rPr>
          <w:rFonts w:ascii="Times New Roman" w:hAnsi="Times New Roman"/>
          <w:bCs/>
          <w:noProof/>
          <w:sz w:val="28"/>
          <w:szCs w:val="28"/>
          <w:lang w:eastAsia="ru-RU"/>
        </w:rPr>
        <w:t>2.</w:t>
      </w:r>
      <w:r w:rsidRPr="00AC0EE8">
        <w:rPr>
          <w:rFonts w:ascii="Times New Roman" w:hAnsi="Times New Roman"/>
          <w:bCs/>
          <w:noProof/>
          <w:sz w:val="28"/>
          <w:szCs w:val="28"/>
          <w:lang w:eastAsia="ru-RU"/>
        </w:rPr>
        <w:t>9. Кривые релаксации напряжений графита (</w:t>
      </w:r>
      <w:r w:rsidRPr="00AC0EE8">
        <w:rPr>
          <w:rFonts w:ascii="Times New Roman" w:hAnsi="Times New Roman" w:cs="Times New Roman"/>
          <w:bCs/>
          <w:sz w:val="28"/>
          <w:szCs w:val="28"/>
        </w:rPr>
        <w:t>■</w:t>
      </w:r>
      <w:r w:rsidRPr="00AC0EE8">
        <w:rPr>
          <w:rFonts w:ascii="Times New Roman" w:hAnsi="Times New Roman"/>
          <w:bCs/>
          <w:sz w:val="28"/>
          <w:szCs w:val="28"/>
        </w:rPr>
        <w:t>- при температуре T=2000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 </w:t>
      </w:r>
      <w:r w:rsidRPr="00AC0EE8">
        <w:rPr>
          <w:rFonts w:ascii="Times New Roman" w:hAnsi="Times New Roman" w:cs="Times New Roman"/>
          <w:bCs/>
          <w:sz w:val="28"/>
          <w:szCs w:val="28"/>
        </w:rPr>
        <w:t>●</w:t>
      </w:r>
      <w:r w:rsidRPr="00AC0EE8">
        <w:rPr>
          <w:rFonts w:ascii="Times New Roman" w:hAnsi="Times New Roman"/>
          <w:bCs/>
          <w:sz w:val="28"/>
          <w:szCs w:val="28"/>
        </w:rPr>
        <w:t>- при температуре T=2200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 </w:t>
      </w:r>
      <w:r w:rsidRPr="00AC0EE8">
        <w:rPr>
          <w:rFonts w:ascii="Times New Roman" w:hAnsi="Times New Roman" w:cs="Times New Roman"/>
          <w:bCs/>
          <w:sz w:val="28"/>
          <w:szCs w:val="28"/>
        </w:rPr>
        <w:t>▲</w:t>
      </w:r>
      <w:r w:rsidRPr="00AC0EE8">
        <w:rPr>
          <w:rFonts w:ascii="Times New Roman" w:hAnsi="Times New Roman"/>
          <w:bCs/>
          <w:sz w:val="28"/>
          <w:szCs w:val="28"/>
        </w:rPr>
        <w:t>- при температуре T=2400</w:t>
      </w:r>
      <w:r w:rsidRPr="00AC0EE8">
        <w:rPr>
          <w:rFonts w:ascii="Times New Roman" w:hAnsi="Times New Roman"/>
          <w:bCs/>
          <w:sz w:val="28"/>
          <w:szCs w:val="28"/>
        </w:rPr>
        <w:sym w:font="Symbol" w:char="F0B0"/>
      </w:r>
      <w:r w:rsidRPr="00AC0EE8">
        <w:rPr>
          <w:rFonts w:ascii="Times New Roman" w:hAnsi="Times New Roman"/>
          <w:bCs/>
          <w:sz w:val="28"/>
          <w:szCs w:val="28"/>
        </w:rPr>
        <w:t xml:space="preserve"> С</w:t>
      </w:r>
      <w:r w:rsidRPr="00AC0EE8">
        <w:rPr>
          <w:rFonts w:ascii="Times New Roman" w:hAnsi="Times New Roman"/>
          <w:bCs/>
          <w:noProof/>
          <w:sz w:val="28"/>
          <w:szCs w:val="28"/>
          <w:lang w:eastAsia="ru-RU"/>
        </w:rPr>
        <w:t>)</w:t>
      </w:r>
    </w:p>
    <w:p w14:paraId="7EC231A8" w14:textId="77777777" w:rsidR="00227137" w:rsidRPr="00AC0EE8" w:rsidRDefault="00227137" w:rsidP="00F02C1D">
      <w:pPr>
        <w:widowControl w:val="0"/>
        <w:spacing w:after="0" w:line="240" w:lineRule="auto"/>
        <w:ind w:firstLine="709"/>
        <w:contextualSpacing/>
        <w:jc w:val="center"/>
        <w:rPr>
          <w:rFonts w:ascii="Times New Roman" w:hAnsi="Times New Roman"/>
          <w:bCs/>
          <w:noProof/>
          <w:sz w:val="28"/>
          <w:szCs w:val="28"/>
          <w:lang w:eastAsia="ru-RU"/>
        </w:rPr>
      </w:pPr>
    </w:p>
    <w:p w14:paraId="7AF7F67C" w14:textId="77777777" w:rsidR="00227137" w:rsidRPr="00AC0EE8" w:rsidRDefault="00227137" w:rsidP="00F02C1D">
      <w:pPr>
        <w:widowControl w:val="0"/>
        <w:spacing w:after="0" w:line="240" w:lineRule="auto"/>
        <w:ind w:firstLine="709"/>
        <w:contextualSpacing/>
        <w:jc w:val="center"/>
        <w:rPr>
          <w:rFonts w:ascii="Times New Roman" w:hAnsi="Times New Roman"/>
          <w:bCs/>
          <w:noProof/>
          <w:sz w:val="28"/>
          <w:szCs w:val="28"/>
          <w:lang w:eastAsia="ru-RU"/>
        </w:rPr>
      </w:pPr>
      <w:r w:rsidRPr="00AC0EE8">
        <w:rPr>
          <w:rFonts w:ascii="Times New Roman" w:hAnsi="Times New Roman"/>
          <w:bCs/>
          <w:noProof/>
          <w:sz w:val="28"/>
          <w:szCs w:val="28"/>
          <w:lang w:eastAsia="ru-RU"/>
        </w:rPr>
        <w:drawing>
          <wp:inline distT="0" distB="0" distL="0" distR="0" wp14:anchorId="1566872E" wp14:editId="5E67F23B">
            <wp:extent cx="3927475" cy="2190750"/>
            <wp:effectExtent l="0" t="0" r="15875" b="0"/>
            <wp:docPr id="149817470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15B7E803" w14:textId="142C6997" w:rsidR="00227137" w:rsidRPr="00AC0EE8" w:rsidRDefault="00227137" w:rsidP="00F02C1D">
      <w:pPr>
        <w:widowControl w:val="0"/>
        <w:spacing w:after="0" w:line="240" w:lineRule="auto"/>
        <w:ind w:firstLine="709"/>
        <w:contextualSpacing/>
        <w:jc w:val="center"/>
        <w:rPr>
          <w:rFonts w:ascii="Times New Roman" w:hAnsi="Times New Roman"/>
          <w:bCs/>
          <w:noProof/>
          <w:sz w:val="28"/>
          <w:szCs w:val="28"/>
          <w:lang w:eastAsia="ru-RU"/>
        </w:rPr>
      </w:pPr>
      <w:r w:rsidRPr="00AC0EE8">
        <w:rPr>
          <w:rFonts w:ascii="Times New Roman" w:hAnsi="Times New Roman"/>
          <w:bCs/>
          <w:noProof/>
          <w:sz w:val="28"/>
          <w:szCs w:val="28"/>
          <w:lang w:eastAsia="ru-RU"/>
        </w:rPr>
        <w:t xml:space="preserve">Рис. </w:t>
      </w:r>
      <w:r w:rsidR="00454C31" w:rsidRPr="00AC0EE8">
        <w:rPr>
          <w:rFonts w:ascii="Times New Roman" w:hAnsi="Times New Roman"/>
          <w:bCs/>
          <w:noProof/>
          <w:sz w:val="28"/>
          <w:szCs w:val="28"/>
          <w:lang w:eastAsia="ru-RU"/>
        </w:rPr>
        <w:t>2.</w:t>
      </w:r>
      <w:r w:rsidRPr="00AC0EE8">
        <w:rPr>
          <w:rFonts w:ascii="Times New Roman" w:hAnsi="Times New Roman"/>
          <w:bCs/>
          <w:noProof/>
          <w:sz w:val="28"/>
          <w:szCs w:val="28"/>
          <w:lang w:eastAsia="ru-RU"/>
        </w:rPr>
        <w:t>10. Кривая релаксации напряжений асфальтобетона</w:t>
      </w:r>
    </w:p>
    <w:p w14:paraId="4B4C8365" w14:textId="77777777" w:rsidR="00227137" w:rsidRPr="00AC0EE8" w:rsidRDefault="00227137" w:rsidP="00F02C1D">
      <w:pPr>
        <w:widowControl w:val="0"/>
        <w:spacing w:after="0" w:line="240" w:lineRule="auto"/>
        <w:ind w:firstLine="709"/>
        <w:contextualSpacing/>
        <w:jc w:val="center"/>
        <w:rPr>
          <w:rFonts w:ascii="Times New Roman" w:hAnsi="Times New Roman"/>
          <w:bCs/>
          <w:sz w:val="28"/>
          <w:szCs w:val="28"/>
        </w:rPr>
      </w:pPr>
    </w:p>
    <w:p w14:paraId="6BCAA429" w14:textId="77777777" w:rsidR="00FB6F65" w:rsidRDefault="00227137" w:rsidP="001136D2">
      <w:pPr>
        <w:widowControl w:val="0"/>
        <w:spacing w:after="0" w:line="240" w:lineRule="auto"/>
        <w:ind w:firstLine="454"/>
        <w:contextualSpacing/>
        <w:jc w:val="both"/>
        <w:rPr>
          <w:rFonts w:ascii="Times New Roman" w:hAnsi="Times New Roman"/>
          <w:bCs/>
          <w:sz w:val="28"/>
          <w:szCs w:val="28"/>
        </w:rPr>
      </w:pPr>
      <w:r w:rsidRPr="00AC0EE8">
        <w:rPr>
          <w:rFonts w:ascii="Times New Roman" w:hAnsi="Times New Roman"/>
          <w:bCs/>
          <w:sz w:val="28"/>
          <w:szCs w:val="28"/>
        </w:rPr>
        <w:t xml:space="preserve">В работе [59] показано, что материальная функция </w:t>
      </w:r>
      <m:oMath>
        <m:r>
          <w:rPr>
            <w:rFonts w:ascii="Cambria Math" w:hAnsi="Times New Roman"/>
            <w:sz w:val="28"/>
            <w:szCs w:val="28"/>
          </w:rPr>
          <m:t>ϕ</m:t>
        </m:r>
        <m:d>
          <m:dPr>
            <m:ctrlPr>
              <w:rPr>
                <w:rFonts w:ascii="Cambria Math" w:hAnsi="Times New Roman"/>
                <w:bCs/>
                <w:i/>
                <w:sz w:val="28"/>
                <w:szCs w:val="28"/>
              </w:rPr>
            </m:ctrlPr>
          </m:dPr>
          <m:e>
            <m:r>
              <w:rPr>
                <w:rFonts w:ascii="Cambria Math" w:hAnsi="Times New Roman"/>
                <w:sz w:val="28"/>
                <w:szCs w:val="28"/>
              </w:rPr>
              <m:t>ε</m:t>
            </m:r>
          </m:e>
        </m:d>
      </m:oMath>
      <w:r w:rsidRPr="00AC0EE8">
        <w:rPr>
          <w:rFonts w:ascii="Times New Roman" w:hAnsi="Times New Roman"/>
          <w:bCs/>
          <w:sz w:val="28"/>
          <w:szCs w:val="28"/>
        </w:rPr>
        <w:t xml:space="preserve"> не влияет на форму кривых релаксации и на время релаксации материалов. </w:t>
      </w:r>
    </w:p>
    <w:p w14:paraId="235F4228" w14:textId="1879BCCB" w:rsidR="005C50B2" w:rsidRDefault="00FB6F65" w:rsidP="001136D2">
      <w:pPr>
        <w:widowControl w:val="0"/>
        <w:spacing w:after="0" w:line="240" w:lineRule="auto"/>
        <w:ind w:firstLine="454"/>
        <w:contextualSpacing/>
        <w:jc w:val="both"/>
        <w:rPr>
          <w:rFonts w:ascii="Times New Roman" w:hAnsi="Times New Roman" w:cs="Times New Roman"/>
          <w:bCs/>
          <w:sz w:val="28"/>
          <w:szCs w:val="28"/>
          <w:lang w:val="kk-KZ"/>
        </w:rPr>
      </w:pPr>
      <w:r w:rsidRPr="00FB6F65">
        <w:rPr>
          <w:rFonts w:ascii="Times New Roman" w:hAnsi="Times New Roman" w:cs="Times New Roman"/>
          <w:b/>
          <w:sz w:val="28"/>
          <w:szCs w:val="28"/>
          <w:lang w:val="kk-KZ"/>
        </w:rPr>
        <w:t>Выводы.</w:t>
      </w:r>
      <w:r>
        <w:rPr>
          <w:rFonts w:ascii="Times New Roman" w:hAnsi="Times New Roman" w:cs="Times New Roman"/>
          <w:bCs/>
          <w:sz w:val="28"/>
          <w:szCs w:val="28"/>
          <w:lang w:val="kk-KZ"/>
        </w:rPr>
        <w:t xml:space="preserve"> </w:t>
      </w:r>
      <w:r w:rsidR="005C50B2" w:rsidRPr="005C50B2">
        <w:rPr>
          <w:rFonts w:ascii="Times New Roman" w:hAnsi="Times New Roman" w:cs="Times New Roman"/>
          <w:bCs/>
          <w:sz w:val="28"/>
          <w:szCs w:val="28"/>
          <w:lang w:val="kk-KZ"/>
        </w:rPr>
        <w:t xml:space="preserve">Используя схематические кривые ползучести и изохронные кривые, наглядно объяснен метод изохронных кривых ползучести Ю.Н. Работнова. Приведено нелинейное интегральное уравнение для математического </w:t>
      </w:r>
      <w:r w:rsidR="005C50B2" w:rsidRPr="005C50B2">
        <w:rPr>
          <w:rFonts w:ascii="Times New Roman" w:hAnsi="Times New Roman" w:cs="Times New Roman"/>
          <w:bCs/>
          <w:sz w:val="28"/>
          <w:szCs w:val="28"/>
          <w:lang w:val="kk-KZ"/>
        </w:rPr>
        <w:lastRenderedPageBreak/>
        <w:t xml:space="preserve">описания процесса нелинейного деформирования наследственных материалов, предложенное Ю.Н. Работновым. </w:t>
      </w:r>
    </w:p>
    <w:p w14:paraId="31B74D8C" w14:textId="252835E7" w:rsidR="005C50B2" w:rsidRPr="005C50B2" w:rsidRDefault="005C50B2" w:rsidP="001136D2">
      <w:pPr>
        <w:widowControl w:val="0"/>
        <w:spacing w:after="0" w:line="240" w:lineRule="auto"/>
        <w:ind w:firstLine="454"/>
        <w:contextualSpacing/>
        <w:jc w:val="both"/>
        <w:rPr>
          <w:rFonts w:ascii="Times New Roman" w:hAnsi="Times New Roman" w:cs="Times New Roman"/>
          <w:bCs/>
          <w:sz w:val="28"/>
          <w:szCs w:val="28"/>
          <w:lang w:val="kk-KZ"/>
        </w:rPr>
      </w:pPr>
      <w:r w:rsidRPr="005C50B2">
        <w:rPr>
          <w:rFonts w:ascii="Times New Roman" w:hAnsi="Times New Roman" w:cs="Times New Roman"/>
          <w:bCs/>
          <w:sz w:val="28"/>
          <w:szCs w:val="28"/>
          <w:lang w:val="kk-KZ"/>
        </w:rPr>
        <w:t xml:space="preserve">Из нелинейного интегрального уравнения Ю.Н. Работнова для случаев использования дробно-экспоненциального ядра Работнова и ядра Абеля получены соответствующие уравнения нелинейного деформирования наследственных материалов при ползучести. </w:t>
      </w:r>
    </w:p>
    <w:p w14:paraId="2EC7D0C7" w14:textId="14E80E8D" w:rsidR="00657C76" w:rsidRDefault="005C50B2" w:rsidP="001136D2">
      <w:pPr>
        <w:widowControl w:val="0"/>
        <w:spacing w:after="0" w:line="240" w:lineRule="auto"/>
        <w:ind w:firstLine="454"/>
        <w:contextualSpacing/>
        <w:jc w:val="both"/>
        <w:rPr>
          <w:rFonts w:ascii="Times New Roman" w:hAnsi="Times New Roman" w:cs="Times New Roman"/>
          <w:bCs/>
          <w:sz w:val="28"/>
          <w:szCs w:val="28"/>
          <w:lang w:val="kk-KZ"/>
        </w:rPr>
      </w:pPr>
      <w:r w:rsidRPr="005C50B2">
        <w:rPr>
          <w:rFonts w:ascii="Times New Roman" w:hAnsi="Times New Roman" w:cs="Times New Roman"/>
          <w:bCs/>
          <w:sz w:val="28"/>
          <w:szCs w:val="28"/>
          <w:lang w:val="kk-KZ"/>
        </w:rPr>
        <w:t xml:space="preserve">Путем обработки и использования результатов испытания </w:t>
      </w:r>
      <w:r>
        <w:rPr>
          <w:rFonts w:ascii="Times New Roman" w:hAnsi="Times New Roman" w:cs="Times New Roman"/>
          <w:bCs/>
          <w:sz w:val="28"/>
          <w:szCs w:val="28"/>
          <w:lang w:val="kk-KZ"/>
        </w:rPr>
        <w:t xml:space="preserve">полимербетона, смолы </w:t>
      </w:r>
      <w:r>
        <w:rPr>
          <w:rFonts w:ascii="Times New Roman" w:hAnsi="Times New Roman" w:cs="Times New Roman"/>
          <w:bCs/>
          <w:sz w:val="28"/>
          <w:szCs w:val="28"/>
          <w:lang w:val="en-US"/>
        </w:rPr>
        <w:t>EDT</w:t>
      </w:r>
      <w:r w:rsidRPr="005C50B2">
        <w:rPr>
          <w:rFonts w:ascii="Times New Roman" w:hAnsi="Times New Roman" w:cs="Times New Roman"/>
          <w:bCs/>
          <w:sz w:val="28"/>
          <w:szCs w:val="28"/>
        </w:rPr>
        <w:t>-10</w:t>
      </w:r>
      <w:r>
        <w:rPr>
          <w:rFonts w:ascii="Times New Roman" w:hAnsi="Times New Roman" w:cs="Times New Roman"/>
          <w:bCs/>
          <w:sz w:val="28"/>
          <w:szCs w:val="28"/>
        </w:rPr>
        <w:t xml:space="preserve">6 </w:t>
      </w:r>
      <w:proofErr w:type="spellStart"/>
      <w:r>
        <w:rPr>
          <w:rFonts w:ascii="Times New Roman" w:hAnsi="Times New Roman" w:cs="Times New Roman"/>
          <w:bCs/>
          <w:sz w:val="28"/>
          <w:szCs w:val="28"/>
        </w:rPr>
        <w:t>арамидного</w:t>
      </w:r>
      <w:proofErr w:type="spellEnd"/>
      <w:r>
        <w:rPr>
          <w:rFonts w:ascii="Times New Roman" w:hAnsi="Times New Roman" w:cs="Times New Roman"/>
          <w:bCs/>
          <w:sz w:val="28"/>
          <w:szCs w:val="28"/>
        </w:rPr>
        <w:t xml:space="preserve"> волокна СВМ, графита при температурах 2000</w:t>
      </w:r>
      <w:r w:rsidRPr="005C50B2">
        <w:rPr>
          <w:rFonts w:ascii="Times New Roman" w:hAnsi="Times New Roman" w:cs="Times New Roman"/>
          <w:bCs/>
          <w:sz w:val="28"/>
          <w:szCs w:val="28"/>
          <w:vertAlign w:val="superscript"/>
        </w:rPr>
        <w:t>○</w:t>
      </w:r>
      <w:r>
        <w:rPr>
          <w:rFonts w:ascii="Times New Roman" w:hAnsi="Times New Roman" w:cs="Times New Roman"/>
          <w:bCs/>
          <w:sz w:val="28"/>
          <w:szCs w:val="28"/>
          <w:lang w:val="kk-KZ"/>
        </w:rPr>
        <w:t>С, 2200</w:t>
      </w:r>
      <w:r w:rsidRPr="005C50B2">
        <w:rPr>
          <w:rFonts w:ascii="Times New Roman" w:hAnsi="Times New Roman" w:cs="Times New Roman"/>
          <w:bCs/>
          <w:sz w:val="28"/>
          <w:szCs w:val="28"/>
          <w:vertAlign w:val="superscript"/>
        </w:rPr>
        <w:t>○</w:t>
      </w:r>
      <w:r>
        <w:rPr>
          <w:rFonts w:ascii="Times New Roman" w:hAnsi="Times New Roman" w:cs="Times New Roman"/>
          <w:bCs/>
          <w:sz w:val="28"/>
          <w:szCs w:val="28"/>
          <w:lang w:val="kk-KZ"/>
        </w:rPr>
        <w:t xml:space="preserve">С, </w:t>
      </w:r>
      <w:r w:rsidR="00657C76">
        <w:rPr>
          <w:rFonts w:ascii="Times New Roman" w:hAnsi="Times New Roman" w:cs="Times New Roman"/>
          <w:bCs/>
          <w:sz w:val="28"/>
          <w:szCs w:val="28"/>
          <w:lang w:val="kk-KZ"/>
        </w:rPr>
        <w:t>2400</w:t>
      </w:r>
      <w:r w:rsidR="00657C76" w:rsidRPr="005C50B2">
        <w:rPr>
          <w:rFonts w:ascii="Times New Roman" w:hAnsi="Times New Roman" w:cs="Times New Roman"/>
          <w:bCs/>
          <w:sz w:val="28"/>
          <w:szCs w:val="28"/>
          <w:vertAlign w:val="superscript"/>
        </w:rPr>
        <w:t>○</w:t>
      </w:r>
      <w:r w:rsidR="00657C76">
        <w:rPr>
          <w:rFonts w:ascii="Times New Roman" w:hAnsi="Times New Roman" w:cs="Times New Roman"/>
          <w:bCs/>
          <w:sz w:val="28"/>
          <w:szCs w:val="28"/>
          <w:lang w:val="kk-KZ"/>
        </w:rPr>
        <w:t>С</w:t>
      </w:r>
      <w:r w:rsidRPr="005C50B2">
        <w:rPr>
          <w:rFonts w:ascii="Times New Roman" w:hAnsi="Times New Roman" w:cs="Times New Roman"/>
          <w:bCs/>
          <w:sz w:val="28"/>
          <w:szCs w:val="28"/>
          <w:lang w:val="kk-KZ"/>
        </w:rPr>
        <w:t xml:space="preserve"> и </w:t>
      </w:r>
      <w:r w:rsidR="00657C76">
        <w:rPr>
          <w:rFonts w:ascii="Times New Roman" w:hAnsi="Times New Roman" w:cs="Times New Roman"/>
          <w:bCs/>
          <w:sz w:val="28"/>
          <w:szCs w:val="28"/>
          <w:lang w:val="kk-KZ"/>
        </w:rPr>
        <w:t>асфальтобетона произведены расчеты и показаны результаты по предложенной методике построение изахронных кривых получести.</w:t>
      </w:r>
      <w:r w:rsidRPr="005C50B2">
        <w:rPr>
          <w:rFonts w:ascii="Times New Roman" w:hAnsi="Times New Roman" w:cs="Times New Roman"/>
          <w:bCs/>
          <w:sz w:val="28"/>
          <w:szCs w:val="28"/>
          <w:lang w:val="kk-KZ"/>
        </w:rPr>
        <w:t xml:space="preserve"> Точность предложенной методики высокая.</w:t>
      </w:r>
    </w:p>
    <w:p w14:paraId="2582EEE5" w14:textId="06BF0A93" w:rsidR="00DB7AC7" w:rsidRDefault="00DB7AC7" w:rsidP="001136D2">
      <w:pPr>
        <w:widowControl w:val="0"/>
        <w:spacing w:after="0" w:line="240" w:lineRule="auto"/>
        <w:ind w:firstLine="454"/>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На основе гипотезы затухающей памяти ползучести разработана компьютерная программу для определения параметров ползучести и релаксаций напряжения реономных материалов. </w:t>
      </w:r>
      <w:r w:rsidR="00104974">
        <w:rPr>
          <w:rFonts w:ascii="Times New Roman" w:hAnsi="Times New Roman" w:cs="Times New Roman"/>
          <w:bCs/>
          <w:sz w:val="28"/>
          <w:szCs w:val="28"/>
          <w:lang w:val="kk-KZ"/>
        </w:rPr>
        <w:t>О</w:t>
      </w:r>
      <w:r>
        <w:rPr>
          <w:rFonts w:ascii="Times New Roman" w:hAnsi="Times New Roman" w:cs="Times New Roman"/>
          <w:bCs/>
          <w:sz w:val="28"/>
          <w:szCs w:val="28"/>
          <w:lang w:val="kk-KZ"/>
        </w:rPr>
        <w:t>пределен</w:t>
      </w:r>
      <w:r w:rsidR="00104974">
        <w:rPr>
          <w:rFonts w:ascii="Times New Roman" w:hAnsi="Times New Roman" w:cs="Times New Roman"/>
          <w:bCs/>
          <w:sz w:val="28"/>
          <w:szCs w:val="28"/>
          <w:lang w:val="kk-KZ"/>
        </w:rPr>
        <w:t xml:space="preserve">ы </w:t>
      </w:r>
      <w:r w:rsidR="00104974" w:rsidRPr="00104974">
        <w:rPr>
          <w:rFonts w:ascii="Times New Roman" w:hAnsi="Times New Roman" w:cs="Times New Roman"/>
          <w:bCs/>
          <w:sz w:val="28"/>
          <w:szCs w:val="28"/>
          <w:lang w:val="kk-KZ"/>
        </w:rPr>
        <w:t>термомеханическ</w:t>
      </w:r>
      <w:r w:rsidR="00104974">
        <w:rPr>
          <w:rFonts w:ascii="Times New Roman" w:hAnsi="Times New Roman" w:cs="Times New Roman"/>
          <w:bCs/>
          <w:sz w:val="28"/>
          <w:szCs w:val="28"/>
          <w:lang w:val="kk-KZ"/>
        </w:rPr>
        <w:t>ие</w:t>
      </w:r>
      <w:r w:rsidR="00104974" w:rsidRPr="00104974">
        <w:rPr>
          <w:rFonts w:ascii="Times New Roman" w:hAnsi="Times New Roman" w:cs="Times New Roman"/>
          <w:bCs/>
          <w:sz w:val="28"/>
          <w:szCs w:val="28"/>
          <w:lang w:val="kk-KZ"/>
        </w:rPr>
        <w:t xml:space="preserve"> поверхности полимербетона (Т=20</w:t>
      </w:r>
      <w:r w:rsidR="00104974" w:rsidRPr="005C50B2">
        <w:rPr>
          <w:rFonts w:ascii="Times New Roman" w:hAnsi="Times New Roman" w:cs="Times New Roman"/>
          <w:bCs/>
          <w:sz w:val="28"/>
          <w:szCs w:val="28"/>
          <w:vertAlign w:val="superscript"/>
        </w:rPr>
        <w:t>○</w:t>
      </w:r>
      <w:r w:rsidR="00104974" w:rsidRPr="00104974">
        <w:rPr>
          <w:rFonts w:ascii="Times New Roman" w:hAnsi="Times New Roman" w:cs="Times New Roman"/>
          <w:bCs/>
          <w:sz w:val="28"/>
          <w:szCs w:val="28"/>
          <w:lang w:val="kk-KZ"/>
        </w:rPr>
        <w:t>С), смолы EDT-10, арамидного волокна СВМ (Т=20</w:t>
      </w:r>
      <w:r w:rsidR="00104974" w:rsidRPr="005C50B2">
        <w:rPr>
          <w:rFonts w:ascii="Times New Roman" w:hAnsi="Times New Roman" w:cs="Times New Roman"/>
          <w:bCs/>
          <w:sz w:val="28"/>
          <w:szCs w:val="28"/>
          <w:vertAlign w:val="superscript"/>
        </w:rPr>
        <w:t>○</w:t>
      </w:r>
      <w:r w:rsidR="00104974" w:rsidRPr="00104974">
        <w:rPr>
          <w:rFonts w:ascii="Times New Roman" w:hAnsi="Times New Roman" w:cs="Times New Roman"/>
          <w:bCs/>
          <w:sz w:val="28"/>
          <w:szCs w:val="28"/>
          <w:lang w:val="kk-KZ"/>
        </w:rPr>
        <w:t>С), графита (Т=2000</w:t>
      </w:r>
      <w:r w:rsidR="00104974" w:rsidRPr="005C50B2">
        <w:rPr>
          <w:rFonts w:ascii="Times New Roman" w:hAnsi="Times New Roman" w:cs="Times New Roman"/>
          <w:bCs/>
          <w:sz w:val="28"/>
          <w:szCs w:val="28"/>
          <w:vertAlign w:val="superscript"/>
        </w:rPr>
        <w:t>○</w:t>
      </w:r>
      <w:r w:rsidR="00104974" w:rsidRPr="00104974">
        <w:rPr>
          <w:rFonts w:ascii="Times New Roman" w:hAnsi="Times New Roman" w:cs="Times New Roman"/>
          <w:bCs/>
          <w:sz w:val="28"/>
          <w:szCs w:val="28"/>
          <w:lang w:val="kk-KZ"/>
        </w:rPr>
        <w:t>С, Т=2200</w:t>
      </w:r>
      <w:r w:rsidR="00104974" w:rsidRPr="005C50B2">
        <w:rPr>
          <w:rFonts w:ascii="Times New Roman" w:hAnsi="Times New Roman" w:cs="Times New Roman"/>
          <w:bCs/>
          <w:sz w:val="28"/>
          <w:szCs w:val="28"/>
          <w:vertAlign w:val="superscript"/>
        </w:rPr>
        <w:t>○</w:t>
      </w:r>
      <w:r w:rsidR="00104974">
        <w:rPr>
          <w:rFonts w:ascii="Times New Roman" w:hAnsi="Times New Roman" w:cs="Times New Roman"/>
          <w:bCs/>
          <w:sz w:val="28"/>
          <w:szCs w:val="28"/>
          <w:lang w:val="kk-KZ"/>
        </w:rPr>
        <w:t>С,</w:t>
      </w:r>
      <w:r w:rsidR="00104974" w:rsidRPr="00104974">
        <w:rPr>
          <w:rFonts w:ascii="Times New Roman" w:hAnsi="Times New Roman" w:cs="Times New Roman"/>
          <w:bCs/>
          <w:sz w:val="28"/>
          <w:szCs w:val="28"/>
          <w:lang w:val="kk-KZ"/>
        </w:rPr>
        <w:t xml:space="preserve"> Т=2400</w:t>
      </w:r>
      <w:r w:rsidR="00104974" w:rsidRPr="005C50B2">
        <w:rPr>
          <w:rFonts w:ascii="Times New Roman" w:hAnsi="Times New Roman" w:cs="Times New Roman"/>
          <w:bCs/>
          <w:sz w:val="28"/>
          <w:szCs w:val="28"/>
          <w:vertAlign w:val="superscript"/>
        </w:rPr>
        <w:t>○</w:t>
      </w:r>
      <w:r w:rsidR="00104974" w:rsidRPr="00104974">
        <w:rPr>
          <w:rFonts w:ascii="Times New Roman" w:hAnsi="Times New Roman" w:cs="Times New Roman"/>
          <w:bCs/>
          <w:sz w:val="28"/>
          <w:szCs w:val="28"/>
          <w:lang w:val="kk-KZ"/>
        </w:rPr>
        <w:t>С) и асфальтобетона (Т=60, 48, 24, 12, 0, -12, -24</w:t>
      </w:r>
      <w:r w:rsidR="00104974" w:rsidRPr="005C50B2">
        <w:rPr>
          <w:rFonts w:ascii="Times New Roman" w:hAnsi="Times New Roman" w:cs="Times New Roman"/>
          <w:bCs/>
          <w:sz w:val="28"/>
          <w:szCs w:val="28"/>
          <w:vertAlign w:val="superscript"/>
        </w:rPr>
        <w:t>○</w:t>
      </w:r>
      <w:r w:rsidR="00104974" w:rsidRPr="00104974">
        <w:rPr>
          <w:rFonts w:ascii="Times New Roman" w:hAnsi="Times New Roman" w:cs="Times New Roman"/>
          <w:bCs/>
          <w:sz w:val="28"/>
          <w:szCs w:val="28"/>
          <w:lang w:val="kk-KZ"/>
        </w:rPr>
        <w:t>С). Исследование процессов релаксация напряжений с помощью параметров ползучести.</w:t>
      </w:r>
    </w:p>
    <w:p w14:paraId="3F58CCD7" w14:textId="77777777" w:rsidR="00657C76" w:rsidRDefault="00657C76" w:rsidP="00657C76">
      <w:pPr>
        <w:widowControl w:val="0"/>
        <w:spacing w:after="0" w:line="240" w:lineRule="auto"/>
        <w:ind w:firstLine="709"/>
        <w:contextualSpacing/>
        <w:jc w:val="both"/>
        <w:rPr>
          <w:rFonts w:ascii="Times New Roman" w:hAnsi="Times New Roman" w:cs="Times New Roman"/>
          <w:bCs/>
          <w:sz w:val="28"/>
          <w:szCs w:val="28"/>
          <w:lang w:val="kk-KZ"/>
        </w:rPr>
      </w:pPr>
    </w:p>
    <w:p w14:paraId="209F63A7" w14:textId="42A14174" w:rsidR="00227137" w:rsidRPr="00AC0EE8" w:rsidRDefault="00227137" w:rsidP="00657C76">
      <w:pPr>
        <w:widowControl w:val="0"/>
        <w:spacing w:after="0" w:line="240" w:lineRule="auto"/>
        <w:ind w:firstLine="709"/>
        <w:contextualSpacing/>
        <w:jc w:val="both"/>
        <w:rPr>
          <w:rFonts w:ascii="Times New Roman" w:hAnsi="Times New Roman" w:cs="Times New Roman"/>
          <w:bCs/>
          <w:sz w:val="28"/>
          <w:szCs w:val="28"/>
        </w:rPr>
      </w:pPr>
      <w:r w:rsidRPr="00AC0EE8">
        <w:rPr>
          <w:rFonts w:ascii="Times New Roman" w:hAnsi="Times New Roman" w:cs="Times New Roman"/>
          <w:bCs/>
          <w:sz w:val="28"/>
          <w:szCs w:val="28"/>
        </w:rPr>
        <w:br w:type="page"/>
      </w:r>
    </w:p>
    <w:p w14:paraId="61F4928C" w14:textId="3964208F" w:rsidR="00AC3059" w:rsidRPr="00EE1EFB" w:rsidRDefault="00345788" w:rsidP="00EE1EFB">
      <w:pPr>
        <w:pStyle w:val="3"/>
        <w:spacing w:before="0" w:line="240" w:lineRule="auto"/>
        <w:ind w:firstLine="454"/>
        <w:jc w:val="both"/>
        <w:rPr>
          <w:b/>
          <w:bCs/>
          <w:i w:val="0"/>
          <w:iCs/>
          <w:sz w:val="28"/>
          <w:szCs w:val="28"/>
          <w:lang w:val="ru-RU"/>
        </w:rPr>
      </w:pPr>
      <w:bookmarkStart w:id="21" w:name="_Toc198597658"/>
      <w:r w:rsidRPr="00EE1EFB">
        <w:rPr>
          <w:b/>
          <w:bCs/>
          <w:i w:val="0"/>
          <w:iCs/>
          <w:sz w:val="28"/>
          <w:szCs w:val="28"/>
          <w:lang w:val="ru-RU"/>
        </w:rPr>
        <w:lastRenderedPageBreak/>
        <w:t>3 МОДЕЛИРОВАНИЕ И ИССЛЕДОВАНИЕ РЕЛАКСАЦИЯ НАПРЯЖЕНИЙ РЕОНОМНЫХ МАТЕРИАЛОВ</w:t>
      </w:r>
      <w:bookmarkEnd w:id="21"/>
    </w:p>
    <w:p w14:paraId="66D37B7E" w14:textId="77777777" w:rsidR="00AC3059" w:rsidRPr="00345788" w:rsidRDefault="00AC3059" w:rsidP="00F02C1D">
      <w:pPr>
        <w:widowControl w:val="0"/>
        <w:spacing w:after="0" w:line="240" w:lineRule="auto"/>
        <w:ind w:firstLine="708"/>
        <w:jc w:val="both"/>
        <w:rPr>
          <w:rFonts w:ascii="Times New Roman" w:hAnsi="Times New Roman" w:cs="Times New Roman"/>
          <w:b/>
          <w:sz w:val="28"/>
          <w:szCs w:val="28"/>
        </w:rPr>
      </w:pPr>
    </w:p>
    <w:p w14:paraId="6FB9FF61" w14:textId="10E7487D" w:rsidR="0053258E" w:rsidRPr="00EE1EFB" w:rsidRDefault="00345788" w:rsidP="00EE1EFB">
      <w:pPr>
        <w:pStyle w:val="3"/>
        <w:spacing w:before="0" w:line="240" w:lineRule="auto"/>
        <w:ind w:firstLine="454"/>
        <w:jc w:val="both"/>
        <w:rPr>
          <w:b/>
          <w:bCs/>
          <w:i w:val="0"/>
          <w:iCs/>
          <w:sz w:val="28"/>
          <w:szCs w:val="28"/>
          <w:lang w:val="ru-RU"/>
        </w:rPr>
      </w:pPr>
      <w:bookmarkStart w:id="22" w:name="_Toc198597659"/>
      <w:r w:rsidRPr="00EE1EFB">
        <w:rPr>
          <w:b/>
          <w:bCs/>
          <w:i w:val="0"/>
          <w:iCs/>
          <w:sz w:val="28"/>
          <w:szCs w:val="28"/>
          <w:lang w:val="ru-RU"/>
        </w:rPr>
        <w:t>3.1 КРИТЕРИЙ ПОДОБИЯ КРИВЫХ РЕЛАКСАЦИИ РЕОНОМНЫХ МАТЕРИАЛОВ. ОПРЕДЕЛЯЮЩИЕ СООТНОШЕНИЕ НЕЛИНЕЙНОЙ НАСЛЕДСТВЕННОСТИ</w:t>
      </w:r>
      <w:bookmarkEnd w:id="22"/>
    </w:p>
    <w:p w14:paraId="4D871EA7" w14:textId="0D5E8B46" w:rsidR="00AE00A4" w:rsidRPr="00345788" w:rsidRDefault="00AE00A4" w:rsidP="00F02C1D">
      <w:pPr>
        <w:widowControl w:val="0"/>
        <w:spacing w:after="0" w:line="240" w:lineRule="auto"/>
        <w:ind w:left="708"/>
        <w:jc w:val="both"/>
        <w:rPr>
          <w:rFonts w:ascii="Times New Roman" w:hAnsi="Times New Roman" w:cs="Times New Roman"/>
          <w:b/>
          <w:sz w:val="28"/>
          <w:szCs w:val="28"/>
        </w:rPr>
      </w:pPr>
    </w:p>
    <w:p w14:paraId="53AFD498" w14:textId="2F2913BA" w:rsidR="0053258E" w:rsidRPr="00AC0EE8" w:rsidRDefault="0053258E" w:rsidP="001136D2">
      <w:pPr>
        <w:widowControl w:val="0"/>
        <w:spacing w:after="0" w:line="240" w:lineRule="auto"/>
        <w:ind w:firstLine="454"/>
        <w:contextualSpacing/>
        <w:jc w:val="both"/>
        <w:rPr>
          <w:rFonts w:ascii="Times New Roman" w:hAnsi="Times New Roman" w:cs="Times New Roman"/>
          <w:bCs/>
          <w:sz w:val="28"/>
          <w:szCs w:val="28"/>
        </w:rPr>
      </w:pPr>
      <w:r w:rsidRPr="001136D2">
        <w:rPr>
          <w:rFonts w:ascii="Times New Roman" w:hAnsi="Times New Roman" w:cs="Times New Roman"/>
          <w:bCs/>
          <w:sz w:val="28"/>
          <w:szCs w:val="28"/>
          <w:lang w:val="kk-KZ"/>
        </w:rPr>
        <w:t>Релаксация</w:t>
      </w:r>
      <w:r w:rsidRPr="00AC0EE8">
        <w:rPr>
          <w:rFonts w:ascii="Times New Roman" w:hAnsi="Times New Roman" w:cs="Times New Roman"/>
          <w:bCs/>
          <w:sz w:val="28"/>
          <w:szCs w:val="28"/>
        </w:rPr>
        <w:t xml:space="preserve"> напряжений</w:t>
      </w:r>
    </w:p>
    <w:p w14:paraId="1B7BA296" w14:textId="77777777" w:rsidR="00BF6523" w:rsidRPr="00AC0EE8" w:rsidRDefault="00BF6523" w:rsidP="00F02C1D">
      <w:pPr>
        <w:pStyle w:val="a3"/>
        <w:widowControl w:val="0"/>
        <w:spacing w:after="0" w:line="240" w:lineRule="auto"/>
        <w:ind w:left="1158"/>
        <w:jc w:val="both"/>
        <w:rPr>
          <w:rFonts w:ascii="Times New Roman" w:hAnsi="Times New Roman" w:cs="Times New Roman"/>
          <w:sz w:val="28"/>
          <w:szCs w:val="28"/>
        </w:rPr>
      </w:pPr>
    </w:p>
    <w:p w14:paraId="71192663" w14:textId="77777777" w:rsidR="00562DFE" w:rsidRPr="00AC0EE8" w:rsidRDefault="00562DFE"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3356853F" wp14:editId="19428480">
            <wp:extent cx="2647950" cy="18859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003A4737" w:rsidRPr="00AC0EE8">
        <w:rPr>
          <w:noProof/>
          <w:sz w:val="28"/>
          <w:szCs w:val="28"/>
          <w:lang w:eastAsia="ru-RU"/>
        </w:rPr>
        <w:drawing>
          <wp:inline distT="0" distB="0" distL="0" distR="0" wp14:anchorId="27E1E856" wp14:editId="209AE9CF">
            <wp:extent cx="2952750" cy="18859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CE29242" w14:textId="2FCCE0E5" w:rsidR="0053258E" w:rsidRPr="00AC0EE8" w:rsidRDefault="0053258E"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454C31" w:rsidRPr="00AC0EE8">
        <w:rPr>
          <w:rFonts w:ascii="Times New Roman" w:hAnsi="Times New Roman" w:cs="Times New Roman"/>
          <w:sz w:val="28"/>
          <w:szCs w:val="28"/>
        </w:rPr>
        <w:t>3.</w:t>
      </w:r>
      <w:r w:rsidR="005003BD" w:rsidRPr="00AC0EE8">
        <w:rPr>
          <w:rFonts w:ascii="Times New Roman" w:hAnsi="Times New Roman" w:cs="Times New Roman"/>
          <w:sz w:val="28"/>
          <w:szCs w:val="28"/>
        </w:rPr>
        <w:t>1.</w:t>
      </w:r>
      <w:r w:rsidRPr="00AC0EE8">
        <w:rPr>
          <w:rFonts w:ascii="Times New Roman" w:hAnsi="Times New Roman" w:cs="Times New Roman"/>
          <w:sz w:val="28"/>
          <w:szCs w:val="28"/>
        </w:rPr>
        <w:t>1. Схема нагружения</w:t>
      </w:r>
    </w:p>
    <w:p w14:paraId="4B11D634" w14:textId="77777777" w:rsidR="00BF6523" w:rsidRPr="00AC0EE8" w:rsidRDefault="00BF6523" w:rsidP="00F02C1D">
      <w:pPr>
        <w:widowControl w:val="0"/>
        <w:spacing w:after="0" w:line="240" w:lineRule="auto"/>
        <w:ind w:firstLine="708"/>
        <w:jc w:val="center"/>
        <w:rPr>
          <w:rFonts w:ascii="Times New Roman" w:hAnsi="Times New Roman" w:cs="Times New Roman"/>
          <w:sz w:val="28"/>
          <w:szCs w:val="28"/>
        </w:rPr>
      </w:pPr>
    </w:p>
    <w:p w14:paraId="065355D9" w14:textId="3B79BF9F" w:rsidR="0053258E" w:rsidRPr="00AC0EE8" w:rsidRDefault="0053258E"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sz w:val="28"/>
          <w:szCs w:val="28"/>
        </w:rPr>
        <w:t>Если образец из реономного</w:t>
      </w:r>
      <w:r w:rsidR="00C74311" w:rsidRPr="00AC0EE8">
        <w:rPr>
          <w:rFonts w:ascii="Times New Roman" w:hAnsi="Times New Roman" w:cs="Times New Roman"/>
          <w:sz w:val="28"/>
          <w:szCs w:val="28"/>
        </w:rPr>
        <w:t xml:space="preserve"> </w:t>
      </w:r>
      <w:r w:rsidR="00B93729" w:rsidRPr="00AC0EE8">
        <w:rPr>
          <w:rFonts w:ascii="Times New Roman" w:hAnsi="Times New Roman" w:cs="Times New Roman"/>
          <w:sz w:val="28"/>
          <w:szCs w:val="28"/>
        </w:rPr>
        <w:t xml:space="preserve">материала растянуть с некоторой постоянной </w:t>
      </w:r>
      <w:r w:rsidR="00B93729" w:rsidRPr="001136D2">
        <w:rPr>
          <w:rFonts w:ascii="Times New Roman" w:hAnsi="Times New Roman" w:cs="Times New Roman"/>
          <w:bCs/>
          <w:sz w:val="28"/>
          <w:szCs w:val="28"/>
          <w:lang w:val="kk-KZ"/>
        </w:rPr>
        <w:t>скоростью</w:t>
      </w:r>
      <w:r w:rsidR="00B93729" w:rsidRPr="00AC0EE8">
        <w:rPr>
          <w:rFonts w:ascii="Times New Roman" w:hAnsi="Times New Roman" w:cs="Times New Roman"/>
          <w:sz w:val="28"/>
          <w:szCs w:val="28"/>
        </w:rPr>
        <w:t xml:space="preserve"> деформации </w:t>
      </w:r>
      <w:r w:rsidR="00C51460" w:rsidRPr="00AC0EE8">
        <w:rPr>
          <w:rFonts w:ascii="Times New Roman" w:hAnsi="Times New Roman" w:cs="Times New Roman"/>
          <w:position w:val="-6"/>
          <w:sz w:val="28"/>
          <w:szCs w:val="28"/>
        </w:rPr>
        <w:object w:dxaOrig="1100" w:dyaOrig="300" w14:anchorId="7208775F">
          <v:shape id="_x0000_i1083" type="#_x0000_t75" style="width:57.6pt;height:14.4pt" o:ole="">
            <v:imagedata r:id="rId156" o:title=""/>
          </v:shape>
          <o:OLEObject Type="Embed" ProgID="Equation.3" ShapeID="_x0000_i1083" DrawAspect="Content" ObjectID="_1809213565" r:id="rId157"/>
        </w:object>
      </w:r>
      <w:r w:rsidR="00B93729" w:rsidRPr="00AC0EE8">
        <w:rPr>
          <w:rFonts w:ascii="Times New Roman" w:hAnsi="Times New Roman" w:cs="Times New Roman"/>
          <w:sz w:val="28"/>
          <w:szCs w:val="28"/>
        </w:rPr>
        <w:t xml:space="preserve"> (или с постоянной скоростью</w:t>
      </w:r>
      <w:r w:rsidR="006B34FF" w:rsidRPr="00AC0EE8">
        <w:rPr>
          <w:rFonts w:ascii="Times New Roman" w:hAnsi="Times New Roman" w:cs="Times New Roman"/>
          <w:sz w:val="28"/>
          <w:szCs w:val="28"/>
        </w:rPr>
        <w:t xml:space="preserve"> </w:t>
      </w:r>
      <w:r w:rsidR="00B93729" w:rsidRPr="00AC0EE8">
        <w:rPr>
          <w:rFonts w:ascii="Times New Roman" w:hAnsi="Times New Roman" w:cs="Times New Roman"/>
          <w:sz w:val="28"/>
          <w:szCs w:val="28"/>
        </w:rPr>
        <w:t>изменения напряжений</w:t>
      </w:r>
      <w:r w:rsidR="006B34FF" w:rsidRPr="00AC0EE8">
        <w:rPr>
          <w:rFonts w:ascii="Times New Roman" w:hAnsi="Times New Roman" w:cs="Times New Roman"/>
          <w:sz w:val="28"/>
          <w:szCs w:val="28"/>
        </w:rPr>
        <w:t xml:space="preserve"> </w:t>
      </w:r>
      <w:r w:rsidR="005B046C" w:rsidRPr="00AC0EE8">
        <w:rPr>
          <w:rFonts w:ascii="Times New Roman" w:hAnsi="Times New Roman" w:cs="Times New Roman"/>
          <w:position w:val="-6"/>
          <w:sz w:val="28"/>
          <w:szCs w:val="28"/>
        </w:rPr>
        <w:object w:dxaOrig="1140" w:dyaOrig="300" w14:anchorId="49D87B29">
          <v:shape id="_x0000_i1084" type="#_x0000_t75" style="width:57.6pt;height:14.4pt" o:ole="">
            <v:imagedata r:id="rId158" o:title=""/>
          </v:shape>
          <o:OLEObject Type="Embed" ProgID="Equation.3" ShapeID="_x0000_i1084" DrawAspect="Content" ObjectID="_1809213566" r:id="rId159"/>
        </w:object>
      </w:r>
      <w:r w:rsidR="006B34FF" w:rsidRPr="00AC0EE8">
        <w:rPr>
          <w:rFonts w:ascii="Times New Roman" w:hAnsi="Times New Roman" w:cs="Times New Roman"/>
          <w:sz w:val="28"/>
          <w:szCs w:val="28"/>
        </w:rPr>
        <w:t xml:space="preserve">) (Рис. </w:t>
      </w:r>
      <w:r w:rsidR="00454C31" w:rsidRPr="00AC0EE8">
        <w:rPr>
          <w:rFonts w:ascii="Times New Roman" w:hAnsi="Times New Roman" w:cs="Times New Roman"/>
          <w:sz w:val="28"/>
          <w:szCs w:val="28"/>
        </w:rPr>
        <w:t>3.</w:t>
      </w:r>
      <w:r w:rsidR="005003BD" w:rsidRPr="00AC0EE8">
        <w:rPr>
          <w:rFonts w:ascii="Times New Roman" w:hAnsi="Times New Roman" w:cs="Times New Roman"/>
          <w:sz w:val="28"/>
          <w:szCs w:val="28"/>
        </w:rPr>
        <w:t>1.</w:t>
      </w:r>
      <w:r w:rsidR="006B34FF" w:rsidRPr="00AC0EE8">
        <w:rPr>
          <w:rFonts w:ascii="Times New Roman" w:hAnsi="Times New Roman" w:cs="Times New Roman"/>
          <w:sz w:val="28"/>
          <w:szCs w:val="28"/>
        </w:rPr>
        <w:t xml:space="preserve">1) до деформации </w:t>
      </w:r>
      <w:r w:rsidR="006B34FF" w:rsidRPr="00AC0EE8">
        <w:rPr>
          <w:rFonts w:ascii="Times New Roman" w:hAnsi="Times New Roman" w:cs="Times New Roman"/>
          <w:position w:val="-12"/>
          <w:sz w:val="28"/>
          <w:szCs w:val="28"/>
        </w:rPr>
        <w:object w:dxaOrig="300" w:dyaOrig="380" w14:anchorId="10F9B348">
          <v:shape id="_x0000_i1085" type="#_x0000_t75" style="width:14.4pt;height:21.6pt" o:ole="">
            <v:imagedata r:id="rId160" o:title=""/>
          </v:shape>
          <o:OLEObject Type="Embed" ProgID="Equation.3" ShapeID="_x0000_i1085" DrawAspect="Content" ObjectID="_1809213567" r:id="rId161"/>
        </w:object>
      </w:r>
      <w:r w:rsidR="006B34FF" w:rsidRPr="00AC0EE8">
        <w:rPr>
          <w:rFonts w:ascii="Times New Roman" w:hAnsi="Times New Roman" w:cs="Times New Roman"/>
          <w:sz w:val="28"/>
          <w:szCs w:val="28"/>
        </w:rPr>
        <w:t xml:space="preserve"> и затем сохранить величину де</w:t>
      </w:r>
      <w:r w:rsidR="00DF2B0F" w:rsidRPr="00AC0EE8">
        <w:rPr>
          <w:rFonts w:ascii="Times New Roman" w:hAnsi="Times New Roman" w:cs="Times New Roman"/>
          <w:sz w:val="28"/>
          <w:szCs w:val="28"/>
        </w:rPr>
        <w:t>формации неизменной, то в образце</w:t>
      </w:r>
      <w:r w:rsidR="006B34FF" w:rsidRPr="00AC0EE8">
        <w:rPr>
          <w:rFonts w:ascii="Times New Roman" w:hAnsi="Times New Roman" w:cs="Times New Roman"/>
          <w:sz w:val="28"/>
          <w:szCs w:val="28"/>
        </w:rPr>
        <w:t xml:space="preserve"> будет наблюдаться падание (релаксация) со временим напряжения </w:t>
      </w:r>
      <w:r w:rsidR="006B34FF" w:rsidRPr="00AC0EE8">
        <w:rPr>
          <w:rFonts w:ascii="Times New Roman" w:hAnsi="Times New Roman" w:cs="Times New Roman"/>
          <w:position w:val="-12"/>
          <w:sz w:val="28"/>
          <w:szCs w:val="28"/>
        </w:rPr>
        <w:object w:dxaOrig="820" w:dyaOrig="380" w14:anchorId="565F8D66">
          <v:shape id="_x0000_i1086" type="#_x0000_t75" style="width:43.2pt;height:21.6pt" o:ole="">
            <v:imagedata r:id="rId162" o:title=""/>
          </v:shape>
          <o:OLEObject Type="Embed" ProgID="Equation.3" ShapeID="_x0000_i1086" DrawAspect="Content" ObjectID="_1809213568" r:id="rId163"/>
        </w:object>
      </w:r>
      <w:r w:rsidR="006B34FF" w:rsidRPr="00AC0EE8">
        <w:rPr>
          <w:rFonts w:ascii="Times New Roman" w:hAnsi="Times New Roman" w:cs="Times New Roman"/>
          <w:sz w:val="28"/>
          <w:szCs w:val="28"/>
        </w:rPr>
        <w:t xml:space="preserve"> при </w:t>
      </w:r>
      <w:r w:rsidR="006B34FF" w:rsidRPr="00AC0EE8">
        <w:rPr>
          <w:rFonts w:ascii="Times New Roman" w:hAnsi="Times New Roman" w:cs="Times New Roman"/>
          <w:position w:val="-6"/>
          <w:sz w:val="28"/>
          <w:szCs w:val="28"/>
        </w:rPr>
        <w:object w:dxaOrig="1120" w:dyaOrig="300" w14:anchorId="2AC05D65">
          <v:shape id="_x0000_i1087" type="#_x0000_t75" style="width:57.6pt;height:14.4pt" o:ole="">
            <v:imagedata r:id="rId164" o:title=""/>
          </v:shape>
          <o:OLEObject Type="Embed" ProgID="Equation.3" ShapeID="_x0000_i1087" DrawAspect="Content" ObjectID="_1809213569" r:id="rId165"/>
        </w:object>
      </w:r>
      <w:r w:rsidR="006B34FF" w:rsidRPr="00AC0EE8">
        <w:rPr>
          <w:rFonts w:ascii="Times New Roman" w:hAnsi="Times New Roman" w:cs="Times New Roman"/>
          <w:sz w:val="28"/>
          <w:szCs w:val="28"/>
        </w:rPr>
        <w:t xml:space="preserve">. Схематические кривые релаксации реономных материалов показаны на Рис. </w:t>
      </w:r>
      <w:r w:rsidR="00454C31" w:rsidRPr="00AC0EE8">
        <w:rPr>
          <w:rFonts w:ascii="Times New Roman" w:hAnsi="Times New Roman" w:cs="Times New Roman"/>
          <w:sz w:val="28"/>
          <w:szCs w:val="28"/>
        </w:rPr>
        <w:t>3.</w:t>
      </w:r>
      <w:r w:rsidR="005003BD" w:rsidRPr="00AC0EE8">
        <w:rPr>
          <w:rFonts w:ascii="Times New Roman" w:hAnsi="Times New Roman" w:cs="Times New Roman"/>
          <w:sz w:val="28"/>
          <w:szCs w:val="28"/>
        </w:rPr>
        <w:t>1.</w:t>
      </w:r>
      <w:r w:rsidR="006B34FF" w:rsidRPr="00AC0EE8">
        <w:rPr>
          <w:rFonts w:ascii="Times New Roman" w:hAnsi="Times New Roman" w:cs="Times New Roman"/>
          <w:sz w:val="28"/>
          <w:szCs w:val="28"/>
        </w:rPr>
        <w:t>2.</w:t>
      </w:r>
    </w:p>
    <w:p w14:paraId="461107D9" w14:textId="77777777" w:rsidR="00BF6523" w:rsidRPr="00AC0EE8" w:rsidRDefault="00BF6523" w:rsidP="00F02C1D">
      <w:pPr>
        <w:widowControl w:val="0"/>
        <w:spacing w:after="0" w:line="240" w:lineRule="auto"/>
        <w:ind w:firstLine="708"/>
        <w:jc w:val="both"/>
        <w:rPr>
          <w:rFonts w:ascii="Times New Roman" w:hAnsi="Times New Roman" w:cs="Times New Roman"/>
          <w:sz w:val="28"/>
          <w:szCs w:val="28"/>
        </w:rPr>
      </w:pPr>
    </w:p>
    <w:p w14:paraId="1666FB82" w14:textId="77777777" w:rsidR="003A4737" w:rsidRPr="00AC0EE8" w:rsidRDefault="00D825B6"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30CBAF47" wp14:editId="11100A7E">
            <wp:extent cx="5181600" cy="2633663"/>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7CB5E61" w14:textId="004B63C6" w:rsidR="006B34FF" w:rsidRPr="00AC0EE8" w:rsidRDefault="006B34FF"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454C31" w:rsidRPr="00AC0EE8">
        <w:rPr>
          <w:rFonts w:ascii="Times New Roman" w:hAnsi="Times New Roman" w:cs="Times New Roman"/>
          <w:sz w:val="28"/>
          <w:szCs w:val="28"/>
        </w:rPr>
        <w:t>3.</w:t>
      </w:r>
      <w:r w:rsidR="005003BD" w:rsidRPr="00AC0EE8">
        <w:rPr>
          <w:rFonts w:ascii="Times New Roman" w:hAnsi="Times New Roman" w:cs="Times New Roman"/>
          <w:sz w:val="28"/>
          <w:szCs w:val="28"/>
        </w:rPr>
        <w:t>1.</w:t>
      </w:r>
      <w:r w:rsidRPr="00AC0EE8">
        <w:rPr>
          <w:rFonts w:ascii="Times New Roman" w:hAnsi="Times New Roman" w:cs="Times New Roman"/>
          <w:sz w:val="28"/>
          <w:szCs w:val="28"/>
        </w:rPr>
        <w:t>2. Кривые релаксации напряжений реономных материалов</w:t>
      </w:r>
    </w:p>
    <w:p w14:paraId="1FF072E7" w14:textId="77777777" w:rsidR="00BF6523" w:rsidRPr="00AC0EE8" w:rsidRDefault="00BF6523" w:rsidP="00F02C1D">
      <w:pPr>
        <w:widowControl w:val="0"/>
        <w:spacing w:after="0" w:line="240" w:lineRule="auto"/>
        <w:ind w:firstLine="708"/>
        <w:jc w:val="center"/>
        <w:rPr>
          <w:rFonts w:ascii="Times New Roman" w:hAnsi="Times New Roman" w:cs="Times New Roman"/>
          <w:sz w:val="28"/>
          <w:szCs w:val="28"/>
        </w:rPr>
      </w:pPr>
    </w:p>
    <w:p w14:paraId="6674BC37" w14:textId="77777777" w:rsidR="006B34FF" w:rsidRPr="00AC0EE8" w:rsidRDefault="006B34FF"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sz w:val="28"/>
          <w:szCs w:val="28"/>
        </w:rPr>
        <w:t>Введем экспериментальный параметр релаксации:</w:t>
      </w:r>
    </w:p>
    <w:p w14:paraId="7C36CCF8" w14:textId="04D41A98" w:rsidR="006B34FF" w:rsidRPr="00AC0EE8" w:rsidRDefault="00147D4A"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2520" w:dyaOrig="780" w14:anchorId="2F6F3321">
          <v:shape id="_x0000_i1088" type="#_x0000_t75" style="width:122.4pt;height:36pt" o:ole="">
            <v:imagedata r:id="rId167" o:title=""/>
          </v:shape>
          <o:OLEObject Type="Embed" ProgID="Equation.3" ShapeID="_x0000_i1088" DrawAspect="Content" ObjectID="_1809213570" r:id="rId168"/>
        </w:object>
      </w:r>
      <w:proofErr w:type="gramStart"/>
      <w:r w:rsidR="006B34FF" w:rsidRPr="00AC0EE8">
        <w:rPr>
          <w:rFonts w:ascii="Times New Roman" w:hAnsi="Times New Roman" w:cs="Times New Roman"/>
          <w:sz w:val="28"/>
          <w:szCs w:val="28"/>
        </w:rPr>
        <w:t xml:space="preserve">,   </w:t>
      </w:r>
      <w:proofErr w:type="gramEnd"/>
      <w:r w:rsidR="006B34FF"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6B34FF" w:rsidRPr="00AC0EE8">
        <w:rPr>
          <w:rFonts w:ascii="Times New Roman" w:hAnsi="Times New Roman" w:cs="Times New Roman"/>
          <w:sz w:val="28"/>
          <w:szCs w:val="28"/>
        </w:rPr>
        <w:t>1)</w:t>
      </w:r>
    </w:p>
    <w:p w14:paraId="5D623ECD" w14:textId="77777777" w:rsidR="00BF6523" w:rsidRPr="00AC0EE8" w:rsidRDefault="00BF6523" w:rsidP="00F02C1D">
      <w:pPr>
        <w:widowControl w:val="0"/>
        <w:spacing w:after="0" w:line="240" w:lineRule="auto"/>
        <w:jc w:val="both"/>
        <w:rPr>
          <w:rFonts w:ascii="Times New Roman" w:hAnsi="Times New Roman" w:cs="Times New Roman"/>
          <w:sz w:val="28"/>
          <w:szCs w:val="28"/>
        </w:rPr>
      </w:pPr>
    </w:p>
    <w:p w14:paraId="1D10304B" w14:textId="77777777" w:rsidR="006B34FF" w:rsidRPr="00AC0EE8" w:rsidRDefault="006B3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p>
    <w:p w14:paraId="11195D5A" w14:textId="77777777" w:rsidR="006B34FF" w:rsidRPr="00AC0EE8" w:rsidRDefault="00147D4A"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200" w:dyaOrig="380" w14:anchorId="58094B09">
          <v:shape id="_x0000_i1089" type="#_x0000_t75" style="width:57.6pt;height:21.6pt" o:ole="">
            <v:imagedata r:id="rId169" o:title=""/>
          </v:shape>
          <o:OLEObject Type="Embed" ProgID="Equation.3" ShapeID="_x0000_i1089" DrawAspect="Content" ObjectID="_1809213571" r:id="rId170"/>
        </w:object>
      </w:r>
      <w:r w:rsidRPr="00AC0EE8">
        <w:rPr>
          <w:rFonts w:ascii="Times New Roman" w:hAnsi="Times New Roman" w:cs="Times New Roman"/>
          <w:sz w:val="28"/>
          <w:szCs w:val="28"/>
        </w:rPr>
        <w:t xml:space="preserve"> – значение релаксации напряжений в момент времени </w:t>
      </w:r>
      <w:r w:rsidRPr="00AC0EE8">
        <w:rPr>
          <w:rFonts w:ascii="Times New Roman" w:hAnsi="Times New Roman" w:cs="Times New Roman"/>
          <w:position w:val="-6"/>
          <w:sz w:val="28"/>
          <w:szCs w:val="28"/>
        </w:rPr>
        <w:object w:dxaOrig="160" w:dyaOrig="260" w14:anchorId="77906E22">
          <v:shape id="_x0000_i1090" type="#_x0000_t75" style="width:7.2pt;height:14.4pt" o:ole="">
            <v:imagedata r:id="rId171" o:title=""/>
          </v:shape>
          <o:OLEObject Type="Embed" ProgID="Equation.3" ShapeID="_x0000_i1090" DrawAspect="Content" ObjectID="_1809213572" r:id="rId172"/>
        </w:object>
      </w:r>
      <w:r w:rsidRPr="00AC0EE8">
        <w:rPr>
          <w:rFonts w:ascii="Times New Roman" w:hAnsi="Times New Roman" w:cs="Times New Roman"/>
          <w:sz w:val="28"/>
          <w:szCs w:val="28"/>
        </w:rPr>
        <w:t xml:space="preserve"> определяемое экспериментально.</w:t>
      </w:r>
    </w:p>
    <w:p w14:paraId="151F10B4" w14:textId="77777777" w:rsidR="00147D4A" w:rsidRPr="00AC0EE8" w:rsidRDefault="00147D4A"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999" w:dyaOrig="420" w14:anchorId="7ADE14B2">
          <v:shape id="_x0000_i1091" type="#_x0000_t75" style="width:50.4pt;height:21.6pt" o:ole="">
            <v:imagedata r:id="rId173" o:title=""/>
          </v:shape>
          <o:OLEObject Type="Embed" ProgID="Equation.3" ShapeID="_x0000_i1091" DrawAspect="Content" ObjectID="_1809213573" r:id="rId174"/>
        </w:object>
      </w:r>
      <w:r w:rsidRPr="00AC0EE8">
        <w:rPr>
          <w:rFonts w:ascii="Times New Roman" w:hAnsi="Times New Roman" w:cs="Times New Roman"/>
          <w:sz w:val="28"/>
          <w:szCs w:val="28"/>
        </w:rPr>
        <w:t xml:space="preserve"> – условно мгновенное напряжение в момент времени </w:t>
      </w:r>
      <w:r w:rsidRPr="00AC0EE8">
        <w:rPr>
          <w:rFonts w:ascii="Times New Roman" w:hAnsi="Times New Roman" w:cs="Times New Roman"/>
          <w:position w:val="-6"/>
          <w:sz w:val="28"/>
          <w:szCs w:val="28"/>
        </w:rPr>
        <w:object w:dxaOrig="560" w:dyaOrig="300" w14:anchorId="34CCE4BB">
          <v:shape id="_x0000_i1092" type="#_x0000_t75" style="width:28.8pt;height:14.4pt" o:ole="">
            <v:imagedata r:id="rId175" o:title=""/>
          </v:shape>
          <o:OLEObject Type="Embed" ProgID="Equation.3" ShapeID="_x0000_i1092" DrawAspect="Content" ObjectID="_1809213574" r:id="rId176"/>
        </w:object>
      </w:r>
      <w:r w:rsidRPr="00AC0EE8">
        <w:rPr>
          <w:rFonts w:ascii="Times New Roman" w:hAnsi="Times New Roman" w:cs="Times New Roman"/>
          <w:sz w:val="28"/>
          <w:szCs w:val="28"/>
        </w:rPr>
        <w:t xml:space="preserve"> определяемое экспериментально.</w:t>
      </w:r>
    </w:p>
    <w:p w14:paraId="4F4D8E17" w14:textId="2508C286" w:rsidR="00147D4A" w:rsidRPr="00345788" w:rsidRDefault="00345788" w:rsidP="001136D2">
      <w:pPr>
        <w:widowControl w:val="0"/>
        <w:spacing w:after="0" w:line="240" w:lineRule="auto"/>
        <w:ind w:firstLine="454"/>
        <w:contextualSpacing/>
        <w:jc w:val="both"/>
        <w:rPr>
          <w:rFonts w:ascii="Times New Roman" w:hAnsi="Times New Roman" w:cs="Times New Roman"/>
          <w:b/>
          <w:sz w:val="28"/>
          <w:szCs w:val="28"/>
        </w:rPr>
      </w:pPr>
      <w:r w:rsidRPr="00345788">
        <w:rPr>
          <w:rFonts w:ascii="Times New Roman" w:hAnsi="Times New Roman" w:cs="Times New Roman"/>
          <w:b/>
          <w:sz w:val="28"/>
          <w:szCs w:val="28"/>
        </w:rPr>
        <w:t>КРИТЕРИЙ ПОДОБИЯ КРИВЫХ РЕЛАКСАЦИЙ.</w:t>
      </w:r>
    </w:p>
    <w:p w14:paraId="7F5B036F" w14:textId="48D0C10C" w:rsidR="00BF6523" w:rsidRPr="00AC0EE8" w:rsidRDefault="00147D4A"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sz w:val="28"/>
          <w:szCs w:val="28"/>
        </w:rPr>
        <w:t xml:space="preserve">Вычисляются значение </w:t>
      </w:r>
      <w:r w:rsidR="00056D35" w:rsidRPr="00AC0EE8">
        <w:rPr>
          <w:rFonts w:ascii="Times New Roman" w:hAnsi="Times New Roman" w:cs="Times New Roman"/>
          <w:position w:val="-12"/>
          <w:sz w:val="28"/>
          <w:szCs w:val="28"/>
        </w:rPr>
        <w:object w:dxaOrig="520" w:dyaOrig="380" w14:anchorId="336F9B59">
          <v:shape id="_x0000_i1093" type="#_x0000_t75" style="width:28.8pt;height:21.6pt" o:ole="">
            <v:imagedata r:id="rId177" o:title=""/>
          </v:shape>
          <o:OLEObject Type="Embed" ProgID="Equation.3" ShapeID="_x0000_i1093" DrawAspect="Content" ObjectID="_1809213575" r:id="rId178"/>
        </w:objec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 при фиксированном времени </w:t>
      </w:r>
      <w:r w:rsidR="00056D35" w:rsidRPr="00AC0EE8">
        <w:rPr>
          <w:rFonts w:ascii="Times New Roman" w:hAnsi="Times New Roman" w:cs="Times New Roman"/>
          <w:position w:val="-12"/>
          <w:sz w:val="28"/>
          <w:szCs w:val="28"/>
        </w:rPr>
        <w:object w:dxaOrig="620" w:dyaOrig="380" w14:anchorId="5BA76EC3">
          <v:shape id="_x0000_i1094" type="#_x0000_t75" style="width:28.8pt;height:21.6pt" o:ole="">
            <v:imagedata r:id="rId179" o:title=""/>
          </v:shape>
          <o:OLEObject Type="Embed" ProgID="Equation.3" ShapeID="_x0000_i1094" DrawAspect="Content" ObjectID="_1809213576" r:id="rId180"/>
        </w:object>
      </w:r>
      <w:r w:rsidRPr="00AC0EE8">
        <w:rPr>
          <w:rFonts w:ascii="Times New Roman" w:hAnsi="Times New Roman" w:cs="Times New Roman"/>
          <w:sz w:val="28"/>
          <w:szCs w:val="28"/>
        </w:rPr>
        <w:t xml:space="preserve"> (ко</w:t>
      </w:r>
      <w:r w:rsidR="00056D35" w:rsidRPr="00AC0EE8">
        <w:rPr>
          <w:rFonts w:ascii="Times New Roman" w:hAnsi="Times New Roman" w:cs="Times New Roman"/>
          <w:sz w:val="28"/>
          <w:szCs w:val="28"/>
        </w:rPr>
        <w:t>э</w:t>
      </w:r>
      <w:r w:rsidRPr="00AC0EE8">
        <w:rPr>
          <w:rFonts w:ascii="Times New Roman" w:hAnsi="Times New Roman" w:cs="Times New Roman"/>
          <w:sz w:val="28"/>
          <w:szCs w:val="28"/>
        </w:rPr>
        <w:t>ффициенты подобия)</w:t>
      </w:r>
      <w:r w:rsidR="00056D35" w:rsidRPr="00AC0EE8">
        <w:rPr>
          <w:rFonts w:ascii="Times New Roman" w:hAnsi="Times New Roman" w:cs="Times New Roman"/>
          <w:sz w:val="28"/>
          <w:szCs w:val="28"/>
        </w:rPr>
        <w:t>:</w:t>
      </w:r>
    </w:p>
    <w:p w14:paraId="619FADE9" w14:textId="53ED6E5B" w:rsidR="00056D35" w:rsidRPr="00AC0EE8" w:rsidRDefault="00056D35"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2780" w:dyaOrig="780" w14:anchorId="415108FB">
          <v:shape id="_x0000_i1095" type="#_x0000_t75" style="width:136.8pt;height:36pt" o:ole="">
            <v:imagedata r:id="rId181" o:title=""/>
          </v:shape>
          <o:OLEObject Type="Embed" ProgID="Equation.3" ShapeID="_x0000_i1095" DrawAspect="Content" ObjectID="_1809213577" r:id="rId182"/>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2)</w:t>
      </w:r>
    </w:p>
    <w:p w14:paraId="324CC5D1" w14:textId="77777777" w:rsidR="00056D35" w:rsidRPr="00AC0EE8" w:rsidRDefault="00056D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где</w:t>
      </w:r>
    </w:p>
    <w:p w14:paraId="464DC3CF" w14:textId="77777777" w:rsidR="00511143" w:rsidRPr="00AC0EE8" w:rsidRDefault="00056D35"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120" w:dyaOrig="380" w14:anchorId="5CD24C5D">
          <v:shape id="_x0000_i1096" type="#_x0000_t75" style="width:57.6pt;height:21.6pt" o:ole="">
            <v:imagedata r:id="rId183" o:title=""/>
          </v:shape>
          <o:OLEObject Type="Embed" ProgID="Equation.3" ShapeID="_x0000_i1096" DrawAspect="Content" ObjectID="_1809213578" r:id="rId184"/>
        </w:object>
      </w:r>
      <w:r w:rsidRPr="00AC0EE8">
        <w:rPr>
          <w:rFonts w:ascii="Times New Roman" w:hAnsi="Times New Roman" w:cs="Times New Roman"/>
          <w:sz w:val="28"/>
          <w:szCs w:val="28"/>
        </w:rPr>
        <w:t xml:space="preserve">; </w:t>
      </w:r>
      <w:r w:rsidR="00553929" w:rsidRPr="00AC0EE8">
        <w:rPr>
          <w:rFonts w:ascii="Times New Roman" w:hAnsi="Times New Roman" w:cs="Times New Roman"/>
          <w:position w:val="-6"/>
          <w:sz w:val="28"/>
          <w:szCs w:val="28"/>
        </w:rPr>
        <w:object w:dxaOrig="160" w:dyaOrig="260" w14:anchorId="0AC87B0F">
          <v:shape id="_x0000_i1097" type="#_x0000_t75" style="width:7.2pt;height:14.4pt" o:ole="">
            <v:imagedata r:id="rId185" o:title=""/>
          </v:shape>
          <o:OLEObject Type="Embed" ProgID="Equation.3" ShapeID="_x0000_i1097" DrawAspect="Content" ObjectID="_1809213579" r:id="rId186"/>
        </w:object>
      </w:r>
      <w:r w:rsidR="00553929" w:rsidRPr="00AC0EE8">
        <w:rPr>
          <w:rFonts w:ascii="Times New Roman" w:hAnsi="Times New Roman" w:cs="Times New Roman"/>
          <w:sz w:val="28"/>
          <w:szCs w:val="28"/>
        </w:rPr>
        <w:t xml:space="preserve"> – время окончания эксперимента на релаксацию; </w:t>
      </w:r>
    </w:p>
    <w:p w14:paraId="305DB0B8" w14:textId="12EA7D2C" w:rsidR="00056D35" w:rsidRPr="00AC0EE8" w:rsidRDefault="00553929"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position w:val="-6"/>
          <w:sz w:val="28"/>
          <w:szCs w:val="28"/>
        </w:rPr>
        <w:object w:dxaOrig="1120" w:dyaOrig="300" w14:anchorId="482597CF">
          <v:shape id="_x0000_i1098" type="#_x0000_t75" style="width:57.6pt;height:14.4pt" o:ole="">
            <v:imagedata r:id="rId164" o:title=""/>
          </v:shape>
          <o:OLEObject Type="Embed" ProgID="Equation.3" ShapeID="_x0000_i1098" DrawAspect="Content" ObjectID="_1809213580" r:id="rId187"/>
        </w:object>
      </w:r>
      <w:r w:rsidRPr="00AC0EE8">
        <w:rPr>
          <w:rFonts w:ascii="Times New Roman" w:hAnsi="Times New Roman" w:cs="Times New Roman"/>
          <w:sz w:val="28"/>
          <w:szCs w:val="28"/>
        </w:rPr>
        <w:t xml:space="preserve"> – </w:t>
      </w:r>
      <w:r w:rsidR="00B755A9" w:rsidRPr="00AC0EE8">
        <w:rPr>
          <w:rFonts w:ascii="Times New Roman" w:hAnsi="Times New Roman" w:cs="Times New Roman"/>
          <w:sz w:val="28"/>
          <w:szCs w:val="28"/>
        </w:rPr>
        <w:t>температура</w:t>
      </w:r>
      <w:r w:rsidRPr="00AC0EE8">
        <w:rPr>
          <w:rFonts w:ascii="Times New Roman" w:hAnsi="Times New Roman" w:cs="Times New Roman"/>
          <w:sz w:val="28"/>
          <w:szCs w:val="28"/>
        </w:rPr>
        <w:t xml:space="preserve"> испытания образцов;</w:t>
      </w:r>
    </w:p>
    <w:p w14:paraId="1551587D" w14:textId="131D33A2" w:rsidR="00553929" w:rsidRPr="00AC0EE8" w:rsidRDefault="00553929" w:rsidP="001136D2">
      <w:pPr>
        <w:widowControl w:val="0"/>
        <w:spacing w:after="0" w:line="240" w:lineRule="auto"/>
        <w:ind w:firstLine="454"/>
        <w:contextualSpacing/>
        <w:jc w:val="both"/>
        <w:rPr>
          <w:rFonts w:ascii="Times New Roman" w:hAnsi="Times New Roman" w:cs="Times New Roman"/>
          <w:sz w:val="28"/>
          <w:szCs w:val="28"/>
        </w:rPr>
      </w:pPr>
      <w:r w:rsidRPr="001136D2">
        <w:rPr>
          <w:rFonts w:ascii="Times New Roman" w:hAnsi="Times New Roman" w:cs="Times New Roman"/>
          <w:sz w:val="28"/>
          <w:szCs w:val="28"/>
        </w:rPr>
        <w:object w:dxaOrig="740" w:dyaOrig="420" w14:anchorId="653DC43A">
          <v:shape id="_x0000_i1099" type="#_x0000_t75" style="width:36pt;height:21.6pt" o:ole="">
            <v:imagedata r:id="rId188" o:title=""/>
          </v:shape>
          <o:OLEObject Type="Embed" ProgID="Equation.3" ShapeID="_x0000_i1099" DrawAspect="Content" ObjectID="_1809213581" r:id="rId189"/>
        </w:object>
      </w:r>
      <w:r w:rsidRPr="00AC0EE8">
        <w:rPr>
          <w:rFonts w:ascii="Times New Roman" w:hAnsi="Times New Roman" w:cs="Times New Roman"/>
          <w:sz w:val="28"/>
          <w:szCs w:val="28"/>
        </w:rPr>
        <w:t xml:space="preserve"> – условно мгновенная деформация в момент времени </w:t>
      </w:r>
      <w:r w:rsidRPr="001136D2">
        <w:rPr>
          <w:rFonts w:ascii="Times New Roman" w:hAnsi="Times New Roman" w:cs="Times New Roman"/>
          <w:sz w:val="28"/>
          <w:szCs w:val="28"/>
        </w:rPr>
        <w:object w:dxaOrig="560" w:dyaOrig="300" w14:anchorId="0D9DD1B8">
          <v:shape id="_x0000_i1100" type="#_x0000_t75" style="width:28.8pt;height:14.4pt" o:ole="">
            <v:imagedata r:id="rId190" o:title=""/>
          </v:shape>
          <o:OLEObject Type="Embed" ProgID="Equation.3" ShapeID="_x0000_i1100" DrawAspect="Content" ObjectID="_1809213582" r:id="rId191"/>
        </w:object>
      </w:r>
      <w:r w:rsidRPr="00AC0EE8">
        <w:rPr>
          <w:rFonts w:ascii="Times New Roman" w:hAnsi="Times New Roman" w:cs="Times New Roman"/>
          <w:sz w:val="28"/>
          <w:szCs w:val="28"/>
        </w:rPr>
        <w:t xml:space="preserve">, определяемая </w:t>
      </w:r>
      <w:r w:rsidR="00B755A9" w:rsidRPr="00AC0EE8">
        <w:rPr>
          <w:rFonts w:ascii="Times New Roman" w:hAnsi="Times New Roman" w:cs="Times New Roman"/>
          <w:sz w:val="28"/>
          <w:szCs w:val="28"/>
        </w:rPr>
        <w:t>экспериментально</w:t>
      </w:r>
      <w:r w:rsidRPr="00AC0EE8">
        <w:rPr>
          <w:rFonts w:ascii="Times New Roman" w:hAnsi="Times New Roman" w:cs="Times New Roman"/>
          <w:sz w:val="28"/>
          <w:szCs w:val="28"/>
        </w:rPr>
        <w:t>.</w:t>
      </w:r>
    </w:p>
    <w:p w14:paraId="6CBC7E7C" w14:textId="3A39BADC" w:rsidR="00553929" w:rsidRDefault="00553929"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sz w:val="28"/>
          <w:szCs w:val="28"/>
        </w:rPr>
        <w:t>Если коэффициенте подобия кривых релаксаций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2) удовлетворяет следующим условиям:</w:t>
      </w:r>
    </w:p>
    <w:p w14:paraId="53C25992" w14:textId="77777777" w:rsidR="001136D2" w:rsidRPr="00AC0EE8" w:rsidRDefault="001136D2" w:rsidP="001136D2">
      <w:pPr>
        <w:widowControl w:val="0"/>
        <w:spacing w:after="0" w:line="240" w:lineRule="auto"/>
        <w:ind w:firstLine="454"/>
        <w:contextualSpacing/>
        <w:jc w:val="both"/>
        <w:rPr>
          <w:rFonts w:ascii="Times New Roman" w:hAnsi="Times New Roman" w:cs="Times New Roman"/>
          <w:sz w:val="28"/>
          <w:szCs w:val="28"/>
        </w:rPr>
      </w:pPr>
    </w:p>
    <w:p w14:paraId="30B837BD" w14:textId="0B8ACED1" w:rsidR="00553929" w:rsidRPr="00AC0EE8" w:rsidRDefault="005003BD"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12"/>
          <w:sz w:val="28"/>
          <w:szCs w:val="28"/>
        </w:rPr>
        <w:object w:dxaOrig="4880" w:dyaOrig="380" w14:anchorId="7A8341DA">
          <v:shape id="_x0000_i1101" type="#_x0000_t75" style="width:244.2pt;height:21.6pt" o:ole="">
            <v:imagedata r:id="rId192" o:title=""/>
          </v:shape>
          <o:OLEObject Type="Embed" ProgID="Equation.3" ShapeID="_x0000_i1101" DrawAspect="Content" ObjectID="_1809213583" r:id="rId193"/>
        </w:object>
      </w:r>
      <w:r w:rsidRPr="00AC0EE8">
        <w:rPr>
          <w:rFonts w:ascii="Times New Roman" w:hAnsi="Times New Roman" w:cs="Times New Roman"/>
          <w:sz w:val="28"/>
          <w:szCs w:val="28"/>
        </w:rPr>
        <w:t>, (</w:t>
      </w:r>
      <w:r w:rsidRPr="00AC0EE8">
        <w:rPr>
          <w:rFonts w:ascii="Times New Roman" w:hAnsi="Times New Roman" w:cs="Times New Roman"/>
          <w:position w:val="-6"/>
          <w:sz w:val="28"/>
          <w:szCs w:val="28"/>
        </w:rPr>
        <w:object w:dxaOrig="300" w:dyaOrig="300" w14:anchorId="18824960">
          <v:shape id="_x0000_i1102" type="#_x0000_t75" style="width:14.4pt;height:14.4pt" o:ole="">
            <v:imagedata r:id="rId194" o:title=""/>
          </v:shape>
          <o:OLEObject Type="Embed" ProgID="Equation.3" ShapeID="_x0000_i1102" DrawAspect="Content" ObjectID="_1809213584" r:id="rId195"/>
        </w:object>
      </w:r>
      <w:r w:rsidRPr="00AC0EE8">
        <w:rPr>
          <w:rFonts w:ascii="Times New Roman" w:hAnsi="Times New Roman" w:cs="Times New Roman"/>
          <w:sz w:val="28"/>
          <w:szCs w:val="28"/>
        </w:rPr>
        <w:t xml:space="preserve"> – число деформаций</w: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3)</w:t>
      </w:r>
    </w:p>
    <w:p w14:paraId="453096D9" w14:textId="77777777" w:rsidR="001136D2" w:rsidRDefault="001136D2" w:rsidP="00F02C1D">
      <w:pPr>
        <w:widowControl w:val="0"/>
        <w:spacing w:after="0" w:line="240" w:lineRule="auto"/>
        <w:jc w:val="both"/>
        <w:rPr>
          <w:rFonts w:ascii="Times New Roman" w:hAnsi="Times New Roman" w:cs="Times New Roman"/>
          <w:sz w:val="28"/>
          <w:szCs w:val="28"/>
        </w:rPr>
      </w:pPr>
    </w:p>
    <w:p w14:paraId="5F990E25" w14:textId="61F31319" w:rsidR="00553929" w:rsidRPr="00AC0EE8" w:rsidRDefault="005003BD"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то кривые релаксации реономных материалов будут подобными.</w:t>
      </w:r>
    </w:p>
    <w:p w14:paraId="0DC08CE4" w14:textId="3EA07307" w:rsidR="00BF6523" w:rsidRPr="00AC0EE8" w:rsidRDefault="005003BD" w:rsidP="001136D2">
      <w:pPr>
        <w:widowControl w:val="0"/>
        <w:spacing w:after="0" w:line="240" w:lineRule="auto"/>
        <w:ind w:firstLine="454"/>
        <w:contextualSpacing/>
        <w:jc w:val="both"/>
        <w:rPr>
          <w:rFonts w:ascii="Times New Roman" w:hAnsi="Times New Roman" w:cs="Times New Roman"/>
          <w:sz w:val="28"/>
          <w:szCs w:val="28"/>
        </w:rPr>
      </w:pPr>
      <w:r w:rsidRPr="00AC0EE8">
        <w:rPr>
          <w:rFonts w:ascii="Times New Roman" w:hAnsi="Times New Roman" w:cs="Times New Roman"/>
          <w:sz w:val="28"/>
          <w:szCs w:val="28"/>
        </w:rPr>
        <w:t>В этом случае экспериментальный реологический параметр релаксации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 зависит только от времени </w:t>
      </w:r>
      <w:r w:rsidRPr="00AC0EE8">
        <w:rPr>
          <w:rFonts w:ascii="Times New Roman" w:hAnsi="Times New Roman" w:cs="Times New Roman"/>
          <w:position w:val="-6"/>
          <w:sz w:val="28"/>
          <w:szCs w:val="28"/>
        </w:rPr>
        <w:object w:dxaOrig="160" w:dyaOrig="260" w14:anchorId="5945A10B">
          <v:shape id="_x0000_i1103" type="#_x0000_t75" style="width:7.2pt;height:14.4pt" o:ole="">
            <v:imagedata r:id="rId196" o:title=""/>
          </v:shape>
          <o:OLEObject Type="Embed" ProgID="Equation.3" ShapeID="_x0000_i1103" DrawAspect="Content" ObjectID="_1809213585" r:id="rId197"/>
        </w:object>
      </w:r>
      <w:r w:rsidR="00246284"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и не зависит от величины деформации </w:t>
      </w:r>
      <w:r w:rsidRPr="00AC0EE8">
        <w:rPr>
          <w:rFonts w:ascii="Times New Roman" w:hAnsi="Times New Roman" w:cs="Times New Roman"/>
          <w:position w:val="-12"/>
          <w:sz w:val="28"/>
          <w:szCs w:val="28"/>
        </w:rPr>
        <w:object w:dxaOrig="740" w:dyaOrig="420" w14:anchorId="5F401389">
          <v:shape id="_x0000_i1104" type="#_x0000_t75" style="width:36pt;height:21.6pt" o:ole="">
            <v:imagedata r:id="rId188" o:title=""/>
          </v:shape>
          <o:OLEObject Type="Embed" ProgID="Equation.3" ShapeID="_x0000_i1104" DrawAspect="Content" ObjectID="_1809213586" r:id="rId198"/>
        </w:object>
      </w:r>
      <w:r w:rsidRPr="00AC0EE8">
        <w:rPr>
          <w:rFonts w:ascii="Times New Roman" w:hAnsi="Times New Roman" w:cs="Times New Roman"/>
          <w:sz w:val="28"/>
          <w:szCs w:val="28"/>
        </w:rPr>
        <w:t xml:space="preserve"> </w:t>
      </w:r>
      <w:r w:rsidR="00BF6523" w:rsidRPr="00AC0EE8">
        <w:rPr>
          <w:rFonts w:ascii="Times New Roman" w:hAnsi="Times New Roman" w:cs="Times New Roman"/>
          <w:sz w:val="28"/>
          <w:szCs w:val="28"/>
        </w:rPr>
        <w:br/>
      </w:r>
      <w:r w:rsidRPr="00AC0EE8">
        <w:rPr>
          <w:rFonts w:ascii="Times New Roman" w:hAnsi="Times New Roman" w:cs="Times New Roman"/>
          <w:sz w:val="28"/>
          <w:szCs w:val="28"/>
        </w:rPr>
        <w:t xml:space="preserve">(Рис.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1.3).</w:t>
      </w:r>
    </w:p>
    <w:p w14:paraId="2EE9CC70" w14:textId="77777777" w:rsidR="00C51460" w:rsidRPr="00AC0EE8" w:rsidRDefault="00C51460" w:rsidP="00F02C1D">
      <w:pPr>
        <w:widowControl w:val="0"/>
        <w:spacing w:after="0" w:line="240" w:lineRule="auto"/>
        <w:ind w:firstLine="708"/>
        <w:jc w:val="both"/>
        <w:rPr>
          <w:rFonts w:ascii="Times New Roman" w:hAnsi="Times New Roman" w:cs="Times New Roman"/>
          <w:sz w:val="28"/>
          <w:szCs w:val="28"/>
        </w:rPr>
      </w:pPr>
    </w:p>
    <w:p w14:paraId="5A54B4B6" w14:textId="77777777" w:rsidR="004E5A82" w:rsidRPr="00AC0EE8" w:rsidRDefault="004E5A82"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383A683B" wp14:editId="5EDCD9CB">
            <wp:extent cx="4267200" cy="229362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EA583A7" w14:textId="140DA673" w:rsidR="005003BD" w:rsidRPr="00AC0EE8" w:rsidRDefault="005003BD"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1.3. Кривая </w:t>
      </w:r>
      <w:r w:rsidR="00B755A9" w:rsidRPr="00AC0EE8">
        <w:rPr>
          <w:rFonts w:ascii="Times New Roman" w:hAnsi="Times New Roman" w:cs="Times New Roman"/>
          <w:sz w:val="28"/>
          <w:szCs w:val="28"/>
        </w:rPr>
        <w:t>экспериментального</w:t>
      </w:r>
      <w:r w:rsidRPr="00AC0EE8">
        <w:rPr>
          <w:rFonts w:ascii="Times New Roman" w:hAnsi="Times New Roman" w:cs="Times New Roman"/>
          <w:sz w:val="28"/>
          <w:szCs w:val="28"/>
        </w:rPr>
        <w:t xml:space="preserve"> реологического параметра релаксаций</w:t>
      </w:r>
    </w:p>
    <w:p w14:paraId="5043B651" w14:textId="1DEF1985" w:rsidR="005003BD" w:rsidRPr="00345788" w:rsidRDefault="00345788" w:rsidP="0033120D">
      <w:pPr>
        <w:widowControl w:val="0"/>
        <w:spacing w:after="0" w:line="240" w:lineRule="auto"/>
        <w:ind w:firstLine="454"/>
        <w:jc w:val="both"/>
        <w:rPr>
          <w:rFonts w:ascii="Times New Roman" w:hAnsi="Times New Roman" w:cs="Times New Roman"/>
          <w:b/>
          <w:sz w:val="28"/>
          <w:szCs w:val="28"/>
        </w:rPr>
      </w:pPr>
      <w:r w:rsidRPr="00345788">
        <w:rPr>
          <w:rFonts w:ascii="Times New Roman" w:hAnsi="Times New Roman" w:cs="Times New Roman"/>
          <w:b/>
          <w:sz w:val="28"/>
          <w:szCs w:val="28"/>
        </w:rPr>
        <w:lastRenderedPageBreak/>
        <w:t>МАТЕМАТИЧЕСКОЕ МОДЕЛИРОВАНИЕ ПРОЦЕССА РЕЛАКСАЦИЙ.</w:t>
      </w:r>
    </w:p>
    <w:p w14:paraId="50B6132C" w14:textId="4FB915FE" w:rsidR="00DF2B0F" w:rsidRPr="00AC0EE8" w:rsidRDefault="00DF2B0F" w:rsidP="00F02C1D">
      <w:pPr>
        <w:widowControl w:val="0"/>
        <w:spacing w:after="0" w:line="240" w:lineRule="auto"/>
        <w:ind w:firstLine="708"/>
        <w:jc w:val="both"/>
        <w:rPr>
          <w:rFonts w:ascii="Times New Roman" w:hAnsi="Times New Roman" w:cs="Times New Roman"/>
          <w:sz w:val="28"/>
          <w:szCs w:val="28"/>
        </w:rPr>
      </w:pPr>
    </w:p>
    <w:p w14:paraId="740A5F57" w14:textId="77777777" w:rsidR="005003BD" w:rsidRPr="00AC0EE8" w:rsidRDefault="005003BD"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Уравнение релаксации нелинейной наследственности запишем в виде:</w:t>
      </w:r>
    </w:p>
    <w:p w14:paraId="4CF87D13" w14:textId="77777777" w:rsidR="00BF6523" w:rsidRPr="00AC0EE8" w:rsidRDefault="00BF6523" w:rsidP="00F02C1D">
      <w:pPr>
        <w:widowControl w:val="0"/>
        <w:spacing w:after="0" w:line="240" w:lineRule="auto"/>
        <w:ind w:firstLine="708"/>
        <w:jc w:val="both"/>
        <w:rPr>
          <w:rFonts w:ascii="Times New Roman" w:hAnsi="Times New Roman" w:cs="Times New Roman"/>
          <w:sz w:val="28"/>
          <w:szCs w:val="28"/>
        </w:rPr>
      </w:pPr>
    </w:p>
    <w:p w14:paraId="73E30E1A" w14:textId="114971A4" w:rsidR="005003BD" w:rsidRPr="00AC0EE8" w:rsidRDefault="00B57D12"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5120" w:dyaOrig="820" w14:anchorId="03A94939">
          <v:shape id="_x0000_i1105" type="#_x0000_t75" style="width:259.8pt;height:43.2pt" o:ole="">
            <v:imagedata r:id="rId200" o:title=""/>
          </v:shape>
          <o:OLEObject Type="Embed" ProgID="Equation.3" ShapeID="_x0000_i1105" DrawAspect="Content" ObjectID="_1809213587" r:id="rId201"/>
        </w:object>
      </w:r>
      <w:proofErr w:type="gramStart"/>
      <w:r w:rsidR="005003BD" w:rsidRPr="00AC0EE8">
        <w:rPr>
          <w:rFonts w:ascii="Times New Roman" w:hAnsi="Times New Roman" w:cs="Times New Roman"/>
          <w:sz w:val="28"/>
          <w:szCs w:val="28"/>
        </w:rPr>
        <w:t xml:space="preserve">,   </w:t>
      </w:r>
      <w:proofErr w:type="gramEnd"/>
      <w:r w:rsidR="005003BD" w:rsidRPr="00AC0EE8">
        <w:rPr>
          <w:rFonts w:ascii="Times New Roman" w:hAnsi="Times New Roman" w:cs="Times New Roman"/>
          <w:sz w:val="28"/>
          <w:szCs w:val="28"/>
        </w:rPr>
        <w:t xml:space="preserve">   </w:t>
      </w:r>
      <w:r w:rsidR="00511143" w:rsidRPr="00AC0EE8">
        <w:rPr>
          <w:rFonts w:ascii="Times New Roman" w:hAnsi="Times New Roman" w:cs="Times New Roman"/>
          <w:sz w:val="28"/>
          <w:szCs w:val="28"/>
        </w:rPr>
        <w:t xml:space="preserve">  </w:t>
      </w:r>
      <w:r w:rsidR="005003BD"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5003BD" w:rsidRPr="00AC0EE8">
        <w:rPr>
          <w:rFonts w:ascii="Times New Roman" w:hAnsi="Times New Roman" w:cs="Times New Roman"/>
          <w:sz w:val="28"/>
          <w:szCs w:val="28"/>
        </w:rPr>
        <w:t>4)</w:t>
      </w:r>
    </w:p>
    <w:p w14:paraId="68A0F13B" w14:textId="77777777" w:rsidR="00BF6523" w:rsidRPr="00AC0EE8" w:rsidRDefault="00BF6523" w:rsidP="00F02C1D">
      <w:pPr>
        <w:widowControl w:val="0"/>
        <w:spacing w:after="0" w:line="240" w:lineRule="auto"/>
        <w:jc w:val="both"/>
        <w:rPr>
          <w:rFonts w:ascii="Times New Roman" w:hAnsi="Times New Roman" w:cs="Times New Roman"/>
          <w:sz w:val="28"/>
          <w:szCs w:val="28"/>
        </w:rPr>
      </w:pPr>
    </w:p>
    <w:p w14:paraId="015352F5" w14:textId="77777777" w:rsidR="00511143" w:rsidRPr="00AC0EE8" w:rsidRDefault="005003BD"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p>
    <w:p w14:paraId="74A23168" w14:textId="77777777" w:rsidR="00511143" w:rsidRPr="00AC0EE8" w:rsidRDefault="00B57D12"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6"/>
          <w:sz w:val="28"/>
          <w:szCs w:val="28"/>
        </w:rPr>
        <w:object w:dxaOrig="1120" w:dyaOrig="300" w14:anchorId="106ABC38">
          <v:shape id="_x0000_i1106" type="#_x0000_t75" style="width:57.6pt;height:14.4pt" o:ole="">
            <v:imagedata r:id="rId164" o:title=""/>
          </v:shape>
          <o:OLEObject Type="Embed" ProgID="Equation.3" ShapeID="_x0000_i1106" DrawAspect="Content" ObjectID="_1809213588" r:id="rId202"/>
        </w:object>
      </w:r>
      <w:r w:rsidRPr="00AC0EE8">
        <w:rPr>
          <w:rFonts w:ascii="Times New Roman" w:hAnsi="Times New Roman" w:cs="Times New Roman"/>
          <w:sz w:val="28"/>
          <w:szCs w:val="28"/>
        </w:rPr>
        <w:t xml:space="preserve"> – температура испытания образцов; </w:t>
      </w:r>
    </w:p>
    <w:p w14:paraId="0D4E49AA" w14:textId="77777777" w:rsidR="00511143" w:rsidRPr="00AC0EE8" w:rsidRDefault="00B57D12"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580" w:dyaOrig="380" w14:anchorId="69C35FC5">
          <v:shape id="_x0000_i1107" type="#_x0000_t75" style="width:28.8pt;height:21.6pt" o:ole="">
            <v:imagedata r:id="rId203" o:title=""/>
          </v:shape>
          <o:OLEObject Type="Embed" ProgID="Equation.3" ShapeID="_x0000_i1107" DrawAspect="Content" ObjectID="_1809213589" r:id="rId204"/>
        </w:object>
      </w:r>
      <w:r w:rsidRPr="00AC0EE8">
        <w:rPr>
          <w:rFonts w:ascii="Times New Roman" w:hAnsi="Times New Roman" w:cs="Times New Roman"/>
          <w:sz w:val="28"/>
          <w:szCs w:val="28"/>
        </w:rPr>
        <w:t xml:space="preserve"> – нелинейная функция при фиксированном значении температуры испытания образцов; </w:t>
      </w:r>
    </w:p>
    <w:p w14:paraId="0F6CA68C" w14:textId="77777777" w:rsidR="005003BD" w:rsidRPr="00AC0EE8" w:rsidRDefault="00B57D12"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0"/>
          <w:sz w:val="28"/>
          <w:szCs w:val="28"/>
        </w:rPr>
        <w:object w:dxaOrig="920" w:dyaOrig="360" w14:anchorId="073E07F3">
          <v:shape id="_x0000_i1108" type="#_x0000_t75" style="width:43.2pt;height:21.6pt" o:ole="">
            <v:imagedata r:id="rId205" o:title=""/>
          </v:shape>
          <o:OLEObject Type="Embed" ProgID="Equation.3" ShapeID="_x0000_i1108" DrawAspect="Content" ObjectID="_1809213590" r:id="rId206"/>
        </w:object>
      </w:r>
      <w:r w:rsidRPr="00AC0EE8">
        <w:rPr>
          <w:rFonts w:ascii="Times New Roman" w:hAnsi="Times New Roman" w:cs="Times New Roman"/>
          <w:sz w:val="28"/>
          <w:szCs w:val="28"/>
        </w:rPr>
        <w:t xml:space="preserve"> – ядро релаксации реономного материала.</w:t>
      </w:r>
    </w:p>
    <w:p w14:paraId="563E0DA4" w14:textId="1937BA66" w:rsidR="00B57D12" w:rsidRPr="00AC0EE8" w:rsidRDefault="00B57D12"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Положим </w:t>
      </w:r>
      <w:r w:rsidRPr="00AC0EE8">
        <w:rPr>
          <w:rFonts w:ascii="Times New Roman" w:hAnsi="Times New Roman" w:cs="Times New Roman"/>
          <w:position w:val="-10"/>
          <w:sz w:val="28"/>
          <w:szCs w:val="28"/>
        </w:rPr>
        <w:object w:dxaOrig="1780" w:dyaOrig="360" w14:anchorId="71C3A0A8">
          <v:shape id="_x0000_i1109" type="#_x0000_t75" style="width:86.4pt;height:21.6pt" o:ole="">
            <v:imagedata r:id="rId207" o:title=""/>
          </v:shape>
          <o:OLEObject Type="Embed" ProgID="Equation.3" ShapeID="_x0000_i1109" DrawAspect="Content" ObjectID="_1809213591" r:id="rId208"/>
        </w:object>
      </w:r>
      <w:r w:rsidRPr="00AC0EE8">
        <w:rPr>
          <w:rFonts w:ascii="Times New Roman" w:hAnsi="Times New Roman" w:cs="Times New Roman"/>
          <w:sz w:val="28"/>
          <w:szCs w:val="28"/>
        </w:rPr>
        <w:t>. Тогда из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4) найдем:</w:t>
      </w:r>
    </w:p>
    <w:p w14:paraId="259E430B" w14:textId="77777777" w:rsidR="00BF6523" w:rsidRPr="00AC0EE8" w:rsidRDefault="00BF6523" w:rsidP="00F02C1D">
      <w:pPr>
        <w:widowControl w:val="0"/>
        <w:spacing w:after="0" w:line="240" w:lineRule="auto"/>
        <w:ind w:firstLine="708"/>
        <w:jc w:val="right"/>
        <w:rPr>
          <w:rFonts w:ascii="Times New Roman" w:hAnsi="Times New Roman" w:cs="Times New Roman"/>
          <w:sz w:val="28"/>
          <w:szCs w:val="28"/>
        </w:rPr>
      </w:pPr>
    </w:p>
    <w:p w14:paraId="437EB724" w14:textId="568C9DA0" w:rsidR="00B57D12" w:rsidRPr="00AC0EE8" w:rsidRDefault="00511143"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6"/>
          <w:sz w:val="28"/>
          <w:szCs w:val="28"/>
        </w:rPr>
        <w:object w:dxaOrig="5580" w:dyaOrig="859" w14:anchorId="78F753C0">
          <v:shape id="_x0000_i1110" type="#_x0000_t75" style="width:280.2pt;height:43.2pt" o:ole="">
            <v:imagedata r:id="rId209" o:title=""/>
          </v:shape>
          <o:OLEObject Type="Embed" ProgID="Equation.3" ShapeID="_x0000_i1110" DrawAspect="Content" ObjectID="_1809213592" r:id="rId210"/>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5)</w:t>
      </w:r>
    </w:p>
    <w:p w14:paraId="6F44B81E" w14:textId="77777777" w:rsidR="00BF6523" w:rsidRPr="00AC0EE8" w:rsidRDefault="00BF6523" w:rsidP="00F02C1D">
      <w:pPr>
        <w:widowControl w:val="0"/>
        <w:spacing w:after="0" w:line="240" w:lineRule="auto"/>
        <w:jc w:val="both"/>
        <w:rPr>
          <w:rFonts w:ascii="Times New Roman" w:hAnsi="Times New Roman" w:cs="Times New Roman"/>
          <w:sz w:val="28"/>
          <w:szCs w:val="28"/>
        </w:rPr>
      </w:pPr>
    </w:p>
    <w:p w14:paraId="3A584126" w14:textId="77777777" w:rsidR="00511143" w:rsidRPr="00AC0EE8" w:rsidRDefault="0051114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p>
    <w:p w14:paraId="66C81828" w14:textId="77777777" w:rsidR="00B57D12" w:rsidRPr="00AC0EE8" w:rsidRDefault="00511143"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2079" w:dyaOrig="420" w14:anchorId="4354DD5E">
          <v:shape id="_x0000_i1111" type="#_x0000_t75" style="width:100.8pt;height:21.6pt" o:ole="">
            <v:imagedata r:id="rId211" o:title=""/>
          </v:shape>
          <o:OLEObject Type="Embed" ProgID="Equation.3" ShapeID="_x0000_i1111" DrawAspect="Content" ObjectID="_1809213593" r:id="rId212"/>
        </w:object>
      </w:r>
      <w:r w:rsidRPr="00AC0EE8">
        <w:rPr>
          <w:rFonts w:ascii="Times New Roman" w:hAnsi="Times New Roman" w:cs="Times New Roman"/>
          <w:sz w:val="28"/>
          <w:szCs w:val="28"/>
        </w:rPr>
        <w:t xml:space="preserve"> – условно мгновенная кривая деформирования при </w:t>
      </w:r>
      <w:r w:rsidRPr="00AC0EE8">
        <w:rPr>
          <w:rFonts w:ascii="Times New Roman" w:hAnsi="Times New Roman" w:cs="Times New Roman"/>
          <w:position w:val="-6"/>
          <w:sz w:val="28"/>
          <w:szCs w:val="28"/>
        </w:rPr>
        <w:object w:dxaOrig="1120" w:dyaOrig="300" w14:anchorId="29BD394A">
          <v:shape id="_x0000_i1112" type="#_x0000_t75" style="width:57.6pt;height:14.4pt" o:ole="">
            <v:imagedata r:id="rId164" o:title=""/>
          </v:shape>
          <o:OLEObject Type="Embed" ProgID="Equation.3" ShapeID="_x0000_i1112" DrawAspect="Content" ObjectID="_1809213594" r:id="rId213"/>
        </w:object>
      </w:r>
      <w:r w:rsidRPr="00AC0EE8">
        <w:rPr>
          <w:rFonts w:ascii="Times New Roman" w:hAnsi="Times New Roman" w:cs="Times New Roman"/>
          <w:sz w:val="28"/>
          <w:szCs w:val="28"/>
        </w:rPr>
        <w:t>;</w:t>
      </w:r>
    </w:p>
    <w:p w14:paraId="2553B011" w14:textId="77777777" w:rsidR="00511143" w:rsidRPr="00AC0EE8" w:rsidRDefault="004F300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880" w:dyaOrig="380" w14:anchorId="5B4B9310">
          <v:shape id="_x0000_i1113" type="#_x0000_t75" style="width:43.2pt;height:21.6pt" o:ole="">
            <v:imagedata r:id="rId214" o:title=""/>
          </v:shape>
          <o:OLEObject Type="Embed" ProgID="Equation.3" ShapeID="_x0000_i1113" DrawAspect="Content" ObjectID="_1809213595" r:id="rId215"/>
        </w:object>
      </w:r>
      <w:r w:rsidR="00511143" w:rsidRPr="00AC0EE8">
        <w:rPr>
          <w:rFonts w:ascii="Times New Roman" w:hAnsi="Times New Roman" w:cs="Times New Roman"/>
          <w:sz w:val="28"/>
          <w:szCs w:val="28"/>
        </w:rPr>
        <w:t xml:space="preserve"> – </w:t>
      </w:r>
      <w:r w:rsidRPr="00AC0EE8">
        <w:rPr>
          <w:rFonts w:ascii="Times New Roman" w:hAnsi="Times New Roman" w:cs="Times New Roman"/>
          <w:sz w:val="28"/>
          <w:szCs w:val="28"/>
        </w:rPr>
        <w:t xml:space="preserve">расчетный (модельный) реологический параметр релаксации при </w:t>
      </w:r>
      <w:r w:rsidRPr="00AC0EE8">
        <w:rPr>
          <w:rFonts w:ascii="Times New Roman" w:hAnsi="Times New Roman" w:cs="Times New Roman"/>
          <w:position w:val="-6"/>
          <w:sz w:val="28"/>
          <w:szCs w:val="28"/>
        </w:rPr>
        <w:object w:dxaOrig="1120" w:dyaOrig="300" w14:anchorId="7D55BC14">
          <v:shape id="_x0000_i1114" type="#_x0000_t75" style="width:57.6pt;height:14.4pt" o:ole="">
            <v:imagedata r:id="rId164" o:title=""/>
          </v:shape>
          <o:OLEObject Type="Embed" ProgID="Equation.3" ShapeID="_x0000_i1114" DrawAspect="Content" ObjectID="_1809213596" r:id="rId216"/>
        </w:object>
      </w:r>
      <w:r w:rsidRPr="00AC0EE8">
        <w:rPr>
          <w:rFonts w:ascii="Times New Roman" w:hAnsi="Times New Roman" w:cs="Times New Roman"/>
          <w:sz w:val="28"/>
          <w:szCs w:val="28"/>
        </w:rPr>
        <w:t>.</w:t>
      </w:r>
    </w:p>
    <w:p w14:paraId="1696477B" w14:textId="2D19DFC5" w:rsidR="004F3006" w:rsidRPr="00AC0EE8" w:rsidRDefault="00FC4A09"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Положим</w:t>
      </w:r>
      <w:r w:rsidR="00785C4B" w:rsidRPr="00AC0EE8">
        <w:rPr>
          <w:rFonts w:ascii="Times New Roman" w:hAnsi="Times New Roman" w:cs="Times New Roman"/>
          <w:sz w:val="28"/>
          <w:szCs w:val="28"/>
        </w:rPr>
        <w:t>:</w:t>
      </w:r>
    </w:p>
    <w:p w14:paraId="1E410237" w14:textId="77777777" w:rsidR="00BF6523" w:rsidRPr="00AC0EE8" w:rsidRDefault="00BF6523" w:rsidP="00F02C1D">
      <w:pPr>
        <w:widowControl w:val="0"/>
        <w:spacing w:after="0" w:line="240" w:lineRule="auto"/>
        <w:ind w:firstLine="708"/>
        <w:jc w:val="right"/>
        <w:rPr>
          <w:rFonts w:ascii="Times New Roman" w:hAnsi="Times New Roman" w:cs="Times New Roman"/>
          <w:sz w:val="28"/>
          <w:szCs w:val="28"/>
        </w:rPr>
      </w:pPr>
    </w:p>
    <w:p w14:paraId="3EFECB3A" w14:textId="55998863" w:rsidR="004F3006" w:rsidRPr="00AC0EE8" w:rsidRDefault="004F3006"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10"/>
          <w:sz w:val="28"/>
          <w:szCs w:val="28"/>
        </w:rPr>
        <w:object w:dxaOrig="2260" w:dyaOrig="420" w14:anchorId="5D1D415A">
          <v:shape id="_x0000_i1115" type="#_x0000_t75" style="width:115.2pt;height:21.6pt" o:ole="">
            <v:imagedata r:id="rId217" o:title=""/>
          </v:shape>
          <o:OLEObject Type="Embed" ProgID="Equation.3" ShapeID="_x0000_i1115" DrawAspect="Content" ObjectID="_1809213597" r:id="rId218"/>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6)</w:t>
      </w:r>
    </w:p>
    <w:p w14:paraId="4FC74257" w14:textId="77777777" w:rsidR="004F3006" w:rsidRPr="00AC0EE8" w:rsidRDefault="004F300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040" w:dyaOrig="380" w14:anchorId="4660FDB9">
          <v:shape id="_x0000_i1116" type="#_x0000_t75" style="width:50.4pt;height:21.6pt" o:ole="">
            <v:imagedata r:id="rId219" o:title=""/>
          </v:shape>
          <o:OLEObject Type="Embed" ProgID="Equation.3" ShapeID="_x0000_i1116" DrawAspect="Content" ObjectID="_1809213598" r:id="rId220"/>
        </w:object>
      </w:r>
      <w:r w:rsidR="0049403A" w:rsidRPr="00AC0EE8">
        <w:rPr>
          <w:rFonts w:ascii="Times New Roman" w:hAnsi="Times New Roman" w:cs="Times New Roman"/>
          <w:sz w:val="28"/>
          <w:szCs w:val="28"/>
        </w:rPr>
        <w:t xml:space="preserve">; </w:t>
      </w:r>
      <w:r w:rsidR="0049403A" w:rsidRPr="00AC0EE8">
        <w:rPr>
          <w:rFonts w:ascii="Times New Roman" w:hAnsi="Times New Roman" w:cs="Times New Roman"/>
          <w:position w:val="-6"/>
          <w:sz w:val="28"/>
          <w:szCs w:val="28"/>
        </w:rPr>
        <w:object w:dxaOrig="639" w:dyaOrig="300" w14:anchorId="11F28EDB">
          <v:shape id="_x0000_i1117" type="#_x0000_t75" style="width:28.8pt;height:14.4pt" o:ole="">
            <v:imagedata r:id="rId221" o:title=""/>
          </v:shape>
          <o:OLEObject Type="Embed" ProgID="Equation.3" ShapeID="_x0000_i1117" DrawAspect="Content" ObjectID="_1809213599" r:id="rId222"/>
        </w:object>
      </w:r>
      <w:r w:rsidR="0049403A" w:rsidRPr="00AC0EE8">
        <w:rPr>
          <w:rFonts w:ascii="Times New Roman" w:hAnsi="Times New Roman" w:cs="Times New Roman"/>
          <w:sz w:val="28"/>
          <w:szCs w:val="28"/>
        </w:rPr>
        <w:t>.</w:t>
      </w:r>
    </w:p>
    <w:p w14:paraId="2A48EE61" w14:textId="51BE8C77" w:rsidR="0049403A" w:rsidRPr="00AC0EE8" w:rsidRDefault="0049403A"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6), из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5) найдем</w:t>
      </w:r>
    </w:p>
    <w:p w14:paraId="4AEDD2DC" w14:textId="77777777" w:rsidR="00BF6523" w:rsidRPr="00AC0EE8" w:rsidRDefault="00BF6523" w:rsidP="00F02C1D">
      <w:pPr>
        <w:widowControl w:val="0"/>
        <w:spacing w:after="0" w:line="240" w:lineRule="auto"/>
        <w:ind w:firstLine="708"/>
        <w:jc w:val="right"/>
        <w:rPr>
          <w:rFonts w:ascii="Times New Roman" w:hAnsi="Times New Roman" w:cs="Times New Roman"/>
          <w:sz w:val="28"/>
          <w:szCs w:val="28"/>
        </w:rPr>
      </w:pPr>
    </w:p>
    <w:p w14:paraId="20BF10AC" w14:textId="55156CF7" w:rsidR="0049403A" w:rsidRPr="00AC0EE8" w:rsidRDefault="0049403A"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3760" w:dyaOrig="780" w14:anchorId="215F2993">
          <v:shape id="_x0000_i1118" type="#_x0000_t75" style="width:187.2pt;height:36pt" o:ole="">
            <v:imagedata r:id="rId223" o:title=""/>
          </v:shape>
          <o:OLEObject Type="Embed" ProgID="Equation.3" ShapeID="_x0000_i1118" DrawAspect="Content" ObjectID="_1809213600" r:id="rId224"/>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CB7AA2"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7)</w:t>
      </w:r>
    </w:p>
    <w:p w14:paraId="5CEF6CA7" w14:textId="77777777" w:rsidR="00BF6523" w:rsidRPr="00AC0EE8" w:rsidRDefault="00BF6523" w:rsidP="00F02C1D">
      <w:pPr>
        <w:widowControl w:val="0"/>
        <w:spacing w:after="0" w:line="240" w:lineRule="auto"/>
        <w:jc w:val="both"/>
        <w:rPr>
          <w:rFonts w:ascii="Times New Roman" w:hAnsi="Times New Roman" w:cs="Times New Roman"/>
          <w:sz w:val="28"/>
          <w:szCs w:val="28"/>
        </w:rPr>
      </w:pPr>
    </w:p>
    <w:p w14:paraId="68281829" w14:textId="77777777" w:rsidR="005003BD" w:rsidRPr="00AC0EE8" w:rsidRDefault="0049403A"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где</w:t>
      </w:r>
    </w:p>
    <w:p w14:paraId="6533C066" w14:textId="7AC320F3" w:rsidR="0049403A" w:rsidRDefault="0049403A"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040" w:dyaOrig="420" w14:anchorId="5ACAA0DA">
          <v:shape id="_x0000_i1119" type="#_x0000_t75" style="width:50.4pt;height:21.6pt" o:ole="">
            <v:imagedata r:id="rId225" o:title=""/>
          </v:shape>
          <o:OLEObject Type="Embed" ProgID="Equation.3" ShapeID="_x0000_i1119" DrawAspect="Content" ObjectID="_1809213601" r:id="rId226"/>
        </w:object>
      </w:r>
      <w:r w:rsidRPr="00AC0EE8">
        <w:rPr>
          <w:rFonts w:ascii="Times New Roman" w:hAnsi="Times New Roman" w:cs="Times New Roman"/>
          <w:sz w:val="28"/>
          <w:szCs w:val="28"/>
        </w:rPr>
        <w:t xml:space="preserve"> – нелинейная функция при фиксированном значении температуры </w:t>
      </w:r>
      <w:r w:rsidRPr="00AC0EE8">
        <w:rPr>
          <w:rFonts w:ascii="Times New Roman" w:hAnsi="Times New Roman" w:cs="Times New Roman"/>
          <w:position w:val="-6"/>
          <w:sz w:val="28"/>
          <w:szCs w:val="28"/>
        </w:rPr>
        <w:object w:dxaOrig="1120" w:dyaOrig="300" w14:anchorId="2A89AABB">
          <v:shape id="_x0000_i1120" type="#_x0000_t75" style="width:57.6pt;height:14.4pt" o:ole="">
            <v:imagedata r:id="rId164" o:title=""/>
          </v:shape>
          <o:OLEObject Type="Embed" ProgID="Equation.3" ShapeID="_x0000_i1120" DrawAspect="Content" ObjectID="_1809213602" r:id="rId227"/>
        </w:object>
      </w:r>
      <w:r w:rsidRPr="00AC0EE8">
        <w:rPr>
          <w:rFonts w:ascii="Times New Roman" w:hAnsi="Times New Roman" w:cs="Times New Roman"/>
          <w:sz w:val="28"/>
          <w:szCs w:val="28"/>
        </w:rPr>
        <w:t>;</w:t>
      </w:r>
    </w:p>
    <w:p w14:paraId="2AD40A68" w14:textId="77777777" w:rsidR="0033120D" w:rsidRPr="00AC0EE8" w:rsidRDefault="0033120D" w:rsidP="0033120D">
      <w:pPr>
        <w:widowControl w:val="0"/>
        <w:spacing w:after="0" w:line="240" w:lineRule="auto"/>
        <w:ind w:firstLine="454"/>
        <w:jc w:val="both"/>
        <w:rPr>
          <w:rFonts w:ascii="Times New Roman" w:hAnsi="Times New Roman" w:cs="Times New Roman"/>
          <w:sz w:val="28"/>
          <w:szCs w:val="28"/>
        </w:rPr>
      </w:pPr>
    </w:p>
    <w:p w14:paraId="0D68EB4A" w14:textId="27318695" w:rsidR="0049403A" w:rsidRDefault="00CB7AA2" w:rsidP="0033120D">
      <w:pPr>
        <w:widowControl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position w:val="-10"/>
          <w:sz w:val="28"/>
          <w:szCs w:val="28"/>
        </w:rPr>
        <w:object w:dxaOrig="1060" w:dyaOrig="360" w14:anchorId="7E67921C">
          <v:shape id="_x0000_i1121" type="#_x0000_t75" style="width:50.4pt;height:21.6pt" o:ole="">
            <v:imagedata r:id="rId228" o:title=""/>
          </v:shape>
          <o:OLEObject Type="Embed" ProgID="Equation.3" ShapeID="_x0000_i1121" DrawAspect="Content" ObjectID="_1809213603" r:id="rId229"/>
        </w:object>
      </w:r>
      <w:r w:rsidRPr="00AC0EE8">
        <w:rPr>
          <w:rFonts w:ascii="Times New Roman" w:hAnsi="Times New Roman" w:cs="Times New Roman"/>
          <w:sz w:val="28"/>
          <w:szCs w:val="28"/>
        </w:rPr>
        <w:t xml:space="preserve">, </w:t>
      </w:r>
      <w:r w:rsidRPr="00AC0EE8">
        <w:rPr>
          <w:rFonts w:ascii="Times New Roman" w:hAnsi="Times New Roman" w:cs="Times New Roman"/>
          <w:position w:val="-10"/>
          <w:sz w:val="28"/>
          <w:szCs w:val="28"/>
        </w:rPr>
        <w:object w:dxaOrig="1020" w:dyaOrig="360" w14:anchorId="665D35A1">
          <v:shape id="_x0000_i1122" type="#_x0000_t75" style="width:50.4pt;height:21.6pt" o:ole="">
            <v:imagedata r:id="rId230" o:title=""/>
          </v:shape>
          <o:OLEObject Type="Embed" ProgID="Equation.3" ShapeID="_x0000_i1122" DrawAspect="Content" ObjectID="_1809213604" r:id="rId231"/>
        </w:object>
      </w:r>
      <w:r w:rsidRPr="00AC0EE8">
        <w:rPr>
          <w:rFonts w:ascii="Times New Roman" w:hAnsi="Times New Roman" w:cs="Times New Roman"/>
          <w:sz w:val="28"/>
          <w:szCs w:val="28"/>
        </w:rPr>
        <w:t>.</w:t>
      </w:r>
    </w:p>
    <w:p w14:paraId="3204BC93" w14:textId="77777777" w:rsidR="0033120D" w:rsidRPr="00AC0EE8" w:rsidRDefault="0033120D" w:rsidP="0033120D">
      <w:pPr>
        <w:widowControl w:val="0"/>
        <w:spacing w:after="0" w:line="240" w:lineRule="auto"/>
        <w:ind w:firstLine="454"/>
        <w:jc w:val="center"/>
        <w:rPr>
          <w:rFonts w:ascii="Times New Roman" w:hAnsi="Times New Roman" w:cs="Times New Roman"/>
          <w:sz w:val="28"/>
          <w:szCs w:val="28"/>
        </w:rPr>
      </w:pPr>
    </w:p>
    <w:p w14:paraId="0D172E62" w14:textId="05EC51B7" w:rsidR="00195647" w:rsidRDefault="00FC692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Следуя [</w:t>
      </w:r>
      <w:r w:rsidR="001577B1" w:rsidRPr="00AC0EE8">
        <w:rPr>
          <w:rFonts w:ascii="Times New Roman" w:hAnsi="Times New Roman" w:cs="Times New Roman"/>
          <w:sz w:val="28"/>
          <w:szCs w:val="28"/>
        </w:rPr>
        <w:t>65</w:t>
      </w:r>
      <w:r w:rsidRPr="00AC0EE8">
        <w:rPr>
          <w:rFonts w:ascii="Times New Roman" w:hAnsi="Times New Roman" w:cs="Times New Roman"/>
          <w:sz w:val="28"/>
          <w:szCs w:val="28"/>
        </w:rPr>
        <w:t xml:space="preserve">], параметр </w:t>
      </w:r>
      <w:r w:rsidRPr="00AC0EE8">
        <w:rPr>
          <w:rFonts w:ascii="Times New Roman" w:hAnsi="Times New Roman" w:cs="Times New Roman"/>
          <w:position w:val="-6"/>
          <w:sz w:val="28"/>
          <w:szCs w:val="28"/>
        </w:rPr>
        <w:object w:dxaOrig="260" w:dyaOrig="240" w14:anchorId="20DF4C43">
          <v:shape id="_x0000_i1123" type="#_x0000_t75" style="width:14.4pt;height:14.4pt" o:ole="">
            <v:imagedata r:id="rId232" o:title=""/>
          </v:shape>
          <o:OLEObject Type="Embed" ProgID="Equation.3" ShapeID="_x0000_i1123" DrawAspect="Content" ObjectID="_1809213605" r:id="rId233"/>
        </w:object>
      </w:r>
      <w:r w:rsidRPr="00AC0EE8">
        <w:rPr>
          <w:rFonts w:ascii="Times New Roman" w:hAnsi="Times New Roman" w:cs="Times New Roman"/>
          <w:sz w:val="28"/>
          <w:szCs w:val="28"/>
        </w:rPr>
        <w:t xml:space="preserve"> будем считать известным в интервале </w:t>
      </w:r>
      <w:r w:rsidRPr="00AC0EE8">
        <w:rPr>
          <w:rFonts w:ascii="Times New Roman" w:hAnsi="Times New Roman" w:cs="Times New Roman"/>
          <w:position w:val="-12"/>
          <w:sz w:val="28"/>
          <w:szCs w:val="28"/>
        </w:rPr>
        <w:object w:dxaOrig="580" w:dyaOrig="380" w14:anchorId="317D79F6">
          <v:shape id="_x0000_i1124" type="#_x0000_t75" style="width:28.8pt;height:21.6pt" o:ole="">
            <v:imagedata r:id="rId234" o:title=""/>
          </v:shape>
          <o:OLEObject Type="Embed" ProgID="Equation.3" ShapeID="_x0000_i1124" DrawAspect="Content" ObjectID="_1809213606" r:id="rId235"/>
        </w:object>
      </w:r>
      <w:r w:rsidRPr="00AC0EE8">
        <w:rPr>
          <w:rFonts w:ascii="Times New Roman" w:hAnsi="Times New Roman" w:cs="Times New Roman"/>
          <w:sz w:val="28"/>
          <w:szCs w:val="28"/>
        </w:rPr>
        <w:t xml:space="preserve">, а </w:t>
      </w:r>
      <w:r w:rsidRPr="00AC0EE8">
        <w:rPr>
          <w:rFonts w:ascii="Times New Roman" w:hAnsi="Times New Roman" w:cs="Times New Roman"/>
          <w:sz w:val="28"/>
          <w:szCs w:val="28"/>
        </w:rPr>
        <w:lastRenderedPageBreak/>
        <w:t xml:space="preserve">неизвестные параметры </w:t>
      </w:r>
      <w:r w:rsidRPr="00AC0EE8">
        <w:rPr>
          <w:rFonts w:ascii="Times New Roman" w:hAnsi="Times New Roman" w:cs="Times New Roman"/>
          <w:position w:val="-12"/>
          <w:sz w:val="28"/>
          <w:szCs w:val="28"/>
        </w:rPr>
        <w:object w:dxaOrig="1040" w:dyaOrig="420" w14:anchorId="35BCA11E">
          <v:shape id="_x0000_i1125" type="#_x0000_t75" style="width:50.4pt;height:21.6pt" o:ole="">
            <v:imagedata r:id="rId236" o:title=""/>
          </v:shape>
          <o:OLEObject Type="Embed" ProgID="Equation.3" ShapeID="_x0000_i1125" DrawAspect="Content" ObjectID="_1809213607" r:id="rId237"/>
        </w:object>
      </w:r>
      <w:r w:rsidRPr="00AC0EE8">
        <w:rPr>
          <w:rFonts w:ascii="Times New Roman" w:hAnsi="Times New Roman" w:cs="Times New Roman"/>
          <w:sz w:val="28"/>
          <w:szCs w:val="28"/>
        </w:rPr>
        <w:t xml:space="preserve"> и </w:t>
      </w:r>
      <w:r w:rsidRPr="00AC0EE8">
        <w:rPr>
          <w:rFonts w:ascii="Times New Roman" w:hAnsi="Times New Roman" w:cs="Times New Roman"/>
          <w:position w:val="-10"/>
          <w:sz w:val="28"/>
          <w:szCs w:val="28"/>
        </w:rPr>
        <w:object w:dxaOrig="580" w:dyaOrig="360" w14:anchorId="207DD211">
          <v:shape id="_x0000_i1126" type="#_x0000_t75" style="width:28.8pt;height:21.6pt" o:ole="">
            <v:imagedata r:id="rId238" o:title=""/>
          </v:shape>
          <o:OLEObject Type="Embed" ProgID="Equation.3" ShapeID="_x0000_i1126" DrawAspect="Content" ObjectID="_1809213608" r:id="rId239"/>
        </w:object>
      </w:r>
      <w:r w:rsidRPr="00AC0EE8">
        <w:rPr>
          <w:rFonts w:ascii="Times New Roman" w:hAnsi="Times New Roman" w:cs="Times New Roman"/>
          <w:sz w:val="28"/>
          <w:szCs w:val="28"/>
        </w:rPr>
        <w:t xml:space="preserve"> определяем, используя метод наименьших квадратов. Согласно методу наименьших квадратов значения параметров </w:t>
      </w:r>
      <w:r w:rsidRPr="00AC0EE8">
        <w:rPr>
          <w:rFonts w:ascii="Times New Roman" w:hAnsi="Times New Roman" w:cs="Times New Roman"/>
          <w:position w:val="-12"/>
          <w:sz w:val="28"/>
          <w:szCs w:val="28"/>
        </w:rPr>
        <w:object w:dxaOrig="1040" w:dyaOrig="420" w14:anchorId="15F0ABAC">
          <v:shape id="_x0000_i1127" type="#_x0000_t75" style="width:50.4pt;height:21.6pt" o:ole="">
            <v:imagedata r:id="rId236" o:title=""/>
          </v:shape>
          <o:OLEObject Type="Embed" ProgID="Equation.3" ShapeID="_x0000_i1127" DrawAspect="Content" ObjectID="_1809213609" r:id="rId240"/>
        </w:object>
      </w:r>
      <w:r w:rsidRPr="00AC0EE8">
        <w:rPr>
          <w:rFonts w:ascii="Times New Roman" w:hAnsi="Times New Roman" w:cs="Times New Roman"/>
          <w:sz w:val="28"/>
          <w:szCs w:val="28"/>
        </w:rPr>
        <w:t xml:space="preserve"> и </w:t>
      </w:r>
      <w:r w:rsidRPr="00AC0EE8">
        <w:rPr>
          <w:rFonts w:ascii="Times New Roman" w:hAnsi="Times New Roman" w:cs="Times New Roman"/>
          <w:position w:val="-10"/>
          <w:sz w:val="28"/>
          <w:szCs w:val="28"/>
        </w:rPr>
        <w:object w:dxaOrig="580" w:dyaOrig="360" w14:anchorId="4CF6A2A0">
          <v:shape id="_x0000_i1128" type="#_x0000_t75" style="width:28.8pt;height:21.6pt" o:ole="">
            <v:imagedata r:id="rId241" o:title=""/>
          </v:shape>
          <o:OLEObject Type="Embed" ProgID="Equation.3" ShapeID="_x0000_i1128" DrawAspect="Content" ObjectID="_1809213610" r:id="rId242"/>
        </w:object>
      </w:r>
      <w:r w:rsidRPr="00AC0EE8">
        <w:rPr>
          <w:rFonts w:ascii="Times New Roman" w:hAnsi="Times New Roman" w:cs="Times New Roman"/>
          <w:sz w:val="28"/>
          <w:szCs w:val="28"/>
        </w:rPr>
        <w:t xml:space="preserve"> должны удовлетворять следующее условие:</w:t>
      </w:r>
    </w:p>
    <w:p w14:paraId="56077E7E" w14:textId="77777777" w:rsidR="00FC4A09" w:rsidRPr="00AC0EE8" w:rsidRDefault="00FC4A09" w:rsidP="00F02C1D">
      <w:pPr>
        <w:widowControl w:val="0"/>
        <w:spacing w:after="0" w:line="240" w:lineRule="auto"/>
        <w:ind w:firstLine="708"/>
        <w:jc w:val="both"/>
        <w:rPr>
          <w:rFonts w:ascii="Times New Roman" w:hAnsi="Times New Roman" w:cs="Times New Roman"/>
          <w:sz w:val="28"/>
          <w:szCs w:val="28"/>
        </w:rPr>
      </w:pPr>
    </w:p>
    <w:p w14:paraId="4D5B176E" w14:textId="188CE5D5" w:rsidR="00CB7AA2" w:rsidRPr="00AC0EE8" w:rsidRDefault="00B84E06"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7160" w:dyaOrig="880" w14:anchorId="2CC9B65C">
          <v:shape id="_x0000_i1129" type="#_x0000_t75" style="width:5in;height:43.2pt" o:ole="">
            <v:imagedata r:id="rId243" o:title=""/>
          </v:shape>
          <o:OLEObject Type="Embed" ProgID="Equation.3" ShapeID="_x0000_i1129" DrawAspect="Content" ObjectID="_1809213611" r:id="rId244"/>
        </w:object>
      </w:r>
      <w:r w:rsidR="00CB7AA2"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CB7AA2" w:rsidRPr="00AC0EE8">
        <w:rPr>
          <w:rFonts w:ascii="Times New Roman" w:hAnsi="Times New Roman" w:cs="Times New Roman"/>
          <w:sz w:val="28"/>
          <w:szCs w:val="28"/>
        </w:rPr>
        <w:t>8)</w:t>
      </w:r>
    </w:p>
    <w:p w14:paraId="3A9EA8C9"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73BDE7FB" w14:textId="77777777" w:rsidR="00B84E06" w:rsidRPr="00AC0EE8" w:rsidRDefault="00B84E06"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где</w:t>
      </w:r>
    </w:p>
    <w:p w14:paraId="57797487" w14:textId="77777777" w:rsidR="00B84E06" w:rsidRPr="00AC0EE8" w:rsidRDefault="00B84E0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040" w:dyaOrig="420" w14:anchorId="51659FEB">
          <v:shape id="_x0000_i1130" type="#_x0000_t75" style="width:50.4pt;height:21.6pt" o:ole="">
            <v:imagedata r:id="rId245" o:title=""/>
          </v:shape>
          <o:OLEObject Type="Embed" ProgID="Equation.3" ShapeID="_x0000_i1130" DrawAspect="Content" ObjectID="_1809213612" r:id="rId246"/>
        </w:object>
      </w:r>
      <w:r w:rsidRPr="00AC0EE8">
        <w:rPr>
          <w:rFonts w:ascii="Times New Roman" w:hAnsi="Times New Roman" w:cs="Times New Roman"/>
          <w:sz w:val="28"/>
          <w:szCs w:val="28"/>
        </w:rPr>
        <w:t xml:space="preserve"> – сумма квадратов отклонений;</w:t>
      </w:r>
    </w:p>
    <w:p w14:paraId="6978520E" w14:textId="77777777" w:rsidR="00B84E06" w:rsidRPr="00AC0EE8" w:rsidRDefault="00195647"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660" w:dyaOrig="380" w14:anchorId="42B4D290">
          <v:shape id="_x0000_i1131" type="#_x0000_t75" style="width:86.4pt;height:21.6pt" o:ole="">
            <v:imagedata r:id="rId247" o:title=""/>
          </v:shape>
          <o:OLEObject Type="Embed" ProgID="Equation.3" ShapeID="_x0000_i1131" DrawAspect="Content" ObjectID="_1809213613" r:id="rId248"/>
        </w:object>
      </w:r>
      <w:r w:rsidR="00B84E06" w:rsidRPr="00AC0EE8">
        <w:rPr>
          <w:rFonts w:ascii="Times New Roman" w:hAnsi="Times New Roman" w:cs="Times New Roman"/>
          <w:sz w:val="28"/>
          <w:szCs w:val="28"/>
        </w:rPr>
        <w:t xml:space="preserve"> – значения релаксации напряжений</w:t>
      </w:r>
      <w:r w:rsidRPr="00AC0EE8">
        <w:rPr>
          <w:rFonts w:ascii="Times New Roman" w:hAnsi="Times New Roman" w:cs="Times New Roman"/>
          <w:sz w:val="28"/>
          <w:szCs w:val="28"/>
        </w:rPr>
        <w:t xml:space="preserve">, определенные экспериментально при </w:t>
      </w:r>
      <w:r w:rsidRPr="00AC0EE8">
        <w:rPr>
          <w:rFonts w:ascii="Times New Roman" w:hAnsi="Times New Roman" w:cs="Times New Roman"/>
          <w:position w:val="-6"/>
          <w:sz w:val="28"/>
          <w:szCs w:val="28"/>
        </w:rPr>
        <w:object w:dxaOrig="1120" w:dyaOrig="300" w14:anchorId="2DFEB023">
          <v:shape id="_x0000_i1132" type="#_x0000_t75" style="width:57.6pt;height:14.4pt" o:ole="">
            <v:imagedata r:id="rId164" o:title=""/>
          </v:shape>
          <o:OLEObject Type="Embed" ProgID="Equation.3" ShapeID="_x0000_i1132" DrawAspect="Content" ObjectID="_1809213614" r:id="rId249"/>
        </w:object>
      </w:r>
      <w:r w:rsidRPr="00AC0EE8">
        <w:rPr>
          <w:rFonts w:ascii="Times New Roman" w:hAnsi="Times New Roman" w:cs="Times New Roman"/>
          <w:sz w:val="28"/>
          <w:szCs w:val="28"/>
        </w:rPr>
        <w:t>;</w:t>
      </w:r>
    </w:p>
    <w:p w14:paraId="47F0DC52" w14:textId="77777777" w:rsidR="00195647" w:rsidRPr="00AC0EE8" w:rsidRDefault="00195647"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4"/>
          <w:sz w:val="28"/>
          <w:szCs w:val="28"/>
        </w:rPr>
        <w:object w:dxaOrig="360" w:dyaOrig="279" w14:anchorId="1EB7EFAE">
          <v:shape id="_x0000_i1133" type="#_x0000_t75" style="width:21.6pt;height:14.4pt" o:ole="">
            <v:imagedata r:id="rId250" o:title=""/>
          </v:shape>
          <o:OLEObject Type="Embed" ProgID="Equation.3" ShapeID="_x0000_i1133" DrawAspect="Content" ObjectID="_1809213615" r:id="rId251"/>
        </w:object>
      </w:r>
      <w:r w:rsidRPr="00AC0EE8">
        <w:rPr>
          <w:rFonts w:ascii="Times New Roman" w:hAnsi="Times New Roman" w:cs="Times New Roman"/>
          <w:sz w:val="28"/>
          <w:szCs w:val="28"/>
        </w:rPr>
        <w:t xml:space="preserve"> – число релаксации напряжений.</w:t>
      </w:r>
    </w:p>
    <w:p w14:paraId="7E410B94" w14:textId="494C34F5" w:rsidR="00195647" w:rsidRPr="00AC0EE8" w:rsidRDefault="00FC4A09"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Из соотношения</w:t>
      </w:r>
    </w:p>
    <w:p w14:paraId="20662C25"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0AB85931" w14:textId="77777777" w:rsidR="00195647" w:rsidRPr="00AC0EE8" w:rsidRDefault="00195647"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position w:val="-34"/>
          <w:sz w:val="28"/>
          <w:szCs w:val="28"/>
        </w:rPr>
        <w:object w:dxaOrig="1620" w:dyaOrig="820" w14:anchorId="1172AC32">
          <v:shape id="_x0000_i1134" type="#_x0000_t75" style="width:79.2pt;height:43.2pt" o:ole="">
            <v:imagedata r:id="rId252" o:title=""/>
          </v:shape>
          <o:OLEObject Type="Embed" ProgID="Equation.3" ShapeID="_x0000_i1134" DrawAspect="Content" ObjectID="_1809213616" r:id="rId253"/>
        </w:object>
      </w:r>
      <w:r w:rsidRPr="00AC0EE8">
        <w:rPr>
          <w:rFonts w:ascii="Times New Roman" w:hAnsi="Times New Roman" w:cs="Times New Roman"/>
          <w:sz w:val="28"/>
          <w:szCs w:val="28"/>
        </w:rPr>
        <w:t xml:space="preserve">, </w:t>
      </w:r>
      <w:r w:rsidRPr="00AC0EE8">
        <w:rPr>
          <w:rFonts w:ascii="Times New Roman" w:hAnsi="Times New Roman" w:cs="Times New Roman"/>
          <w:position w:val="-28"/>
          <w:sz w:val="28"/>
          <w:szCs w:val="28"/>
        </w:rPr>
        <w:object w:dxaOrig="1620" w:dyaOrig="760" w14:anchorId="7744C6AA">
          <v:shape id="_x0000_i1135" type="#_x0000_t75" style="width:79.2pt;height:36pt" o:ole="">
            <v:imagedata r:id="rId254" o:title=""/>
          </v:shape>
          <o:OLEObject Type="Embed" ProgID="Equation.3" ShapeID="_x0000_i1135" DrawAspect="Content" ObjectID="_1809213617" r:id="rId255"/>
        </w:object>
      </w:r>
      <w:r w:rsidR="00FC6926" w:rsidRPr="00AC0EE8">
        <w:rPr>
          <w:rFonts w:ascii="Times New Roman" w:hAnsi="Times New Roman" w:cs="Times New Roman"/>
          <w:sz w:val="28"/>
          <w:szCs w:val="28"/>
        </w:rPr>
        <w:t>.</w:t>
      </w:r>
    </w:p>
    <w:p w14:paraId="5D4266CB"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576E6A36" w14:textId="77777777" w:rsidR="00FC6926" w:rsidRPr="00AC0EE8" w:rsidRDefault="00FC692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Найдем выражения для определения параметров </w:t>
      </w:r>
      <w:r w:rsidRPr="00AC0EE8">
        <w:rPr>
          <w:rFonts w:ascii="Times New Roman" w:hAnsi="Times New Roman" w:cs="Times New Roman"/>
          <w:position w:val="-12"/>
          <w:sz w:val="28"/>
          <w:szCs w:val="28"/>
        </w:rPr>
        <w:object w:dxaOrig="1040" w:dyaOrig="420" w14:anchorId="2486530F">
          <v:shape id="_x0000_i1136" type="#_x0000_t75" style="width:50.4pt;height:21.6pt" o:ole="">
            <v:imagedata r:id="rId236" o:title=""/>
          </v:shape>
          <o:OLEObject Type="Embed" ProgID="Equation.3" ShapeID="_x0000_i1136" DrawAspect="Content" ObjectID="_1809213618" r:id="rId256"/>
        </w:object>
      </w:r>
      <w:r w:rsidRPr="00AC0EE8">
        <w:rPr>
          <w:rFonts w:ascii="Times New Roman" w:hAnsi="Times New Roman" w:cs="Times New Roman"/>
          <w:sz w:val="28"/>
          <w:szCs w:val="28"/>
        </w:rPr>
        <w:t xml:space="preserve"> и </w:t>
      </w:r>
      <w:r w:rsidRPr="00AC0EE8">
        <w:rPr>
          <w:rFonts w:ascii="Times New Roman" w:hAnsi="Times New Roman" w:cs="Times New Roman"/>
          <w:position w:val="-10"/>
          <w:sz w:val="28"/>
          <w:szCs w:val="28"/>
        </w:rPr>
        <w:object w:dxaOrig="580" w:dyaOrig="360" w14:anchorId="502D1E1F">
          <v:shape id="_x0000_i1137" type="#_x0000_t75" style="width:28.8pt;height:21.6pt" o:ole="">
            <v:imagedata r:id="rId241" o:title=""/>
          </v:shape>
          <o:OLEObject Type="Embed" ProgID="Equation.3" ShapeID="_x0000_i1137" DrawAspect="Content" ObjectID="_1809213619" r:id="rId257"/>
        </w:object>
      </w:r>
      <w:r w:rsidRPr="00AC0EE8">
        <w:rPr>
          <w:rFonts w:ascii="Times New Roman" w:hAnsi="Times New Roman" w:cs="Times New Roman"/>
          <w:sz w:val="28"/>
          <w:szCs w:val="28"/>
        </w:rPr>
        <w:t>:</w:t>
      </w:r>
    </w:p>
    <w:p w14:paraId="41ED8C1C"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5124D6A0" w14:textId="3FA1E094" w:rsidR="00FC6926" w:rsidRPr="00AC0EE8" w:rsidRDefault="002C60B6"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76"/>
          <w:sz w:val="28"/>
          <w:szCs w:val="28"/>
        </w:rPr>
        <w:object w:dxaOrig="5120" w:dyaOrig="1560" w14:anchorId="6DE96386">
          <v:shape id="_x0000_i1138" type="#_x0000_t75" style="width:259.8pt;height:79.2pt" o:ole="">
            <v:imagedata r:id="rId258" o:title=""/>
          </v:shape>
          <o:OLEObject Type="Embed" ProgID="Equation.3" ShapeID="_x0000_i1138" DrawAspect="Content" ObjectID="_1809213620" r:id="rId259"/>
        </w:object>
      </w:r>
      <w:proofErr w:type="gramStart"/>
      <w:r w:rsidR="00FC6926" w:rsidRPr="00AC0EE8">
        <w:rPr>
          <w:rFonts w:ascii="Times New Roman" w:hAnsi="Times New Roman" w:cs="Times New Roman"/>
          <w:sz w:val="28"/>
          <w:szCs w:val="28"/>
        </w:rPr>
        <w:t xml:space="preserve">,   </w:t>
      </w:r>
      <w:proofErr w:type="gramEnd"/>
      <w:r w:rsidR="00FC6926"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FC6926" w:rsidRPr="00AC0EE8">
        <w:rPr>
          <w:rFonts w:ascii="Times New Roman" w:hAnsi="Times New Roman" w:cs="Times New Roman"/>
          <w:sz w:val="28"/>
          <w:szCs w:val="28"/>
        </w:rPr>
        <w:t>9)</w:t>
      </w:r>
    </w:p>
    <w:p w14:paraId="0D4AAAC5"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0485F799" w14:textId="3FFF1266" w:rsidR="00FC6926" w:rsidRPr="00AC0EE8" w:rsidRDefault="00FC6926"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66"/>
          <w:sz w:val="28"/>
          <w:szCs w:val="28"/>
        </w:rPr>
        <w:object w:dxaOrig="2740" w:dyaOrig="1579" w14:anchorId="2D9C0AD6">
          <v:shape id="_x0000_i1139" type="#_x0000_t75" style="width:136.8pt;height:79.2pt" o:ole="">
            <v:imagedata r:id="rId260" o:title=""/>
          </v:shape>
          <o:OLEObject Type="Embed" ProgID="Equation.3" ShapeID="_x0000_i1139" DrawAspect="Content" ObjectID="_1809213621" r:id="rId261"/>
        </w:object>
      </w:r>
      <w:r w:rsidR="002C60B6" w:rsidRPr="00AC0EE8">
        <w:rPr>
          <w:rFonts w:ascii="Times New Roman" w:hAnsi="Times New Roman" w:cs="Times New Roman"/>
          <w:sz w:val="28"/>
          <w:szCs w:val="28"/>
        </w:rPr>
        <w:t>.                                     (</w:t>
      </w:r>
      <w:r w:rsidR="00454C31" w:rsidRPr="00AC0EE8">
        <w:rPr>
          <w:rFonts w:ascii="Times New Roman" w:hAnsi="Times New Roman" w:cs="Times New Roman"/>
          <w:sz w:val="28"/>
          <w:szCs w:val="28"/>
        </w:rPr>
        <w:t>3.</w:t>
      </w:r>
      <w:r w:rsidR="002C60B6" w:rsidRPr="00AC0EE8">
        <w:rPr>
          <w:rFonts w:ascii="Times New Roman" w:hAnsi="Times New Roman" w:cs="Times New Roman"/>
          <w:sz w:val="28"/>
          <w:szCs w:val="28"/>
        </w:rPr>
        <w:t>10)</w:t>
      </w:r>
    </w:p>
    <w:p w14:paraId="22786C9E"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00EBC08B" w14:textId="77777777" w:rsidR="00FC6926" w:rsidRPr="00AC0EE8" w:rsidRDefault="002C60B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Положим:</w:t>
      </w:r>
    </w:p>
    <w:p w14:paraId="6F46517C"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77B0FCB4" w14:textId="1DA3EEA5" w:rsidR="002C60B6" w:rsidRPr="00AC0EE8" w:rsidRDefault="002C60B6"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12"/>
          <w:sz w:val="28"/>
          <w:szCs w:val="28"/>
        </w:rPr>
        <w:object w:dxaOrig="2260" w:dyaOrig="420" w14:anchorId="565870A8">
          <v:shape id="_x0000_i1140" type="#_x0000_t75" style="width:115.2pt;height:21.6pt" o:ole="">
            <v:imagedata r:id="rId262" o:title=""/>
          </v:shape>
          <o:OLEObject Type="Embed" ProgID="Equation.3" ShapeID="_x0000_i1140" DrawAspect="Content" ObjectID="_1809213622" r:id="rId263"/>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AF12DE"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11)</w:t>
      </w:r>
    </w:p>
    <w:p w14:paraId="5BDB781B"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0D9B813F" w14:textId="77777777" w:rsidR="002C60B6" w:rsidRPr="00AC0EE8" w:rsidRDefault="002C60B6"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где</w:t>
      </w:r>
    </w:p>
    <w:p w14:paraId="21BA14C5" w14:textId="72545950" w:rsidR="002C60B6" w:rsidRPr="00AC0EE8" w:rsidRDefault="002C60B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999" w:dyaOrig="420" w14:anchorId="19E6D0B9">
          <v:shape id="_x0000_i1141" type="#_x0000_t75" style="width:50.4pt;height:21.6pt" o:ole="">
            <v:imagedata r:id="rId264" o:title=""/>
          </v:shape>
          <o:OLEObject Type="Embed" ProgID="Equation.3" ShapeID="_x0000_i1141" DrawAspect="Content" ObjectID="_1809213623" r:id="rId265"/>
        </w:object>
      </w:r>
      <w:r w:rsidRPr="00AC0EE8">
        <w:rPr>
          <w:rFonts w:ascii="Times New Roman" w:hAnsi="Times New Roman" w:cs="Times New Roman"/>
          <w:sz w:val="28"/>
          <w:szCs w:val="28"/>
        </w:rPr>
        <w:t xml:space="preserve"> – условно мгновенные напряжение в момент времени </w:t>
      </w:r>
      <w:r w:rsidRPr="00AC0EE8">
        <w:rPr>
          <w:rFonts w:ascii="Times New Roman" w:hAnsi="Times New Roman" w:cs="Times New Roman"/>
          <w:position w:val="-6"/>
          <w:sz w:val="28"/>
          <w:szCs w:val="28"/>
        </w:rPr>
        <w:object w:dxaOrig="560" w:dyaOrig="300" w14:anchorId="46E20E11">
          <v:shape id="_x0000_i1142" type="#_x0000_t75" style="width:28.8pt;height:14.4pt" o:ole="">
            <v:imagedata r:id="rId266" o:title=""/>
          </v:shape>
          <o:OLEObject Type="Embed" ProgID="Equation.3" ShapeID="_x0000_i1142" DrawAspect="Content" ObjectID="_1809213624" r:id="rId267"/>
        </w:object>
      </w:r>
      <w:r w:rsidRPr="00AC0EE8">
        <w:rPr>
          <w:rFonts w:ascii="Times New Roman" w:hAnsi="Times New Roman" w:cs="Times New Roman"/>
          <w:sz w:val="28"/>
          <w:szCs w:val="28"/>
        </w:rPr>
        <w:t xml:space="preserve">, </w:t>
      </w:r>
      <w:r w:rsidR="00FC4A09" w:rsidRPr="00AC0EE8">
        <w:rPr>
          <w:rFonts w:ascii="Times New Roman" w:hAnsi="Times New Roman" w:cs="Times New Roman"/>
          <w:sz w:val="28"/>
          <w:szCs w:val="28"/>
        </w:rPr>
        <w:t>определяемое</w:t>
      </w:r>
      <w:r w:rsidRPr="00AC0EE8">
        <w:rPr>
          <w:rFonts w:ascii="Times New Roman" w:hAnsi="Times New Roman" w:cs="Times New Roman"/>
          <w:sz w:val="28"/>
          <w:szCs w:val="28"/>
        </w:rPr>
        <w:t xml:space="preserve"> экспериментально при </w:t>
      </w:r>
      <w:r w:rsidRPr="00AC0EE8">
        <w:rPr>
          <w:rFonts w:ascii="Times New Roman" w:hAnsi="Times New Roman" w:cs="Times New Roman"/>
          <w:position w:val="-6"/>
          <w:sz w:val="28"/>
          <w:szCs w:val="28"/>
        </w:rPr>
        <w:object w:dxaOrig="1120" w:dyaOrig="300" w14:anchorId="6942793E">
          <v:shape id="_x0000_i1143" type="#_x0000_t75" style="width:57.6pt;height:14.4pt" o:ole="">
            <v:imagedata r:id="rId164" o:title=""/>
          </v:shape>
          <o:OLEObject Type="Embed" ProgID="Equation.3" ShapeID="_x0000_i1143" DrawAspect="Content" ObjectID="_1809213625" r:id="rId268"/>
        </w:object>
      </w:r>
      <w:r w:rsidRPr="00AC0EE8">
        <w:rPr>
          <w:rFonts w:ascii="Times New Roman" w:hAnsi="Times New Roman" w:cs="Times New Roman"/>
          <w:sz w:val="28"/>
          <w:szCs w:val="28"/>
        </w:rPr>
        <w:t>.</w:t>
      </w:r>
    </w:p>
    <w:p w14:paraId="7ABB9CF5" w14:textId="547B4E6C" w:rsidR="002C60B6" w:rsidRPr="00AC0EE8" w:rsidRDefault="002C60B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Из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9) и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11) находим:</w:t>
      </w:r>
    </w:p>
    <w:p w14:paraId="0A816994"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21BC0EEF" w14:textId="54A59E92" w:rsidR="002C60B6" w:rsidRPr="00AC0EE8" w:rsidRDefault="002C60B6"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76"/>
          <w:sz w:val="28"/>
          <w:szCs w:val="28"/>
        </w:rPr>
        <w:object w:dxaOrig="4040" w:dyaOrig="1560" w14:anchorId="36321BE9">
          <v:shape id="_x0000_i1144" type="#_x0000_t75" style="width:201.6pt;height:79.2pt" o:ole="">
            <v:imagedata r:id="rId269" o:title=""/>
          </v:shape>
          <o:OLEObject Type="Embed" ProgID="Equation.3" ShapeID="_x0000_i1144" DrawAspect="Content" ObjectID="_1809213626" r:id="rId270"/>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12)</w:t>
      </w:r>
    </w:p>
    <w:p w14:paraId="4695BB32" w14:textId="77777777" w:rsidR="00FC6926" w:rsidRPr="00AC0EE8" w:rsidRDefault="002C60B6"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здесь</w:t>
      </w:r>
    </w:p>
    <w:p w14:paraId="793B34DE" w14:textId="77777777" w:rsidR="002C60B6" w:rsidRPr="00AC0EE8" w:rsidRDefault="002C60B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34"/>
          <w:sz w:val="28"/>
          <w:szCs w:val="28"/>
        </w:rPr>
        <w:object w:dxaOrig="1920" w:dyaOrig="780" w14:anchorId="3B65920F">
          <v:shape id="_x0000_i1145" type="#_x0000_t75" style="width:93.6pt;height:36pt" o:ole="">
            <v:imagedata r:id="rId271" o:title=""/>
          </v:shape>
          <o:OLEObject Type="Embed" ProgID="Equation.3" ShapeID="_x0000_i1145" DrawAspect="Content" ObjectID="_1809213627" r:id="rId272"/>
        </w:object>
      </w:r>
      <w:r w:rsidRPr="00AC0EE8">
        <w:rPr>
          <w:rFonts w:ascii="Times New Roman" w:hAnsi="Times New Roman" w:cs="Times New Roman"/>
          <w:sz w:val="28"/>
          <w:szCs w:val="28"/>
        </w:rPr>
        <w:t xml:space="preserve"> – экспериментальный реономный параметр релаксации.</w:t>
      </w:r>
    </w:p>
    <w:p w14:paraId="6F682254" w14:textId="6A15320B" w:rsidR="002C60B6" w:rsidRPr="00AC0EE8" w:rsidRDefault="002C60B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Из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10) и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11) имеем:</w:t>
      </w:r>
    </w:p>
    <w:p w14:paraId="08F9F01F"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777D959F" w14:textId="3F1F467E" w:rsidR="002C60B6" w:rsidRPr="00AC0EE8" w:rsidRDefault="00CB23C9"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66"/>
          <w:sz w:val="28"/>
          <w:szCs w:val="28"/>
        </w:rPr>
        <w:object w:dxaOrig="2480" w:dyaOrig="1460" w14:anchorId="42A1302D">
          <v:shape id="_x0000_i1146" type="#_x0000_t75" style="width:122.4pt;height:1in" o:ole="">
            <v:imagedata r:id="rId273" o:title=""/>
          </v:shape>
          <o:OLEObject Type="Embed" ProgID="Equation.3" ShapeID="_x0000_i1146" DrawAspect="Content" ObjectID="_1809213628" r:id="rId274"/>
        </w:object>
      </w:r>
      <w:r w:rsidRPr="00AC0EE8">
        <w:rPr>
          <w:rFonts w:ascii="Times New Roman" w:hAnsi="Times New Roman" w:cs="Times New Roman"/>
          <w:sz w:val="28"/>
          <w:szCs w:val="28"/>
        </w:rPr>
        <w:t xml:space="preserve">.          </w:t>
      </w:r>
      <w:r w:rsidR="00AF12DE"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w:t>
      </w:r>
      <w:r w:rsidR="00AF12DE"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13)</w:t>
      </w:r>
    </w:p>
    <w:p w14:paraId="27E1F617"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22AA979D" w14:textId="77777777" w:rsidR="00CB23C9" w:rsidRPr="00AC0EE8" w:rsidRDefault="00CB23C9"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Теперь вычисляем коэффициенты подобия:</w:t>
      </w:r>
    </w:p>
    <w:p w14:paraId="058731EA"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2E928340" w14:textId="56F5B01A" w:rsidR="00AF12DE" w:rsidRPr="00AC0EE8" w:rsidRDefault="00AF12DE"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28"/>
          <w:sz w:val="28"/>
          <w:szCs w:val="28"/>
        </w:rPr>
        <w:object w:dxaOrig="2700" w:dyaOrig="720" w14:anchorId="3CC20950">
          <v:shape id="_x0000_i1147" type="#_x0000_t75" style="width:136.8pt;height:36pt" o:ole="">
            <v:imagedata r:id="rId275" o:title=""/>
          </v:shape>
          <o:OLEObject Type="Embed" ProgID="Equation.3" ShapeID="_x0000_i1147" DrawAspect="Content" ObjectID="_1809213629" r:id="rId276"/>
        </w:objec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14)</w:t>
      </w:r>
    </w:p>
    <w:p w14:paraId="45C1EC4A"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3B92BC02" w14:textId="77777777" w:rsidR="00AF12DE" w:rsidRPr="00AC0EE8" w:rsidRDefault="00AF12DE"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где</w:t>
      </w:r>
    </w:p>
    <w:p w14:paraId="07436C80" w14:textId="77777777" w:rsidR="00CB23C9" w:rsidRPr="00AC0EE8" w:rsidRDefault="00AF12D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120" w:dyaOrig="380" w14:anchorId="7AEC092B">
          <v:shape id="_x0000_i1148" type="#_x0000_t75" style="width:57.6pt;height:21.6pt" o:ole="">
            <v:imagedata r:id="rId277" o:title=""/>
          </v:shape>
          <o:OLEObject Type="Embed" ProgID="Equation.3" ShapeID="_x0000_i1148" DrawAspect="Content" ObjectID="_1809213630" r:id="rId278"/>
        </w:object>
      </w:r>
      <w:r w:rsidRPr="00AC0EE8">
        <w:rPr>
          <w:rFonts w:ascii="Times New Roman" w:hAnsi="Times New Roman" w:cs="Times New Roman"/>
          <w:sz w:val="28"/>
          <w:szCs w:val="28"/>
        </w:rPr>
        <w:t xml:space="preserve">, </w:t>
      </w:r>
      <w:r w:rsidRPr="00AC0EE8">
        <w:rPr>
          <w:rFonts w:ascii="Times New Roman" w:hAnsi="Times New Roman" w:cs="Times New Roman"/>
          <w:position w:val="-12"/>
          <w:sz w:val="28"/>
          <w:szCs w:val="28"/>
        </w:rPr>
        <w:object w:dxaOrig="220" w:dyaOrig="380" w14:anchorId="4C289EEC">
          <v:shape id="_x0000_i1149" type="#_x0000_t75" style="width:14.4pt;height:21.6pt" o:ole="">
            <v:imagedata r:id="rId279" o:title=""/>
          </v:shape>
          <o:OLEObject Type="Embed" ProgID="Equation.3" ShapeID="_x0000_i1149" DrawAspect="Content" ObjectID="_1809213631" r:id="rId280"/>
        </w:object>
      </w:r>
      <w:r w:rsidRPr="00AC0EE8">
        <w:rPr>
          <w:rFonts w:ascii="Times New Roman" w:hAnsi="Times New Roman" w:cs="Times New Roman"/>
          <w:sz w:val="28"/>
          <w:szCs w:val="28"/>
        </w:rPr>
        <w:t xml:space="preserve"> – время окончания эксперимента</w:t>
      </w:r>
    </w:p>
    <w:p w14:paraId="40A620D3" w14:textId="652DA2E6" w:rsidR="00AF12DE" w:rsidRPr="00AC0EE8" w:rsidRDefault="00AF12D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14) находим величину </w:t>
      </w:r>
      <w:r w:rsidRPr="00AC0EE8">
        <w:rPr>
          <w:rFonts w:ascii="Times New Roman" w:hAnsi="Times New Roman" w:cs="Times New Roman"/>
          <w:position w:val="-12"/>
          <w:sz w:val="28"/>
          <w:szCs w:val="28"/>
        </w:rPr>
        <w:object w:dxaOrig="980" w:dyaOrig="380" w14:anchorId="4D659794">
          <v:shape id="_x0000_i1150" type="#_x0000_t75" style="width:50.4pt;height:21.6pt" o:ole="">
            <v:imagedata r:id="rId281" o:title=""/>
          </v:shape>
          <o:OLEObject Type="Embed" ProgID="Equation.3" ShapeID="_x0000_i1150" DrawAspect="Content" ObjectID="_1809213632" r:id="rId282"/>
        </w:object>
      </w:r>
      <w:r w:rsidRPr="00AC0EE8">
        <w:rPr>
          <w:rFonts w:ascii="Times New Roman" w:hAnsi="Times New Roman" w:cs="Times New Roman"/>
          <w:sz w:val="28"/>
          <w:szCs w:val="28"/>
        </w:rPr>
        <w:t>:</w:t>
      </w:r>
    </w:p>
    <w:p w14:paraId="40460C94"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5A5D6002" w14:textId="02E87A89" w:rsidR="00AF12DE" w:rsidRPr="00AC0EE8" w:rsidRDefault="002C4F98"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2920" w:dyaOrig="780" w14:anchorId="4D74EC6B">
          <v:shape id="_x0000_i1151" type="#_x0000_t75" style="width:2in;height:36pt" o:ole="">
            <v:imagedata r:id="rId283" o:title=""/>
          </v:shape>
          <o:OLEObject Type="Embed" ProgID="Equation.3" ShapeID="_x0000_i1151" DrawAspect="Content" ObjectID="_1809213633" r:id="rId284"/>
        </w:object>
      </w:r>
      <w:proofErr w:type="gramStart"/>
      <w:r w:rsidR="00AF12DE" w:rsidRPr="00AC0EE8">
        <w:rPr>
          <w:rFonts w:ascii="Times New Roman" w:hAnsi="Times New Roman" w:cs="Times New Roman"/>
          <w:sz w:val="28"/>
          <w:szCs w:val="28"/>
        </w:rPr>
        <w:t xml:space="preserve">,   </w:t>
      </w:r>
      <w:proofErr w:type="gramEnd"/>
      <w:r w:rsidR="00AF12DE"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AF12DE" w:rsidRPr="00AC0EE8">
        <w:rPr>
          <w:rFonts w:ascii="Times New Roman" w:hAnsi="Times New Roman" w:cs="Times New Roman"/>
          <w:sz w:val="28"/>
          <w:szCs w:val="28"/>
        </w:rPr>
        <w:t>15)</w:t>
      </w:r>
    </w:p>
    <w:p w14:paraId="4B390930"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662255D2" w14:textId="77777777" w:rsidR="00AF12DE" w:rsidRPr="00AC0EE8" w:rsidRDefault="00AF12DE"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4"/>
          <w:sz w:val="28"/>
          <w:szCs w:val="28"/>
        </w:rPr>
        <w:object w:dxaOrig="360" w:dyaOrig="279" w14:anchorId="199EB50B">
          <v:shape id="_x0000_i1152" type="#_x0000_t75" style="width:21.6pt;height:14.4pt" o:ole="">
            <v:imagedata r:id="rId285" o:title=""/>
          </v:shape>
          <o:OLEObject Type="Embed" ProgID="Equation.3" ShapeID="_x0000_i1152" DrawAspect="Content" ObjectID="_1809213634" r:id="rId286"/>
        </w:object>
      </w:r>
      <w:r w:rsidR="005B046C" w:rsidRPr="00AC0EE8">
        <w:rPr>
          <w:rFonts w:ascii="Times New Roman" w:hAnsi="Times New Roman" w:cs="Times New Roman"/>
          <w:sz w:val="28"/>
          <w:szCs w:val="28"/>
        </w:rPr>
        <w:t xml:space="preserve"> – число напряжени</w:t>
      </w:r>
      <w:r w:rsidRPr="00AC0EE8">
        <w:rPr>
          <w:rFonts w:ascii="Times New Roman" w:hAnsi="Times New Roman" w:cs="Times New Roman"/>
          <w:sz w:val="28"/>
          <w:szCs w:val="28"/>
        </w:rPr>
        <w:t>й.</w:t>
      </w:r>
    </w:p>
    <w:p w14:paraId="4E433BE5" w14:textId="77777777" w:rsidR="00AF12DE" w:rsidRPr="00AC0EE8" w:rsidRDefault="00AF12D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Процесс релаксации во времени может быть выражено аналитически:</w:t>
      </w:r>
    </w:p>
    <w:p w14:paraId="045D9B88"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162473FF" w14:textId="579B2381" w:rsidR="00AF12DE" w:rsidRPr="00AC0EE8" w:rsidRDefault="00962699"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3800" w:dyaOrig="780" w14:anchorId="7894173F">
          <v:shape id="_x0000_i1153" type="#_x0000_t75" style="width:187.2pt;height:36pt" o:ole="">
            <v:imagedata r:id="rId287" o:title=""/>
          </v:shape>
          <o:OLEObject Type="Embed" ProgID="Equation.3" ShapeID="_x0000_i1153" DrawAspect="Content" ObjectID="_1809213635" r:id="rId288"/>
        </w:object>
      </w:r>
      <w:proofErr w:type="gramStart"/>
      <w:r w:rsidR="00AF12DE" w:rsidRPr="00AC0EE8">
        <w:rPr>
          <w:rFonts w:ascii="Times New Roman" w:hAnsi="Times New Roman" w:cs="Times New Roman"/>
          <w:sz w:val="28"/>
          <w:szCs w:val="28"/>
        </w:rPr>
        <w:t xml:space="preserve">,   </w:t>
      </w:r>
      <w:proofErr w:type="gramEnd"/>
      <w:r w:rsidR="00AF12DE"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AF12DE" w:rsidRPr="00AC0EE8">
        <w:rPr>
          <w:rFonts w:ascii="Times New Roman" w:hAnsi="Times New Roman" w:cs="Times New Roman"/>
          <w:sz w:val="28"/>
          <w:szCs w:val="28"/>
        </w:rPr>
        <w:t>16)</w:t>
      </w:r>
    </w:p>
    <w:p w14:paraId="0F82AAF9"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22E5C1D0" w14:textId="2ECFF3D8" w:rsidR="00AF12DE" w:rsidRPr="00AC0EE8" w:rsidRDefault="00962699"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12"/>
          <w:sz w:val="28"/>
          <w:szCs w:val="28"/>
        </w:rPr>
        <w:object w:dxaOrig="980" w:dyaOrig="380" w14:anchorId="644CCB30">
          <v:shape id="_x0000_i1154" type="#_x0000_t75" style="width:50.4pt;height:21.6pt" o:ole="">
            <v:imagedata r:id="rId281" o:title=""/>
          </v:shape>
          <o:OLEObject Type="Embed" ProgID="Equation.3" ShapeID="_x0000_i1154" DrawAspect="Content" ObjectID="_1809213636" r:id="rId289"/>
        </w:object>
      </w:r>
      <w:r w:rsidRPr="00AC0EE8">
        <w:rPr>
          <w:rFonts w:ascii="Times New Roman" w:hAnsi="Times New Roman" w:cs="Times New Roman"/>
          <w:sz w:val="28"/>
          <w:szCs w:val="28"/>
        </w:rPr>
        <w:t xml:space="preserve"> – определяется соотношением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15).</w:t>
      </w:r>
    </w:p>
    <w:p w14:paraId="068EA88B" w14:textId="599C1C88" w:rsidR="00AF12DE" w:rsidRPr="00345788" w:rsidRDefault="00345788" w:rsidP="0033120D">
      <w:pPr>
        <w:widowControl w:val="0"/>
        <w:spacing w:after="0" w:line="240" w:lineRule="auto"/>
        <w:ind w:firstLine="454"/>
        <w:jc w:val="both"/>
        <w:rPr>
          <w:rFonts w:ascii="Times New Roman" w:hAnsi="Times New Roman" w:cs="Times New Roman"/>
          <w:b/>
          <w:sz w:val="28"/>
          <w:szCs w:val="28"/>
        </w:rPr>
      </w:pPr>
      <w:r w:rsidRPr="0033120D">
        <w:rPr>
          <w:rFonts w:ascii="Times New Roman" w:hAnsi="Times New Roman" w:cs="Times New Roman"/>
          <w:b/>
          <w:bCs/>
          <w:sz w:val="28"/>
          <w:szCs w:val="28"/>
        </w:rPr>
        <w:t>ПРИМЕНЕНИЕ</w:t>
      </w:r>
      <w:r w:rsidRPr="00345788">
        <w:rPr>
          <w:rFonts w:ascii="Times New Roman" w:hAnsi="Times New Roman" w:cs="Times New Roman"/>
          <w:b/>
          <w:sz w:val="28"/>
          <w:szCs w:val="28"/>
        </w:rPr>
        <w:t xml:space="preserve"> ПРЕДЛОЖЕННЫХ АЛГОРИТМА И МЕТОДОВ К МОДЕЛИРОВАНИЮ ПОДОБНЫХ КРИВЫХ РЕЛАКСАЦИЙ.</w:t>
      </w:r>
    </w:p>
    <w:p w14:paraId="415FCA86" w14:textId="4B5DD301" w:rsidR="00962699" w:rsidRPr="00345788" w:rsidRDefault="00345788" w:rsidP="0033120D">
      <w:pPr>
        <w:widowControl w:val="0"/>
        <w:spacing w:after="0" w:line="240" w:lineRule="auto"/>
        <w:ind w:firstLine="454"/>
        <w:jc w:val="both"/>
        <w:rPr>
          <w:rFonts w:ascii="Times New Roman" w:hAnsi="Times New Roman" w:cs="Times New Roman"/>
          <w:b/>
          <w:sz w:val="28"/>
          <w:szCs w:val="28"/>
        </w:rPr>
      </w:pPr>
      <w:r w:rsidRPr="0033120D">
        <w:rPr>
          <w:rFonts w:ascii="Times New Roman" w:hAnsi="Times New Roman" w:cs="Times New Roman"/>
          <w:b/>
          <w:bCs/>
          <w:sz w:val="28"/>
          <w:szCs w:val="28"/>
        </w:rPr>
        <w:t>ПОЛИУРЕТАНОВАЯ</w:t>
      </w:r>
      <w:r w:rsidRPr="00345788">
        <w:rPr>
          <w:rFonts w:ascii="Times New Roman" w:hAnsi="Times New Roman" w:cs="Times New Roman"/>
          <w:b/>
          <w:sz w:val="28"/>
          <w:szCs w:val="28"/>
        </w:rPr>
        <w:t xml:space="preserve"> МАТРИЦА, СОДЕРЖАЩАЯ КРИСТАЛЛЫ СОЛИ И АЛЮМИНОВЫЙ ПОРОШОК, ПРИ 26,1</w:t>
      </w:r>
      <w:r w:rsidRPr="00345788">
        <w:rPr>
          <w:rFonts w:ascii="Calibri" w:hAnsi="Calibri" w:cs="Calibri"/>
          <w:b/>
          <w:sz w:val="28"/>
          <w:szCs w:val="28"/>
        </w:rPr>
        <w:t>⁰</w:t>
      </w:r>
      <w:r w:rsidRPr="00345788">
        <w:rPr>
          <w:rFonts w:ascii="Times New Roman" w:hAnsi="Times New Roman" w:cs="Times New Roman"/>
          <w:b/>
          <w:sz w:val="28"/>
          <w:szCs w:val="28"/>
        </w:rPr>
        <w:t>С ПО ГОТТЕНБЕРГУ И КРИСТЕНСЕНУ [66].</w:t>
      </w:r>
    </w:p>
    <w:p w14:paraId="1CCB4418" w14:textId="78129780" w:rsidR="00962699" w:rsidRPr="00AC0EE8" w:rsidRDefault="00962699"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Функция релаксации определен из опытов на чистый сдвиг при динамических испытаниях. Это дало возможность определить процесс </w:t>
      </w:r>
      <w:r w:rsidRPr="00AC0EE8">
        <w:rPr>
          <w:rFonts w:ascii="Times New Roman" w:hAnsi="Times New Roman" w:cs="Times New Roman"/>
          <w:sz w:val="28"/>
          <w:szCs w:val="28"/>
        </w:rPr>
        <w:lastRenderedPageBreak/>
        <w:t>релаксаций, начиная со времени 10</w:t>
      </w:r>
      <w:r w:rsidRPr="00AC0EE8">
        <w:rPr>
          <w:rFonts w:ascii="Times New Roman" w:hAnsi="Times New Roman" w:cs="Times New Roman"/>
          <w:sz w:val="28"/>
          <w:szCs w:val="28"/>
          <w:vertAlign w:val="superscript"/>
        </w:rPr>
        <w:t>-4</w:t>
      </w:r>
      <w:r w:rsidRPr="00AC0EE8">
        <w:rPr>
          <w:rFonts w:ascii="Times New Roman" w:hAnsi="Times New Roman" w:cs="Times New Roman"/>
          <w:sz w:val="28"/>
          <w:szCs w:val="28"/>
        </w:rPr>
        <w:t xml:space="preserve"> с. Следуя рекомендациям Кристенсена</w:t>
      </w:r>
      <w:r w:rsidR="004D2AA0" w:rsidRPr="00AC0EE8">
        <w:rPr>
          <w:rFonts w:ascii="Times New Roman" w:hAnsi="Times New Roman" w:cs="Times New Roman"/>
          <w:sz w:val="28"/>
          <w:szCs w:val="28"/>
        </w:rPr>
        <w:t xml:space="preserve"> [</w:t>
      </w:r>
      <w:r w:rsidR="001577B1" w:rsidRPr="00AC0EE8">
        <w:rPr>
          <w:rFonts w:ascii="Times New Roman" w:hAnsi="Times New Roman" w:cs="Times New Roman"/>
          <w:sz w:val="28"/>
          <w:szCs w:val="28"/>
        </w:rPr>
        <w:t>66</w:t>
      </w:r>
      <w:r w:rsidR="004D2AA0" w:rsidRPr="00AC0EE8">
        <w:rPr>
          <w:rFonts w:ascii="Times New Roman" w:hAnsi="Times New Roman" w:cs="Times New Roman"/>
          <w:sz w:val="28"/>
          <w:szCs w:val="28"/>
        </w:rPr>
        <w:t xml:space="preserve">], мы рассмотрим процесс релаксаций начиная </w:t>
      </w:r>
      <w:r w:rsidR="00FC4A09" w:rsidRPr="00AC0EE8">
        <w:rPr>
          <w:rFonts w:ascii="Times New Roman" w:hAnsi="Times New Roman" w:cs="Times New Roman"/>
          <w:sz w:val="28"/>
          <w:szCs w:val="28"/>
        </w:rPr>
        <w:t>со времен</w:t>
      </w:r>
      <w:r w:rsidR="00FC4A09">
        <w:rPr>
          <w:rFonts w:ascii="Times New Roman" w:hAnsi="Times New Roman" w:cs="Times New Roman"/>
          <w:sz w:val="28"/>
          <w:szCs w:val="28"/>
        </w:rPr>
        <w:t>ем</w:t>
      </w:r>
      <w:r w:rsidR="004D2AA0" w:rsidRPr="00AC0EE8">
        <w:rPr>
          <w:rFonts w:ascii="Times New Roman" w:hAnsi="Times New Roman" w:cs="Times New Roman"/>
          <w:sz w:val="28"/>
          <w:szCs w:val="28"/>
        </w:rPr>
        <w:t xml:space="preserve"> 10</w:t>
      </w:r>
      <w:r w:rsidR="004D2AA0" w:rsidRPr="00AC0EE8">
        <w:rPr>
          <w:rFonts w:ascii="Times New Roman" w:hAnsi="Times New Roman" w:cs="Times New Roman"/>
          <w:sz w:val="28"/>
          <w:szCs w:val="28"/>
          <w:vertAlign w:val="superscript"/>
        </w:rPr>
        <w:t>-1</w:t>
      </w:r>
      <w:r w:rsidR="004D2AA0" w:rsidRPr="00AC0EE8">
        <w:rPr>
          <w:rFonts w:ascii="Times New Roman" w:hAnsi="Times New Roman" w:cs="Times New Roman"/>
          <w:sz w:val="28"/>
          <w:szCs w:val="28"/>
        </w:rPr>
        <w:t xml:space="preserve"> с. Экспериментальные данные о функции релаксации приведены в таблице </w:t>
      </w:r>
      <w:r w:rsidR="00454C31" w:rsidRPr="00AC0EE8">
        <w:rPr>
          <w:rFonts w:ascii="Times New Roman" w:hAnsi="Times New Roman" w:cs="Times New Roman"/>
          <w:sz w:val="28"/>
          <w:szCs w:val="28"/>
        </w:rPr>
        <w:t>3.</w:t>
      </w:r>
      <w:r w:rsidR="004D2AA0" w:rsidRPr="00AC0EE8">
        <w:rPr>
          <w:rFonts w:ascii="Times New Roman" w:hAnsi="Times New Roman" w:cs="Times New Roman"/>
          <w:sz w:val="28"/>
          <w:szCs w:val="28"/>
        </w:rPr>
        <w:t>1.1.</w:t>
      </w:r>
    </w:p>
    <w:p w14:paraId="3D00043E"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44AF88DA" w14:textId="4FE964C0" w:rsidR="004D2AA0" w:rsidRPr="00AC0EE8" w:rsidRDefault="004D2AA0"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1.1. Экспериментальные данные о функции релаксации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4D2AA0" w:rsidRPr="00AC0EE8" w14:paraId="4B4E196E" w14:textId="77777777" w:rsidTr="003F1DFF">
        <w:tc>
          <w:tcPr>
            <w:tcW w:w="1925" w:type="dxa"/>
          </w:tcPr>
          <w:p w14:paraId="1D21F43B"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t, с</w:t>
            </w:r>
          </w:p>
        </w:tc>
        <w:tc>
          <w:tcPr>
            <w:tcW w:w="1925" w:type="dxa"/>
          </w:tcPr>
          <w:p w14:paraId="3AA33787" w14:textId="77777777" w:rsidR="004D2AA0" w:rsidRPr="00AC0EE8" w:rsidRDefault="004D2AA0" w:rsidP="00F02C1D">
            <w:pPr>
              <w:widowControl w:val="0"/>
              <w:spacing w:after="0" w:line="240" w:lineRule="auto"/>
              <w:jc w:val="both"/>
              <w:rPr>
                <w:rFonts w:ascii="Times New Roman" w:hAnsi="Times New Roman" w:cs="Times New Roman"/>
                <w:sz w:val="28"/>
                <w:szCs w:val="28"/>
                <w:vertAlign w:val="superscript"/>
              </w:rPr>
            </w:pPr>
            <w:r w:rsidRPr="00AC0EE8">
              <w:rPr>
                <w:rFonts w:ascii="Times New Roman" w:hAnsi="Times New Roman" w:cs="Times New Roman"/>
                <w:sz w:val="28"/>
                <w:szCs w:val="28"/>
              </w:rPr>
              <w:t>10</w:t>
            </w:r>
            <w:r w:rsidRPr="00AC0EE8">
              <w:rPr>
                <w:rFonts w:ascii="Times New Roman" w:hAnsi="Times New Roman" w:cs="Times New Roman"/>
                <w:sz w:val="28"/>
                <w:szCs w:val="28"/>
                <w:vertAlign w:val="superscript"/>
              </w:rPr>
              <w:t>-1</w:t>
            </w:r>
          </w:p>
        </w:tc>
        <w:tc>
          <w:tcPr>
            <w:tcW w:w="1926" w:type="dxa"/>
          </w:tcPr>
          <w:p w14:paraId="22960372"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700EF83D"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w:t>
            </w:r>
          </w:p>
        </w:tc>
        <w:tc>
          <w:tcPr>
            <w:tcW w:w="1926" w:type="dxa"/>
          </w:tcPr>
          <w:p w14:paraId="09563579"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100</w:t>
            </w:r>
          </w:p>
        </w:tc>
      </w:tr>
      <w:tr w:rsidR="004D2AA0" w:rsidRPr="00AC0EE8" w14:paraId="4F966F6A" w14:textId="77777777" w:rsidTr="003F1DFF">
        <w:tc>
          <w:tcPr>
            <w:tcW w:w="1925" w:type="dxa"/>
          </w:tcPr>
          <w:p w14:paraId="0E326CD4" w14:textId="77777777" w:rsidR="004D2AA0"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30"/>
                <w:sz w:val="28"/>
                <w:szCs w:val="28"/>
              </w:rPr>
              <w:object w:dxaOrig="540" w:dyaOrig="700" w14:anchorId="711BE1A7">
                <v:shape id="_x0000_i1155" type="#_x0000_t75" style="width:28.8pt;height:36pt" o:ole="">
                  <v:imagedata r:id="rId290" o:title=""/>
                </v:shape>
                <o:OLEObject Type="Embed" ProgID="Equation.3" ShapeID="_x0000_i1155" DrawAspect="Content" ObjectID="_1809213637" r:id="rId291"/>
              </w:object>
            </w:r>
            <w:r w:rsidR="004D2AA0" w:rsidRPr="00AC0EE8">
              <w:rPr>
                <w:rFonts w:ascii="Times New Roman" w:hAnsi="Times New Roman" w:cs="Times New Roman"/>
                <w:sz w:val="28"/>
                <w:szCs w:val="28"/>
              </w:rPr>
              <w:t>, МПа</w:t>
            </w:r>
          </w:p>
        </w:tc>
        <w:tc>
          <w:tcPr>
            <w:tcW w:w="1925" w:type="dxa"/>
          </w:tcPr>
          <w:p w14:paraId="3F85A8A7"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6,5791</w:t>
            </w:r>
          </w:p>
        </w:tc>
        <w:tc>
          <w:tcPr>
            <w:tcW w:w="1926" w:type="dxa"/>
          </w:tcPr>
          <w:p w14:paraId="05A3EBE2"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4,9745</w:t>
            </w:r>
          </w:p>
        </w:tc>
        <w:tc>
          <w:tcPr>
            <w:tcW w:w="1926" w:type="dxa"/>
          </w:tcPr>
          <w:p w14:paraId="7C9CEF13"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4,06</w:t>
            </w:r>
          </w:p>
        </w:tc>
        <w:tc>
          <w:tcPr>
            <w:tcW w:w="1926" w:type="dxa"/>
          </w:tcPr>
          <w:p w14:paraId="2B8CB207" w14:textId="77777777" w:rsidR="004D2AA0" w:rsidRPr="00AC0EE8" w:rsidRDefault="004D2AA0"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3,5729</w:t>
            </w:r>
          </w:p>
        </w:tc>
      </w:tr>
    </w:tbl>
    <w:p w14:paraId="29217D2C" w14:textId="77777777" w:rsidR="0033120D" w:rsidRDefault="0033120D" w:rsidP="0033120D">
      <w:pPr>
        <w:widowControl w:val="0"/>
        <w:spacing w:after="0" w:line="240" w:lineRule="auto"/>
        <w:jc w:val="both"/>
        <w:rPr>
          <w:rFonts w:ascii="Times New Roman" w:hAnsi="Times New Roman" w:cs="Times New Roman"/>
          <w:sz w:val="28"/>
          <w:szCs w:val="28"/>
        </w:rPr>
      </w:pPr>
    </w:p>
    <w:p w14:paraId="46472E22" w14:textId="33C1B3F5" w:rsidR="0033120D" w:rsidRDefault="004D2AA0" w:rsidP="0033120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Здесь </w:t>
      </w:r>
      <w:r w:rsidRPr="00AC0EE8">
        <w:rPr>
          <w:rFonts w:ascii="Times New Roman" w:hAnsi="Times New Roman" w:cs="Times New Roman"/>
          <w:position w:val="-12"/>
          <w:sz w:val="28"/>
          <w:szCs w:val="28"/>
        </w:rPr>
        <w:object w:dxaOrig="560" w:dyaOrig="380" w14:anchorId="55ACAF1D">
          <v:shape id="_x0000_i1156" type="#_x0000_t75" style="width:28.8pt;height:21.6pt" o:ole="">
            <v:imagedata r:id="rId292" o:title=""/>
          </v:shape>
          <o:OLEObject Type="Embed" ProgID="Equation.3" ShapeID="_x0000_i1156" DrawAspect="Content" ObjectID="_1809213638" r:id="rId293"/>
        </w:object>
      </w:r>
      <w:r w:rsidRPr="00AC0EE8">
        <w:rPr>
          <w:rFonts w:ascii="Times New Roman" w:hAnsi="Times New Roman" w:cs="Times New Roman"/>
          <w:sz w:val="28"/>
          <w:szCs w:val="28"/>
        </w:rPr>
        <w:t xml:space="preserve"> – касательное напряжение, </w:t>
      </w:r>
    </w:p>
    <w:p w14:paraId="4CE9A804" w14:textId="2A16C318" w:rsidR="0033120D" w:rsidRDefault="004D2AA0"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0"/>
          <w:sz w:val="28"/>
          <w:szCs w:val="28"/>
        </w:rPr>
        <w:object w:dxaOrig="220" w:dyaOrig="279" w14:anchorId="5CC6D7A8">
          <v:shape id="_x0000_i1157" type="#_x0000_t75" style="width:14.4pt;height:14.4pt" o:ole="">
            <v:imagedata r:id="rId294" o:title=""/>
          </v:shape>
          <o:OLEObject Type="Embed" ProgID="Equation.3" ShapeID="_x0000_i1157" DrawAspect="Content" ObjectID="_1809213639" r:id="rId295"/>
        </w:object>
      </w:r>
      <w:r w:rsidRPr="00AC0EE8">
        <w:rPr>
          <w:rFonts w:ascii="Times New Roman" w:hAnsi="Times New Roman" w:cs="Times New Roman"/>
          <w:sz w:val="28"/>
          <w:szCs w:val="28"/>
        </w:rPr>
        <w:t xml:space="preserve"> – относительный сдвиг образца.</w:t>
      </w:r>
    </w:p>
    <w:p w14:paraId="15BC43EE" w14:textId="3ADF784C" w:rsidR="004D2AA0" w:rsidRPr="00AC0EE8" w:rsidRDefault="004D2AA0"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На отрезке </w:t>
      </w:r>
      <m:oMath>
        <m:d>
          <m:dPr>
            <m:begChr m:val="["/>
            <m:endChr m:val="]"/>
            <m:ctrlPr>
              <w:rPr>
                <w:rFonts w:ascii="Cambria Math" w:hAnsi="Times New Roman" w:cs="Times New Roman"/>
                <w:i/>
                <w:sz w:val="28"/>
                <w:szCs w:val="28"/>
              </w:rPr>
            </m:ctrlPr>
          </m:dPr>
          <m:e>
            <m:r>
              <w:rPr>
                <w:rFonts w:ascii="Cambria Math" w:hAnsi="Times New Roman" w:cs="Times New Roman"/>
                <w:sz w:val="28"/>
                <w:szCs w:val="28"/>
              </w:rPr>
              <m:t>0,1;</m:t>
            </m:r>
            <m:r>
              <w:rPr>
                <w:rFonts w:ascii="Cambria Math" w:hAnsi="Times New Roman" w:cs="Times New Roman"/>
                <w:sz w:val="28"/>
                <w:szCs w:val="28"/>
              </w:rPr>
              <m:t> </m:t>
            </m:r>
            <m:r>
              <w:rPr>
                <w:rFonts w:ascii="Cambria Math" w:hAnsi="Times New Roman" w:cs="Times New Roman"/>
                <w:sz w:val="28"/>
                <w:szCs w:val="28"/>
              </w:rPr>
              <m:t>100</m:t>
            </m:r>
          </m:e>
        </m:d>
      </m:oMath>
      <w:r w:rsidRPr="00AC0EE8">
        <w:rPr>
          <w:rFonts w:ascii="Times New Roman" w:hAnsi="Times New Roman" w:cs="Times New Roman"/>
          <w:sz w:val="28"/>
          <w:szCs w:val="28"/>
        </w:rPr>
        <w:t xml:space="preserve"> экспериментальный реологический параметр релаксации </w:t>
      </w:r>
      <w:r w:rsidRPr="00AC0EE8">
        <w:rPr>
          <w:rFonts w:ascii="Times New Roman" w:hAnsi="Times New Roman" w:cs="Times New Roman"/>
          <w:position w:val="-12"/>
          <w:sz w:val="28"/>
          <w:szCs w:val="28"/>
        </w:rPr>
        <w:object w:dxaOrig="520" w:dyaOrig="380" w14:anchorId="2B5A5292">
          <v:shape id="_x0000_i1158" type="#_x0000_t75" style="width:28.8pt;height:21.6pt" o:ole="">
            <v:imagedata r:id="rId296" o:title=""/>
          </v:shape>
          <o:OLEObject Type="Embed" ProgID="Equation.3" ShapeID="_x0000_i1158" DrawAspect="Content" ObjectID="_1809213640" r:id="rId297"/>
        </w:objec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 не зависит от величины деформаций сдвига </w:t>
      </w:r>
      <w:r w:rsidRPr="00AC0EE8">
        <w:rPr>
          <w:rFonts w:ascii="Times New Roman" w:hAnsi="Times New Roman" w:cs="Times New Roman"/>
          <w:position w:val="-10"/>
          <w:sz w:val="28"/>
          <w:szCs w:val="28"/>
        </w:rPr>
        <w:object w:dxaOrig="220" w:dyaOrig="279" w14:anchorId="431E87F3">
          <v:shape id="_x0000_i1159" type="#_x0000_t75" style="width:14.4pt;height:14.4pt" o:ole="">
            <v:imagedata r:id="rId298" o:title=""/>
          </v:shape>
          <o:OLEObject Type="Embed" ProgID="Equation.3" ShapeID="_x0000_i1159" DrawAspect="Content" ObjectID="_1809213641" r:id="rId299"/>
        </w:object>
      </w:r>
      <w:r w:rsidRPr="00AC0EE8">
        <w:rPr>
          <w:rFonts w:ascii="Times New Roman" w:hAnsi="Times New Roman" w:cs="Times New Roman"/>
          <w:sz w:val="28"/>
          <w:szCs w:val="28"/>
        </w:rPr>
        <w:t xml:space="preserve">, </w:t>
      </w:r>
      <w:r w:rsidR="00FC4A09" w:rsidRPr="00AC0EE8">
        <w:rPr>
          <w:rFonts w:ascii="Times New Roman" w:hAnsi="Times New Roman" w:cs="Times New Roman"/>
          <w:sz w:val="28"/>
          <w:szCs w:val="28"/>
        </w:rPr>
        <w:t>поэтому</w:t>
      </w:r>
      <w:r w:rsidRPr="00AC0EE8">
        <w:rPr>
          <w:rFonts w:ascii="Times New Roman" w:hAnsi="Times New Roman" w:cs="Times New Roman"/>
          <w:sz w:val="28"/>
          <w:szCs w:val="28"/>
        </w:rPr>
        <w:t xml:space="preserve"> подобны (Рис.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1.3). С помощью формул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12) и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13) находим значения </w:t>
      </w:r>
      <m:oMath>
        <m:r>
          <w:rPr>
            <w:rFonts w:ascii="Cambria Math" w:hAnsi="Times New Roman" w:cs="Times New Roman"/>
            <w:sz w:val="28"/>
            <w:szCs w:val="28"/>
          </w:rPr>
          <m:t>α</m:t>
        </m:r>
        <m:d>
          <m:dPr>
            <m:ctrlPr>
              <w:rPr>
                <w:rFonts w:ascii="Cambria Math" w:hAnsi="Times New Roman" w:cs="Times New Roman"/>
                <w:i/>
                <w:sz w:val="28"/>
                <w:szCs w:val="28"/>
              </w:rPr>
            </m:ctrlPr>
          </m:dPr>
          <m:e>
            <m:r>
              <w:rPr>
                <w:rFonts w:ascii="Cambria Math" w:hAnsi="Times New Roman" w:cs="Times New Roman"/>
                <w:sz w:val="28"/>
                <w:szCs w:val="28"/>
              </w:rPr>
              <m:t>T</m:t>
            </m:r>
          </m:e>
        </m:d>
      </m:oMath>
      <w:r w:rsidRPr="00AC0EE8">
        <w:rPr>
          <w:rFonts w:ascii="Times New Roman" w:hAnsi="Times New Roman" w:cs="Times New Roman"/>
          <w:sz w:val="28"/>
          <w:szCs w:val="28"/>
        </w:rPr>
        <w:t xml:space="preserve"> и </w:t>
      </w:r>
      <m:oMath>
        <m:r>
          <w:rPr>
            <w:rFonts w:ascii="Cambria Math" w:hAnsi="Times New Roman" w:cs="Times New Roman"/>
            <w:sz w:val="28"/>
            <w:szCs w:val="28"/>
          </w:rPr>
          <m:t>δ</m:t>
        </m:r>
        <m:d>
          <m:dPr>
            <m:ctrlPr>
              <w:rPr>
                <w:rFonts w:ascii="Cambria Math" w:hAnsi="Times New Roman" w:cs="Times New Roman"/>
                <w:i/>
                <w:sz w:val="28"/>
                <w:szCs w:val="28"/>
              </w:rPr>
            </m:ctrlPr>
          </m:dPr>
          <m:e>
            <m:r>
              <w:rPr>
                <w:rFonts w:ascii="Cambria Math" w:hAnsi="Times New Roman" w:cs="Times New Roman"/>
                <w:sz w:val="28"/>
                <w:szCs w:val="28"/>
              </w:rPr>
              <m:t>T</m:t>
            </m:r>
          </m:e>
        </m:d>
      </m:oMath>
      <w:r w:rsidRPr="00AC0EE8">
        <w:rPr>
          <w:rFonts w:ascii="Times New Roman" w:hAnsi="Times New Roman" w:cs="Times New Roman"/>
          <w:sz w:val="28"/>
          <w:szCs w:val="28"/>
        </w:rPr>
        <w:t>:</w:t>
      </w:r>
    </w:p>
    <w:p w14:paraId="7286C44B"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37257259" w14:textId="60B4EA60" w:rsidR="004D2AA0" w:rsidRPr="00AC0EE8" w:rsidRDefault="006A2435"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3300" w:dyaOrig="820" w14:anchorId="16417450">
          <v:shape id="_x0000_i1160" type="#_x0000_t75" style="width:165.6pt;height:43.2pt" o:ole="">
            <v:imagedata r:id="rId300" o:title=""/>
          </v:shape>
          <o:OLEObject Type="Embed" ProgID="Equation.3" ShapeID="_x0000_i1160" DrawAspect="Content" ObjectID="_1809213642" r:id="rId301"/>
        </w:objec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17)</w:t>
      </w:r>
    </w:p>
    <w:p w14:paraId="32A098F9"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56195DB9" w14:textId="16AB42A9" w:rsidR="004D2AA0" w:rsidRPr="00AC0EE8" w:rsidRDefault="006A2435"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Значения коэффициентов подобия </w:t>
      </w:r>
      <m:oMath>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e</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S</m:t>
                </m:r>
              </m:sub>
            </m:sSub>
            <m:ctrlPr>
              <w:rPr>
                <w:rFonts w:ascii="Cambria Math" w:hAnsi="Cambria Math" w:cs="Times New Roman"/>
                <w:i/>
                <w:sz w:val="28"/>
                <w:szCs w:val="28"/>
              </w:rPr>
            </m:ctrlPr>
          </m:e>
        </m:d>
      </m:oMath>
      <w:r w:rsidRPr="00AC0EE8">
        <w:rPr>
          <w:rFonts w:ascii="Times New Roman" w:hAnsi="Times New Roman" w:cs="Times New Roman"/>
          <w:sz w:val="28"/>
          <w:szCs w:val="28"/>
        </w:rPr>
        <w:t xml:space="preserve"> и </w:t>
      </w:r>
      <m:oMath>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m</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S</m:t>
                </m:r>
              </m:sub>
            </m:sSub>
            <m:ctrlPr>
              <w:rPr>
                <w:rFonts w:ascii="Cambria Math" w:hAnsi="Cambria Math" w:cs="Times New Roman"/>
                <w:i/>
                <w:sz w:val="28"/>
                <w:szCs w:val="28"/>
              </w:rPr>
            </m:ctrlPr>
          </m:e>
        </m:d>
      </m:oMath>
      <w:r w:rsidRPr="00AC0EE8">
        <w:rPr>
          <w:rFonts w:ascii="Times New Roman" w:hAnsi="Times New Roman" w:cs="Times New Roman"/>
          <w:sz w:val="28"/>
          <w:szCs w:val="28"/>
        </w:rPr>
        <w:t xml:space="preserve"> сведены в таблицу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1.2.</w:t>
      </w:r>
    </w:p>
    <w:p w14:paraId="262D772C"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39419B37" w14:textId="180791B2" w:rsidR="006A2435" w:rsidRPr="00AC0EE8" w:rsidRDefault="006A2435"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1.2. Значения </w:t>
      </w:r>
      <m:oMath>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e</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S</m:t>
                </m:r>
              </m:sub>
            </m:sSub>
            <m:ctrlPr>
              <w:rPr>
                <w:rFonts w:ascii="Cambria Math" w:hAnsi="Cambria Math" w:cs="Times New Roman"/>
                <w:i/>
                <w:sz w:val="28"/>
                <w:szCs w:val="28"/>
              </w:rPr>
            </m:ctrlPr>
          </m:e>
        </m:d>
      </m:oMath>
      <w:r w:rsidRPr="00AC0EE8">
        <w:rPr>
          <w:rFonts w:ascii="Times New Roman" w:hAnsi="Times New Roman" w:cs="Times New Roman"/>
          <w:sz w:val="28"/>
          <w:szCs w:val="28"/>
        </w:rPr>
        <w:t xml:space="preserve"> и </w:t>
      </w:r>
      <m:oMath>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m</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S</m:t>
                </m:r>
              </m:sub>
            </m:sSub>
            <m:ctrlPr>
              <w:rPr>
                <w:rFonts w:ascii="Cambria Math" w:hAnsi="Cambria Math" w:cs="Times New Roman"/>
                <w:i/>
                <w:sz w:val="28"/>
                <w:szCs w:val="28"/>
              </w:rPr>
            </m:ctrlPr>
          </m:e>
        </m:d>
      </m:oMath>
      <w:r w:rsidR="0050594F" w:rsidRPr="00AC0EE8">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6A2435" w:rsidRPr="00AC0EE8" w14:paraId="113AF48F" w14:textId="77777777" w:rsidTr="003F1DFF">
        <w:tc>
          <w:tcPr>
            <w:tcW w:w="1925" w:type="dxa"/>
          </w:tcPr>
          <w:p w14:paraId="24EC6AB8"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t, с</w:t>
            </w:r>
          </w:p>
        </w:tc>
        <w:tc>
          <w:tcPr>
            <w:tcW w:w="1925" w:type="dxa"/>
          </w:tcPr>
          <w:p w14:paraId="1CC6D13D" w14:textId="77777777" w:rsidR="006A2435" w:rsidRPr="00AC0EE8" w:rsidRDefault="006A2435" w:rsidP="00F02C1D">
            <w:pPr>
              <w:widowControl w:val="0"/>
              <w:spacing w:after="0" w:line="240" w:lineRule="auto"/>
              <w:jc w:val="both"/>
              <w:rPr>
                <w:rFonts w:ascii="Times New Roman" w:hAnsi="Times New Roman" w:cs="Times New Roman"/>
                <w:sz w:val="28"/>
                <w:szCs w:val="28"/>
                <w:vertAlign w:val="superscript"/>
              </w:rPr>
            </w:pPr>
            <w:r w:rsidRPr="00AC0EE8">
              <w:rPr>
                <w:rFonts w:ascii="Times New Roman" w:hAnsi="Times New Roman" w:cs="Times New Roman"/>
                <w:sz w:val="28"/>
                <w:szCs w:val="28"/>
              </w:rPr>
              <w:t>10</w:t>
            </w:r>
            <w:r w:rsidRPr="00AC0EE8">
              <w:rPr>
                <w:rFonts w:ascii="Times New Roman" w:hAnsi="Times New Roman" w:cs="Times New Roman"/>
                <w:sz w:val="28"/>
                <w:szCs w:val="28"/>
                <w:vertAlign w:val="superscript"/>
              </w:rPr>
              <w:t>-1</w:t>
            </w:r>
          </w:p>
        </w:tc>
        <w:tc>
          <w:tcPr>
            <w:tcW w:w="1926" w:type="dxa"/>
          </w:tcPr>
          <w:p w14:paraId="1255D413"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01B59840"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w:t>
            </w:r>
          </w:p>
        </w:tc>
        <w:tc>
          <w:tcPr>
            <w:tcW w:w="1926" w:type="dxa"/>
          </w:tcPr>
          <w:p w14:paraId="2E9E7D55"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100</w:t>
            </w:r>
          </w:p>
        </w:tc>
      </w:tr>
      <w:tr w:rsidR="006A2435" w:rsidRPr="00AC0EE8" w14:paraId="7484C658" w14:textId="77777777" w:rsidTr="003F1DFF">
        <w:tc>
          <w:tcPr>
            <w:tcW w:w="1925" w:type="dxa"/>
          </w:tcPr>
          <w:p w14:paraId="1DC4D1CA" w14:textId="77777777" w:rsidR="006A2435"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580" w:dyaOrig="360" w14:anchorId="3C79BB62">
                <v:shape id="_x0000_i1161" type="#_x0000_t75" style="width:28.8pt;height:21.6pt" o:ole="">
                  <v:imagedata r:id="rId302" o:title=""/>
                </v:shape>
                <o:OLEObject Type="Embed" ProgID="Equation.3" ShapeID="_x0000_i1161" DrawAspect="Content" ObjectID="_1809213643" r:id="rId303"/>
              </w:object>
            </w:r>
          </w:p>
        </w:tc>
        <w:tc>
          <w:tcPr>
            <w:tcW w:w="1925" w:type="dxa"/>
          </w:tcPr>
          <w:p w14:paraId="22B102EF"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7BCA4869"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0,7561</w:t>
            </w:r>
          </w:p>
        </w:tc>
        <w:tc>
          <w:tcPr>
            <w:tcW w:w="1926" w:type="dxa"/>
          </w:tcPr>
          <w:p w14:paraId="1A48F030"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0,6171</w:t>
            </w:r>
          </w:p>
        </w:tc>
        <w:tc>
          <w:tcPr>
            <w:tcW w:w="1926" w:type="dxa"/>
          </w:tcPr>
          <w:p w14:paraId="7B3327A4"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0,5431</w:t>
            </w:r>
          </w:p>
        </w:tc>
      </w:tr>
      <w:tr w:rsidR="006A2435" w:rsidRPr="00AC0EE8" w14:paraId="7B84D0BE" w14:textId="77777777" w:rsidTr="003F1DFF">
        <w:tc>
          <w:tcPr>
            <w:tcW w:w="1925" w:type="dxa"/>
          </w:tcPr>
          <w:p w14:paraId="24BA2345" w14:textId="77777777" w:rsidR="006A2435"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620" w:dyaOrig="360" w14:anchorId="251661D0">
                <v:shape id="_x0000_i1162" type="#_x0000_t75" style="width:28.8pt;height:21.6pt" o:ole="">
                  <v:imagedata r:id="rId304" o:title=""/>
                </v:shape>
                <o:OLEObject Type="Embed" ProgID="Equation.3" ShapeID="_x0000_i1162" DrawAspect="Content" ObjectID="_1809213644" r:id="rId305"/>
              </w:object>
            </w:r>
          </w:p>
        </w:tc>
        <w:tc>
          <w:tcPr>
            <w:tcW w:w="1925" w:type="dxa"/>
          </w:tcPr>
          <w:p w14:paraId="13E7C6F1"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3DC7B9DB"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0,7382</w:t>
            </w:r>
          </w:p>
        </w:tc>
        <w:tc>
          <w:tcPr>
            <w:tcW w:w="1926" w:type="dxa"/>
          </w:tcPr>
          <w:p w14:paraId="3231EA24"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0,6490</w:t>
            </w:r>
          </w:p>
        </w:tc>
        <w:tc>
          <w:tcPr>
            <w:tcW w:w="1926" w:type="dxa"/>
          </w:tcPr>
          <w:p w14:paraId="3FF029EA" w14:textId="77777777" w:rsidR="006A2435" w:rsidRPr="00AC0EE8" w:rsidRDefault="006A243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0,5292</w:t>
            </w:r>
          </w:p>
        </w:tc>
      </w:tr>
    </w:tbl>
    <w:p w14:paraId="4E27385A" w14:textId="77777777" w:rsidR="0033120D" w:rsidRDefault="0033120D" w:rsidP="0033120D">
      <w:pPr>
        <w:widowControl w:val="0"/>
        <w:spacing w:after="0" w:line="240" w:lineRule="auto"/>
        <w:ind w:firstLine="454"/>
        <w:jc w:val="both"/>
        <w:rPr>
          <w:rFonts w:ascii="Times New Roman" w:hAnsi="Times New Roman" w:cs="Times New Roman"/>
          <w:sz w:val="28"/>
          <w:szCs w:val="28"/>
        </w:rPr>
      </w:pPr>
    </w:p>
    <w:p w14:paraId="59C2EA17" w14:textId="0B03CCD8" w:rsidR="006A2435" w:rsidRDefault="006A2435"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Теперь с учетом данных таблиц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1.1 и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1.2 найдем величину </w:t>
      </w:r>
      <w:r w:rsidR="003B6765" w:rsidRPr="00AC0EE8">
        <w:rPr>
          <w:rFonts w:ascii="Times New Roman" w:hAnsi="Times New Roman" w:cs="Times New Roman"/>
          <w:position w:val="-12"/>
          <w:sz w:val="28"/>
          <w:szCs w:val="28"/>
        </w:rPr>
        <w:object w:dxaOrig="1520" w:dyaOrig="420" w14:anchorId="66B33FC7">
          <v:shape id="_x0000_i1163" type="#_x0000_t75" style="width:79.2pt;height:21.6pt" o:ole="">
            <v:imagedata r:id="rId306" o:title=""/>
          </v:shape>
          <o:OLEObject Type="Embed" ProgID="Equation.3" ShapeID="_x0000_i1163" DrawAspect="Content" ObjectID="_1809213645" r:id="rId307"/>
        </w:object>
      </w:r>
      <w:r w:rsidRPr="00AC0EE8">
        <w:rPr>
          <w:rFonts w:ascii="Times New Roman" w:hAnsi="Times New Roman" w:cs="Times New Roman"/>
          <w:sz w:val="28"/>
          <w:szCs w:val="28"/>
        </w:rPr>
        <w:t xml:space="preserve"> по формуле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15):</w:t>
      </w:r>
    </w:p>
    <w:p w14:paraId="2BD62A0D" w14:textId="77777777" w:rsidR="0033120D" w:rsidRPr="00AC0EE8" w:rsidRDefault="0033120D" w:rsidP="0033120D">
      <w:pPr>
        <w:widowControl w:val="0"/>
        <w:spacing w:after="0" w:line="240" w:lineRule="auto"/>
        <w:ind w:firstLine="454"/>
        <w:jc w:val="both"/>
        <w:rPr>
          <w:rFonts w:ascii="Times New Roman" w:hAnsi="Times New Roman" w:cs="Times New Roman"/>
          <w:sz w:val="28"/>
          <w:szCs w:val="28"/>
        </w:rPr>
      </w:pPr>
    </w:p>
    <w:p w14:paraId="53193A11" w14:textId="51C5B7AD" w:rsidR="006A2435" w:rsidRPr="00AC0EE8" w:rsidRDefault="0033120D" w:rsidP="0033120D">
      <w:pPr>
        <w:widowControl w:val="0"/>
        <w:spacing w:after="0" w:line="240" w:lineRule="auto"/>
        <w:ind w:firstLine="708"/>
        <w:jc w:val="right"/>
        <w:rPr>
          <w:rFonts w:ascii="Times New Roman" w:hAnsi="Times New Roman" w:cs="Times New Roman"/>
          <w:sz w:val="28"/>
          <w:szCs w:val="28"/>
        </w:rPr>
      </w:pP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τ</m:t>
                </m:r>
              </m:e>
            </m:acc>
          </m:e>
          <m:sub>
            <m:r>
              <w:rPr>
                <w:rFonts w:ascii="Cambria Math" w:hAnsi="Times New Roman" w:cs="Times New Roman"/>
                <w:sz w:val="28"/>
                <w:szCs w:val="28"/>
              </w:rPr>
              <m:t>0</m:t>
            </m:r>
          </m:sub>
        </m:sSub>
        <m:r>
          <w:rPr>
            <w:rFonts w:ascii="Cambria Math" w:hAnsi="Times New Roman" w:cs="Times New Roman"/>
            <w:sz w:val="28"/>
            <w:szCs w:val="28"/>
          </w:rPr>
          <m:t>=6,5818</m:t>
        </m:r>
        <m:r>
          <m:rPr>
            <m:nor/>
          </m:rPr>
          <w:rPr>
            <w:rFonts w:ascii="Cambria Math" w:hAnsi="Times New Roman" w:cs="Times New Roman"/>
            <w:sz w:val="28"/>
            <w:szCs w:val="28"/>
          </w:rPr>
          <m:t xml:space="preserve"> </m:t>
        </m:r>
        <m:r>
          <m:rPr>
            <m:nor/>
          </m:rPr>
          <w:rPr>
            <w:rFonts w:ascii="Cambria Math" w:hAnsi="Times New Roman" w:cs="Times New Roman"/>
            <w:sz w:val="28"/>
            <w:szCs w:val="28"/>
          </w:rPr>
          <m:t>МПа</m:t>
        </m:r>
        <m:r>
          <m:rPr>
            <m:nor/>
          </m:rPr>
          <w:rPr>
            <w:rFonts w:ascii="Cambria Math" w:hAnsi="Times New Roman" w:cs="Times New Roman"/>
            <w:sz w:val="28"/>
            <w:szCs w:val="28"/>
          </w:rPr>
          <m:t>.</m:t>
        </m:r>
      </m:oMath>
      <w:r w:rsidR="003B6765"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3B6765" w:rsidRPr="00AC0EE8">
        <w:rPr>
          <w:rFonts w:ascii="Times New Roman" w:hAnsi="Times New Roman" w:cs="Times New Roman"/>
          <w:sz w:val="28"/>
          <w:szCs w:val="28"/>
        </w:rPr>
        <w:t>18)</w:t>
      </w:r>
    </w:p>
    <w:p w14:paraId="7C2AC790" w14:textId="77777777" w:rsidR="0033120D" w:rsidRDefault="0033120D" w:rsidP="0033120D">
      <w:pPr>
        <w:widowControl w:val="0"/>
        <w:spacing w:after="0" w:line="240" w:lineRule="auto"/>
        <w:ind w:firstLine="454"/>
        <w:jc w:val="both"/>
        <w:rPr>
          <w:rFonts w:ascii="Times New Roman" w:hAnsi="Times New Roman" w:cs="Times New Roman"/>
          <w:sz w:val="28"/>
          <w:szCs w:val="28"/>
        </w:rPr>
      </w:pPr>
    </w:p>
    <w:p w14:paraId="5EA35507" w14:textId="5217F54F" w:rsidR="003B6765" w:rsidRPr="00AC0EE8" w:rsidRDefault="003B6765"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17),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18) и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16) функция релаксации при сдвиге имеет вид:</w:t>
      </w:r>
    </w:p>
    <w:p w14:paraId="25407015" w14:textId="77777777" w:rsidR="0033120D" w:rsidRDefault="0033120D" w:rsidP="00F02C1D">
      <w:pPr>
        <w:widowControl w:val="0"/>
        <w:spacing w:after="0" w:line="240" w:lineRule="auto"/>
        <w:ind w:firstLine="708"/>
        <w:jc w:val="right"/>
        <w:rPr>
          <w:rFonts w:ascii="Times New Roman" w:hAnsi="Times New Roman" w:cs="Times New Roman"/>
          <w:sz w:val="28"/>
          <w:szCs w:val="28"/>
        </w:rPr>
      </w:pPr>
    </w:p>
    <w:p w14:paraId="4FE5D9C7" w14:textId="1036E6C9" w:rsidR="006A2435" w:rsidRPr="00AC0EE8" w:rsidRDefault="00725655"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4480" w:dyaOrig="780" w14:anchorId="4AD24092">
          <v:shape id="_x0000_i1165" type="#_x0000_t75" style="width:223.2pt;height:36pt" o:ole="">
            <v:imagedata r:id="rId308" o:title=""/>
          </v:shape>
          <o:OLEObject Type="Embed" ProgID="Equation.3" ShapeID="_x0000_i1165" DrawAspect="Content" ObjectID="_1809213646" r:id="rId309"/>
        </w:object>
      </w:r>
      <w:proofErr w:type="gramStart"/>
      <w:r w:rsidR="00F300B0" w:rsidRPr="00AC0EE8">
        <w:rPr>
          <w:rFonts w:ascii="Times New Roman" w:hAnsi="Times New Roman" w:cs="Times New Roman"/>
          <w:sz w:val="28"/>
          <w:szCs w:val="28"/>
        </w:rPr>
        <w:t xml:space="preserve">,   </w:t>
      </w:r>
      <w:proofErr w:type="gramEnd"/>
      <w:r w:rsidR="00F300B0"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00F300B0" w:rsidRPr="00AC0EE8">
        <w:rPr>
          <w:rFonts w:ascii="Times New Roman" w:hAnsi="Times New Roman" w:cs="Times New Roman"/>
          <w:sz w:val="28"/>
          <w:szCs w:val="28"/>
        </w:rPr>
        <w:t>19)</w:t>
      </w:r>
    </w:p>
    <w:p w14:paraId="3FE0992F"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4A0A36C3" w14:textId="77777777" w:rsidR="0033120D"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p>
    <w:p w14:paraId="57FC02AA" w14:textId="77777777" w:rsidR="0033120D" w:rsidRDefault="00BF6523"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500" w:dyaOrig="420" w14:anchorId="7F040883">
          <v:shape id="_x0000_i1166" type="#_x0000_t75" style="width:1in;height:21.6pt" o:ole="">
            <v:imagedata r:id="rId310" o:title=""/>
          </v:shape>
          <o:OLEObject Type="Embed" ProgID="Equation.3" ShapeID="_x0000_i1166" DrawAspect="Content" ObjectID="_1809213647" r:id="rId311"/>
        </w:object>
      </w:r>
      <w:r w:rsidR="00AD7BA4" w:rsidRPr="00AC0EE8">
        <w:rPr>
          <w:rFonts w:ascii="Times New Roman" w:hAnsi="Times New Roman" w:cs="Times New Roman"/>
          <w:sz w:val="28"/>
          <w:szCs w:val="28"/>
        </w:rPr>
        <w:t xml:space="preserve">, </w:t>
      </w:r>
      <w:r w:rsidR="00AD7BA4" w:rsidRPr="00AC0EE8">
        <w:rPr>
          <w:rFonts w:ascii="Times New Roman" w:hAnsi="Times New Roman" w:cs="Times New Roman"/>
          <w:position w:val="-6"/>
          <w:sz w:val="28"/>
          <w:szCs w:val="28"/>
        </w:rPr>
        <w:object w:dxaOrig="160" w:dyaOrig="260" w14:anchorId="58C783DF">
          <v:shape id="_x0000_i1167" type="#_x0000_t75" style="width:7.2pt;height:14.4pt" o:ole="">
            <v:imagedata r:id="rId312" o:title=""/>
          </v:shape>
          <o:OLEObject Type="Embed" ProgID="Equation.3" ShapeID="_x0000_i1167" DrawAspect="Content" ObjectID="_1809213648" r:id="rId313"/>
        </w:object>
      </w:r>
      <w:r w:rsidR="00AD7BA4" w:rsidRPr="00AC0EE8">
        <w:rPr>
          <w:rFonts w:ascii="Times New Roman" w:hAnsi="Times New Roman" w:cs="Times New Roman"/>
          <w:sz w:val="28"/>
          <w:szCs w:val="28"/>
        </w:rPr>
        <w:t xml:space="preserve"> – в секундах. </w:t>
      </w:r>
    </w:p>
    <w:p w14:paraId="26617D83" w14:textId="468ADAE3" w:rsidR="00AD7BA4" w:rsidRPr="00AC0EE8" w:rsidRDefault="00AD7BA4"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Расчетные данные о функции релаксации (</w:t>
      </w:r>
      <w:r w:rsidR="00C20F76">
        <w:rPr>
          <w:rFonts w:ascii="Times New Roman" w:hAnsi="Times New Roman" w:cs="Times New Roman"/>
          <w:sz w:val="28"/>
          <w:szCs w:val="28"/>
        </w:rPr>
        <w:t>3.</w:t>
      </w:r>
      <w:r w:rsidRPr="00AC0EE8">
        <w:rPr>
          <w:rFonts w:ascii="Times New Roman" w:hAnsi="Times New Roman" w:cs="Times New Roman"/>
          <w:sz w:val="28"/>
          <w:szCs w:val="28"/>
        </w:rPr>
        <w:t xml:space="preserve">19) приведены в таблице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1.3.</w:t>
      </w:r>
    </w:p>
    <w:p w14:paraId="0518D17A"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2428E25B" w14:textId="2F7F2AE0" w:rsidR="003B6765" w:rsidRPr="00AC0EE8" w:rsidRDefault="00AD7BA4"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lastRenderedPageBreak/>
        <w:t xml:space="preserve">Таблица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1.3. </w:t>
      </w:r>
      <w:r w:rsidR="00ED1631" w:rsidRPr="00AC0EE8">
        <w:rPr>
          <w:rFonts w:ascii="Times New Roman" w:hAnsi="Times New Roman" w:cs="Times New Roman"/>
          <w:sz w:val="28"/>
          <w:szCs w:val="28"/>
        </w:rPr>
        <w:t>Расчётные</w:t>
      </w:r>
      <w:r w:rsidRPr="00AC0EE8">
        <w:rPr>
          <w:rFonts w:ascii="Times New Roman" w:hAnsi="Times New Roman" w:cs="Times New Roman"/>
          <w:sz w:val="28"/>
          <w:szCs w:val="28"/>
        </w:rPr>
        <w:t xml:space="preserve"> данные о функции релаксации.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AD7BA4" w:rsidRPr="00AC0EE8" w14:paraId="19FAF6E3" w14:textId="77777777" w:rsidTr="003F1DFF">
        <w:tc>
          <w:tcPr>
            <w:tcW w:w="1925" w:type="dxa"/>
          </w:tcPr>
          <w:p w14:paraId="4F8076E7"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t, с</w:t>
            </w:r>
          </w:p>
        </w:tc>
        <w:tc>
          <w:tcPr>
            <w:tcW w:w="1925" w:type="dxa"/>
          </w:tcPr>
          <w:p w14:paraId="0E5E5E74" w14:textId="77777777" w:rsidR="00AD7BA4" w:rsidRPr="00AC0EE8" w:rsidRDefault="00AD7BA4" w:rsidP="00F02C1D">
            <w:pPr>
              <w:widowControl w:val="0"/>
              <w:spacing w:after="0" w:line="240" w:lineRule="auto"/>
              <w:jc w:val="both"/>
              <w:rPr>
                <w:rFonts w:ascii="Times New Roman" w:hAnsi="Times New Roman" w:cs="Times New Roman"/>
                <w:sz w:val="28"/>
                <w:szCs w:val="28"/>
                <w:vertAlign w:val="superscript"/>
              </w:rPr>
            </w:pPr>
            <w:r w:rsidRPr="00AC0EE8">
              <w:rPr>
                <w:rFonts w:ascii="Times New Roman" w:hAnsi="Times New Roman" w:cs="Times New Roman"/>
                <w:sz w:val="28"/>
                <w:szCs w:val="28"/>
              </w:rPr>
              <w:t>10</w:t>
            </w:r>
            <w:r w:rsidRPr="00AC0EE8">
              <w:rPr>
                <w:rFonts w:ascii="Times New Roman" w:hAnsi="Times New Roman" w:cs="Times New Roman"/>
                <w:sz w:val="28"/>
                <w:szCs w:val="28"/>
                <w:vertAlign w:val="superscript"/>
              </w:rPr>
              <w:t>-1</w:t>
            </w:r>
          </w:p>
        </w:tc>
        <w:tc>
          <w:tcPr>
            <w:tcW w:w="1926" w:type="dxa"/>
          </w:tcPr>
          <w:p w14:paraId="555A3625"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00DC1784"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w:t>
            </w:r>
          </w:p>
        </w:tc>
        <w:tc>
          <w:tcPr>
            <w:tcW w:w="1926" w:type="dxa"/>
          </w:tcPr>
          <w:p w14:paraId="167ECFEA"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100</w:t>
            </w:r>
          </w:p>
        </w:tc>
      </w:tr>
      <w:tr w:rsidR="00AD7BA4" w:rsidRPr="00AC0EE8" w14:paraId="5427385C" w14:textId="77777777" w:rsidTr="003F1DFF">
        <w:tc>
          <w:tcPr>
            <w:tcW w:w="1925" w:type="dxa"/>
          </w:tcPr>
          <w:p w14:paraId="4BDE2E41" w14:textId="77777777" w:rsidR="00AD7BA4"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30"/>
                <w:sz w:val="28"/>
                <w:szCs w:val="28"/>
              </w:rPr>
              <w:object w:dxaOrig="540" w:dyaOrig="680" w14:anchorId="791AECA2">
                <v:shape id="_x0000_i1168" type="#_x0000_t75" style="width:28.8pt;height:36pt" o:ole="">
                  <v:imagedata r:id="rId314" o:title=""/>
                </v:shape>
                <o:OLEObject Type="Embed" ProgID="Equation.3" ShapeID="_x0000_i1168" DrawAspect="Content" ObjectID="_1809213649" r:id="rId315"/>
              </w:object>
            </w:r>
            <w:r w:rsidR="00AD7BA4" w:rsidRPr="00AC0EE8">
              <w:rPr>
                <w:rFonts w:ascii="Times New Roman" w:hAnsi="Times New Roman" w:cs="Times New Roman"/>
                <w:sz w:val="28"/>
                <w:szCs w:val="28"/>
              </w:rPr>
              <w:t>, М</w:t>
            </w:r>
            <w:r w:rsidR="009A2174" w:rsidRPr="00AC0EE8">
              <w:rPr>
                <w:rFonts w:ascii="Times New Roman" w:hAnsi="Times New Roman" w:cs="Times New Roman"/>
                <w:sz w:val="28"/>
                <w:szCs w:val="28"/>
              </w:rPr>
              <w:t>П</w:t>
            </w:r>
            <w:r w:rsidR="00AD7BA4" w:rsidRPr="00AC0EE8">
              <w:rPr>
                <w:rFonts w:ascii="Times New Roman" w:hAnsi="Times New Roman" w:cs="Times New Roman"/>
                <w:sz w:val="28"/>
                <w:szCs w:val="28"/>
              </w:rPr>
              <w:t>а</w:t>
            </w:r>
          </w:p>
        </w:tc>
        <w:tc>
          <w:tcPr>
            <w:tcW w:w="1925" w:type="dxa"/>
          </w:tcPr>
          <w:p w14:paraId="25A15642"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6,5818</w:t>
            </w:r>
          </w:p>
        </w:tc>
        <w:tc>
          <w:tcPr>
            <w:tcW w:w="1926" w:type="dxa"/>
          </w:tcPr>
          <w:p w14:paraId="3976EDA8"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4,8821</w:t>
            </w:r>
          </w:p>
        </w:tc>
        <w:tc>
          <w:tcPr>
            <w:tcW w:w="1926" w:type="dxa"/>
          </w:tcPr>
          <w:p w14:paraId="22880B0B"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4,2744</w:t>
            </w:r>
          </w:p>
        </w:tc>
        <w:tc>
          <w:tcPr>
            <w:tcW w:w="1926" w:type="dxa"/>
          </w:tcPr>
          <w:p w14:paraId="581C63A3" w14:textId="77777777" w:rsidR="00AD7BA4" w:rsidRPr="00AC0EE8" w:rsidRDefault="00AD7BA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3,4837</w:t>
            </w:r>
          </w:p>
        </w:tc>
      </w:tr>
    </w:tbl>
    <w:p w14:paraId="7FA9FA95" w14:textId="636C6A67" w:rsidR="00AD7BA4" w:rsidRPr="00AC0EE8" w:rsidRDefault="00AD7BA4"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На </w:t>
      </w:r>
      <w:r w:rsidR="00ED1631" w:rsidRPr="00AC0EE8">
        <w:rPr>
          <w:rFonts w:ascii="Times New Roman" w:hAnsi="Times New Roman" w:cs="Times New Roman"/>
          <w:sz w:val="28"/>
          <w:szCs w:val="28"/>
        </w:rPr>
        <w:t>р</w:t>
      </w:r>
      <w:r w:rsidRPr="00AC0EE8">
        <w:rPr>
          <w:rFonts w:ascii="Times New Roman" w:hAnsi="Times New Roman" w:cs="Times New Roman"/>
          <w:sz w:val="28"/>
          <w:szCs w:val="28"/>
        </w:rPr>
        <w:t xml:space="preserve">ис.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1.4 по данным таблицы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1.1 и </w:t>
      </w:r>
      <w:r w:rsidR="00ED1631" w:rsidRPr="00AC0EE8">
        <w:rPr>
          <w:rFonts w:ascii="Times New Roman" w:hAnsi="Times New Roman" w:cs="Times New Roman"/>
          <w:sz w:val="28"/>
          <w:szCs w:val="28"/>
        </w:rPr>
        <w:t>таблицы</w: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1.3 представлены графики процесса релаксации при чистом сдвиге при 26,1</w:t>
      </w:r>
      <w:r w:rsidRPr="00AC0EE8">
        <w:rPr>
          <w:rFonts w:ascii="Calibri" w:hAnsi="Calibri" w:cs="Calibri"/>
          <w:sz w:val="28"/>
          <w:szCs w:val="28"/>
        </w:rPr>
        <w:t>⁰</w:t>
      </w:r>
      <w:r w:rsidRPr="00AC0EE8">
        <w:rPr>
          <w:rFonts w:ascii="Times New Roman" w:hAnsi="Times New Roman" w:cs="Times New Roman"/>
          <w:sz w:val="28"/>
          <w:szCs w:val="28"/>
        </w:rPr>
        <w:t xml:space="preserve">С по </w:t>
      </w:r>
      <w:proofErr w:type="spellStart"/>
      <w:r w:rsidRPr="00AC0EE8">
        <w:rPr>
          <w:rFonts w:ascii="Times New Roman" w:hAnsi="Times New Roman" w:cs="Times New Roman"/>
          <w:sz w:val="28"/>
          <w:szCs w:val="28"/>
        </w:rPr>
        <w:t>Готтенбергу</w:t>
      </w:r>
      <w:proofErr w:type="spellEnd"/>
      <w:r w:rsidRPr="00AC0EE8">
        <w:rPr>
          <w:rFonts w:ascii="Times New Roman" w:hAnsi="Times New Roman" w:cs="Times New Roman"/>
          <w:sz w:val="28"/>
          <w:szCs w:val="28"/>
        </w:rPr>
        <w:t xml:space="preserve"> и Кристенсену [</w:t>
      </w:r>
      <w:r w:rsidR="001577B1" w:rsidRPr="00AC0EE8">
        <w:rPr>
          <w:rFonts w:ascii="Times New Roman" w:hAnsi="Times New Roman" w:cs="Times New Roman"/>
          <w:sz w:val="28"/>
          <w:szCs w:val="28"/>
        </w:rPr>
        <w:t>66</w:t>
      </w:r>
      <w:r w:rsidRPr="00AC0EE8">
        <w:rPr>
          <w:rFonts w:ascii="Times New Roman" w:hAnsi="Times New Roman" w:cs="Times New Roman"/>
          <w:sz w:val="28"/>
          <w:szCs w:val="28"/>
        </w:rPr>
        <w:t>].</w:t>
      </w:r>
    </w:p>
    <w:p w14:paraId="36FF2C2D"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764E9289" w14:textId="77777777" w:rsidR="00DD2224" w:rsidRPr="00AC0EE8" w:rsidRDefault="00DD2224" w:rsidP="00F02C1D">
      <w:pPr>
        <w:widowControl w:val="0"/>
        <w:spacing w:after="0" w:line="240" w:lineRule="auto"/>
        <w:ind w:firstLine="708"/>
        <w:jc w:val="both"/>
        <w:rPr>
          <w:rFonts w:ascii="Times New Roman" w:hAnsi="Times New Roman" w:cs="Times New Roman"/>
          <w:sz w:val="28"/>
          <w:szCs w:val="28"/>
        </w:rPr>
      </w:pPr>
      <w:r w:rsidRPr="00AC0EE8">
        <w:rPr>
          <w:noProof/>
          <w:sz w:val="28"/>
          <w:szCs w:val="28"/>
          <w:lang w:eastAsia="ru-RU"/>
        </w:rPr>
        <w:drawing>
          <wp:inline distT="0" distB="0" distL="0" distR="0" wp14:anchorId="18F4EEE7" wp14:editId="077DC4B3">
            <wp:extent cx="5457825" cy="25622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3F5889F4" w14:textId="558BF140" w:rsidR="003B6765" w:rsidRPr="00AC0EE8" w:rsidRDefault="00AD7BA4"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Рис</w:t>
      </w:r>
      <w:r w:rsidR="00C20F76">
        <w:rPr>
          <w:rFonts w:ascii="Times New Roman" w:hAnsi="Times New Roman" w:cs="Times New Roman"/>
          <w:sz w:val="28"/>
          <w:szCs w:val="28"/>
        </w:rPr>
        <w:t>унок</w:t>
      </w:r>
      <w:r w:rsidRPr="00AC0EE8">
        <w:rPr>
          <w:rFonts w:ascii="Times New Roman" w:hAnsi="Times New Roman" w:cs="Times New Roman"/>
          <w:sz w:val="28"/>
          <w:szCs w:val="28"/>
        </w:rPr>
        <w:t xml:space="preserve"> </w:t>
      </w:r>
      <w:r w:rsidR="00454C31" w:rsidRPr="00AC0EE8">
        <w:rPr>
          <w:rFonts w:ascii="Times New Roman" w:hAnsi="Times New Roman" w:cs="Times New Roman"/>
          <w:sz w:val="28"/>
          <w:szCs w:val="28"/>
        </w:rPr>
        <w:t>3.</w:t>
      </w:r>
      <w:r w:rsidRPr="00AC0EE8">
        <w:rPr>
          <w:rFonts w:ascii="Times New Roman" w:hAnsi="Times New Roman" w:cs="Times New Roman"/>
          <w:sz w:val="28"/>
          <w:szCs w:val="28"/>
        </w:rPr>
        <w:t xml:space="preserve">1.4. Функция релаксации при сдвиге. </w:t>
      </w:r>
      <w:r w:rsidR="00B34311" w:rsidRPr="00AC0EE8">
        <w:rPr>
          <w:rFonts w:ascii="Times New Roman" w:hAnsi="Times New Roman" w:cs="Times New Roman"/>
          <w:sz w:val="28"/>
          <w:szCs w:val="28"/>
        </w:rPr>
        <w:t>Точки</w:t>
      </w:r>
      <w:r w:rsidR="00BF6523"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эксперимент, </w:t>
      </w:r>
      <w:r w:rsidR="00B34311" w:rsidRPr="00AC0EE8">
        <w:rPr>
          <w:rFonts w:ascii="Times New Roman" w:hAnsi="Times New Roman" w:cs="Times New Roman"/>
          <w:sz w:val="28"/>
          <w:szCs w:val="28"/>
        </w:rPr>
        <w:t>линия</w:t>
      </w:r>
      <w:r w:rsidRPr="00AC0EE8">
        <w:rPr>
          <w:rFonts w:ascii="Times New Roman" w:hAnsi="Times New Roman" w:cs="Times New Roman"/>
          <w:sz w:val="28"/>
          <w:szCs w:val="28"/>
        </w:rPr>
        <w:t xml:space="preserve"> – расчет</w:t>
      </w:r>
    </w:p>
    <w:p w14:paraId="579D7C2D" w14:textId="77777777" w:rsidR="00250C33" w:rsidRPr="00345788" w:rsidRDefault="00250C33" w:rsidP="00F02C1D">
      <w:pPr>
        <w:widowControl w:val="0"/>
        <w:spacing w:after="0" w:line="240" w:lineRule="auto"/>
        <w:ind w:firstLine="708"/>
        <w:jc w:val="both"/>
        <w:rPr>
          <w:rFonts w:ascii="Times New Roman" w:hAnsi="Times New Roman" w:cs="Times New Roman"/>
          <w:b/>
          <w:sz w:val="28"/>
          <w:szCs w:val="28"/>
        </w:rPr>
      </w:pPr>
    </w:p>
    <w:p w14:paraId="247CBC14" w14:textId="7478CBD1" w:rsidR="003B6765" w:rsidRPr="00345788" w:rsidRDefault="00345788" w:rsidP="0033120D">
      <w:pPr>
        <w:widowControl w:val="0"/>
        <w:spacing w:after="0" w:line="240" w:lineRule="auto"/>
        <w:ind w:firstLine="454"/>
        <w:jc w:val="both"/>
        <w:rPr>
          <w:rFonts w:ascii="Times New Roman" w:hAnsi="Times New Roman" w:cs="Times New Roman"/>
          <w:b/>
          <w:sz w:val="28"/>
          <w:szCs w:val="28"/>
        </w:rPr>
      </w:pPr>
      <w:r w:rsidRPr="00345788">
        <w:rPr>
          <w:rFonts w:ascii="Times New Roman" w:hAnsi="Times New Roman" w:cs="Times New Roman"/>
          <w:b/>
          <w:sz w:val="28"/>
          <w:szCs w:val="28"/>
        </w:rPr>
        <w:t>ТВЕРДОЕ ТОПЛИВО РАКЕТНЫХ ДВИГАТЕЛЕЙ</w:t>
      </w:r>
    </w:p>
    <w:p w14:paraId="48C4A580" w14:textId="25A1E8CD" w:rsidR="009337E3" w:rsidRPr="00AC0EE8" w:rsidRDefault="009337E3"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Топлива состоит </w:t>
      </w:r>
      <w:r w:rsidR="00C74C53" w:rsidRPr="00AC0EE8">
        <w:rPr>
          <w:rFonts w:ascii="Times New Roman" w:hAnsi="Times New Roman" w:cs="Times New Roman"/>
          <w:sz w:val="28"/>
          <w:szCs w:val="28"/>
        </w:rPr>
        <w:t>полиуретанового</w:t>
      </w:r>
      <w:r w:rsidRPr="00AC0EE8">
        <w:rPr>
          <w:rFonts w:ascii="Times New Roman" w:hAnsi="Times New Roman" w:cs="Times New Roman"/>
          <w:sz w:val="28"/>
          <w:szCs w:val="28"/>
        </w:rPr>
        <w:t xml:space="preserve"> связующего и 80% частей (весовых) </w:t>
      </w:r>
      <w:r w:rsidR="00C74C53" w:rsidRPr="00AC0EE8">
        <w:rPr>
          <w:rFonts w:ascii="Times New Roman" w:hAnsi="Times New Roman" w:cs="Times New Roman"/>
          <w:sz w:val="28"/>
          <w:szCs w:val="28"/>
        </w:rPr>
        <w:t>мелкодисперсного</w:t>
      </w:r>
      <w:r w:rsidRPr="00AC0EE8">
        <w:rPr>
          <w:rFonts w:ascii="Times New Roman" w:hAnsi="Times New Roman" w:cs="Times New Roman"/>
          <w:sz w:val="28"/>
          <w:szCs w:val="28"/>
        </w:rPr>
        <w:t xml:space="preserve"> </w:t>
      </w:r>
      <w:r w:rsidR="00C74C53" w:rsidRPr="00AC0EE8">
        <w:rPr>
          <w:rFonts w:ascii="Times New Roman" w:hAnsi="Times New Roman" w:cs="Times New Roman"/>
          <w:sz w:val="28"/>
          <w:szCs w:val="28"/>
        </w:rPr>
        <w:t>перхлората</w:t>
      </w:r>
      <w:r w:rsidRPr="00AC0EE8">
        <w:rPr>
          <w:rFonts w:ascii="Times New Roman" w:hAnsi="Times New Roman" w:cs="Times New Roman"/>
          <w:sz w:val="28"/>
          <w:szCs w:val="28"/>
        </w:rPr>
        <w:t xml:space="preserve"> аммония и алюминиевого порошка. В статье [</w:t>
      </w:r>
      <w:r w:rsidR="001577B1" w:rsidRPr="00AC0EE8">
        <w:rPr>
          <w:rFonts w:ascii="Times New Roman" w:hAnsi="Times New Roman" w:cs="Times New Roman"/>
          <w:sz w:val="28"/>
          <w:szCs w:val="28"/>
        </w:rPr>
        <w:t>67</w:t>
      </w:r>
      <w:r w:rsidRPr="00AC0EE8">
        <w:rPr>
          <w:rFonts w:ascii="Times New Roman" w:hAnsi="Times New Roman" w:cs="Times New Roman"/>
          <w:sz w:val="28"/>
          <w:szCs w:val="28"/>
        </w:rPr>
        <w:t xml:space="preserve">] модуль релаксации определен из опытов на чистый </w:t>
      </w:r>
      <w:r w:rsidR="00C74C53" w:rsidRPr="00AC0EE8">
        <w:rPr>
          <w:rFonts w:ascii="Times New Roman" w:hAnsi="Times New Roman" w:cs="Times New Roman"/>
          <w:sz w:val="28"/>
          <w:szCs w:val="28"/>
        </w:rPr>
        <w:t>сдвиг при динамических испытаниях с частотой до 1000 Гц. Это дало возможность определить величину модуля релаксации начиная со времени 10</w:t>
      </w:r>
      <w:r w:rsidR="00C74C53" w:rsidRPr="00AC0EE8">
        <w:rPr>
          <w:rFonts w:ascii="Times New Roman" w:hAnsi="Times New Roman" w:cs="Times New Roman"/>
          <w:sz w:val="28"/>
          <w:szCs w:val="28"/>
          <w:vertAlign w:val="superscript"/>
        </w:rPr>
        <w:t>-5</w:t>
      </w:r>
      <w:r w:rsidR="00C74C53" w:rsidRPr="00AC0EE8">
        <w:rPr>
          <w:rFonts w:ascii="Times New Roman" w:hAnsi="Times New Roman" w:cs="Times New Roman"/>
          <w:sz w:val="28"/>
          <w:szCs w:val="28"/>
        </w:rPr>
        <w:t xml:space="preserve"> сек. По экспериментальным данным работы [</w:t>
      </w:r>
      <w:r w:rsidR="001577B1" w:rsidRPr="00AC0EE8">
        <w:rPr>
          <w:rFonts w:ascii="Times New Roman" w:hAnsi="Times New Roman" w:cs="Times New Roman"/>
          <w:sz w:val="28"/>
          <w:szCs w:val="28"/>
        </w:rPr>
        <w:t>67</w:t>
      </w:r>
      <w:r w:rsidR="00C74C53" w:rsidRPr="00AC0EE8">
        <w:rPr>
          <w:rFonts w:ascii="Times New Roman" w:hAnsi="Times New Roman" w:cs="Times New Roman"/>
          <w:sz w:val="28"/>
          <w:szCs w:val="28"/>
        </w:rPr>
        <w:t>], в книге [</w:t>
      </w:r>
      <w:r w:rsidR="001577B1" w:rsidRPr="00AC0EE8">
        <w:rPr>
          <w:rFonts w:ascii="Times New Roman" w:hAnsi="Times New Roman" w:cs="Times New Roman"/>
          <w:sz w:val="28"/>
          <w:szCs w:val="28"/>
        </w:rPr>
        <w:t>68</w:t>
      </w:r>
      <w:r w:rsidR="00C74C53" w:rsidRPr="00AC0EE8">
        <w:rPr>
          <w:rFonts w:ascii="Times New Roman" w:hAnsi="Times New Roman" w:cs="Times New Roman"/>
          <w:sz w:val="28"/>
          <w:szCs w:val="28"/>
        </w:rPr>
        <w:t>] построен график модуля релаксации при чистом сдвиге для твердого ракетного двигательного топлива на отрезке [</w:t>
      </w:r>
      <w:r w:rsidR="00ED1631" w:rsidRPr="00AC0EE8">
        <w:rPr>
          <w:rFonts w:ascii="Times New Roman" w:hAnsi="Times New Roman" w:cs="Times New Roman"/>
          <w:sz w:val="28"/>
          <w:szCs w:val="28"/>
        </w:rPr>
        <w:t>10</w:t>
      </w:r>
      <w:r w:rsidR="00ED1631" w:rsidRPr="00AC0EE8">
        <w:rPr>
          <w:rFonts w:ascii="Times New Roman" w:hAnsi="Times New Roman" w:cs="Times New Roman"/>
          <w:sz w:val="28"/>
          <w:szCs w:val="28"/>
          <w:vertAlign w:val="superscript"/>
        </w:rPr>
        <w:t>-5</w:t>
      </w:r>
      <w:r w:rsidR="00ED1631" w:rsidRPr="00AC0EE8">
        <w:rPr>
          <w:rFonts w:ascii="Times New Roman" w:hAnsi="Times New Roman" w:cs="Times New Roman"/>
          <w:sz w:val="28"/>
          <w:szCs w:val="28"/>
        </w:rPr>
        <w:t xml:space="preserve"> с, 10</w:t>
      </w:r>
      <w:r w:rsidR="00ED1631" w:rsidRPr="00AC0EE8">
        <w:rPr>
          <w:rFonts w:ascii="Times New Roman" w:hAnsi="Times New Roman" w:cs="Times New Roman"/>
          <w:sz w:val="28"/>
          <w:szCs w:val="28"/>
          <w:vertAlign w:val="superscript"/>
        </w:rPr>
        <w:t>2</w:t>
      </w:r>
      <w:r w:rsidR="00ED1631" w:rsidRPr="00AC0EE8">
        <w:rPr>
          <w:rFonts w:ascii="Times New Roman" w:hAnsi="Times New Roman" w:cs="Times New Roman"/>
          <w:sz w:val="28"/>
          <w:szCs w:val="28"/>
        </w:rPr>
        <w:t xml:space="preserve"> с</w:t>
      </w:r>
      <w:r w:rsidR="00C74C53" w:rsidRPr="00AC0EE8">
        <w:rPr>
          <w:rFonts w:ascii="Times New Roman" w:hAnsi="Times New Roman" w:cs="Times New Roman"/>
          <w:sz w:val="28"/>
          <w:szCs w:val="28"/>
        </w:rPr>
        <w:t>]</w:t>
      </w:r>
      <w:r w:rsidR="00ED1631" w:rsidRPr="00AC0EE8">
        <w:rPr>
          <w:rFonts w:ascii="Times New Roman" w:hAnsi="Times New Roman" w:cs="Times New Roman"/>
          <w:sz w:val="28"/>
          <w:szCs w:val="28"/>
        </w:rPr>
        <w:t>. Следуя рекомендациям Кристенсена [</w:t>
      </w:r>
      <w:r w:rsidR="001577B1" w:rsidRPr="00AC0EE8">
        <w:rPr>
          <w:rFonts w:ascii="Times New Roman" w:hAnsi="Times New Roman" w:cs="Times New Roman"/>
          <w:sz w:val="28"/>
          <w:szCs w:val="28"/>
        </w:rPr>
        <w:t>66</w:t>
      </w:r>
      <w:r w:rsidR="00ED1631" w:rsidRPr="00AC0EE8">
        <w:rPr>
          <w:rFonts w:ascii="Times New Roman" w:hAnsi="Times New Roman" w:cs="Times New Roman"/>
          <w:sz w:val="28"/>
          <w:szCs w:val="28"/>
        </w:rPr>
        <w:t>], мы рассмотрим изменение модуля релаксации начиная со временим 10</w:t>
      </w:r>
      <w:r w:rsidR="00ED1631" w:rsidRPr="00AC0EE8">
        <w:rPr>
          <w:rFonts w:ascii="Times New Roman" w:hAnsi="Times New Roman" w:cs="Times New Roman"/>
          <w:sz w:val="28"/>
          <w:szCs w:val="28"/>
          <w:vertAlign w:val="superscript"/>
        </w:rPr>
        <w:t>-1</w:t>
      </w:r>
      <w:r w:rsidR="00ED1631" w:rsidRPr="00AC0EE8">
        <w:rPr>
          <w:rFonts w:ascii="Times New Roman" w:hAnsi="Times New Roman" w:cs="Times New Roman"/>
          <w:sz w:val="28"/>
          <w:szCs w:val="28"/>
        </w:rPr>
        <w:t xml:space="preserve"> с. Экспериментальные данные о модуле релаксации приведены в таблице </w:t>
      </w:r>
      <w:r w:rsidR="00535D27" w:rsidRPr="00AC0EE8">
        <w:rPr>
          <w:rFonts w:ascii="Times New Roman" w:hAnsi="Times New Roman" w:cs="Times New Roman"/>
          <w:sz w:val="28"/>
          <w:szCs w:val="28"/>
        </w:rPr>
        <w:t>3.</w:t>
      </w:r>
      <w:r w:rsidR="00ED1631" w:rsidRPr="00AC0EE8">
        <w:rPr>
          <w:rFonts w:ascii="Times New Roman" w:hAnsi="Times New Roman" w:cs="Times New Roman"/>
          <w:sz w:val="28"/>
          <w:szCs w:val="28"/>
        </w:rPr>
        <w:t>1.4.</w:t>
      </w:r>
    </w:p>
    <w:p w14:paraId="3B0DFD89"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22C4490A" w14:textId="660B462B" w:rsidR="00ED1631" w:rsidRPr="00AC0EE8" w:rsidRDefault="00ED1631"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 xml:space="preserve">1.4. </w:t>
      </w:r>
      <w:r w:rsidR="00544FCF" w:rsidRPr="00AC0EE8">
        <w:rPr>
          <w:rFonts w:ascii="Times New Roman" w:hAnsi="Times New Roman" w:cs="Times New Roman"/>
          <w:sz w:val="28"/>
          <w:szCs w:val="28"/>
        </w:rPr>
        <w:t xml:space="preserve">Изменение </w:t>
      </w:r>
      <w:r w:rsidRPr="00AC0EE8">
        <w:rPr>
          <w:rFonts w:ascii="Times New Roman" w:hAnsi="Times New Roman" w:cs="Times New Roman"/>
          <w:sz w:val="28"/>
          <w:szCs w:val="28"/>
        </w:rPr>
        <w:t>со времени модуля релаксации твердого топлива [</w:t>
      </w:r>
      <w:r w:rsidR="00535D27" w:rsidRPr="00AC0EE8">
        <w:rPr>
          <w:rFonts w:ascii="Times New Roman" w:hAnsi="Times New Roman" w:cs="Times New Roman"/>
          <w:sz w:val="28"/>
          <w:szCs w:val="28"/>
        </w:rPr>
        <w:t>68</w:t>
      </w:r>
      <w:r w:rsidRPr="00AC0EE8">
        <w:rPr>
          <w:rFonts w:ascii="Times New Roman" w:hAnsi="Times New Roman" w:cs="Times New Roman"/>
          <w:sz w:val="28"/>
          <w:szCs w:val="28"/>
        </w:rPr>
        <w:t>]</w:t>
      </w:r>
      <w:r w:rsidR="0050594F" w:rsidRPr="00AC0EE8">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ED1631" w:rsidRPr="00AC0EE8" w14:paraId="07F54E3D" w14:textId="77777777" w:rsidTr="003F1DFF">
        <w:tc>
          <w:tcPr>
            <w:tcW w:w="1925" w:type="dxa"/>
          </w:tcPr>
          <w:p w14:paraId="5F32B70F"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t, с</w:t>
            </w:r>
          </w:p>
        </w:tc>
        <w:tc>
          <w:tcPr>
            <w:tcW w:w="1925" w:type="dxa"/>
          </w:tcPr>
          <w:p w14:paraId="37A59DA8" w14:textId="77777777" w:rsidR="00ED1631" w:rsidRPr="00AC0EE8" w:rsidRDefault="00ED1631" w:rsidP="00F02C1D">
            <w:pPr>
              <w:widowControl w:val="0"/>
              <w:spacing w:after="0" w:line="240" w:lineRule="auto"/>
              <w:jc w:val="both"/>
              <w:rPr>
                <w:rFonts w:ascii="Times New Roman" w:hAnsi="Times New Roman" w:cs="Times New Roman"/>
                <w:sz w:val="28"/>
                <w:szCs w:val="28"/>
                <w:vertAlign w:val="superscript"/>
              </w:rPr>
            </w:pPr>
            <w:r w:rsidRPr="00AC0EE8">
              <w:rPr>
                <w:rFonts w:ascii="Times New Roman" w:hAnsi="Times New Roman" w:cs="Times New Roman"/>
                <w:sz w:val="28"/>
                <w:szCs w:val="28"/>
              </w:rPr>
              <w:t>10</w:t>
            </w:r>
            <w:r w:rsidRPr="00AC0EE8">
              <w:rPr>
                <w:rFonts w:ascii="Times New Roman" w:hAnsi="Times New Roman" w:cs="Times New Roman"/>
                <w:sz w:val="28"/>
                <w:szCs w:val="28"/>
                <w:vertAlign w:val="superscript"/>
              </w:rPr>
              <w:t>-1</w:t>
            </w:r>
          </w:p>
        </w:tc>
        <w:tc>
          <w:tcPr>
            <w:tcW w:w="1926" w:type="dxa"/>
          </w:tcPr>
          <w:p w14:paraId="679DFC63"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32E8514F"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w:t>
            </w:r>
          </w:p>
        </w:tc>
        <w:tc>
          <w:tcPr>
            <w:tcW w:w="1926" w:type="dxa"/>
          </w:tcPr>
          <w:p w14:paraId="15841A65"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100</w:t>
            </w:r>
          </w:p>
        </w:tc>
      </w:tr>
      <w:tr w:rsidR="00ED1631" w:rsidRPr="00AC0EE8" w14:paraId="7151D0F4" w14:textId="77777777" w:rsidTr="003F1DFF">
        <w:tc>
          <w:tcPr>
            <w:tcW w:w="1925" w:type="dxa"/>
          </w:tcPr>
          <w:p w14:paraId="68C740D1" w14:textId="77777777" w:rsidR="00ED1631"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28"/>
                <w:sz w:val="28"/>
                <w:szCs w:val="28"/>
              </w:rPr>
              <w:object w:dxaOrig="540" w:dyaOrig="660" w14:anchorId="7EEFC404">
                <v:shape id="_x0000_i1169" type="#_x0000_t75" style="width:28.8pt;height:36pt" o:ole="">
                  <v:imagedata r:id="rId317" o:title=""/>
                </v:shape>
                <o:OLEObject Type="Embed" ProgID="Equation.3" ShapeID="_x0000_i1169" DrawAspect="Content" ObjectID="_1809213650" r:id="rId318"/>
              </w:object>
            </w:r>
            <w:r w:rsidR="00ED1631" w:rsidRPr="00AC0EE8">
              <w:rPr>
                <w:rFonts w:ascii="Times New Roman" w:hAnsi="Times New Roman" w:cs="Times New Roman"/>
                <w:sz w:val="28"/>
                <w:szCs w:val="28"/>
              </w:rPr>
              <w:t>, М</w:t>
            </w:r>
            <w:r w:rsidR="009A2174" w:rsidRPr="00AC0EE8">
              <w:rPr>
                <w:rFonts w:ascii="Times New Roman" w:hAnsi="Times New Roman" w:cs="Times New Roman"/>
                <w:sz w:val="28"/>
                <w:szCs w:val="28"/>
              </w:rPr>
              <w:t>П</w:t>
            </w:r>
            <w:r w:rsidR="00ED1631" w:rsidRPr="00AC0EE8">
              <w:rPr>
                <w:rFonts w:ascii="Times New Roman" w:hAnsi="Times New Roman" w:cs="Times New Roman"/>
                <w:sz w:val="28"/>
                <w:szCs w:val="28"/>
              </w:rPr>
              <w:t>а</w:t>
            </w:r>
          </w:p>
        </w:tc>
        <w:tc>
          <w:tcPr>
            <w:tcW w:w="1925" w:type="dxa"/>
          </w:tcPr>
          <w:p w14:paraId="3F0E76C8"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1,88</w:t>
            </w:r>
          </w:p>
        </w:tc>
        <w:tc>
          <w:tcPr>
            <w:tcW w:w="1926" w:type="dxa"/>
          </w:tcPr>
          <w:p w14:paraId="28EF9CDE"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1,421</w:t>
            </w:r>
          </w:p>
        </w:tc>
        <w:tc>
          <w:tcPr>
            <w:tcW w:w="1926" w:type="dxa"/>
          </w:tcPr>
          <w:p w14:paraId="0B61ABB2"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1,16</w:t>
            </w:r>
          </w:p>
        </w:tc>
        <w:tc>
          <w:tcPr>
            <w:tcW w:w="1926" w:type="dxa"/>
          </w:tcPr>
          <w:p w14:paraId="3D04843C" w14:textId="77777777" w:rsidR="00ED1631"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1,02</w:t>
            </w:r>
          </w:p>
        </w:tc>
      </w:tr>
    </w:tbl>
    <w:p w14:paraId="6ACA14B4"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6589252A" w14:textId="3ACB5B9D" w:rsidR="00162AA4" w:rsidRPr="00AC0EE8" w:rsidRDefault="00ED163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Здесь </w:t>
      </w:r>
      <w:r w:rsidR="00162AA4" w:rsidRPr="00AC0EE8">
        <w:rPr>
          <w:rFonts w:ascii="Times New Roman" w:hAnsi="Times New Roman" w:cs="Times New Roman"/>
          <w:position w:val="-12"/>
          <w:sz w:val="28"/>
          <w:szCs w:val="28"/>
        </w:rPr>
        <w:object w:dxaOrig="560" w:dyaOrig="380" w14:anchorId="4F3FC81C">
          <v:shape id="_x0000_i1170" type="#_x0000_t75" style="width:28.8pt;height:21.6pt" o:ole="">
            <v:imagedata r:id="rId319" o:title=""/>
          </v:shape>
          <o:OLEObject Type="Embed" ProgID="Equation.3" ShapeID="_x0000_i1170" DrawAspect="Content" ObjectID="_1809213651" r:id="rId320"/>
        </w:object>
      </w:r>
      <w:r w:rsidRPr="00AC0EE8">
        <w:rPr>
          <w:rFonts w:ascii="Times New Roman" w:hAnsi="Times New Roman" w:cs="Times New Roman"/>
          <w:sz w:val="28"/>
          <w:szCs w:val="28"/>
        </w:rPr>
        <w:t xml:space="preserve"> – касательные напряжение</w:t>
      </w:r>
      <w:r w:rsidR="00162AA4" w:rsidRPr="00AC0EE8">
        <w:rPr>
          <w:rFonts w:ascii="Times New Roman" w:hAnsi="Times New Roman" w:cs="Times New Roman"/>
          <w:sz w:val="28"/>
          <w:szCs w:val="28"/>
        </w:rPr>
        <w:t xml:space="preserve">; </w:t>
      </w:r>
      <w:r w:rsidR="00162AA4" w:rsidRPr="00AC0EE8">
        <w:rPr>
          <w:rFonts w:ascii="Times New Roman" w:hAnsi="Times New Roman" w:cs="Times New Roman"/>
          <w:position w:val="-10"/>
          <w:sz w:val="28"/>
          <w:szCs w:val="28"/>
        </w:rPr>
        <w:object w:dxaOrig="220" w:dyaOrig="279" w14:anchorId="5CECC159">
          <v:shape id="_x0000_i1171" type="#_x0000_t75" style="width:14.4pt;height:14.4pt" o:ole="">
            <v:imagedata r:id="rId321" o:title=""/>
          </v:shape>
          <o:OLEObject Type="Embed" ProgID="Equation.3" ShapeID="_x0000_i1171" DrawAspect="Content" ObjectID="_1809213652" r:id="rId322"/>
        </w:object>
      </w:r>
      <w:r w:rsidR="00162AA4" w:rsidRPr="00AC0EE8">
        <w:rPr>
          <w:rFonts w:ascii="Times New Roman" w:hAnsi="Times New Roman" w:cs="Times New Roman"/>
          <w:sz w:val="28"/>
          <w:szCs w:val="28"/>
        </w:rPr>
        <w:t xml:space="preserve"> – относительный сдвиг; </w:t>
      </w:r>
      <w:r w:rsidR="00162AA4" w:rsidRPr="00AC0EE8">
        <w:rPr>
          <w:rFonts w:ascii="Times New Roman" w:hAnsi="Times New Roman" w:cs="Times New Roman"/>
          <w:position w:val="-32"/>
          <w:sz w:val="28"/>
          <w:szCs w:val="28"/>
        </w:rPr>
        <w:object w:dxaOrig="2439" w:dyaOrig="760" w14:anchorId="01C251BF">
          <v:shape id="_x0000_i1172" type="#_x0000_t75" style="width:122.4pt;height:36pt" o:ole="">
            <v:imagedata r:id="rId323" o:title=""/>
          </v:shape>
          <o:OLEObject Type="Embed" ProgID="Equation.3" ShapeID="_x0000_i1172" DrawAspect="Content" ObjectID="_1809213653" r:id="rId324"/>
        </w:object>
      </w:r>
      <w:r w:rsidR="00162AA4" w:rsidRPr="00AC0EE8">
        <w:rPr>
          <w:rFonts w:ascii="Times New Roman" w:hAnsi="Times New Roman" w:cs="Times New Roman"/>
          <w:sz w:val="28"/>
          <w:szCs w:val="28"/>
        </w:rPr>
        <w:t xml:space="preserve">. На отрезке [0,1; 100] экспериментальный реологический параметр релаксации </w:t>
      </w:r>
      <w:r w:rsidR="00162AA4" w:rsidRPr="00AC0EE8">
        <w:rPr>
          <w:rFonts w:ascii="Times New Roman" w:hAnsi="Times New Roman" w:cs="Times New Roman"/>
          <w:position w:val="-12"/>
          <w:sz w:val="28"/>
          <w:szCs w:val="28"/>
        </w:rPr>
        <w:object w:dxaOrig="520" w:dyaOrig="380" w14:anchorId="16C6BAC5">
          <v:shape id="_x0000_i1173" type="#_x0000_t75" style="width:28.8pt;height:21.6pt" o:ole="">
            <v:imagedata r:id="rId325" o:title=""/>
          </v:shape>
          <o:OLEObject Type="Embed" ProgID="Equation.3" ShapeID="_x0000_i1173" DrawAspect="Content" ObjectID="_1809213654" r:id="rId326"/>
        </w:object>
      </w:r>
      <w:r w:rsidR="00162AA4" w:rsidRPr="00AC0EE8">
        <w:rPr>
          <w:rFonts w:ascii="Times New Roman" w:hAnsi="Times New Roman" w:cs="Times New Roman"/>
          <w:sz w:val="28"/>
          <w:szCs w:val="28"/>
        </w:rPr>
        <w:t xml:space="preserve"> (</w:t>
      </w:r>
      <w:r w:rsidR="00535D27" w:rsidRPr="00AC0EE8">
        <w:rPr>
          <w:rFonts w:ascii="Times New Roman" w:hAnsi="Times New Roman" w:cs="Times New Roman"/>
          <w:sz w:val="28"/>
          <w:szCs w:val="28"/>
        </w:rPr>
        <w:t>3.</w:t>
      </w:r>
      <w:r w:rsidR="00162AA4" w:rsidRPr="00AC0EE8">
        <w:rPr>
          <w:rFonts w:ascii="Times New Roman" w:hAnsi="Times New Roman" w:cs="Times New Roman"/>
          <w:sz w:val="28"/>
          <w:szCs w:val="28"/>
        </w:rPr>
        <w:t xml:space="preserve">1) не зависит от величины деформаций сдвига </w:t>
      </w:r>
      <w:r w:rsidR="00162AA4" w:rsidRPr="00AC0EE8">
        <w:rPr>
          <w:rFonts w:ascii="Times New Roman" w:hAnsi="Times New Roman" w:cs="Times New Roman"/>
          <w:position w:val="-10"/>
          <w:sz w:val="28"/>
          <w:szCs w:val="28"/>
        </w:rPr>
        <w:object w:dxaOrig="225" w:dyaOrig="285" w14:anchorId="60F7DBC0">
          <v:shape id="_x0000_i1174" type="#_x0000_t75" style="width:14.4pt;height:14.4pt" o:ole="">
            <v:imagedata r:id="rId321" o:title=""/>
          </v:shape>
          <o:OLEObject Type="Embed" ProgID="Equation.3" ShapeID="_x0000_i1174" DrawAspect="Content" ObjectID="_1809213655" r:id="rId327"/>
        </w:object>
      </w:r>
      <w:r w:rsidR="00162AA4" w:rsidRPr="00AC0EE8">
        <w:rPr>
          <w:rFonts w:ascii="Times New Roman" w:hAnsi="Times New Roman" w:cs="Times New Roman"/>
          <w:sz w:val="28"/>
          <w:szCs w:val="28"/>
        </w:rPr>
        <w:t xml:space="preserve">, поэтому кривые релаксаций образцов твердого топлива подобны ( Рис. </w:t>
      </w:r>
      <w:r w:rsidR="00535D27" w:rsidRPr="00AC0EE8">
        <w:rPr>
          <w:rFonts w:ascii="Times New Roman" w:hAnsi="Times New Roman" w:cs="Times New Roman"/>
          <w:sz w:val="28"/>
          <w:szCs w:val="28"/>
        </w:rPr>
        <w:t>3.</w:t>
      </w:r>
      <w:r w:rsidR="00162AA4" w:rsidRPr="00AC0EE8">
        <w:rPr>
          <w:rFonts w:ascii="Times New Roman" w:hAnsi="Times New Roman" w:cs="Times New Roman"/>
          <w:sz w:val="28"/>
          <w:szCs w:val="28"/>
        </w:rPr>
        <w:t>1.3). с помощью формул (</w:t>
      </w:r>
      <w:r w:rsidR="00535D27" w:rsidRPr="00AC0EE8">
        <w:rPr>
          <w:rFonts w:ascii="Times New Roman" w:hAnsi="Times New Roman" w:cs="Times New Roman"/>
          <w:sz w:val="28"/>
          <w:szCs w:val="28"/>
        </w:rPr>
        <w:t>3.</w:t>
      </w:r>
      <w:r w:rsidR="00162AA4" w:rsidRPr="00AC0EE8">
        <w:rPr>
          <w:rFonts w:ascii="Times New Roman" w:hAnsi="Times New Roman" w:cs="Times New Roman"/>
          <w:sz w:val="28"/>
          <w:szCs w:val="28"/>
        </w:rPr>
        <w:t>12) и (</w:t>
      </w:r>
      <w:r w:rsidR="00535D27" w:rsidRPr="00AC0EE8">
        <w:rPr>
          <w:rFonts w:ascii="Times New Roman" w:hAnsi="Times New Roman" w:cs="Times New Roman"/>
          <w:sz w:val="28"/>
          <w:szCs w:val="28"/>
        </w:rPr>
        <w:t>3.</w:t>
      </w:r>
      <w:r w:rsidR="00162AA4" w:rsidRPr="00AC0EE8">
        <w:rPr>
          <w:rFonts w:ascii="Times New Roman" w:hAnsi="Times New Roman" w:cs="Times New Roman"/>
          <w:sz w:val="28"/>
          <w:szCs w:val="28"/>
        </w:rPr>
        <w:t xml:space="preserve">13) найдем значения </w:t>
      </w:r>
      <w:r w:rsidR="00162AA4" w:rsidRPr="00AC0EE8">
        <w:rPr>
          <w:rFonts w:ascii="Times New Roman" w:hAnsi="Times New Roman" w:cs="Times New Roman"/>
          <w:position w:val="-6"/>
          <w:sz w:val="28"/>
          <w:szCs w:val="28"/>
        </w:rPr>
        <w:object w:dxaOrig="260" w:dyaOrig="240" w14:anchorId="1FB650D5">
          <v:shape id="_x0000_i1175" type="#_x0000_t75" style="width:14.4pt;height:14.4pt" o:ole="">
            <v:imagedata r:id="rId328" o:title=""/>
          </v:shape>
          <o:OLEObject Type="Embed" ProgID="Equation.3" ShapeID="_x0000_i1175" DrawAspect="Content" ObjectID="_1809213656" r:id="rId329"/>
        </w:object>
      </w:r>
      <w:r w:rsidR="00162AA4" w:rsidRPr="00AC0EE8">
        <w:rPr>
          <w:rFonts w:ascii="Times New Roman" w:hAnsi="Times New Roman" w:cs="Times New Roman"/>
          <w:sz w:val="28"/>
          <w:szCs w:val="28"/>
        </w:rPr>
        <w:t xml:space="preserve"> и</w:t>
      </w:r>
      <w:r w:rsidR="00A9441C" w:rsidRPr="00AC0EE8">
        <w:rPr>
          <w:rFonts w:ascii="Times New Roman" w:hAnsi="Times New Roman" w:cs="Times New Roman"/>
          <w:sz w:val="28"/>
          <w:szCs w:val="28"/>
        </w:rPr>
        <w:t xml:space="preserve"> </w:t>
      </w:r>
      <w:r w:rsidR="00162AA4" w:rsidRPr="00AC0EE8">
        <w:rPr>
          <w:rFonts w:ascii="Times New Roman" w:hAnsi="Times New Roman" w:cs="Times New Roman"/>
          <w:position w:val="-6"/>
          <w:sz w:val="28"/>
          <w:szCs w:val="28"/>
        </w:rPr>
        <w:object w:dxaOrig="240" w:dyaOrig="300" w14:anchorId="3047CD6D">
          <v:shape id="_x0000_i1176" type="#_x0000_t75" style="width:14.4pt;height:14.4pt" o:ole="">
            <v:imagedata r:id="rId330" o:title=""/>
          </v:shape>
          <o:OLEObject Type="Embed" ProgID="Equation.3" ShapeID="_x0000_i1176" DrawAspect="Content" ObjectID="_1809213657" r:id="rId331"/>
        </w:object>
      </w:r>
      <w:r w:rsidR="00162AA4" w:rsidRPr="00AC0EE8">
        <w:rPr>
          <w:rFonts w:ascii="Times New Roman" w:hAnsi="Times New Roman" w:cs="Times New Roman"/>
          <w:sz w:val="28"/>
          <w:szCs w:val="28"/>
        </w:rPr>
        <w:t>:</w:t>
      </w:r>
    </w:p>
    <w:p w14:paraId="5963AC20"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5FCF28BB" w14:textId="104201BF" w:rsidR="00ED1631" w:rsidRPr="00AC0EE8" w:rsidRDefault="00FA2621"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2280" w:dyaOrig="780" w14:anchorId="4DA0A477">
          <v:shape id="_x0000_i1177" type="#_x0000_t75" style="width:115.2pt;height:36pt" o:ole="">
            <v:imagedata r:id="rId332" o:title=""/>
          </v:shape>
          <o:OLEObject Type="Embed" ProgID="Equation.3" ShapeID="_x0000_i1177" DrawAspect="Content" ObjectID="_1809213658" r:id="rId333"/>
        </w:object>
      </w:r>
      <w:r w:rsidRPr="00AC0EE8">
        <w:rPr>
          <w:rFonts w:ascii="Times New Roman" w:hAnsi="Times New Roman" w:cs="Times New Roman"/>
          <w:sz w:val="28"/>
          <w:szCs w:val="28"/>
        </w:rPr>
        <w:t xml:space="preserve">  </w:t>
      </w:r>
      <w:r w:rsidR="00162AA4"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w:t>
      </w:r>
      <w:r w:rsidR="00162AA4" w:rsidRPr="00AC0EE8">
        <w:rPr>
          <w:rFonts w:ascii="Times New Roman" w:hAnsi="Times New Roman" w:cs="Times New Roman"/>
          <w:sz w:val="28"/>
          <w:szCs w:val="28"/>
        </w:rPr>
        <w:t xml:space="preserve">                 (</w:t>
      </w:r>
      <w:r w:rsidR="00535D27" w:rsidRPr="00AC0EE8">
        <w:rPr>
          <w:rFonts w:ascii="Times New Roman" w:hAnsi="Times New Roman" w:cs="Times New Roman"/>
          <w:sz w:val="28"/>
          <w:szCs w:val="28"/>
        </w:rPr>
        <w:t>3.</w:t>
      </w:r>
      <w:r w:rsidR="00162AA4" w:rsidRPr="00AC0EE8">
        <w:rPr>
          <w:rFonts w:ascii="Times New Roman" w:hAnsi="Times New Roman" w:cs="Times New Roman"/>
          <w:sz w:val="28"/>
          <w:szCs w:val="28"/>
        </w:rPr>
        <w:t>20)</w:t>
      </w:r>
    </w:p>
    <w:p w14:paraId="7CC806A5" w14:textId="77777777" w:rsidR="0033120D" w:rsidRDefault="0033120D" w:rsidP="00F02C1D">
      <w:pPr>
        <w:widowControl w:val="0"/>
        <w:spacing w:after="0" w:line="240" w:lineRule="auto"/>
        <w:jc w:val="both"/>
        <w:rPr>
          <w:rFonts w:ascii="Times New Roman" w:hAnsi="Times New Roman" w:cs="Times New Roman"/>
          <w:sz w:val="28"/>
          <w:szCs w:val="28"/>
        </w:rPr>
      </w:pPr>
    </w:p>
    <w:p w14:paraId="295A775C" w14:textId="4C79EEB9" w:rsidR="00ED1631" w:rsidRPr="00AC0EE8" w:rsidRDefault="00D72F63"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Значения коэффициентов подобия </w:t>
      </w:r>
      <w:r w:rsidRPr="00AC0EE8">
        <w:rPr>
          <w:rFonts w:ascii="Times New Roman" w:hAnsi="Times New Roman" w:cs="Times New Roman"/>
          <w:position w:val="-12"/>
          <w:sz w:val="28"/>
          <w:szCs w:val="28"/>
        </w:rPr>
        <w:object w:dxaOrig="660" w:dyaOrig="380" w14:anchorId="26D24937">
          <v:shape id="_x0000_i1178" type="#_x0000_t75" style="width:36pt;height:21.6pt" o:ole="">
            <v:imagedata r:id="rId334" o:title=""/>
          </v:shape>
          <o:OLEObject Type="Embed" ProgID="Equation.3" ShapeID="_x0000_i1178" DrawAspect="Content" ObjectID="_1809213659" r:id="rId335"/>
        </w:object>
      </w:r>
      <w:r w:rsidRPr="00AC0EE8">
        <w:rPr>
          <w:rFonts w:ascii="Times New Roman" w:hAnsi="Times New Roman" w:cs="Times New Roman"/>
          <w:sz w:val="28"/>
          <w:szCs w:val="28"/>
        </w:rPr>
        <w:t xml:space="preserve"> и </w:t>
      </w:r>
      <w:r w:rsidRPr="00AC0EE8">
        <w:rPr>
          <w:rFonts w:ascii="Times New Roman" w:hAnsi="Times New Roman" w:cs="Times New Roman"/>
          <w:position w:val="-12"/>
          <w:sz w:val="28"/>
          <w:szCs w:val="28"/>
        </w:rPr>
        <w:object w:dxaOrig="700" w:dyaOrig="380" w14:anchorId="6C4F909B">
          <v:shape id="_x0000_i1179" type="#_x0000_t75" style="width:36pt;height:21.6pt" o:ole="">
            <v:imagedata r:id="rId336" o:title=""/>
          </v:shape>
          <o:OLEObject Type="Embed" ProgID="Equation.3" ShapeID="_x0000_i1179" DrawAspect="Content" ObjectID="_1809213660" r:id="rId337"/>
        </w:object>
      </w:r>
      <w:r w:rsidRPr="00AC0EE8">
        <w:rPr>
          <w:rFonts w:ascii="Times New Roman" w:hAnsi="Times New Roman" w:cs="Times New Roman"/>
          <w:sz w:val="28"/>
          <w:szCs w:val="28"/>
        </w:rPr>
        <w:t xml:space="preserve"> сведены в таблицу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1.5.</w:t>
      </w:r>
    </w:p>
    <w:p w14:paraId="0EA1CDB5"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705D3E97" w14:textId="12F10FB2" w:rsidR="00FA2621" w:rsidRPr="00AC0EE8" w:rsidRDefault="00D72F63"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 xml:space="preserve">1.5. </w:t>
      </w:r>
      <w:r w:rsidR="00544FCF" w:rsidRPr="00AC0EE8">
        <w:rPr>
          <w:rFonts w:ascii="Times New Roman" w:hAnsi="Times New Roman" w:cs="Times New Roman"/>
          <w:sz w:val="28"/>
          <w:szCs w:val="28"/>
        </w:rPr>
        <w:t xml:space="preserve">Значения </w:t>
      </w:r>
      <w:r w:rsidRPr="00AC0EE8">
        <w:rPr>
          <w:rFonts w:ascii="Times New Roman" w:hAnsi="Times New Roman" w:cs="Times New Roman"/>
          <w:position w:val="-12"/>
          <w:sz w:val="28"/>
          <w:szCs w:val="28"/>
        </w:rPr>
        <w:object w:dxaOrig="660" w:dyaOrig="380" w14:anchorId="436B6B0B">
          <v:shape id="_x0000_i1180" type="#_x0000_t75" style="width:36pt;height:21.6pt" o:ole="">
            <v:imagedata r:id="rId334" o:title=""/>
          </v:shape>
          <o:OLEObject Type="Embed" ProgID="Equation.3" ShapeID="_x0000_i1180" DrawAspect="Content" ObjectID="_1809213661" r:id="rId338"/>
        </w:object>
      </w:r>
      <w:r w:rsidRPr="00AC0EE8">
        <w:rPr>
          <w:rFonts w:ascii="Times New Roman" w:hAnsi="Times New Roman" w:cs="Times New Roman"/>
          <w:sz w:val="28"/>
          <w:szCs w:val="28"/>
        </w:rPr>
        <w:t xml:space="preserve"> и </w:t>
      </w:r>
      <w:r w:rsidRPr="00AC0EE8">
        <w:rPr>
          <w:rFonts w:ascii="Times New Roman" w:hAnsi="Times New Roman" w:cs="Times New Roman"/>
          <w:position w:val="-12"/>
          <w:sz w:val="28"/>
          <w:szCs w:val="28"/>
        </w:rPr>
        <w:object w:dxaOrig="700" w:dyaOrig="380" w14:anchorId="0AF64BA8">
          <v:shape id="_x0000_i1181" type="#_x0000_t75" style="width:36pt;height:21.6pt" o:ole="">
            <v:imagedata r:id="rId339" o:title=""/>
          </v:shape>
          <o:OLEObject Type="Embed" ProgID="Equation.3" ShapeID="_x0000_i1181" DrawAspect="Content" ObjectID="_1809213662" r:id="rId34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D72F63" w:rsidRPr="00AC0EE8" w14:paraId="10C5CDE6" w14:textId="77777777" w:rsidTr="003F1DFF">
        <w:tc>
          <w:tcPr>
            <w:tcW w:w="1925" w:type="dxa"/>
          </w:tcPr>
          <w:p w14:paraId="44371CA5"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t, с</w:t>
            </w:r>
          </w:p>
        </w:tc>
        <w:tc>
          <w:tcPr>
            <w:tcW w:w="1925" w:type="dxa"/>
          </w:tcPr>
          <w:p w14:paraId="1152AE1A" w14:textId="77777777" w:rsidR="00D72F63" w:rsidRPr="00AC0EE8" w:rsidRDefault="00D72F63" w:rsidP="00F02C1D">
            <w:pPr>
              <w:widowControl w:val="0"/>
              <w:spacing w:after="0" w:line="240" w:lineRule="auto"/>
              <w:jc w:val="both"/>
              <w:rPr>
                <w:rFonts w:ascii="Times New Roman" w:hAnsi="Times New Roman" w:cs="Times New Roman"/>
                <w:sz w:val="28"/>
                <w:szCs w:val="28"/>
                <w:vertAlign w:val="superscript"/>
              </w:rPr>
            </w:pPr>
            <w:r w:rsidRPr="00AC0EE8">
              <w:rPr>
                <w:rFonts w:ascii="Times New Roman" w:hAnsi="Times New Roman" w:cs="Times New Roman"/>
                <w:sz w:val="28"/>
                <w:szCs w:val="28"/>
              </w:rPr>
              <w:t>10</w:t>
            </w:r>
            <w:r w:rsidRPr="00AC0EE8">
              <w:rPr>
                <w:rFonts w:ascii="Times New Roman" w:hAnsi="Times New Roman" w:cs="Times New Roman"/>
                <w:sz w:val="28"/>
                <w:szCs w:val="28"/>
                <w:vertAlign w:val="superscript"/>
              </w:rPr>
              <w:t>-1</w:t>
            </w:r>
          </w:p>
        </w:tc>
        <w:tc>
          <w:tcPr>
            <w:tcW w:w="1926" w:type="dxa"/>
          </w:tcPr>
          <w:p w14:paraId="2BEDCBDA"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5CB22AB5"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w:t>
            </w:r>
          </w:p>
        </w:tc>
        <w:tc>
          <w:tcPr>
            <w:tcW w:w="1926" w:type="dxa"/>
          </w:tcPr>
          <w:p w14:paraId="3A1D4AA7"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100</w:t>
            </w:r>
          </w:p>
        </w:tc>
      </w:tr>
      <w:tr w:rsidR="00D72F63" w:rsidRPr="00AC0EE8" w14:paraId="3708BE6B" w14:textId="77777777" w:rsidTr="003F1DFF">
        <w:tc>
          <w:tcPr>
            <w:tcW w:w="1925" w:type="dxa"/>
          </w:tcPr>
          <w:p w14:paraId="0F78B33F" w14:textId="77777777" w:rsidR="00D72F63"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580" w:dyaOrig="360" w14:anchorId="25C12A86">
                <v:shape id="_x0000_i1182" type="#_x0000_t75" style="width:28.8pt;height:21.6pt" o:ole="">
                  <v:imagedata r:id="rId341" o:title=""/>
                </v:shape>
                <o:OLEObject Type="Embed" ProgID="Equation.3" ShapeID="_x0000_i1182" DrawAspect="Content" ObjectID="_1809213663" r:id="rId342"/>
              </w:object>
            </w:r>
          </w:p>
        </w:tc>
        <w:tc>
          <w:tcPr>
            <w:tcW w:w="1925" w:type="dxa"/>
          </w:tcPr>
          <w:p w14:paraId="24811E54"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087536F7"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0,7558</w:t>
            </w:r>
          </w:p>
        </w:tc>
        <w:tc>
          <w:tcPr>
            <w:tcW w:w="1926" w:type="dxa"/>
          </w:tcPr>
          <w:p w14:paraId="13CA48EC"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0,6170</w:t>
            </w:r>
          </w:p>
        </w:tc>
        <w:tc>
          <w:tcPr>
            <w:tcW w:w="1926" w:type="dxa"/>
          </w:tcPr>
          <w:p w14:paraId="525C3922"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0,5426</w:t>
            </w:r>
          </w:p>
        </w:tc>
      </w:tr>
      <w:tr w:rsidR="00D72F63" w:rsidRPr="00AC0EE8" w14:paraId="0718DBEB" w14:textId="77777777" w:rsidTr="003F1DFF">
        <w:tc>
          <w:tcPr>
            <w:tcW w:w="1925" w:type="dxa"/>
          </w:tcPr>
          <w:p w14:paraId="657DEC61" w14:textId="77777777" w:rsidR="00D72F63"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620" w:dyaOrig="360" w14:anchorId="7E891CE2">
                <v:shape id="_x0000_i1183" type="#_x0000_t75" style="width:28.8pt;height:21.6pt" o:ole="">
                  <v:imagedata r:id="rId343" o:title=""/>
                </v:shape>
                <o:OLEObject Type="Embed" ProgID="Equation.3" ShapeID="_x0000_i1183" DrawAspect="Content" ObjectID="_1809213664" r:id="rId344"/>
              </w:object>
            </w:r>
          </w:p>
        </w:tc>
        <w:tc>
          <w:tcPr>
            <w:tcW w:w="1925" w:type="dxa"/>
          </w:tcPr>
          <w:p w14:paraId="2AE23974"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Pr>
          <w:p w14:paraId="43C2E66A"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0,7380</w:t>
            </w:r>
          </w:p>
        </w:tc>
        <w:tc>
          <w:tcPr>
            <w:tcW w:w="1926" w:type="dxa"/>
          </w:tcPr>
          <w:p w14:paraId="270E5118"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0,6487</w:t>
            </w:r>
          </w:p>
        </w:tc>
        <w:tc>
          <w:tcPr>
            <w:tcW w:w="1926" w:type="dxa"/>
          </w:tcPr>
          <w:p w14:paraId="6B49BE5D" w14:textId="77777777" w:rsidR="00D72F63" w:rsidRPr="00AC0EE8" w:rsidRDefault="00D72F63"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0,5288</w:t>
            </w:r>
          </w:p>
        </w:tc>
      </w:tr>
    </w:tbl>
    <w:p w14:paraId="5FB969A9"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67176770" w14:textId="21DABD8A" w:rsidR="00FA2621" w:rsidRPr="00AC0EE8" w:rsidRDefault="00D72F63"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Теперь с учётом данных таблиц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 xml:space="preserve">1.4 и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 xml:space="preserve">1.5 находим величину </w:t>
      </w:r>
      <w:r w:rsidR="007404EC" w:rsidRPr="00AC0EE8">
        <w:rPr>
          <w:rFonts w:ascii="Times New Roman" w:hAnsi="Times New Roman" w:cs="Times New Roman"/>
          <w:position w:val="-12"/>
          <w:sz w:val="28"/>
          <w:szCs w:val="28"/>
        </w:rPr>
        <w:object w:dxaOrig="1560" w:dyaOrig="420" w14:anchorId="6D2611DF">
          <v:shape id="_x0000_i1184" type="#_x0000_t75" style="width:79.2pt;height:21.6pt" o:ole="">
            <v:imagedata r:id="rId345" o:title=""/>
          </v:shape>
          <o:OLEObject Type="Embed" ProgID="Equation.3" ShapeID="_x0000_i1184" DrawAspect="Content" ObjectID="_1809213665" r:id="rId346"/>
        </w:object>
      </w:r>
      <w:r w:rsidR="007404EC" w:rsidRPr="00AC0EE8">
        <w:rPr>
          <w:rFonts w:ascii="Times New Roman" w:hAnsi="Times New Roman" w:cs="Times New Roman"/>
          <w:sz w:val="28"/>
          <w:szCs w:val="28"/>
        </w:rPr>
        <w:t xml:space="preserve"> по формуле (</w:t>
      </w:r>
      <w:r w:rsidR="00535D27" w:rsidRPr="00AC0EE8">
        <w:rPr>
          <w:rFonts w:ascii="Times New Roman" w:hAnsi="Times New Roman" w:cs="Times New Roman"/>
          <w:sz w:val="28"/>
          <w:szCs w:val="28"/>
        </w:rPr>
        <w:t>3.</w:t>
      </w:r>
      <w:r w:rsidR="007404EC" w:rsidRPr="00AC0EE8">
        <w:rPr>
          <w:rFonts w:ascii="Times New Roman" w:hAnsi="Times New Roman" w:cs="Times New Roman"/>
          <w:sz w:val="28"/>
          <w:szCs w:val="28"/>
        </w:rPr>
        <w:t>15):</w:t>
      </w:r>
    </w:p>
    <w:p w14:paraId="07E814E0"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6D75790A" w14:textId="02619849" w:rsidR="00D72F63" w:rsidRPr="00AC0EE8" w:rsidRDefault="007404EC"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12"/>
          <w:sz w:val="28"/>
          <w:szCs w:val="28"/>
        </w:rPr>
        <w:object w:dxaOrig="2120" w:dyaOrig="380" w14:anchorId="688876F2">
          <v:shape id="_x0000_i1185" type="#_x0000_t75" style="width:108pt;height:21.6pt" o:ole="">
            <v:imagedata r:id="rId347" o:title=""/>
          </v:shape>
          <o:OLEObject Type="Embed" ProgID="Equation.3" ShapeID="_x0000_i1185" DrawAspect="Content" ObjectID="_1809213666" r:id="rId348"/>
        </w:object>
      </w:r>
      <w:r w:rsidRPr="00AC0EE8">
        <w:rPr>
          <w:rFonts w:ascii="Times New Roman" w:hAnsi="Times New Roman" w:cs="Times New Roman"/>
          <w:sz w:val="28"/>
          <w:szCs w:val="28"/>
        </w:rPr>
        <w:t xml:space="preserve">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21)</w:t>
      </w:r>
    </w:p>
    <w:p w14:paraId="4EB16028"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05C2AB30" w14:textId="4EA2F2C4" w:rsidR="00D72F63" w:rsidRPr="00AC0EE8" w:rsidRDefault="007404EC"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20),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21) и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16) модуль релаксации твердого топливо при сдвиге имеет вид:</w:t>
      </w:r>
    </w:p>
    <w:p w14:paraId="182DFCF3"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374DA5B5" w14:textId="5624B24A" w:rsidR="007404EC" w:rsidRPr="00AC0EE8" w:rsidRDefault="007404EC"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4780" w:dyaOrig="760" w14:anchorId="56480126">
          <v:shape id="_x0000_i1186" type="#_x0000_t75" style="width:237.6pt;height:36pt" o:ole="">
            <v:imagedata r:id="rId349" o:title=""/>
          </v:shape>
          <o:OLEObject Type="Embed" ProgID="Equation.3" ShapeID="_x0000_i1186" DrawAspect="Content" ObjectID="_1809213667" r:id="rId350"/>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535D27" w:rsidRPr="00AC0EE8">
        <w:rPr>
          <w:rFonts w:ascii="Times New Roman" w:hAnsi="Times New Roman" w:cs="Times New Roman"/>
          <w:sz w:val="28"/>
          <w:szCs w:val="28"/>
        </w:rPr>
        <w:t>3.</w:t>
      </w:r>
      <w:r w:rsidRPr="00AC0EE8">
        <w:rPr>
          <w:rFonts w:ascii="Times New Roman" w:hAnsi="Times New Roman" w:cs="Times New Roman"/>
          <w:sz w:val="28"/>
          <w:szCs w:val="28"/>
        </w:rPr>
        <w:t>22)</w:t>
      </w:r>
    </w:p>
    <w:p w14:paraId="38DAE9C5"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4146FC50" w14:textId="77777777" w:rsidR="00E35F19" w:rsidRPr="00AC0EE8" w:rsidRDefault="00151B8E"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г</w:t>
      </w:r>
      <w:r w:rsidR="007404EC" w:rsidRPr="00AC0EE8">
        <w:rPr>
          <w:rFonts w:ascii="Times New Roman" w:hAnsi="Times New Roman" w:cs="Times New Roman"/>
          <w:sz w:val="28"/>
          <w:szCs w:val="28"/>
        </w:rPr>
        <w:t xml:space="preserve">де </w:t>
      </w:r>
    </w:p>
    <w:p w14:paraId="5B4A696B" w14:textId="41DEBFE6" w:rsidR="007404EC" w:rsidRPr="00AC0EE8" w:rsidRDefault="00250C33"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1359" w:dyaOrig="380" w14:anchorId="2360E37A">
          <v:shape id="_x0000_i1187" type="#_x0000_t75" style="width:73.8pt;height:21.6pt" o:ole="">
            <v:imagedata r:id="rId351" o:title=""/>
          </v:shape>
          <o:OLEObject Type="Embed" ProgID="Equation.3" ShapeID="_x0000_i1187" DrawAspect="Content" ObjectID="_1809213668" r:id="rId352"/>
        </w:object>
      </w:r>
      <w:r w:rsidR="007404EC" w:rsidRPr="00AC0EE8">
        <w:rPr>
          <w:rFonts w:ascii="Times New Roman" w:hAnsi="Times New Roman" w:cs="Times New Roman"/>
          <w:sz w:val="28"/>
          <w:szCs w:val="28"/>
        </w:rPr>
        <w:t xml:space="preserve">, </w:t>
      </w:r>
      <w:r w:rsidR="007404EC" w:rsidRPr="00AC0EE8">
        <w:rPr>
          <w:rFonts w:ascii="Times New Roman" w:hAnsi="Times New Roman" w:cs="Times New Roman"/>
          <w:position w:val="-6"/>
          <w:sz w:val="28"/>
          <w:szCs w:val="28"/>
        </w:rPr>
        <w:object w:dxaOrig="160" w:dyaOrig="260" w14:anchorId="57037C89">
          <v:shape id="_x0000_i1188" type="#_x0000_t75" style="width:7.2pt;height:14.4pt" o:ole="">
            <v:imagedata r:id="rId353" o:title=""/>
          </v:shape>
          <o:OLEObject Type="Embed" ProgID="Equation.3" ShapeID="_x0000_i1188" DrawAspect="Content" ObjectID="_1809213669" r:id="rId354"/>
        </w:object>
      </w:r>
      <w:r w:rsidR="007404EC" w:rsidRPr="00AC0EE8">
        <w:rPr>
          <w:rFonts w:ascii="Times New Roman" w:hAnsi="Times New Roman" w:cs="Times New Roman"/>
          <w:sz w:val="28"/>
          <w:szCs w:val="28"/>
        </w:rPr>
        <w:t xml:space="preserve"> – в секундах.</w:t>
      </w:r>
    </w:p>
    <w:p w14:paraId="50BB1E56" w14:textId="772B28CE" w:rsidR="007404EC" w:rsidRPr="00AC0EE8" w:rsidRDefault="007404EC"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Расчетные данные модуля релаксации твердого топли</w:t>
      </w:r>
      <w:r w:rsidR="009A2174" w:rsidRPr="00AC0EE8">
        <w:rPr>
          <w:rFonts w:ascii="Times New Roman" w:hAnsi="Times New Roman" w:cs="Times New Roman"/>
          <w:sz w:val="28"/>
          <w:szCs w:val="28"/>
        </w:rPr>
        <w:t>во (</w:t>
      </w:r>
      <w:r w:rsidR="00535D27" w:rsidRPr="00AC0EE8">
        <w:rPr>
          <w:rFonts w:ascii="Times New Roman" w:hAnsi="Times New Roman" w:cs="Times New Roman"/>
          <w:sz w:val="28"/>
          <w:szCs w:val="28"/>
        </w:rPr>
        <w:t>3.</w:t>
      </w:r>
      <w:r w:rsidR="009A2174" w:rsidRPr="00AC0EE8">
        <w:rPr>
          <w:rFonts w:ascii="Times New Roman" w:hAnsi="Times New Roman" w:cs="Times New Roman"/>
          <w:sz w:val="28"/>
          <w:szCs w:val="28"/>
        </w:rPr>
        <w:t xml:space="preserve">22) приведены в таблице </w:t>
      </w:r>
      <w:r w:rsidR="00535D27" w:rsidRPr="00AC0EE8">
        <w:rPr>
          <w:rFonts w:ascii="Times New Roman" w:hAnsi="Times New Roman" w:cs="Times New Roman"/>
          <w:sz w:val="28"/>
          <w:szCs w:val="28"/>
        </w:rPr>
        <w:t>3.</w:t>
      </w:r>
      <w:r w:rsidR="009A2174" w:rsidRPr="00AC0EE8">
        <w:rPr>
          <w:rFonts w:ascii="Times New Roman" w:hAnsi="Times New Roman" w:cs="Times New Roman"/>
          <w:sz w:val="28"/>
          <w:szCs w:val="28"/>
        </w:rPr>
        <w:t>1.6.</w:t>
      </w:r>
    </w:p>
    <w:p w14:paraId="3587BBBC"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3339E3C1" w14:textId="0D59A181" w:rsidR="009A2174" w:rsidRPr="00AC0EE8" w:rsidRDefault="009A2174"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1.6. </w:t>
      </w:r>
      <w:r w:rsidR="00544FCF" w:rsidRPr="00AC0EE8">
        <w:rPr>
          <w:rFonts w:ascii="Times New Roman" w:hAnsi="Times New Roman" w:cs="Times New Roman"/>
          <w:sz w:val="28"/>
          <w:szCs w:val="28"/>
        </w:rPr>
        <w:t xml:space="preserve">Расчетные </w:t>
      </w:r>
      <w:r w:rsidRPr="00AC0EE8">
        <w:rPr>
          <w:rFonts w:ascii="Times New Roman" w:hAnsi="Times New Roman" w:cs="Times New Roman"/>
          <w:sz w:val="28"/>
          <w:szCs w:val="28"/>
        </w:rPr>
        <w:t>данные процесса релаксации твердого топливо</w:t>
      </w:r>
    </w:p>
    <w:tbl>
      <w:tblPr>
        <w:tblW w:w="0" w:type="auto"/>
        <w:tblLook w:val="04A0" w:firstRow="1" w:lastRow="0" w:firstColumn="1" w:lastColumn="0" w:noHBand="0" w:noVBand="1"/>
      </w:tblPr>
      <w:tblGrid>
        <w:gridCol w:w="1925"/>
        <w:gridCol w:w="1925"/>
        <w:gridCol w:w="1926"/>
        <w:gridCol w:w="1926"/>
        <w:gridCol w:w="1926"/>
      </w:tblGrid>
      <w:tr w:rsidR="009A2174" w:rsidRPr="00AC0EE8" w14:paraId="780944D4" w14:textId="77777777" w:rsidTr="009A2174">
        <w:tc>
          <w:tcPr>
            <w:tcW w:w="1925" w:type="dxa"/>
            <w:tcBorders>
              <w:top w:val="single" w:sz="4" w:space="0" w:color="auto"/>
              <w:left w:val="single" w:sz="4" w:space="0" w:color="auto"/>
              <w:bottom w:val="single" w:sz="4" w:space="0" w:color="auto"/>
              <w:right w:val="single" w:sz="4" w:space="0" w:color="auto"/>
            </w:tcBorders>
            <w:hideMark/>
          </w:tcPr>
          <w:p w14:paraId="4EE32F64"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t, с</w:t>
            </w:r>
          </w:p>
        </w:tc>
        <w:tc>
          <w:tcPr>
            <w:tcW w:w="1925" w:type="dxa"/>
            <w:tcBorders>
              <w:top w:val="single" w:sz="4" w:space="0" w:color="auto"/>
              <w:left w:val="single" w:sz="4" w:space="0" w:color="auto"/>
              <w:bottom w:val="single" w:sz="4" w:space="0" w:color="auto"/>
              <w:right w:val="single" w:sz="4" w:space="0" w:color="auto"/>
            </w:tcBorders>
            <w:hideMark/>
          </w:tcPr>
          <w:p w14:paraId="7C9DE5B8" w14:textId="77777777" w:rsidR="009A2174" w:rsidRPr="00AC0EE8" w:rsidRDefault="009A2174" w:rsidP="00F02C1D">
            <w:pPr>
              <w:widowControl w:val="0"/>
              <w:spacing w:after="0" w:line="240" w:lineRule="auto"/>
              <w:jc w:val="both"/>
              <w:rPr>
                <w:rFonts w:ascii="Times New Roman" w:hAnsi="Times New Roman" w:cs="Times New Roman"/>
                <w:sz w:val="28"/>
                <w:szCs w:val="28"/>
                <w:vertAlign w:val="superscript"/>
              </w:rPr>
            </w:pPr>
            <w:r w:rsidRPr="00AC0EE8">
              <w:rPr>
                <w:rFonts w:ascii="Times New Roman" w:hAnsi="Times New Roman" w:cs="Times New Roman"/>
                <w:sz w:val="28"/>
                <w:szCs w:val="28"/>
              </w:rPr>
              <w:t>10</w:t>
            </w:r>
            <w:r w:rsidRPr="00AC0EE8">
              <w:rPr>
                <w:rFonts w:ascii="Times New Roman" w:hAnsi="Times New Roman" w:cs="Times New Roman"/>
                <w:sz w:val="28"/>
                <w:szCs w:val="28"/>
                <w:vertAlign w:val="superscript"/>
              </w:rPr>
              <w:t>-1</w:t>
            </w:r>
          </w:p>
        </w:tc>
        <w:tc>
          <w:tcPr>
            <w:tcW w:w="1926" w:type="dxa"/>
            <w:tcBorders>
              <w:top w:val="single" w:sz="4" w:space="0" w:color="auto"/>
              <w:left w:val="single" w:sz="4" w:space="0" w:color="auto"/>
              <w:bottom w:val="single" w:sz="4" w:space="0" w:color="auto"/>
              <w:right w:val="single" w:sz="4" w:space="0" w:color="auto"/>
            </w:tcBorders>
            <w:hideMark/>
          </w:tcPr>
          <w:p w14:paraId="5082AE3E"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w:t>
            </w:r>
          </w:p>
        </w:tc>
        <w:tc>
          <w:tcPr>
            <w:tcW w:w="1926" w:type="dxa"/>
            <w:tcBorders>
              <w:top w:val="single" w:sz="4" w:space="0" w:color="auto"/>
              <w:left w:val="single" w:sz="4" w:space="0" w:color="auto"/>
              <w:bottom w:val="single" w:sz="4" w:space="0" w:color="auto"/>
              <w:right w:val="single" w:sz="4" w:space="0" w:color="auto"/>
            </w:tcBorders>
            <w:hideMark/>
          </w:tcPr>
          <w:p w14:paraId="406357AA"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w:t>
            </w:r>
          </w:p>
        </w:tc>
        <w:tc>
          <w:tcPr>
            <w:tcW w:w="1926" w:type="dxa"/>
            <w:tcBorders>
              <w:top w:val="single" w:sz="4" w:space="0" w:color="auto"/>
              <w:left w:val="single" w:sz="4" w:space="0" w:color="auto"/>
              <w:bottom w:val="single" w:sz="4" w:space="0" w:color="auto"/>
              <w:right w:val="single" w:sz="4" w:space="0" w:color="auto"/>
            </w:tcBorders>
            <w:hideMark/>
          </w:tcPr>
          <w:p w14:paraId="3E26F81D"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100</w:t>
            </w:r>
          </w:p>
        </w:tc>
      </w:tr>
      <w:tr w:rsidR="009A2174" w:rsidRPr="00AC0EE8" w14:paraId="5D96941F" w14:textId="77777777" w:rsidTr="009A2174">
        <w:tc>
          <w:tcPr>
            <w:tcW w:w="1925" w:type="dxa"/>
            <w:tcBorders>
              <w:top w:val="single" w:sz="4" w:space="0" w:color="auto"/>
              <w:left w:val="single" w:sz="4" w:space="0" w:color="auto"/>
              <w:bottom w:val="single" w:sz="4" w:space="0" w:color="auto"/>
              <w:right w:val="single" w:sz="4" w:space="0" w:color="auto"/>
            </w:tcBorders>
            <w:hideMark/>
          </w:tcPr>
          <w:p w14:paraId="16A2601F" w14:textId="77777777" w:rsidR="009A2174"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30"/>
                <w:sz w:val="28"/>
                <w:szCs w:val="28"/>
              </w:rPr>
              <w:object w:dxaOrig="540" w:dyaOrig="680" w14:anchorId="3BCD7CF8">
                <v:shape id="_x0000_i1189" type="#_x0000_t75" style="width:28.8pt;height:36pt" o:ole="">
                  <v:imagedata r:id="rId355" o:title=""/>
                </v:shape>
                <o:OLEObject Type="Embed" ProgID="Equation.3" ShapeID="_x0000_i1189" DrawAspect="Content" ObjectID="_1809213670" r:id="rId356"/>
              </w:object>
            </w:r>
            <w:r w:rsidR="009A2174" w:rsidRPr="00AC0EE8">
              <w:rPr>
                <w:rFonts w:ascii="Times New Roman" w:hAnsi="Times New Roman" w:cs="Times New Roman"/>
                <w:sz w:val="28"/>
                <w:szCs w:val="28"/>
              </w:rPr>
              <w:t>, МПа</w:t>
            </w:r>
          </w:p>
        </w:tc>
        <w:tc>
          <w:tcPr>
            <w:tcW w:w="1925" w:type="dxa"/>
            <w:tcBorders>
              <w:top w:val="single" w:sz="4" w:space="0" w:color="auto"/>
              <w:left w:val="single" w:sz="4" w:space="0" w:color="auto"/>
              <w:bottom w:val="single" w:sz="4" w:space="0" w:color="auto"/>
              <w:right w:val="single" w:sz="4" w:space="0" w:color="auto"/>
            </w:tcBorders>
          </w:tcPr>
          <w:p w14:paraId="6E4E3656"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1,88078</w:t>
            </w:r>
          </w:p>
        </w:tc>
        <w:tc>
          <w:tcPr>
            <w:tcW w:w="1926" w:type="dxa"/>
            <w:tcBorders>
              <w:top w:val="single" w:sz="4" w:space="0" w:color="auto"/>
              <w:left w:val="single" w:sz="4" w:space="0" w:color="auto"/>
              <w:bottom w:val="single" w:sz="4" w:space="0" w:color="auto"/>
              <w:right w:val="single" w:sz="4" w:space="0" w:color="auto"/>
            </w:tcBorders>
          </w:tcPr>
          <w:p w14:paraId="49878078"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1,3947</w:t>
            </w:r>
          </w:p>
        </w:tc>
        <w:tc>
          <w:tcPr>
            <w:tcW w:w="1926" w:type="dxa"/>
            <w:tcBorders>
              <w:top w:val="single" w:sz="4" w:space="0" w:color="auto"/>
              <w:left w:val="single" w:sz="4" w:space="0" w:color="auto"/>
              <w:bottom w:val="single" w:sz="4" w:space="0" w:color="auto"/>
              <w:right w:val="single" w:sz="4" w:space="0" w:color="auto"/>
            </w:tcBorders>
          </w:tcPr>
          <w:p w14:paraId="6E5865EA"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1,2209</w:t>
            </w:r>
          </w:p>
        </w:tc>
        <w:tc>
          <w:tcPr>
            <w:tcW w:w="1926" w:type="dxa"/>
            <w:tcBorders>
              <w:top w:val="single" w:sz="4" w:space="0" w:color="auto"/>
              <w:left w:val="single" w:sz="4" w:space="0" w:color="auto"/>
              <w:bottom w:val="single" w:sz="4" w:space="0" w:color="auto"/>
              <w:right w:val="single" w:sz="4" w:space="0" w:color="auto"/>
            </w:tcBorders>
          </w:tcPr>
          <w:p w14:paraId="504AB88B" w14:textId="77777777" w:rsidR="009A2174" w:rsidRPr="00AC0EE8" w:rsidRDefault="009A217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0,9947</w:t>
            </w:r>
          </w:p>
        </w:tc>
      </w:tr>
    </w:tbl>
    <w:p w14:paraId="74BD4B1D"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1CF7A048" w14:textId="142A874B" w:rsidR="007404EC" w:rsidRPr="00AC0EE8" w:rsidRDefault="009A2174"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На рис.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1.5 по данным таблиц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1.4 и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1.6 представлены графики процесса релаксации твердого топливо при сдвиге [</w:t>
      </w:r>
      <w:r w:rsidR="001577B1" w:rsidRPr="00AC0EE8">
        <w:rPr>
          <w:rFonts w:ascii="Times New Roman" w:hAnsi="Times New Roman" w:cs="Times New Roman"/>
          <w:sz w:val="28"/>
          <w:szCs w:val="28"/>
        </w:rPr>
        <w:t>68</w:t>
      </w:r>
      <w:r w:rsidRPr="00AC0EE8">
        <w:rPr>
          <w:rFonts w:ascii="Times New Roman" w:hAnsi="Times New Roman" w:cs="Times New Roman"/>
          <w:sz w:val="28"/>
          <w:szCs w:val="28"/>
        </w:rPr>
        <w:t>].</w:t>
      </w:r>
    </w:p>
    <w:p w14:paraId="62CCB0A9" w14:textId="77777777" w:rsidR="00DD2224" w:rsidRPr="00AC0EE8" w:rsidRDefault="00DD2224" w:rsidP="00F02C1D">
      <w:pPr>
        <w:widowControl w:val="0"/>
        <w:spacing w:after="0" w:line="240" w:lineRule="auto"/>
        <w:ind w:firstLine="708"/>
        <w:jc w:val="both"/>
        <w:rPr>
          <w:rFonts w:ascii="Times New Roman" w:hAnsi="Times New Roman" w:cs="Times New Roman"/>
          <w:sz w:val="28"/>
          <w:szCs w:val="28"/>
        </w:rPr>
      </w:pPr>
    </w:p>
    <w:p w14:paraId="61A240AC" w14:textId="77777777" w:rsidR="007056C0" w:rsidRPr="00AC0EE8" w:rsidRDefault="00DD2224"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lastRenderedPageBreak/>
        <w:drawing>
          <wp:inline distT="0" distB="0" distL="0" distR="0" wp14:anchorId="554010D5" wp14:editId="02896247">
            <wp:extent cx="5379720" cy="236982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897FB4D" w14:textId="20B3E72C" w:rsidR="00C51460" w:rsidRDefault="009A2174"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1.5. Модуль релаксации твердого топливо при сдвиге</w:t>
      </w:r>
      <w:r w:rsidR="00544FCF" w:rsidRPr="00AC0EE8">
        <w:rPr>
          <w:rFonts w:ascii="Times New Roman" w:hAnsi="Times New Roman" w:cs="Times New Roman"/>
          <w:sz w:val="28"/>
          <w:szCs w:val="28"/>
        </w:rPr>
        <w:t xml:space="preserve">. </w:t>
      </w:r>
      <w:r w:rsidR="00DD2224" w:rsidRPr="00AC0EE8">
        <w:rPr>
          <w:rFonts w:ascii="Times New Roman" w:hAnsi="Times New Roman" w:cs="Times New Roman"/>
          <w:sz w:val="28"/>
          <w:szCs w:val="28"/>
        </w:rPr>
        <w:br/>
      </w:r>
      <w:r w:rsidR="001138B4" w:rsidRPr="00AC0EE8">
        <w:rPr>
          <w:rFonts w:ascii="Times New Roman" w:hAnsi="Times New Roman" w:cs="Times New Roman"/>
          <w:sz w:val="28"/>
          <w:szCs w:val="28"/>
        </w:rPr>
        <w:t>Точки – эксперимент, линия – расчет</w:t>
      </w:r>
    </w:p>
    <w:p w14:paraId="30B846F2" w14:textId="77777777" w:rsidR="0033120D" w:rsidRPr="00AC0EE8" w:rsidRDefault="0033120D" w:rsidP="00F02C1D">
      <w:pPr>
        <w:widowControl w:val="0"/>
        <w:spacing w:after="0" w:line="240" w:lineRule="auto"/>
        <w:ind w:firstLine="708"/>
        <w:jc w:val="center"/>
        <w:rPr>
          <w:rFonts w:ascii="Times New Roman" w:hAnsi="Times New Roman" w:cs="Times New Roman"/>
          <w:sz w:val="28"/>
          <w:szCs w:val="28"/>
        </w:rPr>
      </w:pPr>
    </w:p>
    <w:p w14:paraId="65A2DDAE" w14:textId="1A8B9EED" w:rsidR="00ED6695" w:rsidRPr="00EE1EFB" w:rsidRDefault="00345788" w:rsidP="00EE1EFB">
      <w:pPr>
        <w:pStyle w:val="3"/>
        <w:spacing w:before="0" w:line="240" w:lineRule="auto"/>
        <w:ind w:firstLine="454"/>
        <w:jc w:val="both"/>
        <w:rPr>
          <w:b/>
          <w:bCs/>
          <w:i w:val="0"/>
          <w:iCs/>
          <w:sz w:val="28"/>
          <w:szCs w:val="28"/>
          <w:lang w:val="ru-RU"/>
        </w:rPr>
      </w:pPr>
      <w:bookmarkStart w:id="23" w:name="_Toc198597660"/>
      <w:r w:rsidRPr="00EE1EFB">
        <w:rPr>
          <w:b/>
          <w:bCs/>
          <w:i w:val="0"/>
          <w:iCs/>
          <w:sz w:val="28"/>
          <w:szCs w:val="28"/>
          <w:lang w:val="ru-RU"/>
        </w:rPr>
        <w:t>3.2 КРИТЕРИЙ ПОЧТИ-ПОДОБИЯ КРИВЫХ РЕЛАКСАЦИЙ РЕОНОМНЫХ МАТЕРИАЛОВ.</w:t>
      </w:r>
      <w:bookmarkEnd w:id="23"/>
    </w:p>
    <w:p w14:paraId="302958E1" w14:textId="77777777" w:rsidR="00250C33" w:rsidRPr="00345788" w:rsidRDefault="00250C33" w:rsidP="00F02C1D">
      <w:pPr>
        <w:widowControl w:val="0"/>
        <w:spacing w:after="0" w:line="240" w:lineRule="auto"/>
        <w:ind w:firstLine="708"/>
        <w:jc w:val="both"/>
        <w:rPr>
          <w:rFonts w:ascii="Times New Roman" w:hAnsi="Times New Roman" w:cs="Times New Roman"/>
          <w:b/>
          <w:sz w:val="28"/>
          <w:szCs w:val="28"/>
        </w:rPr>
      </w:pPr>
    </w:p>
    <w:p w14:paraId="2DA2B44D" w14:textId="673E0490" w:rsidR="007056C0" w:rsidRDefault="007056C0"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Рассмотрим случай, когда коэффициенты подобия </w:t>
      </w:r>
      <w:r w:rsidRPr="00AC0EE8">
        <w:rPr>
          <w:rFonts w:ascii="Times New Roman" w:hAnsi="Times New Roman" w:cs="Times New Roman"/>
          <w:position w:val="-12"/>
          <w:sz w:val="28"/>
          <w:szCs w:val="28"/>
        </w:rPr>
        <w:object w:dxaOrig="960" w:dyaOrig="380" w14:anchorId="4A827937">
          <v:shape id="_x0000_i1190" type="#_x0000_t75" style="width:50.4pt;height:21.6pt" o:ole="">
            <v:imagedata r:id="rId358" o:title=""/>
          </v:shape>
          <o:OLEObject Type="Embed" ProgID="Equation.3" ShapeID="_x0000_i1190" DrawAspect="Content" ObjectID="_1809213671" r:id="rId359"/>
        </w:object>
      </w:r>
      <w:r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 не удовлетворяют условиям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3). В этом случае экспериментальный реологический параметр релаксации </w:t>
      </w:r>
      <w:r w:rsidR="00770CCF" w:rsidRPr="00AC0EE8">
        <w:rPr>
          <w:rFonts w:ascii="Times New Roman" w:hAnsi="Times New Roman" w:cs="Times New Roman"/>
          <w:position w:val="-12"/>
          <w:sz w:val="28"/>
          <w:szCs w:val="28"/>
        </w:rPr>
        <w:object w:dxaOrig="1320" w:dyaOrig="380" w14:anchorId="0A7105B4">
          <v:shape id="_x0000_i1191" type="#_x0000_t75" style="width:64.8pt;height:21.6pt" o:ole="">
            <v:imagedata r:id="rId360" o:title=""/>
          </v:shape>
          <o:OLEObject Type="Embed" ProgID="Equation.3" ShapeID="_x0000_i1191" DrawAspect="Content" ObjectID="_1809213672" r:id="rId361"/>
        </w:object>
      </w:r>
      <w:r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1) становятся</w:t>
      </w:r>
      <w:r w:rsidR="00770CCF" w:rsidRPr="00AC0EE8">
        <w:rPr>
          <w:rFonts w:ascii="Times New Roman" w:hAnsi="Times New Roman" w:cs="Times New Roman"/>
          <w:sz w:val="28"/>
          <w:szCs w:val="28"/>
        </w:rPr>
        <w:t xml:space="preserve"> функцией времени </w:t>
      </w:r>
      <w:r w:rsidR="00770CCF" w:rsidRPr="00AC0EE8">
        <w:rPr>
          <w:rFonts w:ascii="Times New Roman" w:hAnsi="Times New Roman" w:cs="Times New Roman"/>
          <w:position w:val="-6"/>
          <w:sz w:val="28"/>
          <w:szCs w:val="28"/>
        </w:rPr>
        <w:object w:dxaOrig="160" w:dyaOrig="260" w14:anchorId="2CF49240">
          <v:shape id="_x0000_i1192" type="#_x0000_t75" style="width:7.2pt;height:14.4pt" o:ole="">
            <v:imagedata r:id="rId362" o:title=""/>
          </v:shape>
          <o:OLEObject Type="Embed" ProgID="Equation.3" ShapeID="_x0000_i1192" DrawAspect="Content" ObjectID="_1809213673" r:id="rId363"/>
        </w:object>
      </w:r>
      <w:r w:rsidR="00770CCF" w:rsidRPr="00AC0EE8">
        <w:rPr>
          <w:rFonts w:ascii="Times New Roman" w:hAnsi="Times New Roman" w:cs="Times New Roman"/>
          <w:sz w:val="28"/>
          <w:szCs w:val="28"/>
        </w:rPr>
        <w:t xml:space="preserve"> и начальных деформаций </w:t>
      </w:r>
      <w:r w:rsidR="00770CCF" w:rsidRPr="00AC0EE8">
        <w:rPr>
          <w:rFonts w:ascii="Times New Roman" w:hAnsi="Times New Roman" w:cs="Times New Roman"/>
          <w:position w:val="-12"/>
          <w:sz w:val="28"/>
          <w:szCs w:val="28"/>
        </w:rPr>
        <w:object w:dxaOrig="300" w:dyaOrig="380" w14:anchorId="3D9B5C25">
          <v:shape id="_x0000_i1193" type="#_x0000_t75" style="width:14.4pt;height:21.6pt" o:ole="">
            <v:imagedata r:id="rId364" o:title=""/>
          </v:shape>
          <o:OLEObject Type="Embed" ProgID="Equation.3" ShapeID="_x0000_i1193" DrawAspect="Content" ObjectID="_1809213674" r:id="rId365"/>
        </w:object>
      </w:r>
      <w:r w:rsidR="00770CCF" w:rsidRPr="00AC0EE8">
        <w:rPr>
          <w:rFonts w:ascii="Times New Roman" w:hAnsi="Times New Roman" w:cs="Times New Roman"/>
          <w:sz w:val="28"/>
          <w:szCs w:val="28"/>
        </w:rPr>
        <w:t xml:space="preserve"> (Рис. </w:t>
      </w:r>
      <w:r w:rsidR="00B22462" w:rsidRPr="00AC0EE8">
        <w:rPr>
          <w:rFonts w:ascii="Times New Roman" w:hAnsi="Times New Roman" w:cs="Times New Roman"/>
          <w:sz w:val="28"/>
          <w:szCs w:val="28"/>
        </w:rPr>
        <w:t>3.</w:t>
      </w:r>
      <w:r w:rsidR="00770CCF" w:rsidRPr="00AC0EE8">
        <w:rPr>
          <w:rFonts w:ascii="Times New Roman" w:hAnsi="Times New Roman" w:cs="Times New Roman"/>
          <w:sz w:val="28"/>
          <w:szCs w:val="28"/>
        </w:rPr>
        <w:t>2.1).</w:t>
      </w:r>
    </w:p>
    <w:p w14:paraId="5141FACD" w14:textId="77777777" w:rsidR="0033120D" w:rsidRPr="00AC0EE8" w:rsidRDefault="0033120D" w:rsidP="0033120D">
      <w:pPr>
        <w:widowControl w:val="0"/>
        <w:spacing w:after="0" w:line="240" w:lineRule="auto"/>
        <w:ind w:firstLine="454"/>
        <w:jc w:val="both"/>
        <w:rPr>
          <w:rFonts w:ascii="Times New Roman" w:hAnsi="Times New Roman" w:cs="Times New Roman"/>
          <w:sz w:val="28"/>
          <w:szCs w:val="28"/>
        </w:rPr>
      </w:pPr>
    </w:p>
    <w:p w14:paraId="55EBAC2A" w14:textId="77777777" w:rsidR="00770CCF" w:rsidRPr="00AC0EE8" w:rsidRDefault="00315EAC"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0C2AC871" wp14:editId="0C94B65B">
            <wp:extent cx="4572000" cy="24066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4D3897F5" w14:textId="6A894338" w:rsidR="00770CCF" w:rsidRPr="00AC0EE8" w:rsidRDefault="00770CCF"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2.1. Кривые экспериментального реологического параметра релаксаций при разных деформациях при </w:t>
      </w:r>
      <w:r w:rsidRPr="00AC0EE8">
        <w:rPr>
          <w:rFonts w:ascii="Times New Roman" w:hAnsi="Times New Roman" w:cs="Times New Roman"/>
          <w:position w:val="-6"/>
          <w:sz w:val="28"/>
          <w:szCs w:val="28"/>
        </w:rPr>
        <w:object w:dxaOrig="1120" w:dyaOrig="300" w14:anchorId="3838374F">
          <v:shape id="_x0000_i1194" type="#_x0000_t75" style="width:57.6pt;height:14.4pt" o:ole="">
            <v:imagedata r:id="rId164" o:title=""/>
          </v:shape>
          <o:OLEObject Type="Embed" ProgID="Equation.3" ShapeID="_x0000_i1194" DrawAspect="Content" ObjectID="_1809213675" r:id="rId367"/>
        </w:object>
      </w:r>
    </w:p>
    <w:p w14:paraId="0F2A5D89"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675307D7" w14:textId="77777777" w:rsidR="00770CCF" w:rsidRPr="00AC0EE8" w:rsidRDefault="00770CCF"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Теперь рассмотрим разность:</w:t>
      </w:r>
    </w:p>
    <w:p w14:paraId="7760B059" w14:textId="77777777" w:rsidR="00151B8E" w:rsidRPr="00AC0EE8" w:rsidRDefault="00151B8E" w:rsidP="00F02C1D">
      <w:pPr>
        <w:widowControl w:val="0"/>
        <w:spacing w:after="0" w:line="240" w:lineRule="auto"/>
        <w:ind w:firstLine="708"/>
        <w:jc w:val="center"/>
        <w:rPr>
          <w:rFonts w:ascii="Times New Roman" w:hAnsi="Times New Roman" w:cs="Times New Roman"/>
          <w:sz w:val="28"/>
          <w:szCs w:val="28"/>
        </w:rPr>
      </w:pPr>
    </w:p>
    <w:p w14:paraId="535A4017" w14:textId="77777777" w:rsidR="00770CCF" w:rsidRPr="00AC0EE8" w:rsidRDefault="006E2FDF"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position w:val="-18"/>
          <w:sz w:val="28"/>
          <w:szCs w:val="28"/>
        </w:rPr>
        <w:object w:dxaOrig="4520" w:dyaOrig="499" w14:anchorId="5FAE9A14">
          <v:shape id="_x0000_i1195" type="#_x0000_t75" style="width:223.8pt;height:21.6pt" o:ole="">
            <v:imagedata r:id="rId368" o:title=""/>
          </v:shape>
          <o:OLEObject Type="Embed" ProgID="Equation.3" ShapeID="_x0000_i1195" DrawAspect="Content" ObjectID="_1809213676" r:id="rId369"/>
        </w:object>
      </w:r>
      <w:r w:rsidR="00770CCF" w:rsidRPr="00AC0EE8">
        <w:rPr>
          <w:rFonts w:ascii="Times New Roman" w:hAnsi="Times New Roman" w:cs="Times New Roman"/>
          <w:sz w:val="28"/>
          <w:szCs w:val="28"/>
        </w:rPr>
        <w:t>;</w:t>
      </w:r>
    </w:p>
    <w:p w14:paraId="485992A3"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2F5B60B7" w14:textId="77777777" w:rsidR="00770CCF" w:rsidRPr="00AC0EE8" w:rsidRDefault="008E646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12"/>
          <w:sz w:val="28"/>
          <w:szCs w:val="28"/>
        </w:rPr>
        <w:object w:dxaOrig="580" w:dyaOrig="340" w14:anchorId="4859DCF0">
          <v:shape id="_x0000_i1196" type="#_x0000_t75" style="width:28.8pt;height:14.4pt" o:ole="">
            <v:imagedata r:id="rId370" o:title=""/>
          </v:shape>
          <o:OLEObject Type="Embed" ProgID="Equation.3" ShapeID="_x0000_i1196" DrawAspect="Content" ObjectID="_1809213677" r:id="rId371"/>
        </w:object>
      </w:r>
      <w:r w:rsidRPr="00AC0EE8">
        <w:rPr>
          <w:rFonts w:ascii="Times New Roman" w:hAnsi="Times New Roman" w:cs="Times New Roman"/>
          <w:sz w:val="28"/>
          <w:szCs w:val="28"/>
        </w:rPr>
        <w:t xml:space="preserve">, </w:t>
      </w:r>
      <w:r w:rsidRPr="00AC0EE8">
        <w:rPr>
          <w:rFonts w:ascii="Times New Roman" w:hAnsi="Times New Roman" w:cs="Times New Roman"/>
          <w:position w:val="-6"/>
          <w:sz w:val="28"/>
          <w:szCs w:val="28"/>
        </w:rPr>
        <w:object w:dxaOrig="1110" w:dyaOrig="300" w14:anchorId="3A7DBDB4">
          <v:shape id="_x0000_i1197" type="#_x0000_t75" style="width:57.6pt;height:14.4pt" o:ole="">
            <v:imagedata r:id="rId164" o:title=""/>
          </v:shape>
          <o:OLEObject Type="Embed" ProgID="Equation.3" ShapeID="_x0000_i1197" DrawAspect="Content" ObjectID="_1809213678" r:id="rId372"/>
        </w:object>
      </w:r>
      <w:r w:rsidRPr="00AC0EE8">
        <w:rPr>
          <w:rFonts w:ascii="Times New Roman" w:hAnsi="Times New Roman" w:cs="Times New Roman"/>
          <w:sz w:val="28"/>
          <w:szCs w:val="28"/>
        </w:rPr>
        <w:t xml:space="preserve">, </w:t>
      </w:r>
      <w:r w:rsidR="00142062" w:rsidRPr="00AC0EE8">
        <w:rPr>
          <w:rFonts w:ascii="Times New Roman" w:hAnsi="Times New Roman" w:cs="Times New Roman"/>
          <w:position w:val="-12"/>
          <w:sz w:val="28"/>
          <w:szCs w:val="28"/>
        </w:rPr>
        <w:object w:dxaOrig="1120" w:dyaOrig="380" w14:anchorId="04E3660E">
          <v:shape id="_x0000_i1198" type="#_x0000_t75" style="width:57.6pt;height:21.6pt" o:ole="">
            <v:imagedata r:id="rId373" o:title=""/>
          </v:shape>
          <o:OLEObject Type="Embed" ProgID="Equation.3" ShapeID="_x0000_i1198" DrawAspect="Content" ObjectID="_1809213679" r:id="rId374"/>
        </w:object>
      </w:r>
      <w:r w:rsidRPr="00AC0EE8">
        <w:rPr>
          <w:rFonts w:ascii="Times New Roman" w:hAnsi="Times New Roman" w:cs="Times New Roman"/>
          <w:sz w:val="28"/>
          <w:szCs w:val="28"/>
        </w:rPr>
        <w:t xml:space="preserve">, </w:t>
      </w:r>
      <w:r w:rsidRPr="00AC0EE8">
        <w:rPr>
          <w:rFonts w:ascii="Times New Roman" w:hAnsi="Times New Roman" w:cs="Times New Roman"/>
          <w:position w:val="-12"/>
          <w:sz w:val="28"/>
          <w:szCs w:val="28"/>
        </w:rPr>
        <w:object w:dxaOrig="220" w:dyaOrig="380" w14:anchorId="22CEDB63">
          <v:shape id="_x0000_i1199" type="#_x0000_t75" style="width:14.4pt;height:21.6pt" o:ole="">
            <v:imagedata r:id="rId375" o:title=""/>
          </v:shape>
          <o:OLEObject Type="Embed" ProgID="Equation.3" ShapeID="_x0000_i1199" DrawAspect="Content" ObjectID="_1809213680" r:id="rId376"/>
        </w:object>
      </w:r>
      <w:r w:rsidRPr="00AC0EE8">
        <w:rPr>
          <w:rFonts w:ascii="Times New Roman" w:hAnsi="Times New Roman" w:cs="Times New Roman"/>
          <w:sz w:val="28"/>
          <w:szCs w:val="28"/>
        </w:rPr>
        <w:t xml:space="preserve"> – время окончания эксперимента.</w:t>
      </w:r>
    </w:p>
    <w:p w14:paraId="5F9A1CBA" w14:textId="175DA2A6" w:rsidR="008E6465" w:rsidRPr="00AC0EE8" w:rsidRDefault="008E6465"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lastRenderedPageBreak/>
        <w:t xml:space="preserve">Если, коэффициенты подобия </w:t>
      </w:r>
      <w:r w:rsidRPr="00AC0EE8">
        <w:rPr>
          <w:rFonts w:ascii="Times New Roman" w:hAnsi="Times New Roman" w:cs="Times New Roman"/>
          <w:position w:val="-12"/>
          <w:sz w:val="28"/>
          <w:szCs w:val="28"/>
        </w:rPr>
        <w:object w:dxaOrig="1320" w:dyaOrig="375" w14:anchorId="74C3368F">
          <v:shape id="_x0000_i1200" type="#_x0000_t75" style="width:64.8pt;height:21.6pt" o:ole="">
            <v:imagedata r:id="rId360" o:title=""/>
          </v:shape>
          <o:OLEObject Type="Embed" ProgID="Equation.3" ShapeID="_x0000_i1200" DrawAspect="Content" ObjectID="_1809213681" r:id="rId377"/>
        </w:object>
      </w:r>
      <w:r w:rsidRPr="00AC0EE8">
        <w:rPr>
          <w:rFonts w:ascii="Times New Roman" w:hAnsi="Times New Roman" w:cs="Times New Roman"/>
          <w:sz w:val="28"/>
          <w:szCs w:val="28"/>
        </w:rPr>
        <w:t xml:space="preserve"> удовлетворяют следующим условиям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23),</w:t>
      </w:r>
    </w:p>
    <w:p w14:paraId="364CFA04" w14:textId="77777777" w:rsidR="00151B8E" w:rsidRPr="00AC0EE8" w:rsidRDefault="00151B8E" w:rsidP="00F02C1D">
      <w:pPr>
        <w:widowControl w:val="0"/>
        <w:tabs>
          <w:tab w:val="left" w:pos="2625"/>
        </w:tabs>
        <w:spacing w:after="0" w:line="240" w:lineRule="auto"/>
        <w:ind w:firstLine="708"/>
        <w:jc w:val="right"/>
        <w:rPr>
          <w:rFonts w:ascii="Times New Roman" w:hAnsi="Times New Roman" w:cs="Times New Roman"/>
          <w:sz w:val="28"/>
          <w:szCs w:val="28"/>
        </w:rPr>
      </w:pPr>
    </w:p>
    <w:p w14:paraId="42203B40" w14:textId="62290A2E" w:rsidR="008E6465" w:rsidRPr="00AC0EE8" w:rsidRDefault="008E6465" w:rsidP="00F02C1D">
      <w:pPr>
        <w:widowControl w:val="0"/>
        <w:tabs>
          <w:tab w:val="left" w:pos="2625"/>
        </w:tabs>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12"/>
          <w:sz w:val="28"/>
          <w:szCs w:val="28"/>
        </w:rPr>
        <w:object w:dxaOrig="3300" w:dyaOrig="380" w14:anchorId="001104BD">
          <v:shape id="_x0000_i1201" type="#_x0000_t75" style="width:165.6pt;height:21.6pt" o:ole="">
            <v:imagedata r:id="rId378" o:title=""/>
          </v:shape>
          <o:OLEObject Type="Embed" ProgID="Equation.3" ShapeID="_x0000_i1201" DrawAspect="Content" ObjectID="_1809213682" r:id="rId379"/>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23)</w:t>
      </w:r>
    </w:p>
    <w:p w14:paraId="698DF13F"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056CE66A" w14:textId="77777777" w:rsidR="008E6465" w:rsidRPr="00AC0EE8" w:rsidRDefault="008E6465"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то кривые релаксаций реономных материалов будут почти-подобными.</w:t>
      </w:r>
    </w:p>
    <w:p w14:paraId="3DD032E5" w14:textId="77777777" w:rsidR="008E6465" w:rsidRPr="00AC0EE8" w:rsidRDefault="008E6465"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Теперь вместо </w:t>
      </w:r>
      <w:r w:rsidR="0050594F" w:rsidRPr="00AC0EE8">
        <w:rPr>
          <w:rFonts w:ascii="Times New Roman" w:hAnsi="Times New Roman" w:cs="Times New Roman"/>
          <w:sz w:val="28"/>
          <w:szCs w:val="28"/>
        </w:rPr>
        <w:t xml:space="preserve">коэффициентов подобия </w:t>
      </w:r>
      <w:r w:rsidR="0050594F" w:rsidRPr="00AC0EE8">
        <w:rPr>
          <w:rFonts w:ascii="Times New Roman" w:hAnsi="Times New Roman" w:cs="Times New Roman"/>
          <w:position w:val="-12"/>
          <w:sz w:val="28"/>
          <w:szCs w:val="28"/>
        </w:rPr>
        <w:object w:dxaOrig="1320" w:dyaOrig="375" w14:anchorId="27EF72A5">
          <v:shape id="_x0000_i1202" type="#_x0000_t75" style="width:64.8pt;height:21.6pt" o:ole="">
            <v:imagedata r:id="rId360" o:title=""/>
          </v:shape>
          <o:OLEObject Type="Embed" ProgID="Equation.3" ShapeID="_x0000_i1202" DrawAspect="Content" ObjectID="_1809213683" r:id="rId380"/>
        </w:object>
      </w:r>
      <w:r w:rsidR="0050594F" w:rsidRPr="00AC0EE8">
        <w:rPr>
          <w:rFonts w:ascii="Times New Roman" w:hAnsi="Times New Roman" w:cs="Times New Roman"/>
          <w:sz w:val="28"/>
          <w:szCs w:val="28"/>
        </w:rPr>
        <w:t xml:space="preserve"> вводим коэффициент подобия</w:t>
      </w:r>
    </w:p>
    <w:p w14:paraId="773D527B"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069229FB" w14:textId="380AE5A2" w:rsidR="0050594F" w:rsidRPr="00AC0EE8" w:rsidRDefault="0050594F"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3080" w:dyaOrig="760" w14:anchorId="280DEF53">
          <v:shape id="_x0000_i1203" type="#_x0000_t75" style="width:151.2pt;height:36pt" o:ole="">
            <v:imagedata r:id="rId381" o:title=""/>
          </v:shape>
          <o:OLEObject Type="Embed" ProgID="Equation.3" ShapeID="_x0000_i1203" DrawAspect="Content" ObjectID="_1809213684" r:id="rId382"/>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24)</w:t>
      </w:r>
    </w:p>
    <w:p w14:paraId="306127E0"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1A437DDD" w14:textId="77777777" w:rsidR="0050594F" w:rsidRPr="00AC0EE8" w:rsidRDefault="0050594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6"/>
          <w:sz w:val="28"/>
          <w:szCs w:val="28"/>
        </w:rPr>
        <w:object w:dxaOrig="300" w:dyaOrig="300" w14:anchorId="39A2F9ED">
          <v:shape id="_x0000_i1204" type="#_x0000_t75" style="width:14.4pt;height:14.4pt" o:ole="">
            <v:imagedata r:id="rId383" o:title=""/>
          </v:shape>
          <o:OLEObject Type="Embed" ProgID="Equation.3" ShapeID="_x0000_i1204" DrawAspect="Content" ObjectID="_1809213685" r:id="rId384"/>
        </w:object>
      </w:r>
      <w:r w:rsidRPr="00AC0EE8">
        <w:rPr>
          <w:rFonts w:ascii="Times New Roman" w:hAnsi="Times New Roman" w:cs="Times New Roman"/>
          <w:sz w:val="28"/>
          <w:szCs w:val="28"/>
        </w:rPr>
        <w:t xml:space="preserve"> – число деформаций, </w:t>
      </w:r>
      <w:r w:rsidR="00142062" w:rsidRPr="00AC0EE8">
        <w:rPr>
          <w:rFonts w:ascii="Times New Roman" w:hAnsi="Times New Roman" w:cs="Times New Roman"/>
          <w:position w:val="-12"/>
          <w:sz w:val="28"/>
          <w:szCs w:val="28"/>
        </w:rPr>
        <w:object w:dxaOrig="1120" w:dyaOrig="380" w14:anchorId="3C5ACA78">
          <v:shape id="_x0000_i1205" type="#_x0000_t75" style="width:57.6pt;height:21.6pt" o:ole="">
            <v:imagedata r:id="rId385" o:title=""/>
          </v:shape>
          <o:OLEObject Type="Embed" ProgID="Equation.3" ShapeID="_x0000_i1205" DrawAspect="Content" ObjectID="_1809213686" r:id="rId386"/>
        </w:object>
      </w:r>
      <w:r w:rsidR="00142062" w:rsidRPr="00AC0EE8">
        <w:rPr>
          <w:rFonts w:ascii="Times New Roman" w:hAnsi="Times New Roman" w:cs="Times New Roman"/>
          <w:sz w:val="28"/>
          <w:szCs w:val="28"/>
        </w:rPr>
        <w:t xml:space="preserve">, </w:t>
      </w:r>
      <w:r w:rsidR="00142062" w:rsidRPr="00AC0EE8">
        <w:rPr>
          <w:rFonts w:ascii="Times New Roman" w:hAnsi="Times New Roman" w:cs="Times New Roman"/>
          <w:position w:val="-12"/>
          <w:sz w:val="28"/>
          <w:szCs w:val="28"/>
        </w:rPr>
        <w:object w:dxaOrig="225" w:dyaOrig="375" w14:anchorId="0216417A">
          <v:shape id="_x0000_i1206" type="#_x0000_t75" style="width:14.4pt;height:21.6pt" o:ole="">
            <v:imagedata r:id="rId375" o:title=""/>
          </v:shape>
          <o:OLEObject Type="Embed" ProgID="Equation.3" ShapeID="_x0000_i1206" DrawAspect="Content" ObjectID="_1809213687" r:id="rId387"/>
        </w:object>
      </w:r>
      <w:r w:rsidR="00142062" w:rsidRPr="00AC0EE8">
        <w:rPr>
          <w:rFonts w:ascii="Times New Roman" w:hAnsi="Times New Roman" w:cs="Times New Roman"/>
          <w:sz w:val="28"/>
          <w:szCs w:val="28"/>
        </w:rPr>
        <w:t xml:space="preserve"> – время окончания эксперимента.</w:t>
      </w:r>
    </w:p>
    <w:p w14:paraId="2A4057AF" w14:textId="77777777" w:rsidR="0050594F" w:rsidRPr="00AC0EE8" w:rsidRDefault="00142062"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Если кривые релаксаций реономных материалов будут почти-подобными, то экспериментальный реологический параметр релаксации определим следующим образом:</w:t>
      </w:r>
    </w:p>
    <w:p w14:paraId="0170AA99"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5A4D50C6" w14:textId="5D81ED52" w:rsidR="00142062" w:rsidRPr="00AC0EE8" w:rsidRDefault="00142062"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2820" w:dyaOrig="760" w14:anchorId="2ADA9DAB">
          <v:shape id="_x0000_i1207" type="#_x0000_t75" style="width:2in;height:36pt" o:ole="">
            <v:imagedata r:id="rId388" o:title=""/>
          </v:shape>
          <o:OLEObject Type="Embed" ProgID="Equation.3" ShapeID="_x0000_i1207" DrawAspect="Content" ObjectID="_1809213688" r:id="rId389"/>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25)</w:t>
      </w:r>
    </w:p>
    <w:p w14:paraId="6320A7AD"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76CD84CA" w14:textId="7B8A070E" w:rsidR="004E7F36" w:rsidRPr="00AC0EE8" w:rsidRDefault="00142062"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6"/>
          <w:sz w:val="28"/>
          <w:szCs w:val="28"/>
        </w:rPr>
        <w:object w:dxaOrig="1110" w:dyaOrig="300" w14:anchorId="1FDF7361">
          <v:shape id="_x0000_i1208" type="#_x0000_t75" style="width:57.6pt;height:14.4pt" o:ole="">
            <v:imagedata r:id="rId164" o:title=""/>
          </v:shape>
          <o:OLEObject Type="Embed" ProgID="Equation.3" ShapeID="_x0000_i1208" DrawAspect="Content" ObjectID="_1809213689" r:id="rId390"/>
        </w:object>
      </w:r>
      <w:r w:rsidRPr="00AC0EE8">
        <w:rPr>
          <w:rFonts w:ascii="Times New Roman" w:hAnsi="Times New Roman" w:cs="Times New Roman"/>
          <w:sz w:val="28"/>
          <w:szCs w:val="28"/>
        </w:rPr>
        <w:t xml:space="preserve">, </w:t>
      </w:r>
      <w:r w:rsidRPr="00AC0EE8">
        <w:rPr>
          <w:rFonts w:ascii="Times New Roman" w:hAnsi="Times New Roman" w:cs="Times New Roman"/>
          <w:position w:val="-6"/>
          <w:sz w:val="28"/>
          <w:szCs w:val="28"/>
        </w:rPr>
        <w:object w:dxaOrig="300" w:dyaOrig="300" w14:anchorId="5A5A1AF1">
          <v:shape id="_x0000_i1209" type="#_x0000_t75" style="width:14.4pt;height:14.4pt" o:ole="">
            <v:imagedata r:id="rId391" o:title=""/>
          </v:shape>
          <o:OLEObject Type="Embed" ProgID="Equation.3" ShapeID="_x0000_i1209" DrawAspect="Content" ObjectID="_1809213690" r:id="rId392"/>
        </w:object>
      </w:r>
      <w:r w:rsidRPr="00AC0EE8">
        <w:rPr>
          <w:rFonts w:ascii="Times New Roman" w:hAnsi="Times New Roman" w:cs="Times New Roman"/>
          <w:sz w:val="28"/>
          <w:szCs w:val="28"/>
        </w:rPr>
        <w:t xml:space="preserve"> – число начальных деформаций </w:t>
      </w:r>
      <w:r w:rsidRPr="00AC0EE8">
        <w:rPr>
          <w:rFonts w:ascii="Times New Roman" w:hAnsi="Times New Roman" w:cs="Times New Roman"/>
          <w:position w:val="-12"/>
          <w:sz w:val="28"/>
          <w:szCs w:val="28"/>
        </w:rPr>
        <w:object w:dxaOrig="300" w:dyaOrig="380" w14:anchorId="4DC86D10">
          <v:shape id="_x0000_i1210" type="#_x0000_t75" style="width:14.4pt;height:21.6pt" o:ole="">
            <v:imagedata r:id="rId393" o:title=""/>
          </v:shape>
          <o:OLEObject Type="Embed" ProgID="Equation.3" ShapeID="_x0000_i1210" DrawAspect="Content" ObjectID="_1809213691" r:id="rId394"/>
        </w:object>
      </w:r>
      <w:r w:rsidRPr="00AC0EE8">
        <w:rPr>
          <w:rFonts w:ascii="Times New Roman" w:hAnsi="Times New Roman" w:cs="Times New Roman"/>
          <w:sz w:val="28"/>
          <w:szCs w:val="28"/>
        </w:rPr>
        <w:t>. Экспериментальный реологический параметр релаксации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25) зависит только от времени </w:t>
      </w:r>
      <w:r w:rsidRPr="00AC0EE8">
        <w:rPr>
          <w:rFonts w:ascii="Times New Roman" w:hAnsi="Times New Roman" w:cs="Times New Roman"/>
          <w:position w:val="-6"/>
          <w:sz w:val="28"/>
          <w:szCs w:val="28"/>
        </w:rPr>
        <w:object w:dxaOrig="160" w:dyaOrig="260" w14:anchorId="1D0CCCAA">
          <v:shape id="_x0000_i1211" type="#_x0000_t75" style="width:7.2pt;height:14.4pt" o:ole="">
            <v:imagedata r:id="rId395" o:title=""/>
          </v:shape>
          <o:OLEObject Type="Embed" ProgID="Equation.3" ShapeID="_x0000_i1211" DrawAspect="Content" ObjectID="_1809213692" r:id="rId396"/>
        </w:object>
      </w:r>
      <w:r w:rsidRPr="00AC0EE8">
        <w:rPr>
          <w:rFonts w:ascii="Times New Roman" w:hAnsi="Times New Roman" w:cs="Times New Roman"/>
          <w:sz w:val="28"/>
          <w:szCs w:val="28"/>
        </w:rPr>
        <w:t xml:space="preserve"> и не зависит от величины деформации </w:t>
      </w:r>
      <w:r w:rsidR="00EA7A26" w:rsidRPr="00AC0EE8">
        <w:rPr>
          <w:rFonts w:ascii="Times New Roman" w:hAnsi="Times New Roman" w:cs="Times New Roman"/>
          <w:position w:val="-12"/>
          <w:sz w:val="28"/>
          <w:szCs w:val="28"/>
        </w:rPr>
        <w:object w:dxaOrig="740" w:dyaOrig="420" w14:anchorId="0F146509">
          <v:shape id="_x0000_i1212" type="#_x0000_t75" style="width:36pt;height:21.6pt" o:ole="">
            <v:imagedata r:id="rId397" o:title=""/>
          </v:shape>
          <o:OLEObject Type="Embed" ProgID="Equation.3" ShapeID="_x0000_i1212" DrawAspect="Content" ObjectID="_1809213693" r:id="rId398"/>
        </w:object>
      </w:r>
      <w:r w:rsidRPr="00AC0EE8">
        <w:rPr>
          <w:rFonts w:ascii="Times New Roman" w:hAnsi="Times New Roman" w:cs="Times New Roman"/>
          <w:sz w:val="28"/>
          <w:szCs w:val="28"/>
        </w:rPr>
        <w:t xml:space="preserve"> (Рис.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1.3)</w:t>
      </w:r>
      <w:r w:rsidR="004E7F36" w:rsidRPr="00AC0EE8">
        <w:rPr>
          <w:rFonts w:ascii="Times New Roman" w:hAnsi="Times New Roman" w:cs="Times New Roman"/>
          <w:sz w:val="28"/>
          <w:szCs w:val="28"/>
        </w:rPr>
        <w:t>.</w:t>
      </w:r>
    </w:p>
    <w:p w14:paraId="456C3DA2" w14:textId="03E9C185" w:rsidR="00142062" w:rsidRPr="00AC0EE8" w:rsidRDefault="004E7F3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25) из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12) и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13), найдем </w:t>
      </w:r>
      <w:r w:rsidR="00E20ED8" w:rsidRPr="00AC0EE8">
        <w:rPr>
          <w:rFonts w:ascii="Times New Roman" w:hAnsi="Times New Roman" w:cs="Times New Roman"/>
          <w:sz w:val="28"/>
          <w:szCs w:val="28"/>
        </w:rPr>
        <w:t xml:space="preserve">соотношения для определения значения </w:t>
      </w:r>
      <w:r w:rsidR="00C51460" w:rsidRPr="00AC0EE8">
        <w:rPr>
          <w:rFonts w:ascii="Times New Roman" w:hAnsi="Times New Roman" w:cs="Times New Roman"/>
          <w:position w:val="-10"/>
          <w:sz w:val="28"/>
          <w:szCs w:val="28"/>
        </w:rPr>
        <w:object w:dxaOrig="1060" w:dyaOrig="360" w14:anchorId="1C74C47E">
          <v:shape id="_x0000_i1213" type="#_x0000_t75" style="width:50.4pt;height:21.6pt" o:ole="">
            <v:imagedata r:id="rId228" o:title=""/>
          </v:shape>
          <o:OLEObject Type="Embed" ProgID="Equation.3" ShapeID="_x0000_i1213" DrawAspect="Content" ObjectID="_1809213694" r:id="rId399"/>
        </w:object>
      </w:r>
      <w:r w:rsidR="00E20ED8" w:rsidRPr="00AC0EE8">
        <w:rPr>
          <w:rFonts w:ascii="Times New Roman" w:hAnsi="Times New Roman" w:cs="Times New Roman"/>
          <w:sz w:val="28"/>
          <w:szCs w:val="28"/>
        </w:rPr>
        <w:t xml:space="preserve"> и </w:t>
      </w:r>
      <w:r w:rsidR="00E20ED8" w:rsidRPr="00AC0EE8">
        <w:rPr>
          <w:rFonts w:ascii="Times New Roman" w:hAnsi="Times New Roman" w:cs="Times New Roman"/>
          <w:position w:val="-10"/>
          <w:sz w:val="28"/>
          <w:szCs w:val="28"/>
        </w:rPr>
        <w:object w:dxaOrig="1020" w:dyaOrig="360" w14:anchorId="46A2CE6B">
          <v:shape id="_x0000_i1214" type="#_x0000_t75" style="width:50.4pt;height:21.6pt" o:ole="">
            <v:imagedata r:id="rId400" o:title=""/>
          </v:shape>
          <o:OLEObject Type="Embed" ProgID="Equation.3" ShapeID="_x0000_i1214" DrawAspect="Content" ObjectID="_1809213695" r:id="rId401"/>
        </w:object>
      </w:r>
      <w:r w:rsidR="00E20ED8" w:rsidRPr="00AC0EE8">
        <w:rPr>
          <w:rFonts w:ascii="Times New Roman" w:hAnsi="Times New Roman" w:cs="Times New Roman"/>
          <w:sz w:val="28"/>
          <w:szCs w:val="28"/>
        </w:rPr>
        <w:t>:</w:t>
      </w:r>
    </w:p>
    <w:p w14:paraId="64853A41"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6618B79D" w14:textId="7494F089" w:rsidR="00E20ED8" w:rsidRPr="00AC0EE8" w:rsidRDefault="004D631E"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76"/>
          <w:sz w:val="28"/>
          <w:szCs w:val="28"/>
        </w:rPr>
        <w:object w:dxaOrig="4040" w:dyaOrig="1560" w14:anchorId="6ED5C4FF">
          <v:shape id="_x0000_i1215" type="#_x0000_t75" style="width:201.6pt;height:79.2pt" o:ole="">
            <v:imagedata r:id="rId402" o:title=""/>
          </v:shape>
          <o:OLEObject Type="Embed" ProgID="Equation.3" ShapeID="_x0000_i1215" DrawAspect="Content" ObjectID="_1809213696" r:id="rId403"/>
        </w:object>
      </w:r>
      <w:r w:rsidR="00E20ED8" w:rsidRPr="00AC0EE8">
        <w:rPr>
          <w:rFonts w:ascii="Times New Roman" w:hAnsi="Times New Roman" w:cs="Times New Roman"/>
          <w:sz w:val="28"/>
          <w:szCs w:val="28"/>
        </w:rPr>
        <w:t>.</w:t>
      </w:r>
      <w:r w:rsidRPr="00AC0EE8">
        <w:rPr>
          <w:rFonts w:ascii="Times New Roman" w:hAnsi="Times New Roman" w:cs="Times New Roman"/>
          <w:sz w:val="28"/>
          <w:szCs w:val="28"/>
        </w:rPr>
        <w:t xml:space="preserve">            </w:t>
      </w:r>
      <w:r w:rsidR="00E20ED8"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00E20ED8" w:rsidRPr="00AC0EE8">
        <w:rPr>
          <w:rFonts w:ascii="Times New Roman" w:hAnsi="Times New Roman" w:cs="Times New Roman"/>
          <w:sz w:val="28"/>
          <w:szCs w:val="28"/>
        </w:rPr>
        <w:t>26)</w:t>
      </w:r>
    </w:p>
    <w:p w14:paraId="5D48E05E"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4FD46A49" w14:textId="7A8B4B3E" w:rsidR="004D631E" w:rsidRPr="00AC0EE8" w:rsidRDefault="004D631E"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4819" w:dyaOrig="840" w14:anchorId="19F35A95">
          <v:shape id="_x0000_i1216" type="#_x0000_t75" style="width:237.6pt;height:43.2pt" o:ole="">
            <v:imagedata r:id="rId404" o:title=""/>
          </v:shape>
          <o:OLEObject Type="Embed" ProgID="Equation.3" ShapeID="_x0000_i1216" DrawAspect="Content" ObjectID="_1809213697" r:id="rId405"/>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27)</w:t>
      </w:r>
    </w:p>
    <w:p w14:paraId="22FE6131" w14:textId="77777777" w:rsidR="00151B8E" w:rsidRPr="00AC0EE8" w:rsidRDefault="00151B8E" w:rsidP="00F02C1D">
      <w:pPr>
        <w:widowControl w:val="0"/>
        <w:spacing w:after="0" w:line="240" w:lineRule="auto"/>
        <w:jc w:val="both"/>
        <w:rPr>
          <w:rFonts w:ascii="Times New Roman" w:hAnsi="Times New Roman" w:cs="Times New Roman"/>
          <w:sz w:val="28"/>
          <w:szCs w:val="28"/>
        </w:rPr>
      </w:pPr>
    </w:p>
    <w:p w14:paraId="13E35325" w14:textId="77777777" w:rsidR="0050594F" w:rsidRPr="00AC0EE8" w:rsidRDefault="004D631E"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12"/>
          <w:sz w:val="28"/>
          <w:szCs w:val="28"/>
        </w:rPr>
        <w:object w:dxaOrig="1780" w:dyaOrig="380" w14:anchorId="27E6C7FE">
          <v:shape id="_x0000_i1217" type="#_x0000_t75" style="width:86.4pt;height:21.6pt" o:ole="">
            <v:imagedata r:id="rId406" o:title=""/>
          </v:shape>
          <o:OLEObject Type="Embed" ProgID="Equation.3" ShapeID="_x0000_i1217" DrawAspect="Content" ObjectID="_1809213698" r:id="rId407"/>
        </w:object>
      </w:r>
      <w:r w:rsidRPr="00AC0EE8">
        <w:rPr>
          <w:rFonts w:ascii="Times New Roman" w:hAnsi="Times New Roman" w:cs="Times New Roman"/>
          <w:sz w:val="28"/>
          <w:szCs w:val="28"/>
        </w:rPr>
        <w:t>.</w:t>
      </w:r>
    </w:p>
    <w:p w14:paraId="057FB1C5" w14:textId="364AC35A" w:rsidR="004D631E" w:rsidRPr="00345788" w:rsidRDefault="00345788" w:rsidP="0033120D">
      <w:pPr>
        <w:widowControl w:val="0"/>
        <w:spacing w:after="0" w:line="240" w:lineRule="auto"/>
        <w:ind w:firstLine="454"/>
        <w:jc w:val="both"/>
        <w:rPr>
          <w:rFonts w:ascii="Times New Roman" w:hAnsi="Times New Roman" w:cs="Times New Roman"/>
          <w:b/>
          <w:sz w:val="28"/>
          <w:szCs w:val="28"/>
        </w:rPr>
      </w:pPr>
      <w:r w:rsidRPr="00345788">
        <w:rPr>
          <w:rFonts w:ascii="Times New Roman" w:hAnsi="Times New Roman" w:cs="Times New Roman"/>
          <w:b/>
          <w:sz w:val="28"/>
          <w:szCs w:val="28"/>
        </w:rPr>
        <w:t>ПРИМЕНЕНИЕ ПРЕДЛОЖЕННЫХ АЛГОРИТМА И МЕТОДОВ К МОДЕЛИРОВАНИЮ ПОЧТИ-ПОДОБНЫХ КРИВЫХ РЕЛАКСАЦИЙ.</w:t>
      </w:r>
    </w:p>
    <w:p w14:paraId="6470DE2A" w14:textId="3A5F1CC6" w:rsidR="00E35F19" w:rsidRPr="00345788" w:rsidRDefault="00345788" w:rsidP="0033120D">
      <w:pPr>
        <w:widowControl w:val="0"/>
        <w:spacing w:after="0" w:line="240" w:lineRule="auto"/>
        <w:ind w:firstLine="454"/>
        <w:jc w:val="both"/>
        <w:rPr>
          <w:rFonts w:ascii="Times New Roman" w:hAnsi="Times New Roman" w:cs="Times New Roman"/>
          <w:b/>
          <w:sz w:val="28"/>
          <w:szCs w:val="28"/>
        </w:rPr>
      </w:pPr>
      <w:r w:rsidRPr="00345788">
        <w:rPr>
          <w:rFonts w:ascii="Times New Roman" w:hAnsi="Times New Roman" w:cs="Times New Roman"/>
          <w:b/>
          <w:sz w:val="28"/>
          <w:szCs w:val="28"/>
        </w:rPr>
        <w:t xml:space="preserve">МАТЕРИАЛ ПОЛИОКСИМЕТИЛЕН ПРИ </w:t>
      </w:r>
      <w:r w:rsidR="00C2558F" w:rsidRPr="00345788">
        <w:rPr>
          <w:rFonts w:ascii="Times New Roman" w:hAnsi="Times New Roman" w:cs="Times New Roman"/>
          <w:b/>
          <w:position w:val="-6"/>
          <w:sz w:val="28"/>
          <w:szCs w:val="28"/>
        </w:rPr>
        <w:object w:dxaOrig="1140" w:dyaOrig="300" w14:anchorId="5B932826">
          <v:shape id="_x0000_i1218" type="#_x0000_t75" style="width:57.6pt;height:14.4pt" o:ole="">
            <v:imagedata r:id="rId408" o:title=""/>
          </v:shape>
          <o:OLEObject Type="Embed" ProgID="Equation.3" ShapeID="_x0000_i1218" DrawAspect="Content" ObjectID="_1809213699" r:id="rId409"/>
        </w:object>
      </w:r>
      <w:r w:rsidRPr="00345788">
        <w:rPr>
          <w:rFonts w:ascii="Times New Roman" w:hAnsi="Times New Roman" w:cs="Times New Roman"/>
          <w:b/>
          <w:sz w:val="28"/>
          <w:szCs w:val="28"/>
        </w:rPr>
        <w:t xml:space="preserve">. </w:t>
      </w:r>
    </w:p>
    <w:p w14:paraId="1F629D94" w14:textId="40993D52" w:rsidR="004D631E" w:rsidRPr="00AC0EE8" w:rsidRDefault="004D631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В статье [</w:t>
      </w:r>
      <w:r w:rsidR="001577B1" w:rsidRPr="00AC0EE8">
        <w:rPr>
          <w:rFonts w:ascii="Times New Roman" w:hAnsi="Times New Roman" w:cs="Times New Roman"/>
          <w:sz w:val="28"/>
          <w:szCs w:val="28"/>
        </w:rPr>
        <w:t>69</w:t>
      </w:r>
      <w:r w:rsidRPr="00AC0EE8">
        <w:rPr>
          <w:rFonts w:ascii="Times New Roman" w:hAnsi="Times New Roman" w:cs="Times New Roman"/>
          <w:sz w:val="28"/>
          <w:szCs w:val="28"/>
        </w:rPr>
        <w:t xml:space="preserve">] эксперименты на релаксацию были проведены на материале </w:t>
      </w:r>
      <w:r w:rsidRPr="00AC0EE8">
        <w:rPr>
          <w:rFonts w:ascii="Times New Roman" w:hAnsi="Times New Roman" w:cs="Times New Roman"/>
          <w:sz w:val="28"/>
          <w:szCs w:val="28"/>
        </w:rPr>
        <w:lastRenderedPageBreak/>
        <w:t>полиоксиметил</w:t>
      </w:r>
      <w:r w:rsidR="00DD2224" w:rsidRPr="00AC0EE8">
        <w:rPr>
          <w:rFonts w:ascii="Times New Roman" w:hAnsi="Times New Roman" w:cs="Times New Roman"/>
          <w:sz w:val="28"/>
          <w:szCs w:val="28"/>
        </w:rPr>
        <w:t>ена</w:t>
      </w:r>
      <w:r w:rsidRPr="00AC0EE8">
        <w:rPr>
          <w:rFonts w:ascii="Times New Roman" w:hAnsi="Times New Roman" w:cs="Times New Roman"/>
          <w:sz w:val="28"/>
          <w:szCs w:val="28"/>
        </w:rPr>
        <w:t xml:space="preserve"> и получены две кривые релаксации с уровнями деформации 2(%) и 10(%) при </w:t>
      </w:r>
      <w:r w:rsidR="00A549BC" w:rsidRPr="00AC0EE8">
        <w:rPr>
          <w:rFonts w:ascii="Times New Roman" w:hAnsi="Times New Roman" w:cs="Times New Roman"/>
          <w:position w:val="-6"/>
          <w:sz w:val="28"/>
          <w:szCs w:val="28"/>
        </w:rPr>
        <w:object w:dxaOrig="1120" w:dyaOrig="300" w14:anchorId="37782195">
          <v:shape id="_x0000_i1219" type="#_x0000_t75" style="width:57.6pt;height:14.4pt" o:ole="">
            <v:imagedata r:id="rId410" o:title=""/>
          </v:shape>
          <o:OLEObject Type="Embed" ProgID="Equation.3" ShapeID="_x0000_i1219" DrawAspect="Content" ObjectID="_1809213700" r:id="rId411"/>
        </w:object>
      </w:r>
      <w:r w:rsidR="00A549BC" w:rsidRPr="00AC0EE8">
        <w:rPr>
          <w:rFonts w:ascii="Times New Roman" w:hAnsi="Times New Roman" w:cs="Times New Roman"/>
          <w:sz w:val="28"/>
          <w:szCs w:val="28"/>
        </w:rPr>
        <w:t>. Экспериментальные данные пр</w:t>
      </w:r>
      <w:r w:rsidR="002C4F98" w:rsidRPr="00AC0EE8">
        <w:rPr>
          <w:rFonts w:ascii="Times New Roman" w:hAnsi="Times New Roman" w:cs="Times New Roman"/>
          <w:sz w:val="28"/>
          <w:szCs w:val="28"/>
        </w:rPr>
        <w:t>оцесса релаксации полиоксиметилена</w:t>
      </w:r>
      <w:r w:rsidR="00A549BC" w:rsidRPr="00AC0EE8">
        <w:rPr>
          <w:rFonts w:ascii="Times New Roman" w:hAnsi="Times New Roman" w:cs="Times New Roman"/>
          <w:sz w:val="28"/>
          <w:szCs w:val="28"/>
        </w:rPr>
        <w:t xml:space="preserve"> приведены в таблице </w:t>
      </w:r>
      <w:r w:rsidR="00B22462" w:rsidRPr="00AC0EE8">
        <w:rPr>
          <w:rFonts w:ascii="Times New Roman" w:hAnsi="Times New Roman" w:cs="Times New Roman"/>
          <w:sz w:val="28"/>
          <w:szCs w:val="28"/>
        </w:rPr>
        <w:t>3.</w:t>
      </w:r>
      <w:r w:rsidR="00A549BC" w:rsidRPr="00AC0EE8">
        <w:rPr>
          <w:rFonts w:ascii="Times New Roman" w:hAnsi="Times New Roman" w:cs="Times New Roman"/>
          <w:sz w:val="28"/>
          <w:szCs w:val="28"/>
        </w:rPr>
        <w:t>2.1.</w:t>
      </w:r>
    </w:p>
    <w:p w14:paraId="2543F615"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3B4449C3" w14:textId="490E103C" w:rsidR="00A549BC" w:rsidRPr="00AC0EE8" w:rsidRDefault="00A549BC"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2.1. Релаксация напряжений </w:t>
      </w:r>
      <w:r w:rsidR="00376786" w:rsidRPr="00AC0EE8">
        <w:rPr>
          <w:rFonts w:ascii="Times New Roman" w:hAnsi="Times New Roman" w:cs="Times New Roman"/>
          <w:sz w:val="28"/>
          <w:szCs w:val="28"/>
        </w:rPr>
        <w:t>полиоксиметилен</w:t>
      </w:r>
      <w:r w:rsidRPr="00AC0EE8">
        <w:rPr>
          <w:rFonts w:ascii="Times New Roman" w:hAnsi="Times New Roman" w:cs="Times New Roman"/>
          <w:sz w:val="28"/>
          <w:szCs w:val="28"/>
        </w:rPr>
        <w:t xml:space="preserve"> при </w:t>
      </w:r>
      <w:r w:rsidRPr="00AC0EE8">
        <w:rPr>
          <w:rFonts w:ascii="Times New Roman" w:hAnsi="Times New Roman" w:cs="Times New Roman"/>
          <w:position w:val="-6"/>
          <w:sz w:val="28"/>
          <w:szCs w:val="28"/>
        </w:rPr>
        <w:object w:dxaOrig="1120" w:dyaOrig="300" w14:anchorId="16AD1A90">
          <v:shape id="_x0000_i1220" type="#_x0000_t75" style="width:57.6pt;height:14.4pt" o:ole="">
            <v:imagedata r:id="rId410" o:title=""/>
          </v:shape>
          <o:OLEObject Type="Embed" ProgID="Equation.3" ShapeID="_x0000_i1220" DrawAspect="Content" ObjectID="_1809213701" r:id="rId412"/>
        </w:object>
      </w:r>
      <w:r w:rsidRPr="00AC0EE8">
        <w:rPr>
          <w:rFonts w:ascii="Times New Roman" w:hAnsi="Times New Roman" w:cs="Times New Roman"/>
          <w:sz w:val="28"/>
          <w:szCs w:val="28"/>
        </w:rPr>
        <w:t>.</w:t>
      </w:r>
    </w:p>
    <w:tbl>
      <w:tblPr>
        <w:tblW w:w="9408" w:type="dxa"/>
        <w:tblLayout w:type="fixed"/>
        <w:tblLook w:val="04A0" w:firstRow="1" w:lastRow="0" w:firstColumn="1" w:lastColumn="0" w:noHBand="0" w:noVBand="1"/>
      </w:tblPr>
      <w:tblGrid>
        <w:gridCol w:w="737"/>
        <w:gridCol w:w="1134"/>
        <w:gridCol w:w="737"/>
        <w:gridCol w:w="850"/>
        <w:gridCol w:w="850"/>
        <w:gridCol w:w="850"/>
        <w:gridCol w:w="850"/>
        <w:gridCol w:w="850"/>
        <w:gridCol w:w="850"/>
        <w:gridCol w:w="850"/>
        <w:gridCol w:w="850"/>
      </w:tblGrid>
      <w:tr w:rsidR="006704F8" w:rsidRPr="00AC0EE8" w14:paraId="3406540A" w14:textId="77777777" w:rsidTr="006704F8">
        <w:trPr>
          <w:trHeight w:val="30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5CE9847"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 %</w:t>
            </w:r>
          </w:p>
        </w:tc>
        <w:tc>
          <w:tcPr>
            <w:tcW w:w="1134" w:type="dxa"/>
            <w:tcBorders>
              <w:top w:val="single" w:sz="4" w:space="0" w:color="auto"/>
              <w:left w:val="nil"/>
              <w:bottom w:val="single" w:sz="4" w:space="0" w:color="auto"/>
              <w:right w:val="single" w:sz="4" w:space="0" w:color="auto"/>
            </w:tcBorders>
            <w:noWrap/>
            <w:vAlign w:val="center"/>
            <w:hideMark/>
          </w:tcPr>
          <w:p w14:paraId="21B4BEDA"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737" w:type="dxa"/>
            <w:tcBorders>
              <w:top w:val="single" w:sz="4" w:space="0" w:color="auto"/>
              <w:left w:val="nil"/>
              <w:bottom w:val="single" w:sz="4" w:space="0" w:color="auto"/>
              <w:right w:val="single" w:sz="4" w:space="0" w:color="auto"/>
            </w:tcBorders>
            <w:noWrap/>
            <w:vAlign w:val="center"/>
            <w:hideMark/>
          </w:tcPr>
          <w:p w14:paraId="2E0A699E"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850" w:type="dxa"/>
            <w:tcBorders>
              <w:top w:val="single" w:sz="4" w:space="0" w:color="auto"/>
              <w:left w:val="nil"/>
              <w:bottom w:val="single" w:sz="4" w:space="0" w:color="auto"/>
              <w:right w:val="single" w:sz="4" w:space="0" w:color="auto"/>
            </w:tcBorders>
            <w:noWrap/>
            <w:vAlign w:val="center"/>
            <w:hideMark/>
          </w:tcPr>
          <w:p w14:paraId="6082A39E"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50" w:type="dxa"/>
            <w:tcBorders>
              <w:top w:val="single" w:sz="4" w:space="0" w:color="auto"/>
              <w:left w:val="nil"/>
              <w:bottom w:val="single" w:sz="4" w:space="0" w:color="auto"/>
              <w:right w:val="single" w:sz="4" w:space="0" w:color="auto"/>
            </w:tcBorders>
            <w:noWrap/>
            <w:vAlign w:val="center"/>
            <w:hideMark/>
          </w:tcPr>
          <w:p w14:paraId="0ECBE0B5"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850" w:type="dxa"/>
            <w:tcBorders>
              <w:top w:val="single" w:sz="4" w:space="0" w:color="auto"/>
              <w:left w:val="nil"/>
              <w:bottom w:val="single" w:sz="4" w:space="0" w:color="auto"/>
              <w:right w:val="single" w:sz="4" w:space="0" w:color="auto"/>
            </w:tcBorders>
            <w:noWrap/>
            <w:vAlign w:val="center"/>
            <w:hideMark/>
          </w:tcPr>
          <w:p w14:paraId="3E784058"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850" w:type="dxa"/>
            <w:tcBorders>
              <w:top w:val="single" w:sz="4" w:space="0" w:color="auto"/>
              <w:left w:val="nil"/>
              <w:bottom w:val="single" w:sz="4" w:space="0" w:color="auto"/>
              <w:right w:val="single" w:sz="4" w:space="0" w:color="auto"/>
            </w:tcBorders>
            <w:noWrap/>
            <w:vAlign w:val="center"/>
            <w:hideMark/>
          </w:tcPr>
          <w:p w14:paraId="2649397A"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850" w:type="dxa"/>
            <w:tcBorders>
              <w:top w:val="single" w:sz="4" w:space="0" w:color="auto"/>
              <w:left w:val="nil"/>
              <w:bottom w:val="single" w:sz="4" w:space="0" w:color="auto"/>
              <w:right w:val="single" w:sz="4" w:space="0" w:color="auto"/>
            </w:tcBorders>
            <w:noWrap/>
            <w:vAlign w:val="center"/>
            <w:hideMark/>
          </w:tcPr>
          <w:p w14:paraId="622EB810"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850" w:type="dxa"/>
            <w:tcBorders>
              <w:top w:val="single" w:sz="4" w:space="0" w:color="auto"/>
              <w:left w:val="nil"/>
              <w:bottom w:val="single" w:sz="4" w:space="0" w:color="auto"/>
              <w:right w:val="single" w:sz="4" w:space="0" w:color="auto"/>
            </w:tcBorders>
            <w:noWrap/>
            <w:vAlign w:val="center"/>
            <w:hideMark/>
          </w:tcPr>
          <w:p w14:paraId="3558273D"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c>
          <w:tcPr>
            <w:tcW w:w="850" w:type="dxa"/>
            <w:tcBorders>
              <w:top w:val="single" w:sz="4" w:space="0" w:color="auto"/>
              <w:left w:val="nil"/>
              <w:bottom w:val="single" w:sz="4" w:space="0" w:color="auto"/>
              <w:right w:val="single" w:sz="4" w:space="0" w:color="auto"/>
            </w:tcBorders>
            <w:noWrap/>
            <w:vAlign w:val="center"/>
            <w:hideMark/>
          </w:tcPr>
          <w:p w14:paraId="11E61871"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800</w:t>
            </w:r>
          </w:p>
        </w:tc>
        <w:tc>
          <w:tcPr>
            <w:tcW w:w="850" w:type="dxa"/>
            <w:tcBorders>
              <w:top w:val="single" w:sz="4" w:space="0" w:color="auto"/>
              <w:left w:val="nil"/>
              <w:bottom w:val="single" w:sz="4" w:space="0" w:color="auto"/>
              <w:right w:val="single" w:sz="4" w:space="0" w:color="auto"/>
            </w:tcBorders>
            <w:noWrap/>
            <w:vAlign w:val="center"/>
            <w:hideMark/>
          </w:tcPr>
          <w:p w14:paraId="43447341"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1000</w:t>
            </w:r>
          </w:p>
        </w:tc>
      </w:tr>
      <w:tr w:rsidR="006704F8" w:rsidRPr="00AC0EE8" w14:paraId="4639A312" w14:textId="77777777" w:rsidTr="006704F8">
        <w:trPr>
          <w:trHeight w:val="360"/>
        </w:trPr>
        <w:tc>
          <w:tcPr>
            <w:tcW w:w="737" w:type="dxa"/>
            <w:tcBorders>
              <w:top w:val="nil"/>
              <w:left w:val="single" w:sz="4" w:space="0" w:color="auto"/>
              <w:bottom w:val="single" w:sz="4" w:space="0" w:color="auto"/>
              <w:right w:val="single" w:sz="4" w:space="0" w:color="auto"/>
            </w:tcBorders>
            <w:noWrap/>
            <w:vAlign w:val="center"/>
            <w:hideMark/>
          </w:tcPr>
          <w:p w14:paraId="71D2CBC9"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134" w:type="dxa"/>
            <w:tcBorders>
              <w:top w:val="nil"/>
              <w:left w:val="nil"/>
              <w:bottom w:val="single" w:sz="4" w:space="0" w:color="auto"/>
              <w:right w:val="single" w:sz="4" w:space="0" w:color="auto"/>
            </w:tcBorders>
            <w:noWrap/>
            <w:vAlign w:val="center"/>
            <w:hideMark/>
          </w:tcPr>
          <w:p w14:paraId="3EE0DB26" w14:textId="77777777" w:rsidR="00B34B07" w:rsidRPr="00AC0EE8" w:rsidRDefault="00D764FF"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40" w:dyaOrig="360" w14:anchorId="09E0BA17">
                <v:shape id="_x0000_i1221" type="#_x0000_t75" style="width:28.8pt;height:21.6pt" o:ole="">
                  <v:imagedata r:id="rId413" o:title=""/>
                </v:shape>
                <o:OLEObject Type="Embed" ProgID="Equation.3" ShapeID="_x0000_i1221" DrawAspect="Content" ObjectID="_1809213702" r:id="rId414"/>
              </w:object>
            </w:r>
            <w:r w:rsidR="00B34B07" w:rsidRPr="00AC0EE8">
              <w:rPr>
                <w:rFonts w:ascii="Times New Roman" w:eastAsia="Times New Roman" w:hAnsi="Times New Roman" w:cs="Times New Roman"/>
                <w:bCs/>
                <w:color w:val="000000"/>
                <w:sz w:val="28"/>
                <w:szCs w:val="28"/>
                <w:lang w:eastAsia="ru-RU"/>
              </w:rPr>
              <w:t>, МПа</w:t>
            </w:r>
          </w:p>
        </w:tc>
        <w:tc>
          <w:tcPr>
            <w:tcW w:w="737" w:type="dxa"/>
            <w:tcBorders>
              <w:top w:val="nil"/>
              <w:left w:val="nil"/>
              <w:bottom w:val="single" w:sz="4" w:space="0" w:color="auto"/>
              <w:right w:val="single" w:sz="4" w:space="0" w:color="auto"/>
            </w:tcBorders>
            <w:noWrap/>
            <w:vAlign w:val="center"/>
            <w:hideMark/>
          </w:tcPr>
          <w:p w14:paraId="534427D5"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w:t>
            </w:r>
          </w:p>
        </w:tc>
        <w:tc>
          <w:tcPr>
            <w:tcW w:w="850" w:type="dxa"/>
            <w:tcBorders>
              <w:top w:val="nil"/>
              <w:left w:val="nil"/>
              <w:bottom w:val="single" w:sz="4" w:space="0" w:color="auto"/>
              <w:right w:val="single" w:sz="4" w:space="0" w:color="auto"/>
            </w:tcBorders>
            <w:noWrap/>
            <w:vAlign w:val="center"/>
            <w:hideMark/>
          </w:tcPr>
          <w:p w14:paraId="78B8E6D9"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68,35</w:t>
            </w:r>
          </w:p>
        </w:tc>
        <w:tc>
          <w:tcPr>
            <w:tcW w:w="850" w:type="dxa"/>
            <w:tcBorders>
              <w:top w:val="nil"/>
              <w:left w:val="nil"/>
              <w:bottom w:val="single" w:sz="4" w:space="0" w:color="auto"/>
              <w:right w:val="single" w:sz="4" w:space="0" w:color="auto"/>
            </w:tcBorders>
            <w:noWrap/>
            <w:vAlign w:val="center"/>
            <w:hideMark/>
          </w:tcPr>
          <w:p w14:paraId="687D162E"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61,75</w:t>
            </w:r>
          </w:p>
        </w:tc>
        <w:tc>
          <w:tcPr>
            <w:tcW w:w="850" w:type="dxa"/>
            <w:tcBorders>
              <w:top w:val="nil"/>
              <w:left w:val="nil"/>
              <w:bottom w:val="single" w:sz="4" w:space="0" w:color="auto"/>
              <w:right w:val="single" w:sz="4" w:space="0" w:color="auto"/>
            </w:tcBorders>
            <w:noWrap/>
            <w:vAlign w:val="center"/>
            <w:hideMark/>
          </w:tcPr>
          <w:p w14:paraId="21C8CC96"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54,81</w:t>
            </w:r>
          </w:p>
        </w:tc>
        <w:tc>
          <w:tcPr>
            <w:tcW w:w="850" w:type="dxa"/>
            <w:tcBorders>
              <w:top w:val="nil"/>
              <w:left w:val="nil"/>
              <w:bottom w:val="single" w:sz="4" w:space="0" w:color="auto"/>
              <w:right w:val="single" w:sz="4" w:space="0" w:color="auto"/>
            </w:tcBorders>
            <w:noWrap/>
            <w:vAlign w:val="center"/>
            <w:hideMark/>
          </w:tcPr>
          <w:p w14:paraId="2F5D6338"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51,21</w:t>
            </w:r>
          </w:p>
        </w:tc>
        <w:tc>
          <w:tcPr>
            <w:tcW w:w="850" w:type="dxa"/>
            <w:tcBorders>
              <w:top w:val="nil"/>
              <w:left w:val="nil"/>
              <w:bottom w:val="single" w:sz="4" w:space="0" w:color="auto"/>
              <w:right w:val="single" w:sz="4" w:space="0" w:color="auto"/>
            </w:tcBorders>
            <w:noWrap/>
            <w:vAlign w:val="center"/>
            <w:hideMark/>
          </w:tcPr>
          <w:p w14:paraId="2CB4352F"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49,47</w:t>
            </w:r>
          </w:p>
        </w:tc>
        <w:tc>
          <w:tcPr>
            <w:tcW w:w="850" w:type="dxa"/>
            <w:tcBorders>
              <w:top w:val="nil"/>
              <w:left w:val="nil"/>
              <w:bottom w:val="single" w:sz="4" w:space="0" w:color="auto"/>
              <w:right w:val="single" w:sz="4" w:space="0" w:color="auto"/>
            </w:tcBorders>
            <w:noWrap/>
            <w:vAlign w:val="center"/>
            <w:hideMark/>
          </w:tcPr>
          <w:p w14:paraId="18691DC0"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48,50</w:t>
            </w:r>
          </w:p>
        </w:tc>
        <w:tc>
          <w:tcPr>
            <w:tcW w:w="850" w:type="dxa"/>
            <w:tcBorders>
              <w:top w:val="nil"/>
              <w:left w:val="nil"/>
              <w:bottom w:val="single" w:sz="4" w:space="0" w:color="auto"/>
              <w:right w:val="single" w:sz="4" w:space="0" w:color="auto"/>
            </w:tcBorders>
            <w:noWrap/>
            <w:vAlign w:val="center"/>
            <w:hideMark/>
          </w:tcPr>
          <w:p w14:paraId="13A701C7"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48,17</w:t>
            </w:r>
          </w:p>
        </w:tc>
        <w:tc>
          <w:tcPr>
            <w:tcW w:w="850" w:type="dxa"/>
            <w:tcBorders>
              <w:top w:val="nil"/>
              <w:left w:val="nil"/>
              <w:bottom w:val="single" w:sz="4" w:space="0" w:color="auto"/>
              <w:right w:val="single" w:sz="4" w:space="0" w:color="auto"/>
            </w:tcBorders>
            <w:noWrap/>
            <w:vAlign w:val="center"/>
            <w:hideMark/>
          </w:tcPr>
          <w:p w14:paraId="08FBFD86"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47,83</w:t>
            </w:r>
          </w:p>
        </w:tc>
      </w:tr>
      <w:tr w:rsidR="006704F8" w:rsidRPr="00AC0EE8" w14:paraId="5B4A2FAD" w14:textId="77777777" w:rsidTr="006704F8">
        <w:trPr>
          <w:trHeight w:val="360"/>
        </w:trPr>
        <w:tc>
          <w:tcPr>
            <w:tcW w:w="737" w:type="dxa"/>
            <w:tcBorders>
              <w:top w:val="nil"/>
              <w:left w:val="single" w:sz="4" w:space="0" w:color="auto"/>
              <w:bottom w:val="single" w:sz="4" w:space="0" w:color="auto"/>
              <w:right w:val="single" w:sz="4" w:space="0" w:color="auto"/>
            </w:tcBorders>
            <w:noWrap/>
            <w:vAlign w:val="center"/>
            <w:hideMark/>
          </w:tcPr>
          <w:p w14:paraId="2C31B585" w14:textId="77777777" w:rsidR="00B34B07" w:rsidRPr="00AC0EE8" w:rsidRDefault="00B34B07"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w:t>
            </w:r>
          </w:p>
        </w:tc>
        <w:tc>
          <w:tcPr>
            <w:tcW w:w="1134" w:type="dxa"/>
            <w:tcBorders>
              <w:top w:val="nil"/>
              <w:left w:val="nil"/>
              <w:bottom w:val="single" w:sz="4" w:space="0" w:color="auto"/>
              <w:right w:val="single" w:sz="4" w:space="0" w:color="auto"/>
            </w:tcBorders>
            <w:noWrap/>
            <w:vAlign w:val="center"/>
            <w:hideMark/>
          </w:tcPr>
          <w:p w14:paraId="0A0D69D7" w14:textId="77777777" w:rsidR="00B34B07" w:rsidRPr="00AC0EE8" w:rsidRDefault="00D764FF"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40" w:dyaOrig="360" w14:anchorId="0D4FCB8A">
                <v:shape id="_x0000_i1222" type="#_x0000_t75" style="width:28.8pt;height:21.6pt" o:ole="">
                  <v:imagedata r:id="rId415" o:title=""/>
                </v:shape>
                <o:OLEObject Type="Embed" ProgID="Equation.3" ShapeID="_x0000_i1222" DrawAspect="Content" ObjectID="_1809213703" r:id="rId416"/>
              </w:object>
            </w:r>
            <w:r w:rsidR="00B34B07" w:rsidRPr="00AC0EE8">
              <w:rPr>
                <w:rFonts w:ascii="Times New Roman" w:eastAsia="Times New Roman" w:hAnsi="Times New Roman" w:cs="Times New Roman"/>
                <w:bCs/>
                <w:color w:val="000000"/>
                <w:sz w:val="28"/>
                <w:szCs w:val="28"/>
                <w:lang w:eastAsia="ru-RU"/>
              </w:rPr>
              <w:t>, МПа</w:t>
            </w:r>
          </w:p>
        </w:tc>
        <w:tc>
          <w:tcPr>
            <w:tcW w:w="737" w:type="dxa"/>
            <w:tcBorders>
              <w:top w:val="nil"/>
              <w:left w:val="nil"/>
              <w:bottom w:val="single" w:sz="4" w:space="0" w:color="auto"/>
              <w:right w:val="single" w:sz="4" w:space="0" w:color="auto"/>
            </w:tcBorders>
            <w:noWrap/>
            <w:vAlign w:val="center"/>
            <w:hideMark/>
          </w:tcPr>
          <w:p w14:paraId="3FA20B43"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45,8</w:t>
            </w:r>
          </w:p>
        </w:tc>
        <w:tc>
          <w:tcPr>
            <w:tcW w:w="850" w:type="dxa"/>
            <w:tcBorders>
              <w:top w:val="nil"/>
              <w:left w:val="nil"/>
              <w:bottom w:val="single" w:sz="4" w:space="0" w:color="auto"/>
              <w:right w:val="single" w:sz="4" w:space="0" w:color="auto"/>
            </w:tcBorders>
            <w:noWrap/>
            <w:vAlign w:val="center"/>
            <w:hideMark/>
          </w:tcPr>
          <w:p w14:paraId="4696DEFC"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44,93</w:t>
            </w:r>
          </w:p>
        </w:tc>
        <w:tc>
          <w:tcPr>
            <w:tcW w:w="850" w:type="dxa"/>
            <w:tcBorders>
              <w:top w:val="nil"/>
              <w:left w:val="nil"/>
              <w:bottom w:val="single" w:sz="4" w:space="0" w:color="auto"/>
              <w:right w:val="single" w:sz="4" w:space="0" w:color="auto"/>
            </w:tcBorders>
            <w:noWrap/>
            <w:vAlign w:val="center"/>
            <w:hideMark/>
          </w:tcPr>
          <w:p w14:paraId="24F534A1"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40,91</w:t>
            </w:r>
          </w:p>
        </w:tc>
        <w:tc>
          <w:tcPr>
            <w:tcW w:w="850" w:type="dxa"/>
            <w:tcBorders>
              <w:top w:val="nil"/>
              <w:left w:val="nil"/>
              <w:bottom w:val="single" w:sz="4" w:space="0" w:color="auto"/>
              <w:right w:val="single" w:sz="4" w:space="0" w:color="auto"/>
            </w:tcBorders>
            <w:noWrap/>
            <w:vAlign w:val="center"/>
            <w:hideMark/>
          </w:tcPr>
          <w:p w14:paraId="6DF0B81D"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36,39</w:t>
            </w:r>
          </w:p>
        </w:tc>
        <w:tc>
          <w:tcPr>
            <w:tcW w:w="850" w:type="dxa"/>
            <w:tcBorders>
              <w:top w:val="nil"/>
              <w:left w:val="nil"/>
              <w:bottom w:val="single" w:sz="4" w:space="0" w:color="auto"/>
              <w:right w:val="single" w:sz="4" w:space="0" w:color="auto"/>
            </w:tcBorders>
            <w:noWrap/>
            <w:vAlign w:val="center"/>
            <w:hideMark/>
          </w:tcPr>
          <w:p w14:paraId="46D41025"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33,15</w:t>
            </w:r>
          </w:p>
        </w:tc>
        <w:tc>
          <w:tcPr>
            <w:tcW w:w="850" w:type="dxa"/>
            <w:tcBorders>
              <w:top w:val="nil"/>
              <w:left w:val="nil"/>
              <w:bottom w:val="single" w:sz="4" w:space="0" w:color="auto"/>
              <w:right w:val="single" w:sz="4" w:space="0" w:color="auto"/>
            </w:tcBorders>
            <w:noWrap/>
            <w:vAlign w:val="center"/>
            <w:hideMark/>
          </w:tcPr>
          <w:p w14:paraId="507C2C97"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31,02</w:t>
            </w:r>
          </w:p>
        </w:tc>
        <w:tc>
          <w:tcPr>
            <w:tcW w:w="850" w:type="dxa"/>
            <w:tcBorders>
              <w:top w:val="nil"/>
              <w:left w:val="nil"/>
              <w:bottom w:val="single" w:sz="4" w:space="0" w:color="auto"/>
              <w:right w:val="single" w:sz="4" w:space="0" w:color="auto"/>
            </w:tcBorders>
            <w:noWrap/>
            <w:vAlign w:val="center"/>
            <w:hideMark/>
          </w:tcPr>
          <w:p w14:paraId="46C76BD4"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29,82</w:t>
            </w:r>
          </w:p>
        </w:tc>
        <w:tc>
          <w:tcPr>
            <w:tcW w:w="850" w:type="dxa"/>
            <w:tcBorders>
              <w:top w:val="nil"/>
              <w:left w:val="nil"/>
              <w:bottom w:val="single" w:sz="4" w:space="0" w:color="auto"/>
              <w:right w:val="single" w:sz="4" w:space="0" w:color="auto"/>
            </w:tcBorders>
            <w:noWrap/>
            <w:vAlign w:val="center"/>
            <w:hideMark/>
          </w:tcPr>
          <w:p w14:paraId="6B808F16"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29,08</w:t>
            </w:r>
          </w:p>
        </w:tc>
        <w:tc>
          <w:tcPr>
            <w:tcW w:w="850" w:type="dxa"/>
            <w:tcBorders>
              <w:top w:val="nil"/>
              <w:left w:val="nil"/>
              <w:bottom w:val="single" w:sz="4" w:space="0" w:color="auto"/>
              <w:right w:val="single" w:sz="4" w:space="0" w:color="auto"/>
            </w:tcBorders>
            <w:noWrap/>
            <w:vAlign w:val="center"/>
            <w:hideMark/>
          </w:tcPr>
          <w:p w14:paraId="3DFE2E7C" w14:textId="77777777" w:rsidR="00B34B07" w:rsidRPr="00AC0EE8" w:rsidRDefault="00B34B07"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28,76</w:t>
            </w:r>
          </w:p>
        </w:tc>
      </w:tr>
    </w:tbl>
    <w:p w14:paraId="4813D783"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3C3FAA5C" w14:textId="5CDB1219" w:rsidR="004D631E" w:rsidRPr="00AC0EE8" w:rsidRDefault="00EE609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2.2. Коэффициенты подобия </w:t>
      </w:r>
      <w:r w:rsidRPr="00AC0EE8">
        <w:rPr>
          <w:rFonts w:ascii="Times New Roman" w:hAnsi="Times New Roman" w:cs="Times New Roman"/>
          <w:position w:val="-12"/>
          <w:sz w:val="28"/>
          <w:szCs w:val="28"/>
        </w:rPr>
        <w:object w:dxaOrig="1040" w:dyaOrig="380" w14:anchorId="4940360A">
          <v:shape id="_x0000_i1223" type="#_x0000_t75" style="width:50.4pt;height:21.6pt" o:ole="">
            <v:imagedata r:id="rId417" o:title=""/>
          </v:shape>
          <o:OLEObject Type="Embed" ProgID="Equation.3" ShapeID="_x0000_i1223" DrawAspect="Content" ObjectID="_1809213704" r:id="rId418"/>
        </w:object>
      </w:r>
      <w:r w:rsidRPr="00AC0EE8">
        <w:rPr>
          <w:rFonts w:ascii="Times New Roman" w:hAnsi="Times New Roman" w:cs="Times New Roman"/>
          <w:sz w:val="28"/>
          <w:szCs w:val="28"/>
        </w:rPr>
        <w:t>.</w:t>
      </w:r>
    </w:p>
    <w:tbl>
      <w:tblPr>
        <w:tblW w:w="0" w:type="auto"/>
        <w:tblLayout w:type="fixed"/>
        <w:tblLook w:val="04A0" w:firstRow="1" w:lastRow="0" w:firstColumn="1" w:lastColumn="0" w:noHBand="0" w:noVBand="1"/>
      </w:tblPr>
      <w:tblGrid>
        <w:gridCol w:w="1413"/>
        <w:gridCol w:w="567"/>
        <w:gridCol w:w="850"/>
        <w:gridCol w:w="875"/>
        <w:gridCol w:w="964"/>
        <w:gridCol w:w="964"/>
        <w:gridCol w:w="964"/>
        <w:gridCol w:w="964"/>
        <w:gridCol w:w="964"/>
        <w:gridCol w:w="964"/>
      </w:tblGrid>
      <w:tr w:rsidR="00B85842" w:rsidRPr="00AC0EE8" w14:paraId="79CD0FA4" w14:textId="77777777" w:rsidTr="00D764FF">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7693B"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D0CE629"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2E671C2"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1DA70887"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2BFEEFD9"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6E441246"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47DFB58"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302038CF"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F302EDF"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682FA66"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1000</w:t>
            </w:r>
          </w:p>
        </w:tc>
      </w:tr>
      <w:tr w:rsidR="00B85842" w:rsidRPr="00AC0EE8" w14:paraId="31A2FA98" w14:textId="77777777" w:rsidTr="00D764FF">
        <w:trPr>
          <w:trHeight w:val="34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ADDF8B2" w14:textId="77777777" w:rsidR="00B85842" w:rsidRPr="00AC0EE8" w:rsidRDefault="00D764FF"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1100" w:dyaOrig="360" w14:anchorId="3F65ED5B">
                <v:shape id="_x0000_i1224" type="#_x0000_t75" style="width:57.6pt;height:21.6pt" o:ole="">
                  <v:imagedata r:id="rId419" o:title=""/>
                </v:shape>
                <o:OLEObject Type="Embed" ProgID="Equation.3" ShapeID="_x0000_i1224" DrawAspect="Content" ObjectID="_1809213705" r:id="rId420"/>
              </w:object>
            </w:r>
          </w:p>
        </w:tc>
        <w:tc>
          <w:tcPr>
            <w:tcW w:w="567" w:type="dxa"/>
            <w:tcBorders>
              <w:top w:val="nil"/>
              <w:left w:val="nil"/>
              <w:bottom w:val="single" w:sz="4" w:space="0" w:color="auto"/>
              <w:right w:val="single" w:sz="4" w:space="0" w:color="auto"/>
            </w:tcBorders>
            <w:shd w:val="clear" w:color="auto" w:fill="auto"/>
            <w:noWrap/>
            <w:vAlign w:val="center"/>
            <w:hideMark/>
          </w:tcPr>
          <w:p w14:paraId="409A90B7"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04AEA456"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0,976</w:t>
            </w:r>
          </w:p>
        </w:tc>
        <w:tc>
          <w:tcPr>
            <w:tcW w:w="875" w:type="dxa"/>
            <w:tcBorders>
              <w:top w:val="nil"/>
              <w:left w:val="nil"/>
              <w:bottom w:val="single" w:sz="4" w:space="0" w:color="auto"/>
              <w:right w:val="single" w:sz="4" w:space="0" w:color="auto"/>
            </w:tcBorders>
            <w:shd w:val="clear" w:color="auto" w:fill="auto"/>
            <w:noWrap/>
            <w:vAlign w:val="center"/>
            <w:hideMark/>
          </w:tcPr>
          <w:p w14:paraId="3AE32147"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0,882</w:t>
            </w:r>
          </w:p>
        </w:tc>
        <w:tc>
          <w:tcPr>
            <w:tcW w:w="964" w:type="dxa"/>
            <w:tcBorders>
              <w:top w:val="nil"/>
              <w:left w:val="nil"/>
              <w:bottom w:val="single" w:sz="4" w:space="0" w:color="auto"/>
              <w:right w:val="single" w:sz="4" w:space="0" w:color="auto"/>
            </w:tcBorders>
            <w:shd w:val="clear" w:color="auto" w:fill="auto"/>
            <w:noWrap/>
            <w:vAlign w:val="center"/>
            <w:hideMark/>
          </w:tcPr>
          <w:p w14:paraId="368076D0"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0,783</w:t>
            </w:r>
          </w:p>
        </w:tc>
        <w:tc>
          <w:tcPr>
            <w:tcW w:w="964" w:type="dxa"/>
            <w:tcBorders>
              <w:top w:val="nil"/>
              <w:left w:val="nil"/>
              <w:bottom w:val="single" w:sz="4" w:space="0" w:color="auto"/>
              <w:right w:val="single" w:sz="4" w:space="0" w:color="auto"/>
            </w:tcBorders>
            <w:shd w:val="clear" w:color="auto" w:fill="auto"/>
            <w:noWrap/>
            <w:vAlign w:val="center"/>
            <w:hideMark/>
          </w:tcPr>
          <w:p w14:paraId="795AD11E"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0,73</w:t>
            </w:r>
            <w:r w:rsidR="00B34B07" w:rsidRPr="00AC0EE8">
              <w:rPr>
                <w:rFonts w:ascii="Times New Roman" w:eastAsia="Times New Roman" w:hAnsi="Times New Roman" w:cs="Times New Roman"/>
                <w:color w:val="000000"/>
                <w:sz w:val="28"/>
                <w:szCs w:val="28"/>
                <w:lang w:eastAsia="ru-RU"/>
              </w:rPr>
              <w:t>2</w:t>
            </w:r>
          </w:p>
        </w:tc>
        <w:tc>
          <w:tcPr>
            <w:tcW w:w="964" w:type="dxa"/>
            <w:tcBorders>
              <w:top w:val="nil"/>
              <w:left w:val="nil"/>
              <w:bottom w:val="single" w:sz="4" w:space="0" w:color="auto"/>
              <w:right w:val="single" w:sz="4" w:space="0" w:color="auto"/>
            </w:tcBorders>
            <w:shd w:val="clear" w:color="auto" w:fill="auto"/>
            <w:noWrap/>
            <w:vAlign w:val="center"/>
            <w:hideMark/>
          </w:tcPr>
          <w:p w14:paraId="2C1557A6"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0,707</w:t>
            </w:r>
          </w:p>
        </w:tc>
        <w:tc>
          <w:tcPr>
            <w:tcW w:w="964" w:type="dxa"/>
            <w:tcBorders>
              <w:top w:val="nil"/>
              <w:left w:val="nil"/>
              <w:bottom w:val="single" w:sz="4" w:space="0" w:color="auto"/>
              <w:right w:val="single" w:sz="4" w:space="0" w:color="auto"/>
            </w:tcBorders>
            <w:shd w:val="clear" w:color="auto" w:fill="auto"/>
            <w:noWrap/>
            <w:vAlign w:val="center"/>
            <w:hideMark/>
          </w:tcPr>
          <w:p w14:paraId="49D03693"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w:t>
            </w:r>
            <w:r w:rsidR="00B34B07" w:rsidRPr="00AC0EE8">
              <w:rPr>
                <w:rFonts w:ascii="Times New Roman" w:eastAsia="Times New Roman" w:hAnsi="Times New Roman" w:cs="Times New Roman"/>
                <w:color w:val="000000"/>
                <w:sz w:val="28"/>
                <w:szCs w:val="28"/>
                <w:lang w:eastAsia="ru-RU"/>
              </w:rPr>
              <w:t>3</w:t>
            </w:r>
          </w:p>
        </w:tc>
        <w:tc>
          <w:tcPr>
            <w:tcW w:w="964" w:type="dxa"/>
            <w:tcBorders>
              <w:top w:val="nil"/>
              <w:left w:val="nil"/>
              <w:bottom w:val="single" w:sz="4" w:space="0" w:color="auto"/>
              <w:right w:val="single" w:sz="4" w:space="0" w:color="auto"/>
            </w:tcBorders>
            <w:shd w:val="clear" w:color="auto" w:fill="auto"/>
            <w:noWrap/>
            <w:vAlign w:val="center"/>
            <w:hideMark/>
          </w:tcPr>
          <w:p w14:paraId="53CA72E1"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0,688</w:t>
            </w:r>
          </w:p>
        </w:tc>
        <w:tc>
          <w:tcPr>
            <w:tcW w:w="964" w:type="dxa"/>
            <w:tcBorders>
              <w:top w:val="nil"/>
              <w:left w:val="nil"/>
              <w:bottom w:val="single" w:sz="4" w:space="0" w:color="auto"/>
              <w:right w:val="single" w:sz="4" w:space="0" w:color="auto"/>
            </w:tcBorders>
            <w:shd w:val="clear" w:color="auto" w:fill="auto"/>
            <w:noWrap/>
            <w:vAlign w:val="center"/>
            <w:hideMark/>
          </w:tcPr>
          <w:p w14:paraId="18A5F489"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0,683</w:t>
            </w:r>
          </w:p>
        </w:tc>
      </w:tr>
      <w:tr w:rsidR="00B85842" w:rsidRPr="00AC0EE8" w14:paraId="50590542" w14:textId="77777777" w:rsidTr="00D764FF">
        <w:trPr>
          <w:trHeight w:val="34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474765B" w14:textId="77777777" w:rsidR="00B85842" w:rsidRPr="00AC0EE8" w:rsidRDefault="00D764FF" w:rsidP="00F02C1D">
            <w:pPr>
              <w:widowControl w:val="0"/>
              <w:spacing w:after="0" w:line="240" w:lineRule="auto"/>
              <w:jc w:val="center"/>
              <w:rPr>
                <w:rFonts w:ascii="Times New Roman" w:eastAsia="Times New Roman" w:hAnsi="Times New Roman" w:cs="Times New Roman"/>
                <w:b/>
                <w:bCs/>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99" w:dyaOrig="360" w14:anchorId="444FA017">
                <v:shape id="_x0000_i1225" type="#_x0000_t75" style="width:50.4pt;height:21.6pt" o:ole="">
                  <v:imagedata r:id="rId421" o:title=""/>
                </v:shape>
                <o:OLEObject Type="Embed" ProgID="Equation.3" ShapeID="_x0000_i1225" DrawAspect="Content" ObjectID="_1809213706" r:id="rId422"/>
              </w:object>
            </w:r>
          </w:p>
        </w:tc>
        <w:tc>
          <w:tcPr>
            <w:tcW w:w="567" w:type="dxa"/>
            <w:tcBorders>
              <w:top w:val="nil"/>
              <w:left w:val="nil"/>
              <w:bottom w:val="single" w:sz="4" w:space="0" w:color="auto"/>
              <w:right w:val="single" w:sz="4" w:space="0" w:color="auto"/>
            </w:tcBorders>
            <w:shd w:val="clear" w:color="auto" w:fill="auto"/>
            <w:noWrap/>
            <w:vAlign w:val="center"/>
            <w:hideMark/>
          </w:tcPr>
          <w:p w14:paraId="12ED526F"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58029D7"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0,981</w:t>
            </w:r>
          </w:p>
        </w:tc>
        <w:tc>
          <w:tcPr>
            <w:tcW w:w="875" w:type="dxa"/>
            <w:tcBorders>
              <w:top w:val="nil"/>
              <w:left w:val="nil"/>
              <w:bottom w:val="single" w:sz="4" w:space="0" w:color="auto"/>
              <w:right w:val="single" w:sz="4" w:space="0" w:color="auto"/>
            </w:tcBorders>
            <w:shd w:val="clear" w:color="auto" w:fill="auto"/>
            <w:noWrap/>
            <w:vAlign w:val="center"/>
            <w:hideMark/>
          </w:tcPr>
          <w:p w14:paraId="10D1FBD1"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0,893</w:t>
            </w:r>
          </w:p>
        </w:tc>
        <w:tc>
          <w:tcPr>
            <w:tcW w:w="964" w:type="dxa"/>
            <w:tcBorders>
              <w:top w:val="nil"/>
              <w:left w:val="nil"/>
              <w:bottom w:val="single" w:sz="4" w:space="0" w:color="auto"/>
              <w:right w:val="single" w:sz="4" w:space="0" w:color="auto"/>
            </w:tcBorders>
            <w:shd w:val="clear" w:color="auto" w:fill="auto"/>
            <w:noWrap/>
            <w:vAlign w:val="center"/>
            <w:hideMark/>
          </w:tcPr>
          <w:p w14:paraId="62B64B2E"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0,794</w:t>
            </w:r>
          </w:p>
        </w:tc>
        <w:tc>
          <w:tcPr>
            <w:tcW w:w="964" w:type="dxa"/>
            <w:tcBorders>
              <w:top w:val="nil"/>
              <w:left w:val="nil"/>
              <w:bottom w:val="single" w:sz="4" w:space="0" w:color="auto"/>
              <w:right w:val="single" w:sz="4" w:space="0" w:color="auto"/>
            </w:tcBorders>
            <w:shd w:val="clear" w:color="auto" w:fill="auto"/>
            <w:noWrap/>
            <w:vAlign w:val="center"/>
            <w:hideMark/>
          </w:tcPr>
          <w:p w14:paraId="066EFDC7"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0,72</w:t>
            </w:r>
            <w:r w:rsidR="00B34B07" w:rsidRPr="00AC0EE8">
              <w:rPr>
                <w:rFonts w:ascii="Times New Roman" w:eastAsia="Times New Roman" w:hAnsi="Times New Roman" w:cs="Times New Roman"/>
                <w:color w:val="000000"/>
                <w:sz w:val="28"/>
                <w:szCs w:val="28"/>
                <w:lang w:eastAsia="ru-RU"/>
              </w:rPr>
              <w:t>4</w:t>
            </w:r>
          </w:p>
        </w:tc>
        <w:tc>
          <w:tcPr>
            <w:tcW w:w="964" w:type="dxa"/>
            <w:tcBorders>
              <w:top w:val="nil"/>
              <w:left w:val="nil"/>
              <w:bottom w:val="single" w:sz="4" w:space="0" w:color="auto"/>
              <w:right w:val="single" w:sz="4" w:space="0" w:color="auto"/>
            </w:tcBorders>
            <w:shd w:val="clear" w:color="auto" w:fill="auto"/>
            <w:noWrap/>
            <w:vAlign w:val="center"/>
            <w:hideMark/>
          </w:tcPr>
          <w:p w14:paraId="6B0A7B81"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0,677</w:t>
            </w:r>
          </w:p>
        </w:tc>
        <w:tc>
          <w:tcPr>
            <w:tcW w:w="964" w:type="dxa"/>
            <w:tcBorders>
              <w:top w:val="nil"/>
              <w:left w:val="nil"/>
              <w:bottom w:val="single" w:sz="4" w:space="0" w:color="auto"/>
              <w:right w:val="single" w:sz="4" w:space="0" w:color="auto"/>
            </w:tcBorders>
            <w:shd w:val="clear" w:color="auto" w:fill="auto"/>
            <w:noWrap/>
            <w:vAlign w:val="center"/>
            <w:hideMark/>
          </w:tcPr>
          <w:p w14:paraId="0C30F742"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0,651</w:t>
            </w:r>
          </w:p>
        </w:tc>
        <w:tc>
          <w:tcPr>
            <w:tcW w:w="964" w:type="dxa"/>
            <w:tcBorders>
              <w:top w:val="nil"/>
              <w:left w:val="nil"/>
              <w:bottom w:val="single" w:sz="4" w:space="0" w:color="auto"/>
              <w:right w:val="single" w:sz="4" w:space="0" w:color="auto"/>
            </w:tcBorders>
            <w:shd w:val="clear" w:color="auto" w:fill="auto"/>
            <w:noWrap/>
            <w:vAlign w:val="center"/>
            <w:hideMark/>
          </w:tcPr>
          <w:p w14:paraId="4D8A47F6"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0,635</w:t>
            </w:r>
          </w:p>
        </w:tc>
        <w:tc>
          <w:tcPr>
            <w:tcW w:w="964" w:type="dxa"/>
            <w:tcBorders>
              <w:top w:val="nil"/>
              <w:left w:val="nil"/>
              <w:bottom w:val="single" w:sz="4" w:space="0" w:color="auto"/>
              <w:right w:val="single" w:sz="4" w:space="0" w:color="auto"/>
            </w:tcBorders>
            <w:shd w:val="clear" w:color="auto" w:fill="auto"/>
            <w:noWrap/>
            <w:vAlign w:val="center"/>
            <w:hideMark/>
          </w:tcPr>
          <w:p w14:paraId="4CF78FEB"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0,62</w:t>
            </w:r>
            <w:r w:rsidR="00B34B07" w:rsidRPr="00AC0EE8">
              <w:rPr>
                <w:rFonts w:ascii="Times New Roman" w:eastAsia="Times New Roman" w:hAnsi="Times New Roman" w:cs="Times New Roman"/>
                <w:color w:val="000000"/>
                <w:sz w:val="28"/>
                <w:szCs w:val="28"/>
                <w:lang w:eastAsia="ru-RU"/>
              </w:rPr>
              <w:t>8</w:t>
            </w:r>
          </w:p>
        </w:tc>
      </w:tr>
    </w:tbl>
    <w:p w14:paraId="022B9B7C"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5DF883BD" w14:textId="7B710E1D" w:rsidR="00EE609E" w:rsidRPr="00AC0EE8" w:rsidRDefault="00EE609E" w:rsidP="00F02C1D">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AC0EE8">
        <w:rPr>
          <w:rFonts w:ascii="Times New Roman" w:hAnsi="Times New Roman" w:cs="Times New Roman"/>
          <w:sz w:val="28"/>
          <w:szCs w:val="28"/>
        </w:rPr>
        <w:t xml:space="preserve">Таблица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2.3. Коэффициенты подобия </w:t>
      </w:r>
      <w:r w:rsidR="00B85842" w:rsidRPr="00AC0EE8">
        <w:rPr>
          <w:rFonts w:ascii="Times New Roman" w:eastAsia="Times New Roman" w:hAnsi="Times New Roman" w:cs="Times New Roman"/>
          <w:color w:val="000000"/>
          <w:position w:val="-12"/>
          <w:sz w:val="28"/>
          <w:szCs w:val="28"/>
          <w:lang w:eastAsia="ru-RU"/>
        </w:rPr>
        <w:object w:dxaOrig="960" w:dyaOrig="380" w14:anchorId="3DBD58A4">
          <v:shape id="_x0000_i1226" type="#_x0000_t75" style="width:50.4pt;height:21.6pt" o:ole="">
            <v:imagedata r:id="rId423" o:title=""/>
          </v:shape>
          <o:OLEObject Type="Embed" ProgID="Equation.3" ShapeID="_x0000_i1226" DrawAspect="Content" ObjectID="_1809213707" r:id="rId424"/>
        </w:object>
      </w:r>
      <w:r w:rsidRPr="00AC0EE8">
        <w:rPr>
          <w:rFonts w:ascii="Times New Roman" w:eastAsia="Times New Roman" w:hAnsi="Times New Roman" w:cs="Times New Roman"/>
          <w:color w:val="000000"/>
          <w:sz w:val="28"/>
          <w:szCs w:val="28"/>
          <w:lang w:eastAsia="ru-RU"/>
        </w:rPr>
        <w:t xml:space="preserve"> и </w:t>
      </w:r>
      <w:r w:rsidR="004D4DC5" w:rsidRPr="00AC0EE8">
        <w:rPr>
          <w:rFonts w:ascii="Times New Roman" w:eastAsia="Times New Roman" w:hAnsi="Times New Roman" w:cs="Times New Roman"/>
          <w:color w:val="000000"/>
          <w:position w:val="-12"/>
          <w:sz w:val="28"/>
          <w:szCs w:val="28"/>
          <w:lang w:eastAsia="ru-RU"/>
        </w:rPr>
        <w:object w:dxaOrig="999" w:dyaOrig="380" w14:anchorId="23FE4D98">
          <v:shape id="_x0000_i1227" type="#_x0000_t75" style="width:50.4pt;height:21.6pt" o:ole="">
            <v:imagedata r:id="rId425" o:title=""/>
          </v:shape>
          <o:OLEObject Type="Embed" ProgID="Equation.3" ShapeID="_x0000_i1227" DrawAspect="Content" ObjectID="_1809213708" r:id="rId426"/>
        </w:object>
      </w:r>
      <w:r w:rsidR="00B85842" w:rsidRPr="00AC0EE8">
        <w:rPr>
          <w:rFonts w:ascii="Times New Roman" w:eastAsia="Times New Roman" w:hAnsi="Times New Roman" w:cs="Times New Roman"/>
          <w:color w:val="000000"/>
          <w:sz w:val="28"/>
          <w:szCs w:val="28"/>
          <w:lang w:eastAsia="ru-RU"/>
        </w:rPr>
        <w:t>.</w:t>
      </w:r>
    </w:p>
    <w:tbl>
      <w:tblPr>
        <w:tblW w:w="9478" w:type="dxa"/>
        <w:tblLayout w:type="fixed"/>
        <w:tblLook w:val="04A0" w:firstRow="1" w:lastRow="0" w:firstColumn="1" w:lastColumn="0" w:noHBand="0" w:noVBand="1"/>
      </w:tblPr>
      <w:tblGrid>
        <w:gridCol w:w="846"/>
        <w:gridCol w:w="472"/>
        <w:gridCol w:w="1020"/>
        <w:gridCol w:w="1020"/>
        <w:gridCol w:w="1020"/>
        <w:gridCol w:w="1020"/>
        <w:gridCol w:w="1020"/>
        <w:gridCol w:w="1020"/>
        <w:gridCol w:w="1020"/>
        <w:gridCol w:w="1020"/>
      </w:tblGrid>
      <w:tr w:rsidR="00B85842" w:rsidRPr="00AC0EE8" w14:paraId="7973A5E8" w14:textId="77777777" w:rsidTr="00D764FF">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2E380"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183E56F5"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A9AA3FC"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991D01E"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9E9D302"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A50D1D6"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98EDDF9"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8E6947E"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0DB62FE"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B716D1B" w14:textId="77777777" w:rsidR="00B85842" w:rsidRPr="00AC0EE8" w:rsidRDefault="00B85842"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1000</w:t>
            </w:r>
          </w:p>
        </w:tc>
      </w:tr>
      <w:tr w:rsidR="00B85842" w:rsidRPr="00AC0EE8" w14:paraId="7BA8AB12" w14:textId="77777777" w:rsidTr="00D764FF">
        <w:trPr>
          <w:trHeight w:val="345"/>
        </w:trPr>
        <w:tc>
          <w:tcPr>
            <w:tcW w:w="846" w:type="dxa"/>
            <w:tcBorders>
              <w:top w:val="nil"/>
              <w:left w:val="single" w:sz="4" w:space="0" w:color="auto"/>
              <w:bottom w:val="single" w:sz="4" w:space="0" w:color="auto"/>
              <w:right w:val="single" w:sz="4" w:space="0" w:color="auto"/>
            </w:tcBorders>
            <w:shd w:val="clear" w:color="auto" w:fill="auto"/>
            <w:noWrap/>
            <w:hideMark/>
          </w:tcPr>
          <w:p w14:paraId="64B0B448" w14:textId="77777777" w:rsidR="00B85842"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580" w:dyaOrig="360" w14:anchorId="6DF374AB">
                <v:shape id="_x0000_i1228" type="#_x0000_t75" style="width:28.8pt;height:21.6pt" o:ole="">
                  <v:imagedata r:id="rId427" o:title=""/>
                </v:shape>
                <o:OLEObject Type="Embed" ProgID="Equation.3" ShapeID="_x0000_i1228" DrawAspect="Content" ObjectID="_1809213709" r:id="rId428"/>
              </w:object>
            </w:r>
          </w:p>
        </w:tc>
        <w:tc>
          <w:tcPr>
            <w:tcW w:w="472" w:type="dxa"/>
            <w:tcBorders>
              <w:top w:val="nil"/>
              <w:left w:val="nil"/>
              <w:bottom w:val="single" w:sz="4" w:space="0" w:color="auto"/>
              <w:right w:val="single" w:sz="4" w:space="0" w:color="auto"/>
            </w:tcBorders>
            <w:shd w:val="clear" w:color="auto" w:fill="auto"/>
            <w:noWrap/>
            <w:vAlign w:val="center"/>
            <w:hideMark/>
          </w:tcPr>
          <w:p w14:paraId="6A0129DC"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1020" w:type="dxa"/>
            <w:tcBorders>
              <w:top w:val="nil"/>
              <w:left w:val="nil"/>
              <w:bottom w:val="single" w:sz="4" w:space="0" w:color="auto"/>
              <w:right w:val="single" w:sz="4" w:space="0" w:color="auto"/>
            </w:tcBorders>
            <w:shd w:val="clear" w:color="auto" w:fill="auto"/>
            <w:noWrap/>
            <w:vAlign w:val="center"/>
            <w:hideMark/>
          </w:tcPr>
          <w:p w14:paraId="49AFD8DA"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0,9787</w:t>
            </w:r>
          </w:p>
        </w:tc>
        <w:tc>
          <w:tcPr>
            <w:tcW w:w="1020" w:type="dxa"/>
            <w:tcBorders>
              <w:top w:val="nil"/>
              <w:left w:val="nil"/>
              <w:bottom w:val="single" w:sz="4" w:space="0" w:color="auto"/>
              <w:right w:val="single" w:sz="4" w:space="0" w:color="auto"/>
            </w:tcBorders>
            <w:shd w:val="clear" w:color="auto" w:fill="auto"/>
            <w:noWrap/>
            <w:vAlign w:val="center"/>
            <w:hideMark/>
          </w:tcPr>
          <w:p w14:paraId="7A1F0DAA"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0,887</w:t>
            </w:r>
            <w:r w:rsidR="00B34B07" w:rsidRPr="00AC0EE8">
              <w:rPr>
                <w:rFonts w:ascii="Times New Roman" w:eastAsia="Times New Roman" w:hAnsi="Times New Roman" w:cs="Times New Roman"/>
                <w:color w:val="000000"/>
                <w:sz w:val="28"/>
                <w:szCs w:val="28"/>
                <w:lang w:eastAsia="ru-RU"/>
              </w:rPr>
              <w:t>7</w:t>
            </w:r>
          </w:p>
        </w:tc>
        <w:tc>
          <w:tcPr>
            <w:tcW w:w="1020" w:type="dxa"/>
            <w:tcBorders>
              <w:top w:val="nil"/>
              <w:left w:val="nil"/>
              <w:bottom w:val="single" w:sz="4" w:space="0" w:color="auto"/>
              <w:right w:val="single" w:sz="4" w:space="0" w:color="auto"/>
            </w:tcBorders>
            <w:shd w:val="clear" w:color="auto" w:fill="auto"/>
            <w:noWrap/>
            <w:vAlign w:val="center"/>
            <w:hideMark/>
          </w:tcPr>
          <w:p w14:paraId="145C373C"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0,7887</w:t>
            </w:r>
          </w:p>
        </w:tc>
        <w:tc>
          <w:tcPr>
            <w:tcW w:w="1020" w:type="dxa"/>
            <w:tcBorders>
              <w:top w:val="nil"/>
              <w:left w:val="nil"/>
              <w:bottom w:val="single" w:sz="4" w:space="0" w:color="auto"/>
              <w:right w:val="single" w:sz="4" w:space="0" w:color="auto"/>
            </w:tcBorders>
            <w:shd w:val="clear" w:color="auto" w:fill="auto"/>
            <w:noWrap/>
            <w:vAlign w:val="center"/>
            <w:hideMark/>
          </w:tcPr>
          <w:p w14:paraId="30BFB1AB"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0,7277</w:t>
            </w:r>
          </w:p>
        </w:tc>
        <w:tc>
          <w:tcPr>
            <w:tcW w:w="1020" w:type="dxa"/>
            <w:tcBorders>
              <w:top w:val="nil"/>
              <w:left w:val="nil"/>
              <w:bottom w:val="single" w:sz="4" w:space="0" w:color="auto"/>
              <w:right w:val="single" w:sz="4" w:space="0" w:color="auto"/>
            </w:tcBorders>
            <w:shd w:val="clear" w:color="auto" w:fill="auto"/>
            <w:noWrap/>
            <w:vAlign w:val="center"/>
            <w:hideMark/>
          </w:tcPr>
          <w:p w14:paraId="450FC1CA"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0,6921</w:t>
            </w:r>
          </w:p>
        </w:tc>
        <w:tc>
          <w:tcPr>
            <w:tcW w:w="1020" w:type="dxa"/>
            <w:tcBorders>
              <w:top w:val="nil"/>
              <w:left w:val="nil"/>
              <w:bottom w:val="single" w:sz="4" w:space="0" w:color="auto"/>
              <w:right w:val="single" w:sz="4" w:space="0" w:color="auto"/>
            </w:tcBorders>
            <w:shd w:val="clear" w:color="auto" w:fill="auto"/>
            <w:noWrap/>
            <w:vAlign w:val="center"/>
            <w:hideMark/>
          </w:tcPr>
          <w:p w14:paraId="088A45F7"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0,6720</w:t>
            </w:r>
          </w:p>
        </w:tc>
        <w:tc>
          <w:tcPr>
            <w:tcW w:w="1020" w:type="dxa"/>
            <w:tcBorders>
              <w:top w:val="nil"/>
              <w:left w:val="nil"/>
              <w:bottom w:val="single" w:sz="4" w:space="0" w:color="auto"/>
              <w:right w:val="single" w:sz="4" w:space="0" w:color="auto"/>
            </w:tcBorders>
            <w:shd w:val="clear" w:color="auto" w:fill="auto"/>
            <w:noWrap/>
            <w:vAlign w:val="center"/>
            <w:hideMark/>
          </w:tcPr>
          <w:p w14:paraId="3BAAD791"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0,661</w:t>
            </w:r>
            <w:r w:rsidR="00B34B07" w:rsidRPr="00AC0EE8">
              <w:rPr>
                <w:rFonts w:ascii="Times New Roman" w:eastAsia="Times New Roman" w:hAnsi="Times New Roman" w:cs="Times New Roman"/>
                <w:color w:val="000000"/>
                <w:sz w:val="28"/>
                <w:szCs w:val="28"/>
                <w:lang w:eastAsia="ru-RU"/>
              </w:rPr>
              <w:t>6</w:t>
            </w:r>
          </w:p>
        </w:tc>
        <w:tc>
          <w:tcPr>
            <w:tcW w:w="1020" w:type="dxa"/>
            <w:tcBorders>
              <w:top w:val="nil"/>
              <w:left w:val="nil"/>
              <w:bottom w:val="single" w:sz="4" w:space="0" w:color="auto"/>
              <w:right w:val="single" w:sz="4" w:space="0" w:color="auto"/>
            </w:tcBorders>
            <w:shd w:val="clear" w:color="auto" w:fill="auto"/>
            <w:noWrap/>
            <w:vAlign w:val="center"/>
            <w:hideMark/>
          </w:tcPr>
          <w:p w14:paraId="241CB06A"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0,6556</w:t>
            </w:r>
          </w:p>
        </w:tc>
      </w:tr>
      <w:tr w:rsidR="00B85842" w:rsidRPr="00AC0EE8" w14:paraId="2EB4731C" w14:textId="77777777" w:rsidTr="00D764FF">
        <w:trPr>
          <w:trHeight w:val="345"/>
        </w:trPr>
        <w:tc>
          <w:tcPr>
            <w:tcW w:w="846" w:type="dxa"/>
            <w:tcBorders>
              <w:top w:val="nil"/>
              <w:left w:val="single" w:sz="4" w:space="0" w:color="auto"/>
              <w:bottom w:val="single" w:sz="4" w:space="0" w:color="auto"/>
              <w:right w:val="single" w:sz="4" w:space="0" w:color="auto"/>
            </w:tcBorders>
            <w:shd w:val="clear" w:color="auto" w:fill="auto"/>
            <w:noWrap/>
            <w:hideMark/>
          </w:tcPr>
          <w:p w14:paraId="10B7C635" w14:textId="77777777" w:rsidR="00B85842" w:rsidRPr="00AC0EE8" w:rsidRDefault="00D764FF"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620" w:dyaOrig="360" w14:anchorId="2FCFA3A8">
                <v:shape id="_x0000_i1229" type="#_x0000_t75" style="width:28.8pt;height:21.6pt" o:ole="">
                  <v:imagedata r:id="rId429" o:title=""/>
                </v:shape>
                <o:OLEObject Type="Embed" ProgID="Equation.3" ShapeID="_x0000_i1229" DrawAspect="Content" ObjectID="_1809213710" r:id="rId430"/>
              </w:object>
            </w:r>
          </w:p>
        </w:tc>
        <w:tc>
          <w:tcPr>
            <w:tcW w:w="472" w:type="dxa"/>
            <w:tcBorders>
              <w:top w:val="nil"/>
              <w:left w:val="nil"/>
              <w:bottom w:val="single" w:sz="4" w:space="0" w:color="auto"/>
              <w:right w:val="single" w:sz="4" w:space="0" w:color="auto"/>
            </w:tcBorders>
            <w:shd w:val="clear" w:color="auto" w:fill="auto"/>
            <w:noWrap/>
            <w:vAlign w:val="center"/>
            <w:hideMark/>
          </w:tcPr>
          <w:p w14:paraId="753B8BAF"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1020" w:type="dxa"/>
            <w:tcBorders>
              <w:top w:val="nil"/>
              <w:left w:val="nil"/>
              <w:bottom w:val="single" w:sz="4" w:space="0" w:color="auto"/>
              <w:right w:val="single" w:sz="4" w:space="0" w:color="auto"/>
            </w:tcBorders>
            <w:shd w:val="clear" w:color="auto" w:fill="auto"/>
            <w:noWrap/>
            <w:vAlign w:val="center"/>
            <w:hideMark/>
          </w:tcPr>
          <w:p w14:paraId="086AADC4"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0,925</w:t>
            </w:r>
            <w:r w:rsidR="00B34B07" w:rsidRPr="00AC0EE8">
              <w:rPr>
                <w:rFonts w:ascii="Times New Roman" w:eastAsia="Times New Roman" w:hAnsi="Times New Roman" w:cs="Times New Roman"/>
                <w:color w:val="000000"/>
                <w:sz w:val="28"/>
                <w:szCs w:val="28"/>
                <w:lang w:eastAsia="ru-RU"/>
              </w:rPr>
              <w:t>9</w:t>
            </w:r>
          </w:p>
        </w:tc>
        <w:tc>
          <w:tcPr>
            <w:tcW w:w="1020" w:type="dxa"/>
            <w:tcBorders>
              <w:top w:val="nil"/>
              <w:left w:val="nil"/>
              <w:bottom w:val="single" w:sz="4" w:space="0" w:color="auto"/>
              <w:right w:val="single" w:sz="4" w:space="0" w:color="auto"/>
            </w:tcBorders>
            <w:shd w:val="clear" w:color="auto" w:fill="auto"/>
            <w:noWrap/>
            <w:vAlign w:val="center"/>
            <w:hideMark/>
          </w:tcPr>
          <w:p w14:paraId="7F98EEF9"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0,86</w:t>
            </w:r>
            <w:r w:rsidR="00B34B07" w:rsidRPr="00AC0EE8">
              <w:rPr>
                <w:rFonts w:ascii="Times New Roman" w:eastAsia="Times New Roman" w:hAnsi="Times New Roman" w:cs="Times New Roman"/>
                <w:color w:val="000000"/>
                <w:sz w:val="28"/>
                <w:szCs w:val="28"/>
                <w:lang w:eastAsia="ru-RU"/>
              </w:rPr>
              <w:t>80</w:t>
            </w:r>
          </w:p>
        </w:tc>
        <w:tc>
          <w:tcPr>
            <w:tcW w:w="1020" w:type="dxa"/>
            <w:tcBorders>
              <w:top w:val="nil"/>
              <w:left w:val="nil"/>
              <w:bottom w:val="single" w:sz="4" w:space="0" w:color="auto"/>
              <w:right w:val="single" w:sz="4" w:space="0" w:color="auto"/>
            </w:tcBorders>
            <w:shd w:val="clear" w:color="auto" w:fill="auto"/>
            <w:noWrap/>
            <w:vAlign w:val="center"/>
            <w:hideMark/>
          </w:tcPr>
          <w:p w14:paraId="2914BE32"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0,8307</w:t>
            </w:r>
          </w:p>
        </w:tc>
        <w:tc>
          <w:tcPr>
            <w:tcW w:w="1020" w:type="dxa"/>
            <w:tcBorders>
              <w:top w:val="nil"/>
              <w:left w:val="nil"/>
              <w:bottom w:val="single" w:sz="4" w:space="0" w:color="auto"/>
              <w:right w:val="single" w:sz="4" w:space="0" w:color="auto"/>
            </w:tcBorders>
            <w:shd w:val="clear" w:color="auto" w:fill="auto"/>
            <w:noWrap/>
            <w:vAlign w:val="center"/>
            <w:hideMark/>
          </w:tcPr>
          <w:p w14:paraId="1BD141D5"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0,78</w:t>
            </w:r>
            <w:r w:rsidR="00B34B07" w:rsidRPr="00AC0EE8">
              <w:rPr>
                <w:rFonts w:ascii="Times New Roman" w:eastAsia="Times New Roman" w:hAnsi="Times New Roman" w:cs="Times New Roman"/>
                <w:color w:val="000000"/>
                <w:sz w:val="28"/>
                <w:szCs w:val="28"/>
                <w:lang w:eastAsia="ru-RU"/>
              </w:rPr>
              <w:t>30</w:t>
            </w:r>
          </w:p>
        </w:tc>
        <w:tc>
          <w:tcPr>
            <w:tcW w:w="1020" w:type="dxa"/>
            <w:tcBorders>
              <w:top w:val="nil"/>
              <w:left w:val="nil"/>
              <w:bottom w:val="single" w:sz="4" w:space="0" w:color="auto"/>
              <w:right w:val="single" w:sz="4" w:space="0" w:color="auto"/>
            </w:tcBorders>
            <w:shd w:val="clear" w:color="auto" w:fill="auto"/>
            <w:noWrap/>
            <w:vAlign w:val="center"/>
            <w:hideMark/>
          </w:tcPr>
          <w:p w14:paraId="45D74EA9"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0,7217</w:t>
            </w:r>
          </w:p>
        </w:tc>
        <w:tc>
          <w:tcPr>
            <w:tcW w:w="1020" w:type="dxa"/>
            <w:tcBorders>
              <w:top w:val="nil"/>
              <w:left w:val="nil"/>
              <w:bottom w:val="single" w:sz="4" w:space="0" w:color="auto"/>
              <w:right w:val="single" w:sz="4" w:space="0" w:color="auto"/>
            </w:tcBorders>
            <w:shd w:val="clear" w:color="auto" w:fill="auto"/>
            <w:noWrap/>
            <w:vAlign w:val="center"/>
            <w:hideMark/>
          </w:tcPr>
          <w:p w14:paraId="6FF191C4"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0,6782</w:t>
            </w:r>
          </w:p>
        </w:tc>
        <w:tc>
          <w:tcPr>
            <w:tcW w:w="1020" w:type="dxa"/>
            <w:tcBorders>
              <w:top w:val="nil"/>
              <w:left w:val="nil"/>
              <w:bottom w:val="single" w:sz="4" w:space="0" w:color="auto"/>
              <w:right w:val="single" w:sz="4" w:space="0" w:color="auto"/>
            </w:tcBorders>
            <w:shd w:val="clear" w:color="auto" w:fill="auto"/>
            <w:noWrap/>
            <w:vAlign w:val="center"/>
            <w:hideMark/>
          </w:tcPr>
          <w:p w14:paraId="21720D62"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0,6432</w:t>
            </w:r>
          </w:p>
        </w:tc>
        <w:tc>
          <w:tcPr>
            <w:tcW w:w="1020" w:type="dxa"/>
            <w:tcBorders>
              <w:top w:val="nil"/>
              <w:left w:val="nil"/>
              <w:bottom w:val="single" w:sz="4" w:space="0" w:color="auto"/>
              <w:right w:val="single" w:sz="4" w:space="0" w:color="auto"/>
            </w:tcBorders>
            <w:shd w:val="clear" w:color="auto" w:fill="auto"/>
            <w:noWrap/>
            <w:vAlign w:val="center"/>
            <w:hideMark/>
          </w:tcPr>
          <w:p w14:paraId="2F7821C6" w14:textId="77777777" w:rsidR="00B85842" w:rsidRPr="00AC0EE8" w:rsidRDefault="00B85842"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0,6135</w:t>
            </w:r>
          </w:p>
        </w:tc>
      </w:tr>
    </w:tbl>
    <w:p w14:paraId="5BB0CC44"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28993767" w14:textId="5A7A64FE" w:rsidR="00EE609E" w:rsidRPr="00AC0EE8" w:rsidRDefault="00B34B07"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2.4. Значения </w:t>
      </w:r>
      <w:r w:rsidR="006704F8" w:rsidRPr="00AC0EE8">
        <w:rPr>
          <w:rFonts w:ascii="Times New Roman" w:eastAsia="Times New Roman" w:hAnsi="Times New Roman" w:cs="Times New Roman"/>
          <w:b/>
          <w:bCs/>
          <w:color w:val="000000"/>
          <w:position w:val="-12"/>
          <w:sz w:val="28"/>
          <w:szCs w:val="28"/>
          <w:lang w:eastAsia="ru-RU"/>
        </w:rPr>
        <w:object w:dxaOrig="2000" w:dyaOrig="380" w14:anchorId="4BC62E49">
          <v:shape id="_x0000_i1230" type="#_x0000_t75" style="width:100.8pt;height:21.6pt" o:ole="">
            <v:imagedata r:id="rId431" o:title=""/>
          </v:shape>
          <o:OLEObject Type="Embed" ProgID="Equation.3" ShapeID="_x0000_i1230" DrawAspect="Content" ObjectID="_1809213711" r:id="rId432"/>
        </w:object>
      </w:r>
      <w:r w:rsidRPr="00AC0EE8">
        <w:rPr>
          <w:rFonts w:ascii="Times New Roman" w:eastAsia="Times New Roman" w:hAnsi="Times New Roman" w:cs="Times New Roman"/>
          <w:b/>
          <w:bCs/>
          <w:color w:val="000000"/>
          <w:sz w:val="28"/>
          <w:szCs w:val="28"/>
          <w:lang w:eastAsia="ru-RU"/>
        </w:rPr>
        <w:t xml:space="preserve"> </w:t>
      </w:r>
      <w:r w:rsidRPr="00AC0EE8">
        <w:rPr>
          <w:rFonts w:ascii="Times New Roman" w:eastAsia="Times New Roman" w:hAnsi="Times New Roman" w:cs="Times New Roman"/>
          <w:bCs/>
          <w:color w:val="000000"/>
          <w:sz w:val="28"/>
          <w:szCs w:val="28"/>
          <w:lang w:eastAsia="ru-RU"/>
        </w:rPr>
        <w:t>и</w:t>
      </w:r>
      <w:r w:rsidRPr="00AC0EE8">
        <w:rPr>
          <w:rFonts w:ascii="Times New Roman" w:eastAsia="Times New Roman" w:hAnsi="Times New Roman" w:cs="Times New Roman"/>
          <w:b/>
          <w:bCs/>
          <w:color w:val="000000"/>
          <w:sz w:val="28"/>
          <w:szCs w:val="28"/>
          <w:lang w:eastAsia="ru-RU"/>
        </w:rPr>
        <w:t xml:space="preserve"> </w:t>
      </w:r>
      <w:r w:rsidR="006704F8" w:rsidRPr="00AC0EE8">
        <w:rPr>
          <w:rFonts w:ascii="Times New Roman" w:eastAsia="Times New Roman" w:hAnsi="Times New Roman" w:cs="Times New Roman"/>
          <w:b/>
          <w:bCs/>
          <w:color w:val="000000"/>
          <w:position w:val="-12"/>
          <w:sz w:val="28"/>
          <w:szCs w:val="28"/>
          <w:lang w:eastAsia="ru-RU"/>
        </w:rPr>
        <w:object w:dxaOrig="1880" w:dyaOrig="380" w14:anchorId="0CEA8096">
          <v:shape id="_x0000_i1231" type="#_x0000_t75" style="width:93.6pt;height:21.6pt" o:ole="">
            <v:imagedata r:id="rId433" o:title=""/>
          </v:shape>
          <o:OLEObject Type="Embed" ProgID="Equation.3" ShapeID="_x0000_i1231" DrawAspect="Content" ObjectID="_1809213712" r:id="rId434"/>
        </w:object>
      </w:r>
    </w:p>
    <w:tbl>
      <w:tblPr>
        <w:tblW w:w="9521" w:type="dxa"/>
        <w:tblLayout w:type="fixed"/>
        <w:tblLook w:val="04A0" w:firstRow="1" w:lastRow="0" w:firstColumn="1" w:lastColumn="0" w:noHBand="0" w:noVBand="1"/>
      </w:tblPr>
      <w:tblGrid>
        <w:gridCol w:w="737"/>
        <w:gridCol w:w="1134"/>
        <w:gridCol w:w="850"/>
        <w:gridCol w:w="850"/>
        <w:gridCol w:w="850"/>
        <w:gridCol w:w="850"/>
        <w:gridCol w:w="850"/>
        <w:gridCol w:w="850"/>
        <w:gridCol w:w="850"/>
        <w:gridCol w:w="850"/>
        <w:gridCol w:w="850"/>
      </w:tblGrid>
      <w:tr w:rsidR="006704F8" w:rsidRPr="00AC0EE8" w14:paraId="51724ECB" w14:textId="77777777" w:rsidTr="006704F8">
        <w:trPr>
          <w:trHeight w:val="300"/>
        </w:trPr>
        <w:tc>
          <w:tcPr>
            <w:tcW w:w="737" w:type="dxa"/>
            <w:tcBorders>
              <w:top w:val="single" w:sz="4" w:space="0" w:color="auto"/>
              <w:left w:val="single" w:sz="4" w:space="0" w:color="auto"/>
              <w:bottom w:val="single" w:sz="4" w:space="0" w:color="auto"/>
              <w:right w:val="single" w:sz="4" w:space="0" w:color="auto"/>
            </w:tcBorders>
            <w:vAlign w:val="center"/>
          </w:tcPr>
          <w:p w14:paraId="18EF3713"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08069"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EB11EF"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1BFD34"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CD85A4"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8C9E94"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AC3781"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3DA425A"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306583"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6B3453C"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73BEF9"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1000</w:t>
            </w:r>
          </w:p>
        </w:tc>
      </w:tr>
      <w:tr w:rsidR="006704F8" w:rsidRPr="00AC0EE8" w14:paraId="15671A04" w14:textId="77777777" w:rsidTr="006704F8">
        <w:trPr>
          <w:trHeight w:val="360"/>
        </w:trPr>
        <w:tc>
          <w:tcPr>
            <w:tcW w:w="737" w:type="dxa"/>
            <w:tcBorders>
              <w:top w:val="nil"/>
              <w:left w:val="single" w:sz="4" w:space="0" w:color="auto"/>
              <w:bottom w:val="single" w:sz="4" w:space="0" w:color="auto"/>
              <w:right w:val="single" w:sz="4" w:space="0" w:color="auto"/>
            </w:tcBorders>
            <w:vAlign w:val="center"/>
          </w:tcPr>
          <w:p w14:paraId="294590CC"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D0ADC9" w14:textId="77777777" w:rsidR="006704F8" w:rsidRPr="00AC0EE8" w:rsidRDefault="00D764FF"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1B53BAB5">
                <v:shape id="_x0000_i1232" type="#_x0000_t75" style="width:28.8pt;height:21.6pt" o:ole="">
                  <v:imagedata r:id="rId435" o:title=""/>
                </v:shape>
                <o:OLEObject Type="Embed" ProgID="Equation.3" ShapeID="_x0000_i1232" DrawAspect="Content" ObjectID="_1809213713" r:id="rId436"/>
              </w:object>
            </w:r>
            <w:r w:rsidR="006704F8" w:rsidRPr="00AC0EE8">
              <w:rPr>
                <w:rFonts w:ascii="Times New Roman" w:eastAsia="Times New Roman" w:hAnsi="Times New Roman" w:cs="Times New Roman"/>
                <w:bCs/>
                <w:color w:val="000000"/>
                <w:sz w:val="28"/>
                <w:szCs w:val="28"/>
                <w:lang w:eastAsia="ru-RU"/>
              </w:rPr>
              <w:t>МПа</w:t>
            </w:r>
          </w:p>
        </w:tc>
        <w:tc>
          <w:tcPr>
            <w:tcW w:w="850" w:type="dxa"/>
            <w:tcBorders>
              <w:top w:val="nil"/>
              <w:left w:val="nil"/>
              <w:bottom w:val="single" w:sz="4" w:space="0" w:color="auto"/>
              <w:right w:val="single" w:sz="4" w:space="0" w:color="auto"/>
            </w:tcBorders>
            <w:shd w:val="clear" w:color="auto" w:fill="auto"/>
            <w:noWrap/>
            <w:vAlign w:val="center"/>
            <w:hideMark/>
          </w:tcPr>
          <w:p w14:paraId="1CA7E365"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71,16</w:t>
            </w:r>
          </w:p>
        </w:tc>
        <w:tc>
          <w:tcPr>
            <w:tcW w:w="850" w:type="dxa"/>
            <w:tcBorders>
              <w:top w:val="nil"/>
              <w:left w:val="nil"/>
              <w:bottom w:val="single" w:sz="4" w:space="0" w:color="auto"/>
              <w:right w:val="single" w:sz="4" w:space="0" w:color="auto"/>
            </w:tcBorders>
            <w:shd w:val="clear" w:color="auto" w:fill="auto"/>
            <w:noWrap/>
            <w:vAlign w:val="center"/>
            <w:hideMark/>
          </w:tcPr>
          <w:p w14:paraId="6FCB5867"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65,88</w:t>
            </w:r>
          </w:p>
        </w:tc>
        <w:tc>
          <w:tcPr>
            <w:tcW w:w="850" w:type="dxa"/>
            <w:tcBorders>
              <w:top w:val="nil"/>
              <w:left w:val="nil"/>
              <w:bottom w:val="single" w:sz="4" w:space="0" w:color="auto"/>
              <w:right w:val="single" w:sz="4" w:space="0" w:color="auto"/>
            </w:tcBorders>
            <w:shd w:val="clear" w:color="auto" w:fill="auto"/>
            <w:noWrap/>
            <w:vAlign w:val="center"/>
            <w:hideMark/>
          </w:tcPr>
          <w:p w14:paraId="670B68E4"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61,76</w:t>
            </w:r>
          </w:p>
        </w:tc>
        <w:tc>
          <w:tcPr>
            <w:tcW w:w="850" w:type="dxa"/>
            <w:tcBorders>
              <w:top w:val="nil"/>
              <w:left w:val="nil"/>
              <w:bottom w:val="single" w:sz="4" w:space="0" w:color="auto"/>
              <w:right w:val="single" w:sz="4" w:space="0" w:color="auto"/>
            </w:tcBorders>
            <w:shd w:val="clear" w:color="auto" w:fill="auto"/>
            <w:noWrap/>
            <w:vAlign w:val="center"/>
            <w:hideMark/>
          </w:tcPr>
          <w:p w14:paraId="3BC3EE3C"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59,11</w:t>
            </w:r>
          </w:p>
        </w:tc>
        <w:tc>
          <w:tcPr>
            <w:tcW w:w="850" w:type="dxa"/>
            <w:tcBorders>
              <w:top w:val="nil"/>
              <w:left w:val="nil"/>
              <w:bottom w:val="single" w:sz="4" w:space="0" w:color="auto"/>
              <w:right w:val="single" w:sz="4" w:space="0" w:color="auto"/>
            </w:tcBorders>
            <w:shd w:val="clear" w:color="auto" w:fill="auto"/>
            <w:noWrap/>
            <w:vAlign w:val="center"/>
            <w:hideMark/>
          </w:tcPr>
          <w:p w14:paraId="669753DA"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55,71</w:t>
            </w:r>
          </w:p>
        </w:tc>
        <w:tc>
          <w:tcPr>
            <w:tcW w:w="850" w:type="dxa"/>
            <w:tcBorders>
              <w:top w:val="nil"/>
              <w:left w:val="nil"/>
              <w:bottom w:val="single" w:sz="4" w:space="0" w:color="auto"/>
              <w:right w:val="single" w:sz="4" w:space="0" w:color="auto"/>
            </w:tcBorders>
            <w:shd w:val="clear" w:color="auto" w:fill="auto"/>
            <w:noWrap/>
            <w:vAlign w:val="center"/>
            <w:hideMark/>
          </w:tcPr>
          <w:p w14:paraId="5678CD27"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51,36</w:t>
            </w:r>
          </w:p>
        </w:tc>
        <w:tc>
          <w:tcPr>
            <w:tcW w:w="850" w:type="dxa"/>
            <w:tcBorders>
              <w:top w:val="nil"/>
              <w:left w:val="nil"/>
              <w:bottom w:val="single" w:sz="4" w:space="0" w:color="auto"/>
              <w:right w:val="single" w:sz="4" w:space="0" w:color="auto"/>
            </w:tcBorders>
            <w:shd w:val="clear" w:color="auto" w:fill="auto"/>
            <w:noWrap/>
            <w:vAlign w:val="center"/>
            <w:hideMark/>
          </w:tcPr>
          <w:p w14:paraId="73632DC7"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48,26</w:t>
            </w:r>
          </w:p>
        </w:tc>
        <w:tc>
          <w:tcPr>
            <w:tcW w:w="850" w:type="dxa"/>
            <w:tcBorders>
              <w:top w:val="nil"/>
              <w:left w:val="nil"/>
              <w:bottom w:val="single" w:sz="4" w:space="0" w:color="auto"/>
              <w:right w:val="single" w:sz="4" w:space="0" w:color="auto"/>
            </w:tcBorders>
            <w:shd w:val="clear" w:color="auto" w:fill="auto"/>
            <w:noWrap/>
            <w:vAlign w:val="center"/>
            <w:hideMark/>
          </w:tcPr>
          <w:p w14:paraId="3EE0189D"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45,77</w:t>
            </w:r>
          </w:p>
        </w:tc>
        <w:tc>
          <w:tcPr>
            <w:tcW w:w="850" w:type="dxa"/>
            <w:tcBorders>
              <w:top w:val="nil"/>
              <w:left w:val="nil"/>
              <w:bottom w:val="single" w:sz="4" w:space="0" w:color="auto"/>
              <w:right w:val="single" w:sz="4" w:space="0" w:color="auto"/>
            </w:tcBorders>
            <w:shd w:val="clear" w:color="auto" w:fill="auto"/>
            <w:noWrap/>
            <w:vAlign w:val="center"/>
            <w:hideMark/>
          </w:tcPr>
          <w:p w14:paraId="361D1979"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43,66</w:t>
            </w:r>
          </w:p>
        </w:tc>
      </w:tr>
      <w:tr w:rsidR="006704F8" w:rsidRPr="00AC0EE8" w14:paraId="7E80840E" w14:textId="77777777" w:rsidTr="006704F8">
        <w:trPr>
          <w:trHeight w:val="360"/>
        </w:trPr>
        <w:tc>
          <w:tcPr>
            <w:tcW w:w="737" w:type="dxa"/>
            <w:tcBorders>
              <w:top w:val="nil"/>
              <w:left w:val="single" w:sz="4" w:space="0" w:color="auto"/>
              <w:bottom w:val="single" w:sz="4" w:space="0" w:color="auto"/>
              <w:right w:val="single" w:sz="4" w:space="0" w:color="auto"/>
            </w:tcBorders>
            <w:vAlign w:val="center"/>
          </w:tcPr>
          <w:p w14:paraId="2F5DC3E0" w14:textId="77777777" w:rsidR="006704F8" w:rsidRPr="00AC0EE8" w:rsidRDefault="006704F8"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303999" w14:textId="77777777" w:rsidR="006704F8" w:rsidRPr="00AC0EE8" w:rsidRDefault="00D764FF"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762E7EC7">
                <v:shape id="_x0000_i1233" type="#_x0000_t75" style="width:28.8pt;height:21.6pt" o:ole="">
                  <v:imagedata r:id="rId437" o:title=""/>
                </v:shape>
                <o:OLEObject Type="Embed" ProgID="Equation.3" ShapeID="_x0000_i1233" DrawAspect="Content" ObjectID="_1809213714" r:id="rId438"/>
              </w:object>
            </w:r>
            <w:r w:rsidR="006704F8" w:rsidRPr="00AC0EE8">
              <w:rPr>
                <w:rFonts w:ascii="Times New Roman" w:eastAsia="Times New Roman" w:hAnsi="Times New Roman" w:cs="Times New Roman"/>
                <w:bCs/>
                <w:color w:val="000000"/>
                <w:sz w:val="28"/>
                <w:szCs w:val="28"/>
                <w:lang w:eastAsia="ru-RU"/>
              </w:rPr>
              <w:t>МПа</w:t>
            </w:r>
          </w:p>
        </w:tc>
        <w:tc>
          <w:tcPr>
            <w:tcW w:w="850" w:type="dxa"/>
            <w:tcBorders>
              <w:top w:val="nil"/>
              <w:left w:val="nil"/>
              <w:bottom w:val="single" w:sz="4" w:space="0" w:color="auto"/>
              <w:right w:val="single" w:sz="4" w:space="0" w:color="auto"/>
            </w:tcBorders>
            <w:shd w:val="clear" w:color="auto" w:fill="auto"/>
            <w:noWrap/>
            <w:vAlign w:val="center"/>
            <w:hideMark/>
          </w:tcPr>
          <w:p w14:paraId="441E7886"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45,11</w:t>
            </w:r>
          </w:p>
        </w:tc>
        <w:tc>
          <w:tcPr>
            <w:tcW w:w="850" w:type="dxa"/>
            <w:tcBorders>
              <w:top w:val="nil"/>
              <w:left w:val="nil"/>
              <w:bottom w:val="single" w:sz="4" w:space="0" w:color="auto"/>
              <w:right w:val="single" w:sz="4" w:space="0" w:color="auto"/>
            </w:tcBorders>
            <w:shd w:val="clear" w:color="auto" w:fill="auto"/>
            <w:noWrap/>
            <w:vAlign w:val="center"/>
            <w:hideMark/>
          </w:tcPr>
          <w:p w14:paraId="600293A1"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41,76</w:t>
            </w:r>
          </w:p>
        </w:tc>
        <w:tc>
          <w:tcPr>
            <w:tcW w:w="850" w:type="dxa"/>
            <w:tcBorders>
              <w:top w:val="nil"/>
              <w:left w:val="nil"/>
              <w:bottom w:val="single" w:sz="4" w:space="0" w:color="auto"/>
              <w:right w:val="single" w:sz="4" w:space="0" w:color="auto"/>
            </w:tcBorders>
            <w:shd w:val="clear" w:color="auto" w:fill="auto"/>
            <w:noWrap/>
            <w:vAlign w:val="center"/>
            <w:hideMark/>
          </w:tcPr>
          <w:p w14:paraId="5DE6775B"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39,15</w:t>
            </w:r>
          </w:p>
        </w:tc>
        <w:tc>
          <w:tcPr>
            <w:tcW w:w="850" w:type="dxa"/>
            <w:tcBorders>
              <w:top w:val="nil"/>
              <w:left w:val="nil"/>
              <w:bottom w:val="single" w:sz="4" w:space="0" w:color="auto"/>
              <w:right w:val="single" w:sz="4" w:space="0" w:color="auto"/>
            </w:tcBorders>
            <w:shd w:val="clear" w:color="auto" w:fill="auto"/>
            <w:noWrap/>
            <w:vAlign w:val="center"/>
            <w:hideMark/>
          </w:tcPr>
          <w:p w14:paraId="6D7DBF2A"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37,47</w:t>
            </w:r>
          </w:p>
        </w:tc>
        <w:tc>
          <w:tcPr>
            <w:tcW w:w="850" w:type="dxa"/>
            <w:tcBorders>
              <w:top w:val="nil"/>
              <w:left w:val="nil"/>
              <w:bottom w:val="single" w:sz="4" w:space="0" w:color="auto"/>
              <w:right w:val="single" w:sz="4" w:space="0" w:color="auto"/>
            </w:tcBorders>
            <w:shd w:val="clear" w:color="auto" w:fill="auto"/>
            <w:noWrap/>
            <w:vAlign w:val="center"/>
            <w:hideMark/>
          </w:tcPr>
          <w:p w14:paraId="0C1B97AF"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35,32</w:t>
            </w:r>
          </w:p>
        </w:tc>
        <w:tc>
          <w:tcPr>
            <w:tcW w:w="850" w:type="dxa"/>
            <w:tcBorders>
              <w:top w:val="nil"/>
              <w:left w:val="nil"/>
              <w:bottom w:val="single" w:sz="4" w:space="0" w:color="auto"/>
              <w:right w:val="single" w:sz="4" w:space="0" w:color="auto"/>
            </w:tcBorders>
            <w:shd w:val="clear" w:color="auto" w:fill="auto"/>
            <w:noWrap/>
            <w:vAlign w:val="center"/>
            <w:hideMark/>
          </w:tcPr>
          <w:p w14:paraId="1996DDEF"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32,56</w:t>
            </w:r>
          </w:p>
        </w:tc>
        <w:tc>
          <w:tcPr>
            <w:tcW w:w="850" w:type="dxa"/>
            <w:tcBorders>
              <w:top w:val="nil"/>
              <w:left w:val="nil"/>
              <w:bottom w:val="single" w:sz="4" w:space="0" w:color="auto"/>
              <w:right w:val="single" w:sz="4" w:space="0" w:color="auto"/>
            </w:tcBorders>
            <w:shd w:val="clear" w:color="auto" w:fill="auto"/>
            <w:noWrap/>
            <w:vAlign w:val="center"/>
            <w:hideMark/>
          </w:tcPr>
          <w:p w14:paraId="4BCCC6A2"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30,59</w:t>
            </w:r>
          </w:p>
        </w:tc>
        <w:tc>
          <w:tcPr>
            <w:tcW w:w="850" w:type="dxa"/>
            <w:tcBorders>
              <w:top w:val="nil"/>
              <w:left w:val="nil"/>
              <w:bottom w:val="single" w:sz="4" w:space="0" w:color="auto"/>
              <w:right w:val="single" w:sz="4" w:space="0" w:color="auto"/>
            </w:tcBorders>
            <w:shd w:val="clear" w:color="auto" w:fill="auto"/>
            <w:noWrap/>
            <w:vAlign w:val="center"/>
            <w:hideMark/>
          </w:tcPr>
          <w:p w14:paraId="09ED0028"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29,02</w:t>
            </w:r>
          </w:p>
        </w:tc>
        <w:tc>
          <w:tcPr>
            <w:tcW w:w="850" w:type="dxa"/>
            <w:tcBorders>
              <w:top w:val="nil"/>
              <w:left w:val="nil"/>
              <w:bottom w:val="single" w:sz="4" w:space="0" w:color="auto"/>
              <w:right w:val="single" w:sz="4" w:space="0" w:color="auto"/>
            </w:tcBorders>
            <w:shd w:val="clear" w:color="auto" w:fill="auto"/>
            <w:noWrap/>
            <w:vAlign w:val="center"/>
            <w:hideMark/>
          </w:tcPr>
          <w:p w14:paraId="642BC70F" w14:textId="77777777" w:rsidR="006704F8" w:rsidRPr="00AC0EE8" w:rsidRDefault="006704F8"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27,67</w:t>
            </w:r>
          </w:p>
        </w:tc>
      </w:tr>
    </w:tbl>
    <w:p w14:paraId="235705B9"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5C834EC4" w14:textId="63599983" w:rsidR="00B34B07" w:rsidRPr="00AC0EE8" w:rsidRDefault="006C101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С помощью данных таблицы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2.1 вычислены коэффициенты подобия кривых релаксации образцов полиоксиметил</w:t>
      </w:r>
      <w:r w:rsidR="002C4F98" w:rsidRPr="00AC0EE8">
        <w:rPr>
          <w:rFonts w:ascii="Times New Roman" w:hAnsi="Times New Roman" w:cs="Times New Roman"/>
          <w:sz w:val="28"/>
          <w:szCs w:val="28"/>
        </w:rPr>
        <w:t>ен</w:t>
      </w:r>
      <w:r w:rsidRPr="00AC0EE8">
        <w:rPr>
          <w:rFonts w:ascii="Times New Roman" w:hAnsi="Times New Roman" w:cs="Times New Roman"/>
          <w:sz w:val="28"/>
          <w:szCs w:val="28"/>
        </w:rPr>
        <w:t xml:space="preserve">а </w:t>
      </w:r>
      <w:r w:rsidRPr="00AC0EE8">
        <w:rPr>
          <w:rFonts w:ascii="Times New Roman" w:eastAsia="Times New Roman" w:hAnsi="Times New Roman" w:cs="Times New Roman"/>
          <w:color w:val="000000"/>
          <w:position w:val="-12"/>
          <w:sz w:val="28"/>
          <w:szCs w:val="28"/>
          <w:lang w:eastAsia="ru-RU"/>
        </w:rPr>
        <w:object w:dxaOrig="1260" w:dyaOrig="380" w14:anchorId="70C28E01">
          <v:shape id="_x0000_i1234" type="#_x0000_t75" style="width:64.8pt;height:21.6pt" o:ole="">
            <v:imagedata r:id="rId439" o:title=""/>
          </v:shape>
          <o:OLEObject Type="Embed" ProgID="Equation.3" ShapeID="_x0000_i1234" DrawAspect="Content" ObjectID="_1809213715" r:id="rId440"/>
        </w:object>
      </w:r>
      <w:r w:rsidRPr="00AC0EE8">
        <w:rPr>
          <w:rFonts w:ascii="Times New Roman" w:eastAsia="Times New Roman" w:hAnsi="Times New Roman" w:cs="Times New Roman"/>
          <w:color w:val="000000"/>
          <w:sz w:val="28"/>
          <w:szCs w:val="28"/>
          <w:lang w:eastAsia="ru-RU"/>
        </w:rPr>
        <w:t xml:space="preserve">, </w:t>
      </w:r>
      <w:r w:rsidRPr="00AC0EE8">
        <w:rPr>
          <w:rFonts w:ascii="Times New Roman" w:eastAsia="Times New Roman" w:hAnsi="Times New Roman" w:cs="Times New Roman"/>
          <w:color w:val="000000"/>
          <w:position w:val="-12"/>
          <w:sz w:val="28"/>
          <w:szCs w:val="28"/>
          <w:lang w:eastAsia="ru-RU"/>
        </w:rPr>
        <w:object w:dxaOrig="1160" w:dyaOrig="380" w14:anchorId="72CEA3FD">
          <v:shape id="_x0000_i1235" type="#_x0000_t75" style="width:57.6pt;height:21.6pt" o:ole="">
            <v:imagedata r:id="rId441" o:title=""/>
          </v:shape>
          <o:OLEObject Type="Embed" ProgID="Equation.3" ShapeID="_x0000_i1235" DrawAspect="Content" ObjectID="_1809213716" r:id="rId442"/>
        </w:object>
      </w:r>
      <w:r w:rsidRPr="00AC0EE8">
        <w:rPr>
          <w:rFonts w:ascii="Times New Roman" w:eastAsia="Times New Roman" w:hAnsi="Times New Roman" w:cs="Times New Roman"/>
          <w:color w:val="000000"/>
          <w:sz w:val="28"/>
          <w:szCs w:val="28"/>
          <w:lang w:eastAsia="ru-RU"/>
        </w:rPr>
        <w:t xml:space="preserve"> и они сведены в таблицу </w:t>
      </w:r>
      <w:r w:rsidR="00B22462"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2.2. Анализ данных показывает что коэффициенты подобия </w:t>
      </w:r>
      <w:r w:rsidRPr="00AC0EE8">
        <w:rPr>
          <w:rFonts w:ascii="Times New Roman" w:eastAsia="Times New Roman" w:hAnsi="Times New Roman" w:cs="Times New Roman"/>
          <w:color w:val="000000"/>
          <w:position w:val="-12"/>
          <w:sz w:val="28"/>
          <w:szCs w:val="28"/>
          <w:lang w:eastAsia="ru-RU"/>
        </w:rPr>
        <w:object w:dxaOrig="1260" w:dyaOrig="375" w14:anchorId="7C7602D7">
          <v:shape id="_x0000_i1236" type="#_x0000_t75" style="width:64.8pt;height:21.6pt" o:ole="">
            <v:imagedata r:id="rId439" o:title=""/>
          </v:shape>
          <o:OLEObject Type="Embed" ProgID="Equation.3" ShapeID="_x0000_i1236" DrawAspect="Content" ObjectID="_1809213717" r:id="rId443"/>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1155" w:dyaOrig="375" w14:anchorId="5657DB87">
          <v:shape id="_x0000_i1237" type="#_x0000_t75" style="width:57.6pt;height:21.6pt" o:ole="">
            <v:imagedata r:id="rId441" o:title=""/>
          </v:shape>
          <o:OLEObject Type="Embed" ProgID="Equation.3" ShapeID="_x0000_i1237" DrawAspect="Content" ObjectID="_1809213718" r:id="rId444"/>
        </w:object>
      </w:r>
      <w:r w:rsidRPr="00AC0EE8">
        <w:rPr>
          <w:rFonts w:ascii="Times New Roman" w:eastAsia="Times New Roman" w:hAnsi="Times New Roman" w:cs="Times New Roman"/>
          <w:color w:val="000000"/>
          <w:sz w:val="28"/>
          <w:szCs w:val="28"/>
          <w:lang w:eastAsia="ru-RU"/>
        </w:rPr>
        <w:t xml:space="preserve"> на </w:t>
      </w:r>
      <w:r w:rsidR="002C4F98" w:rsidRPr="00AC0EE8">
        <w:rPr>
          <w:rFonts w:ascii="Times New Roman" w:eastAsia="Times New Roman" w:hAnsi="Times New Roman" w:cs="Times New Roman"/>
          <w:color w:val="000000"/>
          <w:sz w:val="28"/>
          <w:szCs w:val="28"/>
          <w:lang w:eastAsia="ru-RU"/>
        </w:rPr>
        <w:t>отрезке [0, 1000</w:t>
      </w:r>
      <w:r w:rsidRPr="00AC0EE8">
        <w:rPr>
          <w:rFonts w:ascii="Times New Roman" w:eastAsia="Times New Roman" w:hAnsi="Times New Roman" w:cs="Times New Roman"/>
          <w:color w:val="000000"/>
          <w:sz w:val="28"/>
          <w:szCs w:val="28"/>
          <w:lang w:eastAsia="ru-RU"/>
        </w:rPr>
        <w:t>]</w:t>
      </w:r>
      <w:r w:rsidR="002C4F98" w:rsidRPr="00AC0EE8">
        <w:rPr>
          <w:rFonts w:ascii="Times New Roman" w:eastAsia="Times New Roman" w:hAnsi="Times New Roman" w:cs="Times New Roman"/>
          <w:color w:val="000000"/>
          <w:sz w:val="28"/>
          <w:szCs w:val="28"/>
          <w:lang w:eastAsia="ru-RU"/>
        </w:rPr>
        <w:t xml:space="preserve"> с.</w:t>
      </w:r>
      <w:r w:rsidRPr="00AC0EE8">
        <w:rPr>
          <w:rFonts w:ascii="Times New Roman" w:eastAsia="Times New Roman" w:hAnsi="Times New Roman" w:cs="Times New Roman"/>
          <w:color w:val="000000"/>
          <w:sz w:val="28"/>
          <w:szCs w:val="28"/>
          <w:lang w:eastAsia="ru-RU"/>
        </w:rPr>
        <w:t xml:space="preserve"> удовлетворяют условиям (</w:t>
      </w:r>
      <w:r w:rsidR="00B22462"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23). Теперь с учетом формулы (</w:t>
      </w:r>
      <w:r w:rsidR="00B22462"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25) вычисляем значения экспериментального реологического параметра релаксации </w:t>
      </w:r>
      <w:r w:rsidRPr="00AC0EE8">
        <w:rPr>
          <w:rFonts w:ascii="Times New Roman" w:hAnsi="Times New Roman" w:cs="Times New Roman"/>
          <w:position w:val="-12"/>
          <w:sz w:val="28"/>
          <w:szCs w:val="28"/>
        </w:rPr>
        <w:object w:dxaOrig="1785" w:dyaOrig="375" w14:anchorId="038DB9C4">
          <v:shape id="_x0000_i1238" type="#_x0000_t75" style="width:86.4pt;height:21.6pt" o:ole="">
            <v:imagedata r:id="rId406" o:title=""/>
          </v:shape>
          <o:OLEObject Type="Embed" ProgID="Equation.3" ShapeID="_x0000_i1238" DrawAspect="Content" ObjectID="_1809213719" r:id="rId445"/>
        </w:object>
      </w:r>
      <w:r w:rsidRPr="00AC0EE8">
        <w:rPr>
          <w:rFonts w:ascii="Times New Roman" w:hAnsi="Times New Roman" w:cs="Times New Roman"/>
          <w:sz w:val="28"/>
          <w:szCs w:val="28"/>
        </w:rPr>
        <w:t>. С помощью соотношения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26) и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27) находим:</w:t>
      </w:r>
    </w:p>
    <w:p w14:paraId="347196C3"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04B17D5A" w14:textId="1B0EE8DF" w:rsidR="00B642E6" w:rsidRPr="00AC0EE8" w:rsidRDefault="00C51460"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3140" w:dyaOrig="820" w14:anchorId="6F1C4102">
          <v:shape id="_x0000_i1239" type="#_x0000_t75" style="width:158.4pt;height:43.2pt" o:ole="">
            <v:imagedata r:id="rId446" o:title=""/>
          </v:shape>
          <o:OLEObject Type="Embed" ProgID="Equation.3" ShapeID="_x0000_i1239" DrawAspect="Content" ObjectID="_1809213720" r:id="rId447"/>
        </w:object>
      </w:r>
      <w:r w:rsidR="00B642E6"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00B642E6" w:rsidRPr="00AC0EE8">
        <w:rPr>
          <w:rFonts w:ascii="Times New Roman" w:hAnsi="Times New Roman" w:cs="Times New Roman"/>
          <w:sz w:val="28"/>
          <w:szCs w:val="28"/>
        </w:rPr>
        <w:t>28)</w:t>
      </w:r>
    </w:p>
    <w:p w14:paraId="51EAE3B3" w14:textId="65EA96DE" w:rsidR="00B34B07" w:rsidRPr="00AC0EE8" w:rsidRDefault="00B642E6"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hAnsi="Times New Roman" w:cs="Times New Roman"/>
          <w:sz w:val="28"/>
          <w:szCs w:val="28"/>
        </w:rPr>
        <w:lastRenderedPageBreak/>
        <w:t>На основе соотношения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24) и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14) вычисляем значения коэффициентов подобия </w:t>
      </w:r>
      <w:r w:rsidRPr="00AC0EE8">
        <w:rPr>
          <w:rFonts w:ascii="Times New Roman" w:eastAsia="Times New Roman" w:hAnsi="Times New Roman" w:cs="Times New Roman"/>
          <w:color w:val="000000"/>
          <w:position w:val="-12"/>
          <w:sz w:val="28"/>
          <w:szCs w:val="28"/>
          <w:lang w:eastAsia="ru-RU"/>
        </w:rPr>
        <w:object w:dxaOrig="960" w:dyaOrig="380" w14:anchorId="29F6DB65">
          <v:shape id="_x0000_i1240" type="#_x0000_t75" style="width:50.4pt;height:21.6pt" o:ole="">
            <v:imagedata r:id="rId423" o:title=""/>
          </v:shape>
          <o:OLEObject Type="Embed" ProgID="Equation.3" ShapeID="_x0000_i1240" DrawAspect="Content" ObjectID="_1809213721" r:id="rId448"/>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999" w:dyaOrig="380" w14:anchorId="7E4B7A4B">
          <v:shape id="_x0000_i1241" type="#_x0000_t75" style="width:50.4pt;height:21.6pt" o:ole="">
            <v:imagedata r:id="rId449" o:title=""/>
          </v:shape>
          <o:OLEObject Type="Embed" ProgID="Equation.3" ShapeID="_x0000_i1241" DrawAspect="Content" ObjectID="_1809213722" r:id="rId450"/>
        </w:object>
      </w:r>
      <w:r w:rsidRPr="00AC0EE8">
        <w:rPr>
          <w:rFonts w:ascii="Times New Roman" w:eastAsia="Times New Roman" w:hAnsi="Times New Roman" w:cs="Times New Roman"/>
          <w:color w:val="000000"/>
          <w:sz w:val="28"/>
          <w:szCs w:val="28"/>
          <w:lang w:eastAsia="ru-RU"/>
        </w:rPr>
        <w:t xml:space="preserve"> на отрезке [0, 1000]</w:t>
      </w:r>
      <w:r w:rsidR="00BD3185" w:rsidRPr="00AC0EE8">
        <w:rPr>
          <w:rFonts w:ascii="Times New Roman" w:eastAsia="Times New Roman" w:hAnsi="Times New Roman" w:cs="Times New Roman"/>
          <w:color w:val="000000"/>
          <w:sz w:val="28"/>
          <w:szCs w:val="28"/>
          <w:lang w:eastAsia="ru-RU"/>
        </w:rPr>
        <w:t xml:space="preserve"> с.</w:t>
      </w:r>
      <w:r w:rsidRPr="00AC0EE8">
        <w:rPr>
          <w:rFonts w:ascii="Times New Roman" w:eastAsia="Times New Roman" w:hAnsi="Times New Roman" w:cs="Times New Roman"/>
          <w:color w:val="000000"/>
          <w:sz w:val="28"/>
          <w:szCs w:val="28"/>
          <w:lang w:eastAsia="ru-RU"/>
        </w:rPr>
        <w:t xml:space="preserve"> </w:t>
      </w:r>
      <w:r w:rsidR="00BD3185" w:rsidRPr="00AC0EE8">
        <w:rPr>
          <w:rFonts w:ascii="Times New Roman" w:eastAsia="Times New Roman" w:hAnsi="Times New Roman" w:cs="Times New Roman"/>
          <w:color w:val="000000"/>
          <w:sz w:val="28"/>
          <w:szCs w:val="28"/>
          <w:lang w:eastAsia="ru-RU"/>
        </w:rPr>
        <w:t>О</w:t>
      </w:r>
      <w:r w:rsidRPr="00AC0EE8">
        <w:rPr>
          <w:rFonts w:ascii="Times New Roman" w:eastAsia="Times New Roman" w:hAnsi="Times New Roman" w:cs="Times New Roman"/>
          <w:color w:val="000000"/>
          <w:sz w:val="28"/>
          <w:szCs w:val="28"/>
          <w:lang w:eastAsia="ru-RU"/>
        </w:rPr>
        <w:t xml:space="preserve">ни приведены в таблице </w:t>
      </w:r>
      <w:r w:rsidR="00B22462"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2.3.</w:t>
      </w:r>
    </w:p>
    <w:p w14:paraId="3B2E2AAF" w14:textId="09363A9F" w:rsidR="00B642E6" w:rsidRPr="00AC0EE8" w:rsidRDefault="00B642E6"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На основе </w:t>
      </w:r>
      <w:r w:rsidRPr="0033120D">
        <w:rPr>
          <w:rFonts w:ascii="Times New Roman" w:hAnsi="Times New Roman" w:cs="Times New Roman"/>
          <w:sz w:val="28"/>
          <w:szCs w:val="28"/>
        </w:rPr>
        <w:t>данных</w:t>
      </w:r>
      <w:r w:rsidRPr="00AC0EE8">
        <w:rPr>
          <w:rFonts w:ascii="Times New Roman" w:eastAsia="Times New Roman" w:hAnsi="Times New Roman" w:cs="Times New Roman"/>
          <w:color w:val="000000"/>
          <w:sz w:val="28"/>
          <w:szCs w:val="28"/>
          <w:lang w:eastAsia="ru-RU"/>
        </w:rPr>
        <w:t xml:space="preserve"> таблицы </w:t>
      </w:r>
      <w:r w:rsidR="00B22462"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2.1 и </w:t>
      </w:r>
      <w:r w:rsidR="00B22462"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2.3 по формуле (</w:t>
      </w:r>
      <w:r w:rsidR="00B22462"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15) находим:</w:t>
      </w:r>
    </w:p>
    <w:p w14:paraId="7528618C" w14:textId="77777777" w:rsidR="00151B8E" w:rsidRPr="00AC0EE8" w:rsidRDefault="00151B8E" w:rsidP="00F02C1D">
      <w:pPr>
        <w:widowControl w:val="0"/>
        <w:spacing w:after="0" w:line="240" w:lineRule="auto"/>
        <w:ind w:firstLine="708"/>
        <w:jc w:val="right"/>
        <w:rPr>
          <w:rFonts w:ascii="Times New Roman" w:hAnsi="Times New Roman" w:cs="Times New Roman"/>
          <w:sz w:val="28"/>
          <w:szCs w:val="28"/>
        </w:rPr>
      </w:pPr>
    </w:p>
    <w:p w14:paraId="2933403B" w14:textId="6E182756" w:rsidR="00B642E6" w:rsidRPr="00AC0EE8" w:rsidRDefault="0074435B"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8"/>
          <w:sz w:val="28"/>
          <w:szCs w:val="28"/>
        </w:rPr>
        <w:object w:dxaOrig="3780" w:dyaOrig="900" w14:anchorId="309F8FD3">
          <v:shape id="_x0000_i1242" type="#_x0000_t75" style="width:187.2pt;height:43.2pt" o:ole="">
            <v:imagedata r:id="rId451" o:title=""/>
          </v:shape>
          <o:OLEObject Type="Embed" ProgID="Equation.3" ShapeID="_x0000_i1242" DrawAspect="Content" ObjectID="_1809213723" r:id="rId452"/>
        </w:object>
      </w:r>
      <w:r w:rsidR="00B642E6" w:rsidRPr="00AC0EE8">
        <w:rPr>
          <w:rFonts w:ascii="Times New Roman" w:hAnsi="Times New Roman" w:cs="Times New Roman"/>
          <w:sz w:val="28"/>
          <w:szCs w:val="28"/>
        </w:rPr>
        <w:t xml:space="preserve">                              (</w:t>
      </w:r>
      <w:r w:rsidR="00B22462" w:rsidRPr="00AC0EE8">
        <w:rPr>
          <w:rFonts w:ascii="Times New Roman" w:hAnsi="Times New Roman" w:cs="Times New Roman"/>
          <w:sz w:val="28"/>
          <w:szCs w:val="28"/>
        </w:rPr>
        <w:t>3.</w:t>
      </w:r>
      <w:r w:rsidR="00B642E6" w:rsidRPr="00AC0EE8">
        <w:rPr>
          <w:rFonts w:ascii="Times New Roman" w:hAnsi="Times New Roman" w:cs="Times New Roman"/>
          <w:sz w:val="28"/>
          <w:szCs w:val="28"/>
        </w:rPr>
        <w:t>29)</w:t>
      </w:r>
    </w:p>
    <w:p w14:paraId="2E33E164" w14:textId="77777777" w:rsidR="00151B8E" w:rsidRPr="00AC0EE8" w:rsidRDefault="00151B8E" w:rsidP="00F02C1D">
      <w:pPr>
        <w:widowControl w:val="0"/>
        <w:spacing w:after="0" w:line="240" w:lineRule="auto"/>
        <w:ind w:firstLine="708"/>
        <w:jc w:val="both"/>
        <w:rPr>
          <w:rFonts w:ascii="Times New Roman" w:hAnsi="Times New Roman" w:cs="Times New Roman"/>
          <w:sz w:val="28"/>
          <w:szCs w:val="28"/>
        </w:rPr>
      </w:pPr>
    </w:p>
    <w:p w14:paraId="175A7785" w14:textId="74958815" w:rsidR="00B642E6" w:rsidRPr="00AC0EE8" w:rsidRDefault="00B642E6"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28) и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29) по формуле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 xml:space="preserve">16) вычисляем значения </w:t>
      </w:r>
      <w:r w:rsidR="00995E28" w:rsidRPr="00AC0EE8">
        <w:rPr>
          <w:rFonts w:ascii="Times New Roman" w:eastAsia="Times New Roman" w:hAnsi="Times New Roman" w:cs="Times New Roman"/>
          <w:b/>
          <w:bCs/>
          <w:color w:val="000000"/>
          <w:position w:val="-12"/>
          <w:sz w:val="28"/>
          <w:szCs w:val="28"/>
          <w:lang w:eastAsia="ru-RU"/>
        </w:rPr>
        <w:object w:dxaOrig="1579" w:dyaOrig="380" w14:anchorId="745D5FCD">
          <v:shape id="_x0000_i1243" type="#_x0000_t75" style="width:79.2pt;height:21.6pt" o:ole="">
            <v:imagedata r:id="rId453" o:title=""/>
          </v:shape>
          <o:OLEObject Type="Embed" ProgID="Equation.3" ShapeID="_x0000_i1243" DrawAspect="Content" ObjectID="_1809213724" r:id="rId454"/>
        </w:object>
      </w:r>
      <w:r w:rsidRPr="00AC0EE8">
        <w:rPr>
          <w:rFonts w:ascii="Times New Roman" w:eastAsia="Times New Roman" w:hAnsi="Times New Roman" w:cs="Times New Roman"/>
          <w:bCs/>
          <w:color w:val="000000"/>
          <w:sz w:val="28"/>
          <w:szCs w:val="28"/>
          <w:lang w:eastAsia="ru-RU"/>
        </w:rPr>
        <w:t xml:space="preserve"> и </w:t>
      </w:r>
      <w:r w:rsidR="00995E28" w:rsidRPr="00AC0EE8">
        <w:rPr>
          <w:rFonts w:ascii="Times New Roman" w:eastAsia="Times New Roman" w:hAnsi="Times New Roman" w:cs="Times New Roman"/>
          <w:bCs/>
          <w:color w:val="000000"/>
          <w:position w:val="-12"/>
          <w:sz w:val="28"/>
          <w:szCs w:val="28"/>
          <w:lang w:eastAsia="ru-RU"/>
        </w:rPr>
        <w:object w:dxaOrig="1460" w:dyaOrig="380" w14:anchorId="3D31269F">
          <v:shape id="_x0000_i1244" type="#_x0000_t75" style="width:1in;height:21.6pt" o:ole="">
            <v:imagedata r:id="rId455" o:title=""/>
          </v:shape>
          <o:OLEObject Type="Embed" ProgID="Equation.3" ShapeID="_x0000_i1244" DrawAspect="Content" ObjectID="_1809213725" r:id="rId456"/>
        </w:object>
      </w:r>
      <w:r w:rsidR="00995E28" w:rsidRPr="00AC0EE8">
        <w:rPr>
          <w:rFonts w:ascii="Times New Roman" w:eastAsia="Times New Roman" w:hAnsi="Times New Roman" w:cs="Times New Roman"/>
          <w:bCs/>
          <w:color w:val="000000"/>
          <w:sz w:val="28"/>
          <w:szCs w:val="28"/>
          <w:lang w:eastAsia="ru-RU"/>
        </w:rPr>
        <w:t xml:space="preserve">. Они сведены в таблицу </w:t>
      </w:r>
      <w:r w:rsidR="00B22462" w:rsidRPr="00AC0EE8">
        <w:rPr>
          <w:rFonts w:ascii="Times New Roman" w:eastAsia="Times New Roman" w:hAnsi="Times New Roman" w:cs="Times New Roman"/>
          <w:bCs/>
          <w:color w:val="000000"/>
          <w:sz w:val="28"/>
          <w:szCs w:val="28"/>
          <w:lang w:eastAsia="ru-RU"/>
        </w:rPr>
        <w:t>3.</w:t>
      </w:r>
      <w:r w:rsidR="00995E28" w:rsidRPr="00AC0EE8">
        <w:rPr>
          <w:rFonts w:ascii="Times New Roman" w:eastAsia="Times New Roman" w:hAnsi="Times New Roman" w:cs="Times New Roman"/>
          <w:bCs/>
          <w:color w:val="000000"/>
          <w:sz w:val="28"/>
          <w:szCs w:val="28"/>
          <w:lang w:eastAsia="ru-RU"/>
        </w:rPr>
        <w:t>2.4.</w:t>
      </w:r>
    </w:p>
    <w:p w14:paraId="04A7FA05" w14:textId="38A640C0" w:rsidR="00B642E6" w:rsidRPr="00AC0EE8" w:rsidRDefault="00995E28"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На рис. </w:t>
      </w:r>
      <w:r w:rsidR="00B22462" w:rsidRPr="00AC0EE8">
        <w:rPr>
          <w:rFonts w:ascii="Times New Roman" w:hAnsi="Times New Roman" w:cs="Times New Roman"/>
          <w:sz w:val="28"/>
          <w:szCs w:val="28"/>
        </w:rPr>
        <w:t>3.</w:t>
      </w:r>
      <w:r w:rsidRPr="00AC0EE8">
        <w:rPr>
          <w:rFonts w:ascii="Times New Roman" w:hAnsi="Times New Roman" w:cs="Times New Roman"/>
          <w:sz w:val="28"/>
          <w:szCs w:val="28"/>
        </w:rPr>
        <w:t>2.2 приведены кривые релаксации образцов полиоксиметил</w:t>
      </w:r>
      <w:r w:rsidR="00BD3185" w:rsidRPr="00AC0EE8">
        <w:rPr>
          <w:rFonts w:ascii="Times New Roman" w:hAnsi="Times New Roman" w:cs="Times New Roman"/>
          <w:sz w:val="28"/>
          <w:szCs w:val="28"/>
        </w:rPr>
        <w:t>ен</w:t>
      </w:r>
      <w:r w:rsidRPr="00AC0EE8">
        <w:rPr>
          <w:rFonts w:ascii="Times New Roman" w:hAnsi="Times New Roman" w:cs="Times New Roman"/>
          <w:sz w:val="28"/>
          <w:szCs w:val="28"/>
        </w:rPr>
        <w:t xml:space="preserve">а при </w:t>
      </w:r>
      <w:r w:rsidRPr="00AC0EE8">
        <w:rPr>
          <w:rFonts w:ascii="Times New Roman" w:eastAsia="Times New Roman" w:hAnsi="Times New Roman" w:cs="Times New Roman"/>
          <w:bCs/>
          <w:color w:val="000000"/>
          <w:position w:val="-6"/>
          <w:sz w:val="28"/>
          <w:szCs w:val="28"/>
          <w:lang w:eastAsia="ru-RU"/>
        </w:rPr>
        <w:object w:dxaOrig="1100" w:dyaOrig="300" w14:anchorId="21A37203">
          <v:shape id="_x0000_i1245" type="#_x0000_t75" style="width:57.6pt;height:14.4pt" o:ole="">
            <v:imagedata r:id="rId457" o:title=""/>
          </v:shape>
          <o:OLEObject Type="Embed" ProgID="Equation.3" ShapeID="_x0000_i1245" DrawAspect="Content" ObjectID="_1809213726" r:id="rId458"/>
        </w:object>
      </w:r>
      <w:r w:rsidRPr="00AC0EE8">
        <w:rPr>
          <w:rFonts w:ascii="Times New Roman" w:eastAsia="Times New Roman" w:hAnsi="Times New Roman" w:cs="Times New Roman"/>
          <w:bCs/>
          <w:color w:val="000000"/>
          <w:sz w:val="28"/>
          <w:szCs w:val="28"/>
          <w:lang w:eastAsia="ru-RU"/>
        </w:rPr>
        <w:t>.</w:t>
      </w:r>
    </w:p>
    <w:p w14:paraId="3B2F36FB" w14:textId="77777777" w:rsidR="00B34311" w:rsidRPr="00AC0EE8" w:rsidRDefault="00B34311"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1D5D189F" w14:textId="77777777" w:rsidR="00995E28" w:rsidRPr="00AC0EE8" w:rsidRDefault="00BD3185" w:rsidP="00F02C1D">
      <w:pPr>
        <w:widowControl w:val="0"/>
        <w:spacing w:after="0" w:line="240" w:lineRule="auto"/>
        <w:ind w:firstLine="708"/>
        <w:jc w:val="center"/>
        <w:rPr>
          <w:rFonts w:ascii="Times New Roman" w:eastAsia="Times New Roman" w:hAnsi="Times New Roman" w:cs="Times New Roman"/>
          <w:bCs/>
          <w:color w:val="000000"/>
          <w:sz w:val="28"/>
          <w:szCs w:val="28"/>
          <w:lang w:eastAsia="ru-RU"/>
        </w:rPr>
      </w:pPr>
      <w:r w:rsidRPr="00AC0EE8">
        <w:rPr>
          <w:rFonts w:ascii="Times New Roman" w:hAnsi="Times New Roman" w:cs="Times New Roman"/>
          <w:noProof/>
          <w:sz w:val="28"/>
          <w:szCs w:val="28"/>
          <w:lang w:eastAsia="ru-RU"/>
        </w:rPr>
        <w:drawing>
          <wp:inline distT="0" distB="0" distL="0" distR="0" wp14:anchorId="1659A52C" wp14:editId="082258C9">
            <wp:extent cx="5486400" cy="2857500"/>
            <wp:effectExtent l="0" t="0" r="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9"/>
              </a:graphicData>
            </a:graphic>
          </wp:inline>
        </w:drawing>
      </w:r>
    </w:p>
    <w:p w14:paraId="178652A6" w14:textId="1CE129D5" w:rsidR="00B642E6" w:rsidRPr="00AC0EE8" w:rsidRDefault="00995E28"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eastAsia="Times New Roman" w:hAnsi="Times New Roman" w:cs="Times New Roman"/>
          <w:bCs/>
          <w:color w:val="000000"/>
          <w:sz w:val="28"/>
          <w:szCs w:val="28"/>
          <w:lang w:eastAsia="ru-RU"/>
        </w:rPr>
        <w:t xml:space="preserve">Рис. </w:t>
      </w:r>
      <w:r w:rsidR="00B22462"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2.2. Экспериментальные кривые релаксаций </w:t>
      </w:r>
      <w:r w:rsidR="00BD3185" w:rsidRPr="00AC0EE8">
        <w:rPr>
          <w:rFonts w:ascii="Times New Roman" w:eastAsia="Times New Roman" w:hAnsi="Times New Roman" w:cs="Times New Roman"/>
          <w:bCs/>
          <w:color w:val="000000"/>
          <w:sz w:val="28"/>
          <w:szCs w:val="28"/>
          <w:lang w:eastAsia="ru-RU"/>
        </w:rPr>
        <w:t>полиоксиметилена</w:t>
      </w:r>
      <w:r w:rsidR="00D12B9D" w:rsidRPr="00AC0EE8">
        <w:rPr>
          <w:rFonts w:ascii="Times New Roman" w:eastAsia="Times New Roman" w:hAnsi="Times New Roman" w:cs="Times New Roman"/>
          <w:bCs/>
          <w:color w:val="000000"/>
          <w:sz w:val="28"/>
          <w:szCs w:val="28"/>
          <w:lang w:eastAsia="ru-RU"/>
        </w:rPr>
        <w:t xml:space="preserve"> </w:t>
      </w:r>
      <w:r w:rsidR="00BD3185" w:rsidRPr="00AC0EE8">
        <w:rPr>
          <w:rFonts w:ascii="Times New Roman" w:eastAsia="Times New Roman" w:hAnsi="Times New Roman" w:cs="Times New Roman"/>
          <w:bCs/>
          <w:color w:val="000000"/>
          <w:sz w:val="28"/>
          <w:szCs w:val="28"/>
          <w:lang w:eastAsia="ru-RU"/>
        </w:rPr>
        <w:br/>
      </w:r>
      <w:r w:rsidR="00D12B9D" w:rsidRPr="00AC0EE8">
        <w:rPr>
          <w:rFonts w:ascii="Times New Roman" w:eastAsia="Times New Roman" w:hAnsi="Times New Roman" w:cs="Times New Roman"/>
          <w:bCs/>
          <w:color w:val="000000"/>
          <w:sz w:val="28"/>
          <w:szCs w:val="28"/>
          <w:lang w:eastAsia="ru-RU"/>
        </w:rPr>
        <w:t xml:space="preserve">при </w:t>
      </w:r>
      <w:r w:rsidR="00D12B9D" w:rsidRPr="00AC0EE8">
        <w:rPr>
          <w:rFonts w:ascii="Times New Roman" w:hAnsi="Times New Roman" w:cs="Times New Roman"/>
          <w:position w:val="-6"/>
          <w:sz w:val="28"/>
          <w:szCs w:val="28"/>
        </w:rPr>
        <w:object w:dxaOrig="1120" w:dyaOrig="300" w14:anchorId="28B4DBA8">
          <v:shape id="_x0000_i1246" type="#_x0000_t75" style="width:57.6pt;height:14.4pt" o:ole="">
            <v:imagedata r:id="rId410" o:title=""/>
          </v:shape>
          <o:OLEObject Type="Embed" ProgID="Equation.3" ShapeID="_x0000_i1246" DrawAspect="Content" ObjectID="_1809213727" r:id="rId460"/>
        </w:object>
      </w:r>
      <w:r w:rsidR="00D12B9D" w:rsidRPr="00AC0EE8">
        <w:rPr>
          <w:rFonts w:ascii="Times New Roman" w:hAnsi="Times New Roman" w:cs="Times New Roman"/>
          <w:sz w:val="28"/>
          <w:szCs w:val="28"/>
        </w:rPr>
        <w:t xml:space="preserve">. Точки </w:t>
      </w:r>
      <w:r w:rsidR="000404D9" w:rsidRPr="00AC0EE8">
        <w:rPr>
          <w:rFonts w:ascii="Times New Roman" w:hAnsi="Times New Roman" w:cs="Times New Roman"/>
          <w:sz w:val="28"/>
          <w:szCs w:val="28"/>
        </w:rPr>
        <w:t xml:space="preserve">– эксперимент, </w:t>
      </w:r>
      <w:r w:rsidR="00D12B9D" w:rsidRPr="00AC0EE8">
        <w:rPr>
          <w:rFonts w:ascii="Times New Roman" w:hAnsi="Times New Roman" w:cs="Times New Roman"/>
          <w:sz w:val="28"/>
          <w:szCs w:val="28"/>
        </w:rPr>
        <w:t>линия</w:t>
      </w:r>
      <w:r w:rsidR="000404D9" w:rsidRPr="00AC0EE8">
        <w:rPr>
          <w:rFonts w:ascii="Times New Roman" w:hAnsi="Times New Roman" w:cs="Times New Roman"/>
          <w:sz w:val="28"/>
          <w:szCs w:val="28"/>
        </w:rPr>
        <w:t xml:space="preserve"> – расчет.</w:t>
      </w:r>
    </w:p>
    <w:p w14:paraId="7CB48B1A" w14:textId="77777777" w:rsidR="00250C33" w:rsidRPr="00345788" w:rsidRDefault="00250C33" w:rsidP="00F02C1D">
      <w:pPr>
        <w:widowControl w:val="0"/>
        <w:spacing w:after="0" w:line="240" w:lineRule="auto"/>
        <w:ind w:firstLine="708"/>
        <w:jc w:val="both"/>
        <w:rPr>
          <w:rFonts w:ascii="Times New Roman" w:hAnsi="Times New Roman" w:cs="Times New Roman"/>
          <w:b/>
          <w:sz w:val="28"/>
          <w:szCs w:val="28"/>
        </w:rPr>
      </w:pPr>
    </w:p>
    <w:p w14:paraId="5BAC5E73" w14:textId="07007AE9" w:rsidR="00E35F19" w:rsidRPr="00345788" w:rsidRDefault="00345788" w:rsidP="0033120D">
      <w:pPr>
        <w:widowControl w:val="0"/>
        <w:spacing w:after="0" w:line="240" w:lineRule="auto"/>
        <w:ind w:firstLine="454"/>
        <w:jc w:val="both"/>
        <w:rPr>
          <w:rFonts w:ascii="Times New Roman" w:hAnsi="Times New Roman" w:cs="Times New Roman"/>
          <w:b/>
          <w:sz w:val="28"/>
          <w:szCs w:val="28"/>
        </w:rPr>
      </w:pPr>
      <w:r w:rsidRPr="00345788">
        <w:rPr>
          <w:rFonts w:ascii="Times New Roman" w:hAnsi="Times New Roman" w:cs="Times New Roman"/>
          <w:b/>
          <w:sz w:val="28"/>
          <w:szCs w:val="28"/>
        </w:rPr>
        <w:t xml:space="preserve">МАТЕРИАЛ СТЕКЛОПЛАСТИК ТС 8/3-250. </w:t>
      </w:r>
    </w:p>
    <w:p w14:paraId="4B395F11" w14:textId="7227FD40" w:rsidR="00BD3185" w:rsidRPr="00AC0EE8" w:rsidRDefault="00BD3185"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В статье [</w:t>
      </w:r>
      <w:r w:rsidR="001577B1" w:rsidRPr="00AC0EE8">
        <w:rPr>
          <w:rFonts w:ascii="Times New Roman" w:hAnsi="Times New Roman" w:cs="Times New Roman"/>
          <w:sz w:val="28"/>
          <w:szCs w:val="28"/>
        </w:rPr>
        <w:t>70</w:t>
      </w:r>
      <w:r w:rsidRPr="00AC0EE8">
        <w:rPr>
          <w:rFonts w:ascii="Times New Roman" w:hAnsi="Times New Roman" w:cs="Times New Roman"/>
          <w:sz w:val="28"/>
          <w:szCs w:val="28"/>
        </w:rPr>
        <w:t xml:space="preserve">] эксперименты на релаксацию были проведены на материале </w:t>
      </w:r>
      <w:r w:rsidRPr="0033120D">
        <w:rPr>
          <w:rFonts w:ascii="Times New Roman" w:hAnsi="Times New Roman" w:cs="Times New Roman"/>
          <w:sz w:val="28"/>
          <w:szCs w:val="28"/>
        </w:rPr>
        <w:t>стеклопластик</w:t>
      </w:r>
      <w:r w:rsidRPr="00AC0EE8">
        <w:rPr>
          <w:rFonts w:ascii="Times New Roman" w:eastAsia="Times New Roman" w:hAnsi="Times New Roman" w:cs="Times New Roman"/>
          <w:bCs/>
          <w:color w:val="000000"/>
          <w:sz w:val="28"/>
          <w:szCs w:val="28"/>
          <w:lang w:eastAsia="ru-RU"/>
        </w:rPr>
        <w:t xml:space="preserve"> ТС 8/3-250</w:t>
      </w:r>
      <w:r w:rsidR="00067639" w:rsidRPr="00AC0EE8">
        <w:rPr>
          <w:rFonts w:ascii="Times New Roman" w:eastAsia="Times New Roman" w:hAnsi="Times New Roman" w:cs="Times New Roman"/>
          <w:bCs/>
          <w:color w:val="000000"/>
          <w:sz w:val="28"/>
          <w:szCs w:val="28"/>
          <w:lang w:eastAsia="ru-RU"/>
        </w:rPr>
        <w:t xml:space="preserve"> </w:t>
      </w:r>
      <w:r w:rsidR="00067639" w:rsidRPr="00AC0EE8">
        <w:rPr>
          <w:rFonts w:ascii="Times New Roman" w:hAnsi="Times New Roman" w:cs="Times New Roman"/>
          <w:sz w:val="28"/>
          <w:szCs w:val="28"/>
        </w:rPr>
        <w:t>и получены три кривые релаксации с уровнями деформации 0,31(%), 0,70(%) и 1,55(%)</w:t>
      </w:r>
      <w:r w:rsidRPr="00AC0EE8">
        <w:rPr>
          <w:rFonts w:ascii="Times New Roman" w:eastAsia="Times New Roman" w:hAnsi="Times New Roman" w:cs="Times New Roman"/>
          <w:bCs/>
          <w:color w:val="000000"/>
          <w:sz w:val="28"/>
          <w:szCs w:val="28"/>
          <w:lang w:eastAsia="ru-RU"/>
        </w:rPr>
        <w:t>.</w:t>
      </w:r>
      <w:r w:rsidR="00067639" w:rsidRPr="00AC0EE8">
        <w:rPr>
          <w:rFonts w:ascii="Times New Roman" w:eastAsia="Times New Roman" w:hAnsi="Times New Roman" w:cs="Times New Roman"/>
          <w:bCs/>
          <w:color w:val="000000"/>
          <w:sz w:val="28"/>
          <w:szCs w:val="28"/>
          <w:lang w:eastAsia="ru-RU"/>
        </w:rPr>
        <w:t xml:space="preserve"> </w:t>
      </w:r>
      <w:r w:rsidRPr="00AC0EE8">
        <w:rPr>
          <w:rFonts w:ascii="Times New Roman" w:hAnsi="Times New Roman" w:cs="Times New Roman"/>
          <w:sz w:val="28"/>
          <w:szCs w:val="28"/>
        </w:rPr>
        <w:t xml:space="preserve">Экспериментальные данные процесса релаксации полиоксиметилена приведены в таблице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2.5.</w:t>
      </w:r>
    </w:p>
    <w:p w14:paraId="7300FD64" w14:textId="77777777" w:rsidR="00BD3185" w:rsidRPr="00AC0EE8" w:rsidRDefault="00BD3185" w:rsidP="00F02C1D">
      <w:pPr>
        <w:widowControl w:val="0"/>
        <w:spacing w:after="0" w:line="240" w:lineRule="auto"/>
        <w:ind w:firstLine="708"/>
        <w:jc w:val="both"/>
        <w:rPr>
          <w:rFonts w:ascii="Times New Roman" w:hAnsi="Times New Roman" w:cs="Times New Roman"/>
          <w:sz w:val="28"/>
          <w:szCs w:val="28"/>
        </w:rPr>
      </w:pPr>
    </w:p>
    <w:p w14:paraId="0805ECF4" w14:textId="332B9F15" w:rsidR="00BD3185" w:rsidRPr="00AC0EE8" w:rsidRDefault="00BD3185" w:rsidP="0033120D">
      <w:pPr>
        <w:widowControl w:val="0"/>
        <w:spacing w:after="0" w:line="240" w:lineRule="auto"/>
        <w:ind w:firstLine="454"/>
        <w:jc w:val="both"/>
        <w:rPr>
          <w:rFonts w:ascii="Times New Roman" w:hAnsi="Times New Roman" w:cs="Times New Roman"/>
          <w:sz w:val="28"/>
          <w:szCs w:val="28"/>
        </w:rPr>
      </w:pPr>
      <w:r w:rsidRPr="0033120D">
        <w:rPr>
          <w:rFonts w:ascii="Times New Roman" w:hAnsi="Times New Roman" w:cs="Times New Roman"/>
          <w:sz w:val="28"/>
          <w:szCs w:val="28"/>
        </w:rPr>
        <w:t>Таблица</w:t>
      </w:r>
      <w:r w:rsidRPr="00AC0EE8">
        <w:rPr>
          <w:rFonts w:ascii="Times New Roman" w:eastAsia="Times New Roman" w:hAnsi="Times New Roman" w:cs="Times New Roman"/>
          <w:bCs/>
          <w:color w:val="000000"/>
          <w:sz w:val="28"/>
          <w:szCs w:val="28"/>
          <w:lang w:eastAsia="ru-RU"/>
        </w:rPr>
        <w:t xml:space="preserve">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2.5. </w:t>
      </w:r>
      <w:r w:rsidRPr="00AC0EE8">
        <w:rPr>
          <w:rFonts w:ascii="Times New Roman" w:hAnsi="Times New Roman" w:cs="Times New Roman"/>
          <w:sz w:val="28"/>
          <w:szCs w:val="28"/>
        </w:rPr>
        <w:t xml:space="preserve">Экспериментальные значения релаксация напряжений стеклопластика ТС 8/3-250. </w:t>
      </w:r>
    </w:p>
    <w:tbl>
      <w:tblPr>
        <w:tblW w:w="0" w:type="auto"/>
        <w:tblLook w:val="04A0" w:firstRow="1" w:lastRow="0" w:firstColumn="1" w:lastColumn="0" w:noHBand="0" w:noVBand="1"/>
      </w:tblPr>
      <w:tblGrid>
        <w:gridCol w:w="495"/>
        <w:gridCol w:w="754"/>
        <w:gridCol w:w="602"/>
        <w:gridCol w:w="707"/>
        <w:gridCol w:w="707"/>
        <w:gridCol w:w="707"/>
        <w:gridCol w:w="707"/>
        <w:gridCol w:w="707"/>
        <w:gridCol w:w="707"/>
        <w:gridCol w:w="707"/>
        <w:gridCol w:w="707"/>
        <w:gridCol w:w="707"/>
        <w:gridCol w:w="707"/>
        <w:gridCol w:w="707"/>
      </w:tblGrid>
      <w:tr w:rsidR="00BD3185" w:rsidRPr="00AC0EE8" w14:paraId="066BB337" w14:textId="77777777" w:rsidTr="0033120D">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665FF76C" w14:textId="77777777" w:rsidR="00BD3185" w:rsidRPr="00AC0EE8" w:rsidRDefault="00BD3185" w:rsidP="00F02C1D">
            <w:pPr>
              <w:widowControl w:val="0"/>
              <w:spacing w:after="0" w:line="240" w:lineRule="auto"/>
              <w:ind w:left="-113" w:right="-79"/>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 %</w:t>
            </w:r>
          </w:p>
        </w:tc>
        <w:tc>
          <w:tcPr>
            <w:tcW w:w="0" w:type="auto"/>
            <w:tcBorders>
              <w:top w:val="single" w:sz="4" w:space="0" w:color="auto"/>
              <w:left w:val="single" w:sz="4" w:space="0" w:color="auto"/>
              <w:bottom w:val="single" w:sz="4" w:space="0" w:color="auto"/>
              <w:right w:val="single" w:sz="4" w:space="0" w:color="auto"/>
            </w:tcBorders>
            <w:vAlign w:val="center"/>
          </w:tcPr>
          <w:p w14:paraId="0AA3DF93" w14:textId="77777777" w:rsidR="00BD3185" w:rsidRPr="00AC0EE8" w:rsidRDefault="00BD3185"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4CF1C"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A54AA" w14:textId="77777777" w:rsidR="00BD3185" w:rsidRPr="00AC0EE8" w:rsidRDefault="00BD3185" w:rsidP="00F02C1D">
            <w:pPr>
              <w:widowControl w:val="0"/>
              <w:spacing w:after="0" w:line="240" w:lineRule="auto"/>
              <w:ind w:left="-107"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EE263" w14:textId="77777777" w:rsidR="00BD3185" w:rsidRPr="00AC0EE8" w:rsidRDefault="00BD3185" w:rsidP="00F02C1D">
            <w:pPr>
              <w:widowControl w:val="0"/>
              <w:spacing w:after="0" w:line="240" w:lineRule="auto"/>
              <w:ind w:left="-108" w:right="-82"/>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FC7A2"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A5942"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F16CA"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DA06BE"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418C2E"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B7C94"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D718A0"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88A50"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3F173F" w14:textId="77777777" w:rsidR="00BD3185" w:rsidRPr="00AC0EE8" w:rsidRDefault="00BD318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500</w:t>
            </w:r>
          </w:p>
        </w:tc>
      </w:tr>
      <w:tr w:rsidR="00BD3185" w:rsidRPr="00AC0EE8" w14:paraId="06E88BA2" w14:textId="77777777" w:rsidTr="0033120D">
        <w:trPr>
          <w:trHeight w:val="300"/>
        </w:trPr>
        <w:tc>
          <w:tcPr>
            <w:tcW w:w="0" w:type="auto"/>
            <w:tcBorders>
              <w:top w:val="single" w:sz="4" w:space="0" w:color="auto"/>
              <w:left w:val="single" w:sz="4" w:space="0" w:color="auto"/>
              <w:right w:val="single" w:sz="4" w:space="0" w:color="auto"/>
            </w:tcBorders>
            <w:vAlign w:val="center"/>
          </w:tcPr>
          <w:p w14:paraId="6CC70AF6" w14:textId="77777777" w:rsidR="00BD3185" w:rsidRPr="00AC0EE8" w:rsidRDefault="00067639" w:rsidP="00F02C1D">
            <w:pPr>
              <w:widowControl w:val="0"/>
              <w:spacing w:after="0" w:line="240" w:lineRule="auto"/>
              <w:ind w:left="-113" w:right="-7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BD3185" w:rsidRPr="00AC0EE8">
              <w:rPr>
                <w:rFonts w:ascii="Times New Roman" w:eastAsia="Times New Roman" w:hAnsi="Times New Roman" w:cs="Times New Roman"/>
                <w:color w:val="000000"/>
                <w:sz w:val="28"/>
                <w:szCs w:val="28"/>
                <w:lang w:eastAsia="ru-RU"/>
              </w:rPr>
              <w:t>31</w:t>
            </w:r>
          </w:p>
        </w:tc>
        <w:tc>
          <w:tcPr>
            <w:tcW w:w="0" w:type="auto"/>
            <w:tcBorders>
              <w:top w:val="single" w:sz="4" w:space="0" w:color="auto"/>
              <w:left w:val="single" w:sz="4" w:space="0" w:color="auto"/>
              <w:right w:val="single" w:sz="4" w:space="0" w:color="auto"/>
            </w:tcBorders>
            <w:vAlign w:val="center"/>
          </w:tcPr>
          <w:p w14:paraId="2AFC723C" w14:textId="77777777" w:rsidR="00BD3185" w:rsidRPr="00AC0EE8" w:rsidRDefault="00BD3185"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59" w:dyaOrig="360" w14:anchorId="3D5B7E32">
                <v:shape id="_x0000_i1247" type="#_x0000_t75" style="width:43.2pt;height:21.6pt" o:ole="">
                  <v:imagedata r:id="rId461" o:title=""/>
                </v:shape>
                <o:OLEObject Type="Embed" ProgID="Equation.3" ShapeID="_x0000_i1247" DrawAspect="Content" ObjectID="_1809213728" r:id="rId462"/>
              </w:object>
            </w:r>
            <w:r w:rsidRPr="00AC0EE8">
              <w:rPr>
                <w:rFonts w:ascii="Times New Roman" w:eastAsia="Times New Roman" w:hAnsi="Times New Roman" w:cs="Times New Roman"/>
                <w:bCs/>
                <w:color w:val="000000"/>
                <w:sz w:val="28"/>
                <w:szCs w:val="28"/>
                <w:lang w:eastAsia="ru-RU"/>
              </w:rPr>
              <w:t>, МПа</w:t>
            </w:r>
          </w:p>
        </w:tc>
        <w:tc>
          <w:tcPr>
            <w:tcW w:w="0" w:type="auto"/>
            <w:tcBorders>
              <w:top w:val="single" w:sz="4" w:space="0" w:color="auto"/>
              <w:left w:val="single" w:sz="4" w:space="0" w:color="auto"/>
              <w:right w:val="single" w:sz="4" w:space="0" w:color="auto"/>
            </w:tcBorders>
            <w:shd w:val="clear" w:color="auto" w:fill="auto"/>
            <w:noWrap/>
            <w:vAlign w:val="center"/>
            <w:hideMark/>
          </w:tcPr>
          <w:p w14:paraId="31B72CCF"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60,9</w:t>
            </w:r>
          </w:p>
        </w:tc>
        <w:tc>
          <w:tcPr>
            <w:tcW w:w="0" w:type="auto"/>
            <w:tcBorders>
              <w:top w:val="single" w:sz="4" w:space="0" w:color="auto"/>
              <w:left w:val="nil"/>
              <w:right w:val="single" w:sz="4" w:space="0" w:color="auto"/>
            </w:tcBorders>
            <w:shd w:val="clear" w:color="auto" w:fill="auto"/>
            <w:noWrap/>
            <w:vAlign w:val="center"/>
            <w:hideMark/>
          </w:tcPr>
          <w:p w14:paraId="5B3EBFD7"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53,57</w:t>
            </w:r>
          </w:p>
        </w:tc>
        <w:tc>
          <w:tcPr>
            <w:tcW w:w="0" w:type="auto"/>
            <w:tcBorders>
              <w:top w:val="single" w:sz="4" w:space="0" w:color="auto"/>
              <w:left w:val="nil"/>
              <w:right w:val="single" w:sz="4" w:space="0" w:color="auto"/>
            </w:tcBorders>
            <w:shd w:val="clear" w:color="auto" w:fill="auto"/>
            <w:noWrap/>
            <w:vAlign w:val="center"/>
            <w:hideMark/>
          </w:tcPr>
          <w:p w14:paraId="11526F41"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49,85</w:t>
            </w:r>
          </w:p>
        </w:tc>
        <w:tc>
          <w:tcPr>
            <w:tcW w:w="0" w:type="auto"/>
            <w:tcBorders>
              <w:top w:val="single" w:sz="4" w:space="0" w:color="auto"/>
              <w:left w:val="nil"/>
              <w:right w:val="single" w:sz="4" w:space="0" w:color="auto"/>
            </w:tcBorders>
            <w:shd w:val="clear" w:color="auto" w:fill="auto"/>
            <w:noWrap/>
            <w:vAlign w:val="center"/>
            <w:hideMark/>
          </w:tcPr>
          <w:p w14:paraId="2282C36B"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48,85</w:t>
            </w:r>
          </w:p>
        </w:tc>
        <w:tc>
          <w:tcPr>
            <w:tcW w:w="0" w:type="auto"/>
            <w:tcBorders>
              <w:top w:val="single" w:sz="4" w:space="0" w:color="auto"/>
              <w:left w:val="nil"/>
              <w:right w:val="single" w:sz="4" w:space="0" w:color="auto"/>
            </w:tcBorders>
            <w:shd w:val="clear" w:color="auto" w:fill="auto"/>
            <w:noWrap/>
            <w:vAlign w:val="center"/>
            <w:hideMark/>
          </w:tcPr>
          <w:p w14:paraId="0D8F9932"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45,85</w:t>
            </w:r>
          </w:p>
        </w:tc>
        <w:tc>
          <w:tcPr>
            <w:tcW w:w="0" w:type="auto"/>
            <w:tcBorders>
              <w:top w:val="single" w:sz="4" w:space="0" w:color="auto"/>
              <w:left w:val="nil"/>
              <w:right w:val="single" w:sz="4" w:space="0" w:color="auto"/>
            </w:tcBorders>
            <w:shd w:val="clear" w:color="auto" w:fill="auto"/>
            <w:noWrap/>
            <w:vAlign w:val="center"/>
            <w:hideMark/>
          </w:tcPr>
          <w:p w14:paraId="58F4C4EA"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45,71</w:t>
            </w:r>
          </w:p>
        </w:tc>
        <w:tc>
          <w:tcPr>
            <w:tcW w:w="0" w:type="auto"/>
            <w:tcBorders>
              <w:top w:val="single" w:sz="4" w:space="0" w:color="auto"/>
              <w:left w:val="nil"/>
              <w:right w:val="single" w:sz="4" w:space="0" w:color="auto"/>
            </w:tcBorders>
            <w:shd w:val="clear" w:color="auto" w:fill="auto"/>
            <w:noWrap/>
            <w:vAlign w:val="center"/>
            <w:hideMark/>
          </w:tcPr>
          <w:p w14:paraId="4133363A"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43,76</w:t>
            </w:r>
          </w:p>
        </w:tc>
        <w:tc>
          <w:tcPr>
            <w:tcW w:w="0" w:type="auto"/>
            <w:tcBorders>
              <w:top w:val="single" w:sz="4" w:space="0" w:color="auto"/>
              <w:left w:val="nil"/>
              <w:right w:val="single" w:sz="4" w:space="0" w:color="auto"/>
            </w:tcBorders>
            <w:shd w:val="clear" w:color="auto" w:fill="auto"/>
            <w:noWrap/>
            <w:vAlign w:val="center"/>
            <w:hideMark/>
          </w:tcPr>
          <w:p w14:paraId="64B41427"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42,33</w:t>
            </w:r>
          </w:p>
        </w:tc>
        <w:tc>
          <w:tcPr>
            <w:tcW w:w="0" w:type="auto"/>
            <w:tcBorders>
              <w:top w:val="single" w:sz="4" w:space="0" w:color="auto"/>
              <w:left w:val="nil"/>
              <w:right w:val="single" w:sz="4" w:space="0" w:color="auto"/>
            </w:tcBorders>
            <w:shd w:val="clear" w:color="auto" w:fill="auto"/>
            <w:noWrap/>
            <w:vAlign w:val="center"/>
            <w:hideMark/>
          </w:tcPr>
          <w:p w14:paraId="6B760823"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41,47</w:t>
            </w:r>
          </w:p>
        </w:tc>
        <w:tc>
          <w:tcPr>
            <w:tcW w:w="0" w:type="auto"/>
            <w:tcBorders>
              <w:top w:val="single" w:sz="4" w:space="0" w:color="auto"/>
              <w:left w:val="nil"/>
              <w:right w:val="single" w:sz="4" w:space="0" w:color="auto"/>
            </w:tcBorders>
            <w:shd w:val="clear" w:color="auto" w:fill="auto"/>
            <w:noWrap/>
            <w:vAlign w:val="center"/>
            <w:hideMark/>
          </w:tcPr>
          <w:p w14:paraId="2A231D1A"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40,87</w:t>
            </w:r>
          </w:p>
        </w:tc>
        <w:tc>
          <w:tcPr>
            <w:tcW w:w="0" w:type="auto"/>
            <w:tcBorders>
              <w:top w:val="single" w:sz="4" w:space="0" w:color="auto"/>
              <w:left w:val="nil"/>
              <w:right w:val="single" w:sz="4" w:space="0" w:color="auto"/>
            </w:tcBorders>
            <w:shd w:val="clear" w:color="auto" w:fill="auto"/>
            <w:noWrap/>
            <w:vAlign w:val="center"/>
            <w:hideMark/>
          </w:tcPr>
          <w:p w14:paraId="202047FD"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40,84</w:t>
            </w:r>
          </w:p>
        </w:tc>
        <w:tc>
          <w:tcPr>
            <w:tcW w:w="0" w:type="auto"/>
            <w:tcBorders>
              <w:top w:val="single" w:sz="4" w:space="0" w:color="auto"/>
              <w:left w:val="nil"/>
              <w:right w:val="single" w:sz="4" w:space="0" w:color="auto"/>
            </w:tcBorders>
            <w:shd w:val="clear" w:color="auto" w:fill="auto"/>
            <w:noWrap/>
            <w:vAlign w:val="center"/>
            <w:hideMark/>
          </w:tcPr>
          <w:p w14:paraId="11766AB6" w14:textId="77777777" w:rsidR="00BD3185" w:rsidRPr="00AC0EE8" w:rsidRDefault="00BD3185" w:rsidP="00F02C1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40,63</w:t>
            </w:r>
          </w:p>
        </w:tc>
      </w:tr>
    </w:tbl>
    <w:p w14:paraId="00C5482B" w14:textId="7C4BC01B" w:rsidR="000B17C1" w:rsidRDefault="0033120D" w:rsidP="0033120D">
      <w:pPr>
        <w:widowControl w:val="0"/>
        <w:spacing w:after="0" w:line="240" w:lineRule="auto"/>
        <w:ind w:firstLine="454"/>
        <w:jc w:val="both"/>
        <w:rPr>
          <w:rFonts w:ascii="Times New Roman" w:eastAsia="Times New Roman" w:hAnsi="Times New Roman" w:cs="Times New Roman"/>
          <w:bCs/>
          <w:color w:val="000000"/>
          <w:sz w:val="28"/>
          <w:szCs w:val="28"/>
          <w:lang w:val="kk-KZ" w:eastAsia="ru-RU"/>
        </w:rPr>
      </w:pPr>
      <w:r w:rsidRPr="0033120D">
        <w:rPr>
          <w:rFonts w:ascii="Times New Roman" w:hAnsi="Times New Roman" w:cs="Times New Roman"/>
          <w:sz w:val="28"/>
          <w:szCs w:val="28"/>
        </w:rPr>
        <w:lastRenderedPageBreak/>
        <w:t>Продолжение</w:t>
      </w:r>
      <w:r>
        <w:rPr>
          <w:rFonts w:ascii="Times New Roman" w:eastAsia="Times New Roman" w:hAnsi="Times New Roman" w:cs="Times New Roman"/>
          <w:bCs/>
          <w:color w:val="000000"/>
          <w:sz w:val="28"/>
          <w:szCs w:val="28"/>
          <w:lang w:val="kk-KZ" w:eastAsia="ru-RU"/>
        </w:rPr>
        <w:t xml:space="preserve"> таблицы 3.2.5</w:t>
      </w:r>
    </w:p>
    <w:tbl>
      <w:tblPr>
        <w:tblW w:w="0" w:type="auto"/>
        <w:tblLook w:val="04A0" w:firstRow="1" w:lastRow="0" w:firstColumn="1" w:lastColumn="0" w:noHBand="0" w:noVBand="1"/>
      </w:tblPr>
      <w:tblGrid>
        <w:gridCol w:w="492"/>
        <w:gridCol w:w="748"/>
        <w:gridCol w:w="699"/>
        <w:gridCol w:w="699"/>
        <w:gridCol w:w="699"/>
        <w:gridCol w:w="699"/>
        <w:gridCol w:w="699"/>
        <w:gridCol w:w="699"/>
        <w:gridCol w:w="699"/>
        <w:gridCol w:w="699"/>
        <w:gridCol w:w="699"/>
        <w:gridCol w:w="699"/>
        <w:gridCol w:w="699"/>
        <w:gridCol w:w="699"/>
      </w:tblGrid>
      <w:tr w:rsidR="0033120D" w:rsidRPr="00AC0EE8" w14:paraId="35E727AE" w14:textId="77777777" w:rsidTr="0033120D">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31213218" w14:textId="77777777" w:rsidR="0033120D" w:rsidRPr="00AC0EE8" w:rsidRDefault="0033120D" w:rsidP="0033120D">
            <w:pPr>
              <w:widowControl w:val="0"/>
              <w:spacing w:after="0" w:line="240" w:lineRule="auto"/>
              <w:ind w:left="-113" w:right="-7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0,70</w:t>
            </w:r>
          </w:p>
        </w:tc>
        <w:tc>
          <w:tcPr>
            <w:tcW w:w="0" w:type="auto"/>
            <w:tcBorders>
              <w:top w:val="single" w:sz="4" w:space="0" w:color="auto"/>
              <w:left w:val="single" w:sz="4" w:space="0" w:color="auto"/>
              <w:bottom w:val="single" w:sz="4" w:space="0" w:color="auto"/>
              <w:right w:val="single" w:sz="4" w:space="0" w:color="auto"/>
            </w:tcBorders>
            <w:vAlign w:val="center"/>
          </w:tcPr>
          <w:p w14:paraId="618B9237" w14:textId="77777777" w:rsidR="0033120D" w:rsidRPr="00AC0EE8" w:rsidRDefault="0033120D" w:rsidP="0033120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40" w:dyaOrig="360" w14:anchorId="39C51D7E">
                <v:shape id="_x0000_i2453" type="#_x0000_t75" style="width:43.2pt;height:21.6pt" o:ole="">
                  <v:imagedata r:id="rId463" o:title=""/>
                </v:shape>
                <o:OLEObject Type="Embed" ProgID="Equation.3" ShapeID="_x0000_i2453" DrawAspect="Content" ObjectID="_1809213729" r:id="rId464"/>
              </w:object>
            </w:r>
            <w:r w:rsidRPr="00AC0EE8">
              <w:rPr>
                <w:rFonts w:ascii="Times New Roman" w:eastAsia="Times New Roman" w:hAnsi="Times New Roman" w:cs="Times New Roman"/>
                <w:bCs/>
                <w:color w:val="000000"/>
                <w:sz w:val="28"/>
                <w:szCs w:val="28"/>
                <w:lang w:eastAsia="ru-RU"/>
              </w:rPr>
              <w:t>, МПа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53D78"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3F73E"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68,83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0C669"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64,07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F88F86"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62,37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6D84D"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59,10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4ECE6"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C0EEC0"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55,18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940242"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54,32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2774E4"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52,78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C43A4"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51,87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BCB3D"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51,73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30A2EE"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51,56</w:t>
            </w:r>
          </w:p>
        </w:tc>
      </w:tr>
      <w:tr w:rsidR="0033120D" w:rsidRPr="00AC0EE8" w14:paraId="2D8E38F4" w14:textId="77777777" w:rsidTr="0033120D">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7FEA0B6B" w14:textId="77777777" w:rsidR="0033120D" w:rsidRPr="00AC0EE8" w:rsidRDefault="0033120D" w:rsidP="0033120D">
            <w:pPr>
              <w:widowControl w:val="0"/>
              <w:spacing w:after="0" w:line="240" w:lineRule="auto"/>
              <w:ind w:left="-113" w:right="-7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1,55</w:t>
            </w:r>
          </w:p>
        </w:tc>
        <w:tc>
          <w:tcPr>
            <w:tcW w:w="0" w:type="auto"/>
            <w:tcBorders>
              <w:top w:val="single" w:sz="4" w:space="0" w:color="auto"/>
              <w:left w:val="single" w:sz="4" w:space="0" w:color="auto"/>
              <w:bottom w:val="single" w:sz="4" w:space="0" w:color="auto"/>
              <w:right w:val="single" w:sz="4" w:space="0" w:color="auto"/>
            </w:tcBorders>
            <w:vAlign w:val="center"/>
          </w:tcPr>
          <w:p w14:paraId="50C4F437" w14:textId="77777777" w:rsidR="0033120D" w:rsidRPr="00AC0EE8" w:rsidRDefault="0033120D" w:rsidP="0033120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40" w:dyaOrig="360" w14:anchorId="5A094822">
                <v:shape id="_x0000_i2454" type="#_x0000_t75" style="width:43.2pt;height:21.6pt" o:ole="">
                  <v:imagedata r:id="rId465" o:title=""/>
                </v:shape>
                <o:OLEObject Type="Embed" ProgID="Equation.3" ShapeID="_x0000_i2454" DrawAspect="Content" ObjectID="_1809213730" r:id="rId466"/>
              </w:object>
            </w:r>
            <w:r w:rsidRPr="00AC0EE8">
              <w:rPr>
                <w:rFonts w:ascii="Times New Roman" w:eastAsia="Times New Roman" w:hAnsi="Times New Roman" w:cs="Times New Roman"/>
                <w:bCs/>
                <w:color w:val="000000"/>
                <w:sz w:val="28"/>
                <w:szCs w:val="28"/>
                <w:lang w:eastAsia="ru-RU"/>
              </w:rPr>
              <w:t>, МПа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D9D4FF"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101,5</w:t>
            </w:r>
          </w:p>
        </w:tc>
        <w:tc>
          <w:tcPr>
            <w:tcW w:w="0" w:type="auto"/>
            <w:tcBorders>
              <w:top w:val="nil"/>
              <w:left w:val="nil"/>
              <w:bottom w:val="single" w:sz="4" w:space="0" w:color="auto"/>
              <w:right w:val="single" w:sz="4" w:space="0" w:color="auto"/>
            </w:tcBorders>
            <w:shd w:val="clear" w:color="auto" w:fill="auto"/>
            <w:noWrap/>
            <w:vAlign w:val="center"/>
            <w:hideMark/>
          </w:tcPr>
          <w:p w14:paraId="75CD0D81"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82,33</w:t>
            </w:r>
          </w:p>
        </w:tc>
        <w:tc>
          <w:tcPr>
            <w:tcW w:w="0" w:type="auto"/>
            <w:tcBorders>
              <w:top w:val="nil"/>
              <w:left w:val="nil"/>
              <w:bottom w:val="single" w:sz="4" w:space="0" w:color="auto"/>
              <w:right w:val="single" w:sz="4" w:space="0" w:color="auto"/>
            </w:tcBorders>
            <w:shd w:val="clear" w:color="auto" w:fill="auto"/>
            <w:noWrap/>
            <w:vAlign w:val="center"/>
            <w:hideMark/>
          </w:tcPr>
          <w:p w14:paraId="568C0A05"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75,63</w:t>
            </w:r>
          </w:p>
        </w:tc>
        <w:tc>
          <w:tcPr>
            <w:tcW w:w="0" w:type="auto"/>
            <w:tcBorders>
              <w:top w:val="nil"/>
              <w:left w:val="nil"/>
              <w:bottom w:val="single" w:sz="4" w:space="0" w:color="auto"/>
              <w:right w:val="single" w:sz="4" w:space="0" w:color="auto"/>
            </w:tcBorders>
            <w:shd w:val="clear" w:color="auto" w:fill="auto"/>
            <w:noWrap/>
            <w:vAlign w:val="center"/>
            <w:hideMark/>
          </w:tcPr>
          <w:p w14:paraId="55693AE8"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73,78</w:t>
            </w:r>
          </w:p>
        </w:tc>
        <w:tc>
          <w:tcPr>
            <w:tcW w:w="0" w:type="auto"/>
            <w:tcBorders>
              <w:top w:val="nil"/>
              <w:left w:val="nil"/>
              <w:bottom w:val="single" w:sz="4" w:space="0" w:color="auto"/>
              <w:right w:val="single" w:sz="4" w:space="0" w:color="auto"/>
            </w:tcBorders>
            <w:shd w:val="clear" w:color="auto" w:fill="auto"/>
            <w:noWrap/>
            <w:vAlign w:val="center"/>
            <w:hideMark/>
          </w:tcPr>
          <w:p w14:paraId="4105AEFF"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70,17</w:t>
            </w:r>
          </w:p>
        </w:tc>
        <w:tc>
          <w:tcPr>
            <w:tcW w:w="0" w:type="auto"/>
            <w:tcBorders>
              <w:top w:val="nil"/>
              <w:left w:val="nil"/>
              <w:bottom w:val="single" w:sz="4" w:space="0" w:color="auto"/>
              <w:right w:val="single" w:sz="4" w:space="0" w:color="auto"/>
            </w:tcBorders>
            <w:shd w:val="clear" w:color="auto" w:fill="auto"/>
            <w:noWrap/>
            <w:vAlign w:val="center"/>
            <w:hideMark/>
          </w:tcPr>
          <w:p w14:paraId="121748E0"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70,34</w:t>
            </w:r>
          </w:p>
        </w:tc>
        <w:tc>
          <w:tcPr>
            <w:tcW w:w="0" w:type="auto"/>
            <w:tcBorders>
              <w:top w:val="nil"/>
              <w:left w:val="nil"/>
              <w:bottom w:val="single" w:sz="4" w:space="0" w:color="auto"/>
              <w:right w:val="single" w:sz="4" w:space="0" w:color="auto"/>
            </w:tcBorders>
            <w:shd w:val="clear" w:color="auto" w:fill="auto"/>
            <w:noWrap/>
            <w:vAlign w:val="center"/>
            <w:hideMark/>
          </w:tcPr>
          <w:p w14:paraId="225383DB"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67,71</w:t>
            </w:r>
          </w:p>
        </w:tc>
        <w:tc>
          <w:tcPr>
            <w:tcW w:w="0" w:type="auto"/>
            <w:tcBorders>
              <w:top w:val="nil"/>
              <w:left w:val="nil"/>
              <w:bottom w:val="single" w:sz="4" w:space="0" w:color="auto"/>
              <w:right w:val="single" w:sz="4" w:space="0" w:color="auto"/>
            </w:tcBorders>
            <w:shd w:val="clear" w:color="auto" w:fill="auto"/>
            <w:noWrap/>
            <w:vAlign w:val="center"/>
            <w:hideMark/>
          </w:tcPr>
          <w:p w14:paraId="78F63129"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66,02</w:t>
            </w:r>
          </w:p>
        </w:tc>
        <w:tc>
          <w:tcPr>
            <w:tcW w:w="0" w:type="auto"/>
            <w:tcBorders>
              <w:top w:val="nil"/>
              <w:left w:val="nil"/>
              <w:bottom w:val="single" w:sz="4" w:space="0" w:color="auto"/>
              <w:right w:val="single" w:sz="4" w:space="0" w:color="auto"/>
            </w:tcBorders>
            <w:shd w:val="clear" w:color="auto" w:fill="auto"/>
            <w:noWrap/>
            <w:vAlign w:val="center"/>
            <w:hideMark/>
          </w:tcPr>
          <w:p w14:paraId="17C8F279"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63,01</w:t>
            </w:r>
          </w:p>
        </w:tc>
        <w:tc>
          <w:tcPr>
            <w:tcW w:w="0" w:type="auto"/>
            <w:tcBorders>
              <w:top w:val="nil"/>
              <w:left w:val="nil"/>
              <w:bottom w:val="single" w:sz="4" w:space="0" w:color="auto"/>
              <w:right w:val="single" w:sz="4" w:space="0" w:color="auto"/>
            </w:tcBorders>
            <w:shd w:val="clear" w:color="auto" w:fill="auto"/>
            <w:noWrap/>
            <w:vAlign w:val="center"/>
            <w:hideMark/>
          </w:tcPr>
          <w:p w14:paraId="130ADA1C"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62,89</w:t>
            </w:r>
          </w:p>
        </w:tc>
        <w:tc>
          <w:tcPr>
            <w:tcW w:w="0" w:type="auto"/>
            <w:tcBorders>
              <w:top w:val="nil"/>
              <w:left w:val="nil"/>
              <w:bottom w:val="single" w:sz="4" w:space="0" w:color="auto"/>
              <w:right w:val="single" w:sz="4" w:space="0" w:color="auto"/>
            </w:tcBorders>
            <w:shd w:val="clear" w:color="auto" w:fill="auto"/>
            <w:noWrap/>
            <w:vAlign w:val="center"/>
            <w:hideMark/>
          </w:tcPr>
          <w:p w14:paraId="225E28F5"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62,83</w:t>
            </w:r>
          </w:p>
        </w:tc>
        <w:tc>
          <w:tcPr>
            <w:tcW w:w="0" w:type="auto"/>
            <w:tcBorders>
              <w:top w:val="nil"/>
              <w:left w:val="nil"/>
              <w:bottom w:val="single" w:sz="4" w:space="0" w:color="auto"/>
              <w:right w:val="single" w:sz="4" w:space="0" w:color="auto"/>
            </w:tcBorders>
            <w:shd w:val="clear" w:color="auto" w:fill="auto"/>
            <w:noWrap/>
            <w:vAlign w:val="center"/>
            <w:hideMark/>
          </w:tcPr>
          <w:p w14:paraId="11560F1B" w14:textId="77777777" w:rsidR="0033120D" w:rsidRPr="00AC0EE8" w:rsidRDefault="0033120D" w:rsidP="0033120D">
            <w:pPr>
              <w:widowControl w:val="0"/>
              <w:spacing w:after="0" w:line="240" w:lineRule="auto"/>
              <w:ind w:left="-108" w:right="-10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62,79</w:t>
            </w:r>
          </w:p>
        </w:tc>
      </w:tr>
    </w:tbl>
    <w:p w14:paraId="0115BB75" w14:textId="77777777" w:rsidR="0033120D" w:rsidRPr="0033120D" w:rsidRDefault="0033120D" w:rsidP="00F02C1D">
      <w:pPr>
        <w:widowControl w:val="0"/>
        <w:spacing w:after="0" w:line="240" w:lineRule="auto"/>
        <w:ind w:firstLine="708"/>
        <w:jc w:val="both"/>
        <w:rPr>
          <w:rFonts w:ascii="Times New Roman" w:eastAsia="Times New Roman" w:hAnsi="Times New Roman" w:cs="Times New Roman"/>
          <w:bCs/>
          <w:color w:val="000000"/>
          <w:sz w:val="28"/>
          <w:szCs w:val="28"/>
          <w:lang w:val="kk-KZ" w:eastAsia="ru-RU"/>
        </w:rPr>
      </w:pPr>
    </w:p>
    <w:p w14:paraId="2B6E4DFF" w14:textId="52B33B09" w:rsidR="00317DED" w:rsidRPr="00AC0EE8" w:rsidRDefault="00317DED"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2.6. Коэффициенты подобия </w:t>
      </w:r>
      <w:r w:rsidRPr="00AC0EE8">
        <w:rPr>
          <w:rFonts w:ascii="Times New Roman" w:hAnsi="Times New Roman" w:cs="Times New Roman"/>
          <w:position w:val="-12"/>
          <w:sz w:val="28"/>
          <w:szCs w:val="28"/>
        </w:rPr>
        <w:object w:dxaOrig="999" w:dyaOrig="380" w14:anchorId="7EA760F4">
          <v:shape id="_x0000_i1250" type="#_x0000_t75" style="width:50.4pt;height:21.6pt" o:ole="">
            <v:imagedata r:id="rId467" o:title=""/>
          </v:shape>
          <o:OLEObject Type="Embed" ProgID="Equation.3" ShapeID="_x0000_i1250" DrawAspect="Content" ObjectID="_1809213731" r:id="rId468"/>
        </w:object>
      </w:r>
      <w:r w:rsidRPr="00AC0EE8">
        <w:rPr>
          <w:rFonts w:ascii="Times New Roman" w:hAnsi="Times New Roman" w:cs="Times New Roman"/>
          <w:sz w:val="28"/>
          <w:szCs w:val="28"/>
        </w:rPr>
        <w:t>.</w:t>
      </w:r>
    </w:p>
    <w:tbl>
      <w:tblPr>
        <w:tblW w:w="9619" w:type="dxa"/>
        <w:tblLayout w:type="fixed"/>
        <w:tblLook w:val="04A0" w:firstRow="1" w:lastRow="0" w:firstColumn="1" w:lastColumn="0" w:noHBand="0" w:noVBand="1"/>
      </w:tblPr>
      <w:tblGrid>
        <w:gridCol w:w="1274"/>
        <w:gridCol w:w="425"/>
        <w:gridCol w:w="720"/>
        <w:gridCol w:w="720"/>
        <w:gridCol w:w="720"/>
        <w:gridCol w:w="720"/>
        <w:gridCol w:w="720"/>
        <w:gridCol w:w="720"/>
        <w:gridCol w:w="720"/>
        <w:gridCol w:w="720"/>
        <w:gridCol w:w="720"/>
        <w:gridCol w:w="720"/>
        <w:gridCol w:w="720"/>
      </w:tblGrid>
      <w:tr w:rsidR="00317DED" w:rsidRPr="00AC0EE8" w14:paraId="63A4B75C" w14:textId="77777777" w:rsidTr="00E35F19">
        <w:trPr>
          <w:trHeight w:val="300"/>
        </w:trPr>
        <w:tc>
          <w:tcPr>
            <w:tcW w:w="1274" w:type="dxa"/>
            <w:tcBorders>
              <w:top w:val="single" w:sz="4" w:space="0" w:color="auto"/>
              <w:left w:val="single" w:sz="4" w:space="0" w:color="auto"/>
              <w:bottom w:val="single" w:sz="4" w:space="0" w:color="auto"/>
              <w:right w:val="single" w:sz="4" w:space="0" w:color="auto"/>
            </w:tcBorders>
            <w:vAlign w:val="center"/>
          </w:tcPr>
          <w:p w14:paraId="41B30834" w14:textId="77777777" w:rsidR="00317DED" w:rsidRPr="00AC0EE8" w:rsidRDefault="00317DE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C4E8CB2" w14:textId="77777777" w:rsidR="00317DED" w:rsidRPr="00AC0EE8" w:rsidRDefault="00317DE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C7843B5"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CCA55B0"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9462019"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24A2CF0"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2AA9C18"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6334BAB"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8EAAEC5"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E3F98A0"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8CF22E5"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D7A6CE7"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CB0BF39"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500</w:t>
            </w:r>
          </w:p>
        </w:tc>
      </w:tr>
      <w:tr w:rsidR="00317DED" w:rsidRPr="00AC0EE8" w14:paraId="224149C6" w14:textId="77777777" w:rsidTr="00E35F19">
        <w:trPr>
          <w:trHeight w:val="345"/>
        </w:trPr>
        <w:tc>
          <w:tcPr>
            <w:tcW w:w="1274" w:type="dxa"/>
            <w:tcBorders>
              <w:top w:val="nil"/>
              <w:left w:val="single" w:sz="4" w:space="0" w:color="auto"/>
              <w:bottom w:val="single" w:sz="4" w:space="0" w:color="auto"/>
              <w:right w:val="single" w:sz="4" w:space="0" w:color="auto"/>
            </w:tcBorders>
            <w:vAlign w:val="center"/>
          </w:tcPr>
          <w:p w14:paraId="411B3377" w14:textId="77777777" w:rsidR="00317DED" w:rsidRPr="00AC0EE8" w:rsidRDefault="00317DE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880" w:dyaOrig="360" w14:anchorId="763F6A05">
                <v:shape id="_x0000_i1251" type="#_x0000_t75" style="width:43.2pt;height:21.6pt" o:ole="">
                  <v:imagedata r:id="rId469" o:title=""/>
                </v:shape>
                <o:OLEObject Type="Embed" ProgID="Equation.3" ShapeID="_x0000_i1251" DrawAspect="Content" ObjectID="_1809213732" r:id="rId470"/>
              </w:object>
            </w:r>
          </w:p>
        </w:tc>
        <w:tc>
          <w:tcPr>
            <w:tcW w:w="425" w:type="dxa"/>
            <w:tcBorders>
              <w:top w:val="nil"/>
              <w:left w:val="nil"/>
              <w:bottom w:val="single" w:sz="4" w:space="0" w:color="auto"/>
              <w:right w:val="single" w:sz="4" w:space="0" w:color="auto"/>
            </w:tcBorders>
            <w:shd w:val="clear" w:color="auto" w:fill="auto"/>
            <w:noWrap/>
            <w:vAlign w:val="center"/>
            <w:hideMark/>
          </w:tcPr>
          <w:p w14:paraId="4B923D69" w14:textId="77777777" w:rsidR="00317DED" w:rsidRPr="00AC0EE8" w:rsidRDefault="00317DE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20" w:type="dxa"/>
            <w:tcBorders>
              <w:top w:val="nil"/>
              <w:left w:val="nil"/>
              <w:bottom w:val="single" w:sz="4" w:space="0" w:color="auto"/>
              <w:right w:val="single" w:sz="4" w:space="0" w:color="auto"/>
            </w:tcBorders>
            <w:shd w:val="clear" w:color="auto" w:fill="auto"/>
            <w:noWrap/>
            <w:vAlign w:val="center"/>
            <w:hideMark/>
          </w:tcPr>
          <w:p w14:paraId="444AD589"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0,8796</w:t>
            </w:r>
          </w:p>
        </w:tc>
        <w:tc>
          <w:tcPr>
            <w:tcW w:w="720" w:type="dxa"/>
            <w:tcBorders>
              <w:top w:val="nil"/>
              <w:left w:val="nil"/>
              <w:bottom w:val="single" w:sz="4" w:space="0" w:color="auto"/>
              <w:right w:val="single" w:sz="4" w:space="0" w:color="auto"/>
            </w:tcBorders>
            <w:shd w:val="clear" w:color="auto" w:fill="auto"/>
            <w:noWrap/>
            <w:vAlign w:val="center"/>
            <w:hideMark/>
          </w:tcPr>
          <w:p w14:paraId="05EED44C"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0,8185</w:t>
            </w:r>
          </w:p>
        </w:tc>
        <w:tc>
          <w:tcPr>
            <w:tcW w:w="720" w:type="dxa"/>
            <w:tcBorders>
              <w:top w:val="nil"/>
              <w:left w:val="nil"/>
              <w:bottom w:val="single" w:sz="4" w:space="0" w:color="auto"/>
              <w:right w:val="single" w:sz="4" w:space="0" w:color="auto"/>
            </w:tcBorders>
            <w:shd w:val="clear" w:color="auto" w:fill="auto"/>
            <w:noWrap/>
            <w:vAlign w:val="center"/>
            <w:hideMark/>
          </w:tcPr>
          <w:p w14:paraId="36530DD3"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0,8021</w:t>
            </w:r>
          </w:p>
        </w:tc>
        <w:tc>
          <w:tcPr>
            <w:tcW w:w="720" w:type="dxa"/>
            <w:tcBorders>
              <w:top w:val="nil"/>
              <w:left w:val="nil"/>
              <w:bottom w:val="single" w:sz="4" w:space="0" w:color="auto"/>
              <w:right w:val="single" w:sz="4" w:space="0" w:color="auto"/>
            </w:tcBorders>
            <w:shd w:val="clear" w:color="auto" w:fill="auto"/>
            <w:noWrap/>
            <w:vAlign w:val="center"/>
            <w:hideMark/>
          </w:tcPr>
          <w:p w14:paraId="2B46238E"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0,752</w:t>
            </w:r>
            <w:r w:rsidR="00067639" w:rsidRPr="00AC0EE8">
              <w:rPr>
                <w:rFonts w:ascii="Times New Roman" w:eastAsia="Times New Roman" w:hAnsi="Times New Roman" w:cs="Times New Roman"/>
                <w:color w:val="000000"/>
                <w:sz w:val="28"/>
                <w:szCs w:val="28"/>
                <w:lang w:eastAsia="ru-RU"/>
              </w:rPr>
              <w:t>9</w:t>
            </w:r>
          </w:p>
        </w:tc>
        <w:tc>
          <w:tcPr>
            <w:tcW w:w="720" w:type="dxa"/>
            <w:tcBorders>
              <w:top w:val="nil"/>
              <w:left w:val="nil"/>
              <w:bottom w:val="single" w:sz="4" w:space="0" w:color="auto"/>
              <w:right w:val="single" w:sz="4" w:space="0" w:color="auto"/>
            </w:tcBorders>
            <w:shd w:val="clear" w:color="auto" w:fill="auto"/>
            <w:noWrap/>
            <w:vAlign w:val="center"/>
            <w:hideMark/>
          </w:tcPr>
          <w:p w14:paraId="3CCED880"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0,7506</w:t>
            </w:r>
          </w:p>
        </w:tc>
        <w:tc>
          <w:tcPr>
            <w:tcW w:w="720" w:type="dxa"/>
            <w:tcBorders>
              <w:top w:val="nil"/>
              <w:left w:val="nil"/>
              <w:bottom w:val="single" w:sz="4" w:space="0" w:color="auto"/>
              <w:right w:val="single" w:sz="4" w:space="0" w:color="auto"/>
            </w:tcBorders>
            <w:shd w:val="clear" w:color="auto" w:fill="auto"/>
            <w:noWrap/>
            <w:vAlign w:val="center"/>
            <w:hideMark/>
          </w:tcPr>
          <w:p w14:paraId="66547F23"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0,7186</w:t>
            </w:r>
          </w:p>
        </w:tc>
        <w:tc>
          <w:tcPr>
            <w:tcW w:w="720" w:type="dxa"/>
            <w:tcBorders>
              <w:top w:val="nil"/>
              <w:left w:val="nil"/>
              <w:bottom w:val="single" w:sz="4" w:space="0" w:color="auto"/>
              <w:right w:val="single" w:sz="4" w:space="0" w:color="auto"/>
            </w:tcBorders>
            <w:shd w:val="clear" w:color="auto" w:fill="auto"/>
            <w:noWrap/>
            <w:vAlign w:val="center"/>
            <w:hideMark/>
          </w:tcPr>
          <w:p w14:paraId="529E5D59"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0,6951</w:t>
            </w:r>
          </w:p>
        </w:tc>
        <w:tc>
          <w:tcPr>
            <w:tcW w:w="720" w:type="dxa"/>
            <w:tcBorders>
              <w:top w:val="nil"/>
              <w:left w:val="nil"/>
              <w:bottom w:val="single" w:sz="4" w:space="0" w:color="auto"/>
              <w:right w:val="single" w:sz="4" w:space="0" w:color="auto"/>
            </w:tcBorders>
            <w:shd w:val="clear" w:color="auto" w:fill="auto"/>
            <w:noWrap/>
            <w:vAlign w:val="center"/>
            <w:hideMark/>
          </w:tcPr>
          <w:p w14:paraId="206FEDEF"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0,680</w:t>
            </w:r>
            <w:r w:rsidR="00067639" w:rsidRPr="00AC0EE8">
              <w:rPr>
                <w:rFonts w:ascii="Times New Roman" w:eastAsia="Times New Roman" w:hAnsi="Times New Roman" w:cs="Times New Roman"/>
                <w:color w:val="000000"/>
                <w:sz w:val="28"/>
                <w:szCs w:val="28"/>
                <w:lang w:eastAsia="ru-RU"/>
              </w:rPr>
              <w:t>9</w:t>
            </w:r>
          </w:p>
        </w:tc>
        <w:tc>
          <w:tcPr>
            <w:tcW w:w="720" w:type="dxa"/>
            <w:tcBorders>
              <w:top w:val="nil"/>
              <w:left w:val="nil"/>
              <w:bottom w:val="single" w:sz="4" w:space="0" w:color="auto"/>
              <w:right w:val="single" w:sz="4" w:space="0" w:color="auto"/>
            </w:tcBorders>
            <w:shd w:val="clear" w:color="auto" w:fill="auto"/>
            <w:noWrap/>
            <w:vAlign w:val="center"/>
            <w:hideMark/>
          </w:tcPr>
          <w:p w14:paraId="0107B20F"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067639" w:rsidRPr="00AC0EE8">
              <w:rPr>
                <w:rFonts w:ascii="Times New Roman" w:eastAsia="Times New Roman" w:hAnsi="Times New Roman" w:cs="Times New Roman"/>
                <w:color w:val="000000"/>
                <w:sz w:val="28"/>
                <w:szCs w:val="28"/>
                <w:lang w:eastAsia="ru-RU"/>
              </w:rPr>
              <w:t>,6711</w:t>
            </w:r>
          </w:p>
        </w:tc>
        <w:tc>
          <w:tcPr>
            <w:tcW w:w="720" w:type="dxa"/>
            <w:tcBorders>
              <w:top w:val="nil"/>
              <w:left w:val="nil"/>
              <w:bottom w:val="single" w:sz="4" w:space="0" w:color="auto"/>
              <w:right w:val="single" w:sz="4" w:space="0" w:color="auto"/>
            </w:tcBorders>
            <w:shd w:val="clear" w:color="auto" w:fill="auto"/>
            <w:noWrap/>
            <w:vAlign w:val="center"/>
            <w:hideMark/>
          </w:tcPr>
          <w:p w14:paraId="1F46A0D3"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0,6707</w:t>
            </w:r>
          </w:p>
        </w:tc>
        <w:tc>
          <w:tcPr>
            <w:tcW w:w="720" w:type="dxa"/>
            <w:tcBorders>
              <w:top w:val="nil"/>
              <w:left w:val="nil"/>
              <w:bottom w:val="single" w:sz="4" w:space="0" w:color="auto"/>
              <w:right w:val="single" w:sz="4" w:space="0" w:color="auto"/>
            </w:tcBorders>
            <w:shd w:val="clear" w:color="auto" w:fill="auto"/>
            <w:noWrap/>
            <w:vAlign w:val="center"/>
            <w:hideMark/>
          </w:tcPr>
          <w:p w14:paraId="73947B0B"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0,6671</w:t>
            </w:r>
          </w:p>
        </w:tc>
      </w:tr>
      <w:tr w:rsidR="00317DED" w:rsidRPr="00AC0EE8" w14:paraId="077BAF96" w14:textId="77777777" w:rsidTr="00E35F19">
        <w:trPr>
          <w:trHeight w:val="345"/>
        </w:trPr>
        <w:tc>
          <w:tcPr>
            <w:tcW w:w="1274" w:type="dxa"/>
            <w:tcBorders>
              <w:top w:val="nil"/>
              <w:left w:val="single" w:sz="4" w:space="0" w:color="auto"/>
              <w:bottom w:val="single" w:sz="4" w:space="0" w:color="auto"/>
              <w:right w:val="single" w:sz="4" w:space="0" w:color="auto"/>
            </w:tcBorders>
            <w:vAlign w:val="center"/>
          </w:tcPr>
          <w:p w14:paraId="3DB7FB09" w14:textId="77777777" w:rsidR="00317DED" w:rsidRPr="00AC0EE8" w:rsidRDefault="00317DE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79D34BE8">
                <v:shape id="_x0000_i1252" type="#_x0000_t75" style="width:43.2pt;height:21.6pt" o:ole="">
                  <v:imagedata r:id="rId471" o:title=""/>
                </v:shape>
                <o:OLEObject Type="Embed" ProgID="Equation.3" ShapeID="_x0000_i1252" DrawAspect="Content" ObjectID="_1809213733" r:id="rId472"/>
              </w:object>
            </w:r>
          </w:p>
        </w:tc>
        <w:tc>
          <w:tcPr>
            <w:tcW w:w="425" w:type="dxa"/>
            <w:tcBorders>
              <w:top w:val="nil"/>
              <w:left w:val="nil"/>
              <w:bottom w:val="single" w:sz="4" w:space="0" w:color="auto"/>
              <w:right w:val="single" w:sz="4" w:space="0" w:color="auto"/>
            </w:tcBorders>
            <w:shd w:val="clear" w:color="auto" w:fill="auto"/>
            <w:noWrap/>
            <w:vAlign w:val="center"/>
            <w:hideMark/>
          </w:tcPr>
          <w:p w14:paraId="56265465" w14:textId="77777777" w:rsidR="00317DED" w:rsidRPr="00AC0EE8" w:rsidRDefault="00317DE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20" w:type="dxa"/>
            <w:tcBorders>
              <w:top w:val="nil"/>
              <w:left w:val="nil"/>
              <w:bottom w:val="single" w:sz="4" w:space="0" w:color="auto"/>
              <w:right w:val="single" w:sz="4" w:space="0" w:color="auto"/>
            </w:tcBorders>
            <w:shd w:val="clear" w:color="auto" w:fill="auto"/>
            <w:noWrap/>
            <w:vAlign w:val="center"/>
            <w:hideMark/>
          </w:tcPr>
          <w:p w14:paraId="17809583"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0,847</w:t>
            </w:r>
            <w:r w:rsidR="00317DED" w:rsidRPr="00AC0EE8">
              <w:rPr>
                <w:rFonts w:ascii="Times New Roman" w:eastAsia="Times New Roman" w:hAnsi="Times New Roman" w:cs="Times New Roman"/>
                <w:color w:val="000000"/>
                <w:sz w:val="28"/>
                <w:szCs w:val="28"/>
                <w:lang w:eastAsia="ru-RU"/>
              </w:rPr>
              <w:t>7</w:t>
            </w:r>
          </w:p>
        </w:tc>
        <w:tc>
          <w:tcPr>
            <w:tcW w:w="720" w:type="dxa"/>
            <w:tcBorders>
              <w:top w:val="nil"/>
              <w:left w:val="nil"/>
              <w:bottom w:val="single" w:sz="4" w:space="0" w:color="auto"/>
              <w:right w:val="single" w:sz="4" w:space="0" w:color="auto"/>
            </w:tcBorders>
            <w:shd w:val="clear" w:color="auto" w:fill="auto"/>
            <w:noWrap/>
            <w:vAlign w:val="center"/>
            <w:hideMark/>
          </w:tcPr>
          <w:p w14:paraId="3AF48EDE"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0,7891</w:t>
            </w:r>
          </w:p>
        </w:tc>
        <w:tc>
          <w:tcPr>
            <w:tcW w:w="720" w:type="dxa"/>
            <w:tcBorders>
              <w:top w:val="nil"/>
              <w:left w:val="nil"/>
              <w:bottom w:val="single" w:sz="4" w:space="0" w:color="auto"/>
              <w:right w:val="single" w:sz="4" w:space="0" w:color="auto"/>
            </w:tcBorders>
            <w:shd w:val="clear" w:color="auto" w:fill="auto"/>
            <w:noWrap/>
            <w:vAlign w:val="center"/>
            <w:hideMark/>
          </w:tcPr>
          <w:p w14:paraId="5319B10A"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0,7681</w:t>
            </w:r>
          </w:p>
        </w:tc>
        <w:tc>
          <w:tcPr>
            <w:tcW w:w="720" w:type="dxa"/>
            <w:tcBorders>
              <w:top w:val="nil"/>
              <w:left w:val="nil"/>
              <w:bottom w:val="single" w:sz="4" w:space="0" w:color="auto"/>
              <w:right w:val="single" w:sz="4" w:space="0" w:color="auto"/>
            </w:tcBorders>
            <w:shd w:val="clear" w:color="auto" w:fill="auto"/>
            <w:noWrap/>
            <w:vAlign w:val="center"/>
            <w:hideMark/>
          </w:tcPr>
          <w:p w14:paraId="1BA9B709"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067639" w:rsidRPr="00AC0EE8">
              <w:rPr>
                <w:rFonts w:ascii="Times New Roman" w:eastAsia="Times New Roman" w:hAnsi="Times New Roman" w:cs="Times New Roman"/>
                <w:color w:val="000000"/>
                <w:sz w:val="28"/>
                <w:szCs w:val="28"/>
                <w:lang w:eastAsia="ru-RU"/>
              </w:rPr>
              <w:t>,727</w:t>
            </w:r>
            <w:r w:rsidRPr="00AC0EE8">
              <w:rPr>
                <w:rFonts w:ascii="Times New Roman" w:eastAsia="Times New Roman" w:hAnsi="Times New Roman" w:cs="Times New Roman"/>
                <w:color w:val="000000"/>
                <w:sz w:val="28"/>
                <w:szCs w:val="28"/>
                <w:lang w:eastAsia="ru-RU"/>
              </w:rPr>
              <w:t>8</w:t>
            </w:r>
          </w:p>
        </w:tc>
        <w:tc>
          <w:tcPr>
            <w:tcW w:w="720" w:type="dxa"/>
            <w:tcBorders>
              <w:top w:val="nil"/>
              <w:left w:val="nil"/>
              <w:bottom w:val="single" w:sz="4" w:space="0" w:color="auto"/>
              <w:right w:val="single" w:sz="4" w:space="0" w:color="auto"/>
            </w:tcBorders>
            <w:shd w:val="clear" w:color="auto" w:fill="auto"/>
            <w:noWrap/>
            <w:vAlign w:val="center"/>
            <w:hideMark/>
          </w:tcPr>
          <w:p w14:paraId="58DF850C"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w:t>
            </w:r>
            <w:r w:rsidR="00067639" w:rsidRPr="00AC0EE8">
              <w:rPr>
                <w:rFonts w:ascii="Times New Roman" w:eastAsia="Times New Roman" w:hAnsi="Times New Roman" w:cs="Times New Roman"/>
                <w:color w:val="000000"/>
                <w:sz w:val="28"/>
                <w:szCs w:val="28"/>
                <w:lang w:eastAsia="ru-RU"/>
              </w:rPr>
              <w:t>7</w:t>
            </w:r>
          </w:p>
        </w:tc>
        <w:tc>
          <w:tcPr>
            <w:tcW w:w="720" w:type="dxa"/>
            <w:tcBorders>
              <w:top w:val="nil"/>
              <w:left w:val="nil"/>
              <w:bottom w:val="single" w:sz="4" w:space="0" w:color="auto"/>
              <w:right w:val="single" w:sz="4" w:space="0" w:color="auto"/>
            </w:tcBorders>
            <w:shd w:val="clear" w:color="auto" w:fill="auto"/>
            <w:noWrap/>
            <w:vAlign w:val="center"/>
            <w:hideMark/>
          </w:tcPr>
          <w:p w14:paraId="120000B8"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0,6795</w:t>
            </w:r>
          </w:p>
        </w:tc>
        <w:tc>
          <w:tcPr>
            <w:tcW w:w="720" w:type="dxa"/>
            <w:tcBorders>
              <w:top w:val="nil"/>
              <w:left w:val="nil"/>
              <w:bottom w:val="single" w:sz="4" w:space="0" w:color="auto"/>
              <w:right w:val="single" w:sz="4" w:space="0" w:color="auto"/>
            </w:tcBorders>
            <w:shd w:val="clear" w:color="auto" w:fill="auto"/>
            <w:noWrap/>
            <w:vAlign w:val="center"/>
            <w:hideMark/>
          </w:tcPr>
          <w:p w14:paraId="252840C7"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w:t>
            </w:r>
            <w:r w:rsidR="00067639" w:rsidRPr="00AC0EE8">
              <w:rPr>
                <w:rFonts w:ascii="Times New Roman" w:eastAsia="Times New Roman" w:hAnsi="Times New Roman" w:cs="Times New Roman"/>
                <w:color w:val="000000"/>
                <w:sz w:val="28"/>
                <w:szCs w:val="28"/>
                <w:lang w:eastAsia="ru-RU"/>
              </w:rPr>
              <w:t>9</w:t>
            </w:r>
          </w:p>
        </w:tc>
        <w:tc>
          <w:tcPr>
            <w:tcW w:w="720" w:type="dxa"/>
            <w:tcBorders>
              <w:top w:val="nil"/>
              <w:left w:val="nil"/>
              <w:bottom w:val="single" w:sz="4" w:space="0" w:color="auto"/>
              <w:right w:val="single" w:sz="4" w:space="0" w:color="auto"/>
            </w:tcBorders>
            <w:shd w:val="clear" w:color="auto" w:fill="auto"/>
            <w:noWrap/>
            <w:vAlign w:val="center"/>
            <w:hideMark/>
          </w:tcPr>
          <w:p w14:paraId="1449D309"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w:t>
            </w:r>
          </w:p>
        </w:tc>
        <w:tc>
          <w:tcPr>
            <w:tcW w:w="720" w:type="dxa"/>
            <w:tcBorders>
              <w:top w:val="nil"/>
              <w:left w:val="nil"/>
              <w:bottom w:val="single" w:sz="4" w:space="0" w:color="auto"/>
              <w:right w:val="single" w:sz="4" w:space="0" w:color="auto"/>
            </w:tcBorders>
            <w:shd w:val="clear" w:color="auto" w:fill="auto"/>
            <w:noWrap/>
            <w:vAlign w:val="center"/>
            <w:hideMark/>
          </w:tcPr>
          <w:p w14:paraId="6F31B158"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0,6388</w:t>
            </w:r>
          </w:p>
        </w:tc>
        <w:tc>
          <w:tcPr>
            <w:tcW w:w="720" w:type="dxa"/>
            <w:tcBorders>
              <w:top w:val="nil"/>
              <w:left w:val="nil"/>
              <w:bottom w:val="single" w:sz="4" w:space="0" w:color="auto"/>
              <w:right w:val="single" w:sz="4" w:space="0" w:color="auto"/>
            </w:tcBorders>
            <w:shd w:val="clear" w:color="auto" w:fill="auto"/>
            <w:noWrap/>
            <w:vAlign w:val="center"/>
            <w:hideMark/>
          </w:tcPr>
          <w:p w14:paraId="606D7C32"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067639" w:rsidRPr="00AC0EE8">
              <w:rPr>
                <w:rFonts w:ascii="Times New Roman" w:eastAsia="Times New Roman" w:hAnsi="Times New Roman" w:cs="Times New Roman"/>
                <w:color w:val="000000"/>
                <w:sz w:val="28"/>
                <w:szCs w:val="28"/>
                <w:lang w:eastAsia="ru-RU"/>
              </w:rPr>
              <w:t>,637</w:t>
            </w:r>
          </w:p>
        </w:tc>
        <w:tc>
          <w:tcPr>
            <w:tcW w:w="720" w:type="dxa"/>
            <w:tcBorders>
              <w:top w:val="nil"/>
              <w:left w:val="nil"/>
              <w:bottom w:val="single" w:sz="4" w:space="0" w:color="auto"/>
              <w:right w:val="single" w:sz="4" w:space="0" w:color="auto"/>
            </w:tcBorders>
            <w:shd w:val="clear" w:color="auto" w:fill="auto"/>
            <w:noWrap/>
            <w:vAlign w:val="center"/>
            <w:hideMark/>
          </w:tcPr>
          <w:p w14:paraId="6342747C"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0,635</w:t>
            </w:r>
          </w:p>
        </w:tc>
      </w:tr>
      <w:tr w:rsidR="00317DED" w:rsidRPr="00AC0EE8" w14:paraId="6E2491B2" w14:textId="77777777" w:rsidTr="00E35F19">
        <w:trPr>
          <w:trHeight w:val="345"/>
        </w:trPr>
        <w:tc>
          <w:tcPr>
            <w:tcW w:w="1274" w:type="dxa"/>
            <w:tcBorders>
              <w:top w:val="nil"/>
              <w:left w:val="single" w:sz="4" w:space="0" w:color="auto"/>
              <w:bottom w:val="single" w:sz="4" w:space="0" w:color="auto"/>
              <w:right w:val="single" w:sz="4" w:space="0" w:color="auto"/>
            </w:tcBorders>
            <w:vAlign w:val="center"/>
          </w:tcPr>
          <w:p w14:paraId="2F0BCE9B" w14:textId="77777777" w:rsidR="00317DED" w:rsidRPr="00AC0EE8" w:rsidRDefault="00317DE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3A13FA7E">
                <v:shape id="_x0000_i1253" type="#_x0000_t75" style="width:43.2pt;height:21.6pt" o:ole="">
                  <v:imagedata r:id="rId473" o:title=""/>
                </v:shape>
                <o:OLEObject Type="Embed" ProgID="Equation.3" ShapeID="_x0000_i1253" DrawAspect="Content" ObjectID="_1809213734" r:id="rId474"/>
              </w:object>
            </w:r>
          </w:p>
        </w:tc>
        <w:tc>
          <w:tcPr>
            <w:tcW w:w="425" w:type="dxa"/>
            <w:tcBorders>
              <w:top w:val="nil"/>
              <w:left w:val="nil"/>
              <w:bottom w:val="single" w:sz="4" w:space="0" w:color="auto"/>
              <w:right w:val="single" w:sz="4" w:space="0" w:color="auto"/>
            </w:tcBorders>
            <w:shd w:val="clear" w:color="auto" w:fill="auto"/>
            <w:noWrap/>
            <w:vAlign w:val="center"/>
            <w:hideMark/>
          </w:tcPr>
          <w:p w14:paraId="7301E43A" w14:textId="77777777" w:rsidR="00317DED" w:rsidRPr="00AC0EE8" w:rsidRDefault="00317DE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20" w:type="dxa"/>
            <w:tcBorders>
              <w:top w:val="nil"/>
              <w:left w:val="nil"/>
              <w:bottom w:val="single" w:sz="4" w:space="0" w:color="auto"/>
              <w:right w:val="single" w:sz="4" w:space="0" w:color="auto"/>
            </w:tcBorders>
            <w:shd w:val="clear" w:color="auto" w:fill="auto"/>
            <w:noWrap/>
            <w:vAlign w:val="center"/>
            <w:hideMark/>
          </w:tcPr>
          <w:p w14:paraId="2A9D6FB2"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0,8111</w:t>
            </w:r>
          </w:p>
        </w:tc>
        <w:tc>
          <w:tcPr>
            <w:tcW w:w="720" w:type="dxa"/>
            <w:tcBorders>
              <w:top w:val="nil"/>
              <w:left w:val="nil"/>
              <w:bottom w:val="single" w:sz="4" w:space="0" w:color="auto"/>
              <w:right w:val="single" w:sz="4" w:space="0" w:color="auto"/>
            </w:tcBorders>
            <w:shd w:val="clear" w:color="auto" w:fill="auto"/>
            <w:noWrap/>
            <w:vAlign w:val="center"/>
            <w:hideMark/>
          </w:tcPr>
          <w:p w14:paraId="74D2C56B"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0,7451</w:t>
            </w:r>
          </w:p>
        </w:tc>
        <w:tc>
          <w:tcPr>
            <w:tcW w:w="720" w:type="dxa"/>
            <w:tcBorders>
              <w:top w:val="nil"/>
              <w:left w:val="nil"/>
              <w:bottom w:val="single" w:sz="4" w:space="0" w:color="auto"/>
              <w:right w:val="single" w:sz="4" w:space="0" w:color="auto"/>
            </w:tcBorders>
            <w:shd w:val="clear" w:color="auto" w:fill="auto"/>
            <w:noWrap/>
            <w:vAlign w:val="center"/>
            <w:hideMark/>
          </w:tcPr>
          <w:p w14:paraId="54EC9E32"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0,7269</w:t>
            </w:r>
          </w:p>
        </w:tc>
        <w:tc>
          <w:tcPr>
            <w:tcW w:w="720" w:type="dxa"/>
            <w:tcBorders>
              <w:top w:val="nil"/>
              <w:left w:val="nil"/>
              <w:bottom w:val="single" w:sz="4" w:space="0" w:color="auto"/>
              <w:right w:val="single" w:sz="4" w:space="0" w:color="auto"/>
            </w:tcBorders>
            <w:shd w:val="clear" w:color="auto" w:fill="auto"/>
            <w:noWrap/>
            <w:vAlign w:val="center"/>
            <w:hideMark/>
          </w:tcPr>
          <w:p w14:paraId="147DB59D"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067639" w:rsidRPr="00AC0EE8">
              <w:rPr>
                <w:rFonts w:ascii="Times New Roman" w:eastAsia="Times New Roman" w:hAnsi="Times New Roman" w:cs="Times New Roman"/>
                <w:color w:val="000000"/>
                <w:sz w:val="28"/>
                <w:szCs w:val="28"/>
                <w:lang w:eastAsia="ru-RU"/>
              </w:rPr>
              <w:t>,6913</w:t>
            </w:r>
          </w:p>
        </w:tc>
        <w:tc>
          <w:tcPr>
            <w:tcW w:w="720" w:type="dxa"/>
            <w:tcBorders>
              <w:top w:val="nil"/>
              <w:left w:val="nil"/>
              <w:bottom w:val="single" w:sz="4" w:space="0" w:color="auto"/>
              <w:right w:val="single" w:sz="4" w:space="0" w:color="auto"/>
            </w:tcBorders>
            <w:shd w:val="clear" w:color="auto" w:fill="auto"/>
            <w:noWrap/>
            <w:vAlign w:val="center"/>
            <w:hideMark/>
          </w:tcPr>
          <w:p w14:paraId="35AD0C85"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0,693</w:t>
            </w:r>
          </w:p>
        </w:tc>
        <w:tc>
          <w:tcPr>
            <w:tcW w:w="720" w:type="dxa"/>
            <w:tcBorders>
              <w:top w:val="nil"/>
              <w:left w:val="nil"/>
              <w:bottom w:val="single" w:sz="4" w:space="0" w:color="auto"/>
              <w:right w:val="single" w:sz="4" w:space="0" w:color="auto"/>
            </w:tcBorders>
            <w:shd w:val="clear" w:color="auto" w:fill="auto"/>
            <w:noWrap/>
            <w:vAlign w:val="center"/>
            <w:hideMark/>
          </w:tcPr>
          <w:p w14:paraId="4AC624E8"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0,6671</w:t>
            </w:r>
          </w:p>
        </w:tc>
        <w:tc>
          <w:tcPr>
            <w:tcW w:w="720" w:type="dxa"/>
            <w:tcBorders>
              <w:top w:val="nil"/>
              <w:left w:val="nil"/>
              <w:bottom w:val="single" w:sz="4" w:space="0" w:color="auto"/>
              <w:right w:val="single" w:sz="4" w:space="0" w:color="auto"/>
            </w:tcBorders>
            <w:shd w:val="clear" w:color="auto" w:fill="auto"/>
            <w:noWrap/>
            <w:vAlign w:val="center"/>
            <w:hideMark/>
          </w:tcPr>
          <w:p w14:paraId="2E82A2E9"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0,6505</w:t>
            </w:r>
          </w:p>
        </w:tc>
        <w:tc>
          <w:tcPr>
            <w:tcW w:w="720" w:type="dxa"/>
            <w:tcBorders>
              <w:top w:val="nil"/>
              <w:left w:val="nil"/>
              <w:bottom w:val="single" w:sz="4" w:space="0" w:color="auto"/>
              <w:right w:val="single" w:sz="4" w:space="0" w:color="auto"/>
            </w:tcBorders>
            <w:shd w:val="clear" w:color="auto" w:fill="auto"/>
            <w:noWrap/>
            <w:vAlign w:val="center"/>
            <w:hideMark/>
          </w:tcPr>
          <w:p w14:paraId="64B09B2F"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0,6208</w:t>
            </w:r>
          </w:p>
        </w:tc>
        <w:tc>
          <w:tcPr>
            <w:tcW w:w="720" w:type="dxa"/>
            <w:tcBorders>
              <w:top w:val="nil"/>
              <w:left w:val="nil"/>
              <w:bottom w:val="single" w:sz="4" w:space="0" w:color="auto"/>
              <w:right w:val="single" w:sz="4" w:space="0" w:color="auto"/>
            </w:tcBorders>
            <w:shd w:val="clear" w:color="auto" w:fill="auto"/>
            <w:noWrap/>
            <w:vAlign w:val="center"/>
            <w:hideMark/>
          </w:tcPr>
          <w:p w14:paraId="663E5268"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0,6196</w:t>
            </w:r>
          </w:p>
        </w:tc>
        <w:tc>
          <w:tcPr>
            <w:tcW w:w="720" w:type="dxa"/>
            <w:tcBorders>
              <w:top w:val="nil"/>
              <w:left w:val="nil"/>
              <w:bottom w:val="single" w:sz="4" w:space="0" w:color="auto"/>
              <w:right w:val="single" w:sz="4" w:space="0" w:color="auto"/>
            </w:tcBorders>
            <w:shd w:val="clear" w:color="auto" w:fill="auto"/>
            <w:noWrap/>
            <w:vAlign w:val="center"/>
            <w:hideMark/>
          </w:tcPr>
          <w:p w14:paraId="7FEC550A" w14:textId="77777777" w:rsidR="00317DED" w:rsidRPr="00AC0EE8" w:rsidRDefault="00067639"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0,619</w:t>
            </w:r>
          </w:p>
        </w:tc>
        <w:tc>
          <w:tcPr>
            <w:tcW w:w="720" w:type="dxa"/>
            <w:tcBorders>
              <w:top w:val="nil"/>
              <w:left w:val="nil"/>
              <w:bottom w:val="single" w:sz="4" w:space="0" w:color="auto"/>
              <w:right w:val="single" w:sz="4" w:space="0" w:color="auto"/>
            </w:tcBorders>
            <w:shd w:val="clear" w:color="auto" w:fill="auto"/>
            <w:noWrap/>
            <w:vAlign w:val="center"/>
            <w:hideMark/>
          </w:tcPr>
          <w:p w14:paraId="28876B1A" w14:textId="77777777" w:rsidR="00317DED" w:rsidRPr="00AC0EE8" w:rsidRDefault="00317DED" w:rsidP="00F02C1D">
            <w:pPr>
              <w:widowControl w:val="0"/>
              <w:spacing w:after="0" w:line="240" w:lineRule="auto"/>
              <w:ind w:left="-111" w:right="-100"/>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0,6186</w:t>
            </w:r>
          </w:p>
        </w:tc>
      </w:tr>
    </w:tbl>
    <w:p w14:paraId="0BF63DEC" w14:textId="77777777" w:rsidR="00317DED" w:rsidRPr="00AC0EE8" w:rsidRDefault="00317DED" w:rsidP="00F02C1D">
      <w:pPr>
        <w:widowControl w:val="0"/>
        <w:spacing w:after="0" w:line="240" w:lineRule="auto"/>
        <w:ind w:firstLine="708"/>
        <w:jc w:val="both"/>
        <w:rPr>
          <w:rFonts w:ascii="Times New Roman" w:hAnsi="Times New Roman" w:cs="Times New Roman"/>
          <w:sz w:val="28"/>
          <w:szCs w:val="28"/>
        </w:rPr>
      </w:pPr>
    </w:p>
    <w:p w14:paraId="00B23BB6" w14:textId="51759972" w:rsidR="00317DED" w:rsidRPr="00AC0EE8" w:rsidRDefault="00317DED" w:rsidP="00F02C1D">
      <w:pPr>
        <w:widowControl w:val="0"/>
        <w:spacing w:after="0" w:line="240" w:lineRule="auto"/>
        <w:ind w:firstLine="708"/>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2.7.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2B7D8D50">
          <v:shape id="_x0000_i1254" type="#_x0000_t75" style="width:36pt;height:21.6pt" o:ole="">
            <v:imagedata r:id="rId475" o:title=""/>
          </v:shape>
          <o:OLEObject Type="Embed" ProgID="Equation.3" ShapeID="_x0000_i1254" DrawAspect="Content" ObjectID="_1809213735" r:id="rId476"/>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0AA3123A">
          <v:shape id="_x0000_i1255" type="#_x0000_t75" style="width:36pt;height:21.6pt" o:ole="">
            <v:imagedata r:id="rId477" o:title=""/>
          </v:shape>
          <o:OLEObject Type="Embed" ProgID="Equation.3" ShapeID="_x0000_i1255" DrawAspect="Content" ObjectID="_1809213736" r:id="rId478"/>
        </w:object>
      </w:r>
      <w:r w:rsidRPr="00AC0EE8">
        <w:rPr>
          <w:rFonts w:ascii="Times New Roman" w:eastAsia="Times New Roman" w:hAnsi="Times New Roman" w:cs="Times New Roman"/>
          <w:color w:val="000000"/>
          <w:sz w:val="28"/>
          <w:szCs w:val="28"/>
          <w:lang w:eastAsia="ru-RU"/>
        </w:rPr>
        <w:t>.</w:t>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45"/>
        <w:gridCol w:w="732"/>
        <w:gridCol w:w="732"/>
        <w:gridCol w:w="732"/>
        <w:gridCol w:w="813"/>
        <w:gridCol w:w="813"/>
        <w:gridCol w:w="813"/>
        <w:gridCol w:w="813"/>
        <w:gridCol w:w="813"/>
        <w:gridCol w:w="813"/>
        <w:gridCol w:w="813"/>
        <w:gridCol w:w="813"/>
      </w:tblGrid>
      <w:tr w:rsidR="00317DED" w:rsidRPr="00AC0EE8" w14:paraId="584C003A" w14:textId="77777777" w:rsidTr="00E35F19">
        <w:trPr>
          <w:trHeight w:val="300"/>
        </w:trPr>
        <w:tc>
          <w:tcPr>
            <w:tcW w:w="432" w:type="pct"/>
            <w:shd w:val="clear" w:color="auto" w:fill="auto"/>
            <w:noWrap/>
            <w:vAlign w:val="center"/>
            <w:hideMark/>
          </w:tcPr>
          <w:p w14:paraId="50A978B4"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125" w:type="pct"/>
            <w:shd w:val="clear" w:color="auto" w:fill="auto"/>
            <w:noWrap/>
            <w:vAlign w:val="center"/>
            <w:hideMark/>
          </w:tcPr>
          <w:p w14:paraId="10886517"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374" w:type="pct"/>
            <w:vAlign w:val="center"/>
          </w:tcPr>
          <w:p w14:paraId="5B9ADE2C"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374" w:type="pct"/>
            <w:vAlign w:val="center"/>
          </w:tcPr>
          <w:p w14:paraId="5F4A2E60"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w:t>
            </w:r>
          </w:p>
        </w:tc>
        <w:tc>
          <w:tcPr>
            <w:tcW w:w="374" w:type="pct"/>
            <w:vAlign w:val="center"/>
          </w:tcPr>
          <w:p w14:paraId="3BE20466"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w:t>
            </w:r>
          </w:p>
        </w:tc>
        <w:tc>
          <w:tcPr>
            <w:tcW w:w="415" w:type="pct"/>
            <w:vAlign w:val="center"/>
          </w:tcPr>
          <w:p w14:paraId="68CF89A1"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w:t>
            </w:r>
          </w:p>
        </w:tc>
        <w:tc>
          <w:tcPr>
            <w:tcW w:w="415" w:type="pct"/>
            <w:vAlign w:val="center"/>
          </w:tcPr>
          <w:p w14:paraId="7CDFD7C0"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415" w:type="pct"/>
            <w:vAlign w:val="center"/>
          </w:tcPr>
          <w:p w14:paraId="3264E107"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w:t>
            </w:r>
          </w:p>
        </w:tc>
        <w:tc>
          <w:tcPr>
            <w:tcW w:w="415" w:type="pct"/>
            <w:vAlign w:val="center"/>
          </w:tcPr>
          <w:p w14:paraId="6319A22E"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150</w:t>
            </w:r>
          </w:p>
        </w:tc>
        <w:tc>
          <w:tcPr>
            <w:tcW w:w="415" w:type="pct"/>
            <w:vAlign w:val="center"/>
          </w:tcPr>
          <w:p w14:paraId="696FBA57"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200</w:t>
            </w:r>
          </w:p>
        </w:tc>
        <w:tc>
          <w:tcPr>
            <w:tcW w:w="415" w:type="pct"/>
            <w:vAlign w:val="center"/>
          </w:tcPr>
          <w:p w14:paraId="7E4C9091"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300</w:t>
            </w:r>
          </w:p>
        </w:tc>
        <w:tc>
          <w:tcPr>
            <w:tcW w:w="415" w:type="pct"/>
            <w:vAlign w:val="center"/>
          </w:tcPr>
          <w:p w14:paraId="5A52F945"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400</w:t>
            </w:r>
          </w:p>
        </w:tc>
        <w:tc>
          <w:tcPr>
            <w:tcW w:w="415" w:type="pct"/>
            <w:vAlign w:val="center"/>
          </w:tcPr>
          <w:p w14:paraId="3C31A9CD"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500</w:t>
            </w:r>
          </w:p>
        </w:tc>
      </w:tr>
      <w:tr w:rsidR="00317DED" w:rsidRPr="00AC0EE8" w14:paraId="147E71C4" w14:textId="77777777" w:rsidTr="00E35F19">
        <w:trPr>
          <w:trHeight w:val="300"/>
        </w:trPr>
        <w:tc>
          <w:tcPr>
            <w:tcW w:w="432" w:type="pct"/>
            <w:shd w:val="clear" w:color="auto" w:fill="auto"/>
            <w:noWrap/>
            <w:vAlign w:val="center"/>
          </w:tcPr>
          <w:p w14:paraId="76B19A57" w14:textId="77777777" w:rsidR="00317DED" w:rsidRPr="00AC0EE8" w:rsidRDefault="00317DED" w:rsidP="00F02C1D">
            <w:pPr>
              <w:widowControl w:val="0"/>
              <w:spacing w:after="0" w:line="240" w:lineRule="auto"/>
              <w:ind w:right="-109" w:hanging="113"/>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580" w:dyaOrig="360" w14:anchorId="2CFEFE95">
                <v:shape id="_x0000_i1256" type="#_x0000_t75" style="width:28.8pt;height:21.6pt" o:ole="">
                  <v:imagedata r:id="rId479" o:title=""/>
                </v:shape>
                <o:OLEObject Type="Embed" ProgID="Equation.3" ShapeID="_x0000_i1256" DrawAspect="Content" ObjectID="_1809213737" r:id="rId480"/>
              </w:object>
            </w:r>
          </w:p>
        </w:tc>
        <w:tc>
          <w:tcPr>
            <w:tcW w:w="125" w:type="pct"/>
            <w:shd w:val="clear" w:color="auto" w:fill="auto"/>
            <w:noWrap/>
            <w:vAlign w:val="center"/>
          </w:tcPr>
          <w:p w14:paraId="167B03AE"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374" w:type="pct"/>
            <w:vAlign w:val="center"/>
          </w:tcPr>
          <w:p w14:paraId="0848D84C"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0,8461</w:t>
            </w:r>
          </w:p>
        </w:tc>
        <w:tc>
          <w:tcPr>
            <w:tcW w:w="374" w:type="pct"/>
            <w:vAlign w:val="center"/>
          </w:tcPr>
          <w:p w14:paraId="6D9E83EB"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0,7842</w:t>
            </w:r>
          </w:p>
        </w:tc>
        <w:tc>
          <w:tcPr>
            <w:tcW w:w="374" w:type="pct"/>
            <w:vAlign w:val="center"/>
          </w:tcPr>
          <w:p w14:paraId="7537C3EE"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0,7657</w:t>
            </w:r>
          </w:p>
        </w:tc>
        <w:tc>
          <w:tcPr>
            <w:tcW w:w="415" w:type="pct"/>
            <w:vAlign w:val="center"/>
          </w:tcPr>
          <w:p w14:paraId="77648183"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0,72</w:t>
            </w:r>
            <w:r w:rsidR="000B17C1" w:rsidRPr="00AC0EE8">
              <w:rPr>
                <w:rFonts w:ascii="Times New Roman" w:eastAsia="Times New Roman" w:hAnsi="Times New Roman" w:cs="Times New Roman"/>
                <w:color w:val="000000"/>
                <w:sz w:val="28"/>
                <w:szCs w:val="28"/>
                <w:lang w:eastAsia="ru-RU"/>
              </w:rPr>
              <w:t>4</w:t>
            </w:r>
          </w:p>
        </w:tc>
        <w:tc>
          <w:tcPr>
            <w:tcW w:w="415" w:type="pct"/>
            <w:vAlign w:val="center"/>
          </w:tcPr>
          <w:p w14:paraId="65C968C3"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0,7135</w:t>
            </w:r>
          </w:p>
        </w:tc>
        <w:tc>
          <w:tcPr>
            <w:tcW w:w="415" w:type="pct"/>
            <w:vAlign w:val="center"/>
          </w:tcPr>
          <w:p w14:paraId="7AC4E983"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0,6884</w:t>
            </w:r>
          </w:p>
        </w:tc>
        <w:tc>
          <w:tcPr>
            <w:tcW w:w="415" w:type="pct"/>
            <w:vAlign w:val="center"/>
          </w:tcPr>
          <w:p w14:paraId="6F3F3D46"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0,6715</w:t>
            </w:r>
          </w:p>
        </w:tc>
        <w:tc>
          <w:tcPr>
            <w:tcW w:w="415" w:type="pct"/>
            <w:vAlign w:val="center"/>
          </w:tcPr>
          <w:p w14:paraId="681E9BD7"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0,650</w:t>
            </w:r>
            <w:r w:rsidR="000B17C1" w:rsidRPr="00AC0EE8">
              <w:rPr>
                <w:rFonts w:ascii="Times New Roman" w:eastAsia="Times New Roman" w:hAnsi="Times New Roman" w:cs="Times New Roman"/>
                <w:color w:val="000000"/>
                <w:sz w:val="28"/>
                <w:szCs w:val="28"/>
                <w:lang w:eastAsia="ru-RU"/>
              </w:rPr>
              <w:t>6</w:t>
            </w:r>
          </w:p>
        </w:tc>
        <w:tc>
          <w:tcPr>
            <w:tcW w:w="415" w:type="pct"/>
            <w:vAlign w:val="center"/>
          </w:tcPr>
          <w:p w14:paraId="794D7938"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0,643</w:t>
            </w:r>
            <w:r w:rsidR="000B17C1" w:rsidRPr="00AC0EE8">
              <w:rPr>
                <w:rFonts w:ascii="Times New Roman" w:eastAsia="Times New Roman" w:hAnsi="Times New Roman" w:cs="Times New Roman"/>
                <w:color w:val="000000"/>
                <w:sz w:val="28"/>
                <w:szCs w:val="28"/>
                <w:lang w:eastAsia="ru-RU"/>
              </w:rPr>
              <w:t>2</w:t>
            </w:r>
          </w:p>
        </w:tc>
        <w:tc>
          <w:tcPr>
            <w:tcW w:w="415" w:type="pct"/>
            <w:vAlign w:val="center"/>
          </w:tcPr>
          <w:p w14:paraId="2C304BB0"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0,642</w:t>
            </w:r>
            <w:r w:rsidR="000B17C1" w:rsidRPr="00AC0EE8">
              <w:rPr>
                <w:rFonts w:ascii="Times New Roman" w:eastAsia="Times New Roman" w:hAnsi="Times New Roman" w:cs="Times New Roman"/>
                <w:color w:val="000000"/>
                <w:sz w:val="28"/>
                <w:szCs w:val="28"/>
                <w:lang w:eastAsia="ru-RU"/>
              </w:rPr>
              <w:t>3</w:t>
            </w:r>
          </w:p>
        </w:tc>
        <w:tc>
          <w:tcPr>
            <w:tcW w:w="415" w:type="pct"/>
            <w:vAlign w:val="center"/>
          </w:tcPr>
          <w:p w14:paraId="53D4599B"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0,640</w:t>
            </w:r>
            <w:r w:rsidR="000B17C1" w:rsidRPr="00AC0EE8">
              <w:rPr>
                <w:rFonts w:ascii="Times New Roman" w:eastAsia="Times New Roman" w:hAnsi="Times New Roman" w:cs="Times New Roman"/>
                <w:color w:val="000000"/>
                <w:sz w:val="28"/>
                <w:szCs w:val="28"/>
                <w:lang w:eastAsia="ru-RU"/>
              </w:rPr>
              <w:t>3</w:t>
            </w:r>
          </w:p>
        </w:tc>
      </w:tr>
      <w:tr w:rsidR="00317DED" w:rsidRPr="00AC0EE8" w14:paraId="0455A33F" w14:textId="77777777" w:rsidTr="00E35F19">
        <w:trPr>
          <w:trHeight w:val="300"/>
        </w:trPr>
        <w:tc>
          <w:tcPr>
            <w:tcW w:w="432" w:type="pct"/>
            <w:shd w:val="clear" w:color="auto" w:fill="auto"/>
            <w:noWrap/>
            <w:vAlign w:val="center"/>
          </w:tcPr>
          <w:p w14:paraId="51DF399A" w14:textId="77777777" w:rsidR="00317DED" w:rsidRPr="00AC0EE8" w:rsidRDefault="00317DED" w:rsidP="00F02C1D">
            <w:pPr>
              <w:widowControl w:val="0"/>
              <w:spacing w:after="0" w:line="240" w:lineRule="auto"/>
              <w:ind w:right="-109" w:hanging="113"/>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620" w:dyaOrig="360" w14:anchorId="4D7966DB">
                <v:shape id="_x0000_i1257" type="#_x0000_t75" style="width:28.8pt;height:21.6pt" o:ole="">
                  <v:imagedata r:id="rId481" o:title=""/>
                </v:shape>
                <o:OLEObject Type="Embed" ProgID="Equation.3" ShapeID="_x0000_i1257" DrawAspect="Content" ObjectID="_1809213738" r:id="rId482"/>
              </w:object>
            </w:r>
          </w:p>
        </w:tc>
        <w:tc>
          <w:tcPr>
            <w:tcW w:w="125" w:type="pct"/>
            <w:shd w:val="clear" w:color="auto" w:fill="auto"/>
            <w:noWrap/>
            <w:vAlign w:val="center"/>
          </w:tcPr>
          <w:p w14:paraId="7BB1BB22"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374" w:type="pct"/>
            <w:vAlign w:val="center"/>
          </w:tcPr>
          <w:p w14:paraId="6C6500A8"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0,8278</w:t>
            </w:r>
          </w:p>
        </w:tc>
        <w:tc>
          <w:tcPr>
            <w:tcW w:w="374" w:type="pct"/>
            <w:vAlign w:val="center"/>
          </w:tcPr>
          <w:p w14:paraId="79D7303A"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0,78</w:t>
            </w:r>
            <w:r w:rsidR="000B17C1" w:rsidRPr="00AC0EE8">
              <w:rPr>
                <w:rFonts w:ascii="Times New Roman" w:eastAsia="Times New Roman" w:hAnsi="Times New Roman" w:cs="Times New Roman"/>
                <w:color w:val="000000"/>
                <w:sz w:val="28"/>
                <w:szCs w:val="28"/>
                <w:lang w:eastAsia="ru-RU"/>
              </w:rPr>
              <w:t>9</w:t>
            </w:r>
          </w:p>
        </w:tc>
        <w:tc>
          <w:tcPr>
            <w:tcW w:w="374" w:type="pct"/>
            <w:vAlign w:val="center"/>
          </w:tcPr>
          <w:p w14:paraId="4F62235F"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0,7696</w:t>
            </w:r>
          </w:p>
        </w:tc>
        <w:tc>
          <w:tcPr>
            <w:tcW w:w="415" w:type="pct"/>
            <w:vAlign w:val="center"/>
          </w:tcPr>
          <w:p w14:paraId="02F3C88F"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0,735</w:t>
            </w:r>
            <w:r w:rsidR="000B17C1" w:rsidRPr="00AC0EE8">
              <w:rPr>
                <w:rFonts w:ascii="Times New Roman" w:eastAsia="Times New Roman" w:hAnsi="Times New Roman" w:cs="Times New Roman"/>
                <w:color w:val="000000"/>
                <w:sz w:val="28"/>
                <w:szCs w:val="28"/>
                <w:lang w:eastAsia="ru-RU"/>
              </w:rPr>
              <w:t>3</w:t>
            </w:r>
          </w:p>
        </w:tc>
        <w:tc>
          <w:tcPr>
            <w:tcW w:w="415" w:type="pct"/>
            <w:vAlign w:val="center"/>
          </w:tcPr>
          <w:p w14:paraId="5D61CFA4"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0,717</w:t>
            </w:r>
            <w:r w:rsidR="000B17C1" w:rsidRPr="00AC0EE8">
              <w:rPr>
                <w:rFonts w:ascii="Times New Roman" w:eastAsia="Times New Roman" w:hAnsi="Times New Roman" w:cs="Times New Roman"/>
                <w:color w:val="000000"/>
                <w:sz w:val="28"/>
                <w:szCs w:val="28"/>
                <w:lang w:eastAsia="ru-RU"/>
              </w:rPr>
              <w:t>6</w:t>
            </w:r>
          </w:p>
        </w:tc>
        <w:tc>
          <w:tcPr>
            <w:tcW w:w="415" w:type="pct"/>
            <w:vAlign w:val="center"/>
          </w:tcPr>
          <w:p w14:paraId="0C67C18B"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0,6917</w:t>
            </w:r>
          </w:p>
        </w:tc>
        <w:tc>
          <w:tcPr>
            <w:tcW w:w="415" w:type="pct"/>
            <w:vAlign w:val="center"/>
          </w:tcPr>
          <w:p w14:paraId="03789863"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0,675</w:t>
            </w:r>
            <w:r w:rsidR="000B17C1" w:rsidRPr="00AC0EE8">
              <w:rPr>
                <w:rFonts w:ascii="Times New Roman" w:eastAsia="Times New Roman" w:hAnsi="Times New Roman" w:cs="Times New Roman"/>
                <w:color w:val="000000"/>
                <w:sz w:val="28"/>
                <w:szCs w:val="28"/>
                <w:lang w:eastAsia="ru-RU"/>
              </w:rPr>
              <w:t>5</w:t>
            </w:r>
          </w:p>
        </w:tc>
        <w:tc>
          <w:tcPr>
            <w:tcW w:w="415" w:type="pct"/>
            <w:vAlign w:val="center"/>
          </w:tcPr>
          <w:p w14:paraId="447ACBDB"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0,6634</w:t>
            </w:r>
          </w:p>
        </w:tc>
        <w:tc>
          <w:tcPr>
            <w:tcW w:w="415" w:type="pct"/>
            <w:vAlign w:val="center"/>
          </w:tcPr>
          <w:p w14:paraId="35EB6BBF"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0,6457</w:t>
            </w:r>
          </w:p>
        </w:tc>
        <w:tc>
          <w:tcPr>
            <w:tcW w:w="415" w:type="pct"/>
            <w:vAlign w:val="center"/>
          </w:tcPr>
          <w:p w14:paraId="23915A67"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0,6326</w:t>
            </w:r>
          </w:p>
        </w:tc>
        <w:tc>
          <w:tcPr>
            <w:tcW w:w="415" w:type="pct"/>
            <w:vAlign w:val="center"/>
          </w:tcPr>
          <w:p w14:paraId="1A45D6FF" w14:textId="77777777" w:rsidR="00317DED" w:rsidRPr="00AC0EE8" w:rsidRDefault="00317DED" w:rsidP="00F02C1D">
            <w:pPr>
              <w:widowControl w:val="0"/>
              <w:spacing w:after="0" w:line="240" w:lineRule="auto"/>
              <w:ind w:right="-109" w:hanging="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0,622</w:t>
            </w:r>
          </w:p>
        </w:tc>
      </w:tr>
    </w:tbl>
    <w:p w14:paraId="24EAE909" w14:textId="77777777" w:rsidR="003F1DFF" w:rsidRPr="00AC0EE8" w:rsidRDefault="003F1DFF" w:rsidP="00F02C1D">
      <w:pPr>
        <w:widowControl w:val="0"/>
        <w:spacing w:after="0" w:line="240" w:lineRule="auto"/>
        <w:ind w:firstLine="708"/>
        <w:jc w:val="both"/>
        <w:rPr>
          <w:rFonts w:ascii="Times New Roman" w:hAnsi="Times New Roman" w:cs="Times New Roman"/>
          <w:sz w:val="28"/>
          <w:szCs w:val="28"/>
        </w:rPr>
      </w:pPr>
    </w:p>
    <w:p w14:paraId="64645A9C" w14:textId="0AACC036" w:rsidR="000B17C1" w:rsidRPr="00AC0EE8" w:rsidRDefault="000B17C1"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С помощью данных таблицы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2.5 вычислены коэффициенты подобия кривых релаксации образцов стеклопластика </w:t>
      </w:r>
      <w:r w:rsidRPr="00AC0EE8">
        <w:rPr>
          <w:rFonts w:ascii="Times New Roman" w:hAnsi="Times New Roman" w:cs="Times New Roman"/>
          <w:position w:val="-12"/>
          <w:sz w:val="28"/>
          <w:szCs w:val="28"/>
        </w:rPr>
        <w:object w:dxaOrig="999" w:dyaOrig="380" w14:anchorId="456BB966">
          <v:shape id="_x0000_i1258" type="#_x0000_t75" style="width:50.4pt;height:21.6pt" o:ole="">
            <v:imagedata r:id="rId467" o:title=""/>
          </v:shape>
          <o:OLEObject Type="Embed" ProgID="Equation.3" ShapeID="_x0000_i1258" DrawAspect="Content" ObjectID="_1809213739" r:id="rId483"/>
        </w:object>
      </w:r>
      <w:r w:rsidRPr="00AC0EE8">
        <w:rPr>
          <w:rFonts w:ascii="Times New Roman" w:hAnsi="Times New Roman" w:cs="Times New Roman"/>
          <w:sz w:val="28"/>
          <w:szCs w:val="28"/>
        </w:rPr>
        <w:t xml:space="preserve">, </w:t>
      </w:r>
      <w:r w:rsidRPr="00AC0EE8">
        <w:rPr>
          <w:rFonts w:ascii="Times New Roman" w:eastAsia="Times New Roman" w:hAnsi="Times New Roman" w:cs="Times New Roman"/>
          <w:color w:val="000000"/>
          <w:sz w:val="28"/>
          <w:szCs w:val="28"/>
          <w:lang w:eastAsia="ru-RU"/>
        </w:rPr>
        <w:t xml:space="preserve">и они сведены в таблицу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2.6. Анализ данных показывает что коэффициенты подобия </w:t>
      </w:r>
      <w:r w:rsidRPr="00AC0EE8">
        <w:rPr>
          <w:rFonts w:ascii="Times New Roman" w:hAnsi="Times New Roman" w:cs="Times New Roman"/>
          <w:position w:val="-12"/>
          <w:sz w:val="28"/>
          <w:szCs w:val="28"/>
        </w:rPr>
        <w:object w:dxaOrig="999" w:dyaOrig="380" w14:anchorId="50B44FBA">
          <v:shape id="_x0000_i1259" type="#_x0000_t75" style="width:50.4pt;height:21.6pt" o:ole="">
            <v:imagedata r:id="rId467" o:title=""/>
          </v:shape>
          <o:OLEObject Type="Embed" ProgID="Equation.3" ShapeID="_x0000_i1259" DrawAspect="Content" ObjectID="_1809213740" r:id="rId484"/>
        </w:object>
      </w:r>
      <w:r w:rsidRPr="00AC0EE8">
        <w:rPr>
          <w:rFonts w:ascii="Times New Roman" w:eastAsia="Times New Roman" w:hAnsi="Times New Roman" w:cs="Times New Roman"/>
          <w:color w:val="000000"/>
          <w:sz w:val="28"/>
          <w:szCs w:val="28"/>
          <w:lang w:eastAsia="ru-RU"/>
        </w:rPr>
        <w:t xml:space="preserve"> на отрезке [0, 500] ч. удовлетворяют условиям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23). Теперь с учетом формулы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25) вычисляем значения экспериментального реологического параметра релаксации </w:t>
      </w:r>
      <w:r w:rsidRPr="00AC0EE8">
        <w:rPr>
          <w:rFonts w:ascii="Times New Roman" w:eastAsia="Times New Roman" w:hAnsi="Times New Roman" w:cs="Times New Roman"/>
          <w:color w:val="000000"/>
          <w:position w:val="-12"/>
          <w:sz w:val="28"/>
          <w:szCs w:val="28"/>
          <w:lang w:eastAsia="ru-RU"/>
        </w:rPr>
        <w:object w:dxaOrig="660" w:dyaOrig="380" w14:anchorId="30636BF6">
          <v:shape id="_x0000_i1260" type="#_x0000_t75" style="width:36pt;height:21.6pt" o:ole="">
            <v:imagedata r:id="rId475" o:title=""/>
          </v:shape>
          <o:OLEObject Type="Embed" ProgID="Equation.3" ShapeID="_x0000_i1260" DrawAspect="Content" ObjectID="_1809213741" r:id="rId485"/>
        </w:object>
      </w:r>
      <w:r w:rsidRPr="00AC0EE8">
        <w:rPr>
          <w:rFonts w:ascii="Times New Roman" w:hAnsi="Times New Roman" w:cs="Times New Roman"/>
          <w:sz w:val="28"/>
          <w:szCs w:val="28"/>
        </w:rPr>
        <w:t>. С помощью соотношения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26)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27) находим:</w:t>
      </w:r>
    </w:p>
    <w:p w14:paraId="78F511BF" w14:textId="77777777" w:rsidR="00924BF9" w:rsidRPr="00AC0EE8" w:rsidRDefault="00924BF9" w:rsidP="00F02C1D">
      <w:pPr>
        <w:widowControl w:val="0"/>
        <w:spacing w:after="0" w:line="240" w:lineRule="auto"/>
        <w:ind w:firstLine="708"/>
        <w:jc w:val="both"/>
        <w:rPr>
          <w:rFonts w:ascii="Times New Roman" w:hAnsi="Times New Roman" w:cs="Times New Roman"/>
          <w:sz w:val="28"/>
          <w:szCs w:val="28"/>
        </w:rPr>
      </w:pPr>
    </w:p>
    <w:p w14:paraId="6CB6CEFC" w14:textId="31AA5A55" w:rsidR="00067639" w:rsidRPr="00AC0EE8" w:rsidRDefault="00924BF9"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2140" w:dyaOrig="780" w14:anchorId="71318A97">
          <v:shape id="_x0000_i1261" type="#_x0000_t75" style="width:108pt;height:36pt" o:ole="">
            <v:imagedata r:id="rId486" o:title=""/>
          </v:shape>
          <o:OLEObject Type="Embed" ProgID="Equation.3" ShapeID="_x0000_i1261" DrawAspect="Content" ObjectID="_1809213742" r:id="rId487"/>
        </w:object>
      </w:r>
      <w:r w:rsidR="00A94BC3"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A94BC3" w:rsidRPr="00AC0EE8">
        <w:rPr>
          <w:rFonts w:ascii="Times New Roman" w:hAnsi="Times New Roman" w:cs="Times New Roman"/>
          <w:sz w:val="28"/>
          <w:szCs w:val="28"/>
        </w:rPr>
        <w:t>2.1)</w:t>
      </w:r>
    </w:p>
    <w:p w14:paraId="3C2F8A77" w14:textId="77777777" w:rsidR="00057292" w:rsidRPr="00AC0EE8" w:rsidRDefault="00057292" w:rsidP="00F02C1D">
      <w:pPr>
        <w:widowControl w:val="0"/>
        <w:spacing w:after="0" w:line="240" w:lineRule="auto"/>
        <w:ind w:firstLine="708"/>
        <w:jc w:val="both"/>
        <w:rPr>
          <w:rFonts w:ascii="Times New Roman" w:hAnsi="Times New Roman" w:cs="Times New Roman"/>
          <w:sz w:val="28"/>
          <w:szCs w:val="28"/>
        </w:rPr>
      </w:pPr>
    </w:p>
    <w:p w14:paraId="06DFC6E2" w14:textId="343CD1BA" w:rsidR="00057292" w:rsidRPr="00AC0EE8" w:rsidRDefault="00057292"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На </w:t>
      </w:r>
      <w:r w:rsidRPr="0033120D">
        <w:rPr>
          <w:rFonts w:ascii="Times New Roman" w:hAnsi="Times New Roman" w:cs="Times New Roman"/>
          <w:sz w:val="28"/>
          <w:szCs w:val="28"/>
        </w:rPr>
        <w:t>основе</w:t>
      </w:r>
      <w:r w:rsidRPr="00AC0EE8">
        <w:rPr>
          <w:rFonts w:ascii="Times New Roman" w:eastAsia="Times New Roman" w:hAnsi="Times New Roman" w:cs="Times New Roman"/>
          <w:color w:val="000000"/>
          <w:sz w:val="28"/>
          <w:szCs w:val="28"/>
          <w:lang w:eastAsia="ru-RU"/>
        </w:rPr>
        <w:t xml:space="preserve"> данных таблицы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2.5 и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2.7 по формуле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15) находим:</w:t>
      </w:r>
    </w:p>
    <w:p w14:paraId="51DD82CC" w14:textId="77777777" w:rsidR="00057292" w:rsidRPr="00AC0EE8" w:rsidRDefault="00057292" w:rsidP="00F02C1D">
      <w:pPr>
        <w:widowControl w:val="0"/>
        <w:spacing w:after="0" w:line="240" w:lineRule="auto"/>
        <w:ind w:firstLine="708"/>
        <w:jc w:val="right"/>
        <w:rPr>
          <w:rFonts w:ascii="Times New Roman" w:hAnsi="Times New Roman" w:cs="Times New Roman"/>
          <w:sz w:val="28"/>
          <w:szCs w:val="28"/>
        </w:rPr>
      </w:pPr>
    </w:p>
    <w:p w14:paraId="39EFBCE1" w14:textId="5C3469C8" w:rsidR="00057292" w:rsidRPr="00AC0EE8" w:rsidRDefault="00A94BC3"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58"/>
          <w:sz w:val="28"/>
          <w:szCs w:val="28"/>
        </w:rPr>
        <w:object w:dxaOrig="3500" w:dyaOrig="1340" w14:anchorId="149EB4F9">
          <v:shape id="_x0000_i1262" type="#_x0000_t75" style="width:172.8pt;height:64.8pt" o:ole="">
            <v:imagedata r:id="rId488" o:title=""/>
          </v:shape>
          <o:OLEObject Type="Embed" ProgID="Equation.3" ShapeID="_x0000_i1262" DrawAspect="Content" ObjectID="_1809213743" r:id="rId489"/>
        </w:objec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2.2)</w:t>
      </w:r>
    </w:p>
    <w:p w14:paraId="3D2DC560" w14:textId="77777777" w:rsidR="00057292" w:rsidRPr="00AC0EE8" w:rsidRDefault="00057292" w:rsidP="00F02C1D">
      <w:pPr>
        <w:widowControl w:val="0"/>
        <w:spacing w:after="0" w:line="240" w:lineRule="auto"/>
        <w:ind w:firstLine="708"/>
        <w:jc w:val="both"/>
        <w:rPr>
          <w:rFonts w:ascii="Times New Roman" w:hAnsi="Times New Roman" w:cs="Times New Roman"/>
          <w:sz w:val="28"/>
          <w:szCs w:val="28"/>
        </w:rPr>
      </w:pPr>
    </w:p>
    <w:p w14:paraId="1FF9D236" w14:textId="24F4AA9A" w:rsidR="00057292" w:rsidRPr="00AC0EE8" w:rsidRDefault="00057292"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учетом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2</w:t>
      </w:r>
      <w:r w:rsidR="00A94BC3" w:rsidRPr="00AC0EE8">
        <w:rPr>
          <w:rFonts w:ascii="Times New Roman" w:hAnsi="Times New Roman" w:cs="Times New Roman"/>
          <w:sz w:val="28"/>
          <w:szCs w:val="28"/>
        </w:rPr>
        <w:t>.1</w:t>
      </w:r>
      <w:r w:rsidRPr="00AC0EE8">
        <w:rPr>
          <w:rFonts w:ascii="Times New Roman" w:hAnsi="Times New Roman" w:cs="Times New Roman"/>
          <w:sz w:val="28"/>
          <w:szCs w:val="28"/>
        </w:rPr>
        <w:t>)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2</w:t>
      </w:r>
      <w:r w:rsidR="00A94BC3" w:rsidRPr="00AC0EE8">
        <w:rPr>
          <w:rFonts w:ascii="Times New Roman" w:hAnsi="Times New Roman" w:cs="Times New Roman"/>
          <w:sz w:val="28"/>
          <w:szCs w:val="28"/>
        </w:rPr>
        <w:t>.2</w:t>
      </w:r>
      <w:r w:rsidRPr="00AC0EE8">
        <w:rPr>
          <w:rFonts w:ascii="Times New Roman" w:hAnsi="Times New Roman" w:cs="Times New Roman"/>
          <w:sz w:val="28"/>
          <w:szCs w:val="28"/>
        </w:rPr>
        <w:t>) по формуле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16) вычисляем значения </w:t>
      </w:r>
      <w:r w:rsidR="00A94BC3" w:rsidRPr="00AC0EE8">
        <w:rPr>
          <w:rFonts w:ascii="Times New Roman" w:eastAsia="Times New Roman" w:hAnsi="Times New Roman" w:cs="Times New Roman"/>
          <w:bCs/>
          <w:color w:val="000000"/>
          <w:position w:val="-16"/>
          <w:sz w:val="28"/>
          <w:szCs w:val="28"/>
          <w:lang w:eastAsia="ru-RU"/>
        </w:rPr>
        <w:object w:dxaOrig="1340" w:dyaOrig="420" w14:anchorId="27918083">
          <v:shape id="_x0000_i1263" type="#_x0000_t75" style="width:64.8pt;height:21.6pt" o:ole="">
            <v:imagedata r:id="rId490" o:title=""/>
          </v:shape>
          <o:OLEObject Type="Embed" ProgID="Equation.3" ShapeID="_x0000_i1263" DrawAspect="Content" ObjectID="_1809213744" r:id="rId491"/>
        </w:object>
      </w:r>
      <w:r w:rsidRPr="00AC0EE8">
        <w:rPr>
          <w:rFonts w:ascii="Times New Roman" w:eastAsia="Times New Roman" w:hAnsi="Times New Roman" w:cs="Times New Roman"/>
          <w:bCs/>
          <w:color w:val="000000"/>
          <w:sz w:val="28"/>
          <w:szCs w:val="28"/>
          <w:lang w:eastAsia="ru-RU"/>
        </w:rPr>
        <w:t xml:space="preserve">. Они сведены в таблицу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2.</w:t>
      </w:r>
      <w:r w:rsidR="00A94BC3" w:rsidRPr="00AC0EE8">
        <w:rPr>
          <w:rFonts w:ascii="Times New Roman" w:eastAsia="Times New Roman" w:hAnsi="Times New Roman" w:cs="Times New Roman"/>
          <w:bCs/>
          <w:color w:val="000000"/>
          <w:sz w:val="28"/>
          <w:szCs w:val="28"/>
          <w:lang w:eastAsia="ru-RU"/>
        </w:rPr>
        <w:t>8</w:t>
      </w:r>
      <w:r w:rsidRPr="00AC0EE8">
        <w:rPr>
          <w:rFonts w:ascii="Times New Roman" w:eastAsia="Times New Roman" w:hAnsi="Times New Roman" w:cs="Times New Roman"/>
          <w:bCs/>
          <w:color w:val="000000"/>
          <w:sz w:val="28"/>
          <w:szCs w:val="28"/>
          <w:lang w:eastAsia="ru-RU"/>
        </w:rPr>
        <w:t>.</w:t>
      </w:r>
    </w:p>
    <w:p w14:paraId="44E0FDFF" w14:textId="472CCD43" w:rsidR="00317DED" w:rsidRPr="00AC0EE8" w:rsidRDefault="00317DED"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lastRenderedPageBreak/>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2.8. Расчетные значения </w:t>
      </w:r>
      <w:r w:rsidRPr="00AC0EE8">
        <w:rPr>
          <w:rFonts w:ascii="Times New Roman" w:eastAsia="Times New Roman" w:hAnsi="Times New Roman" w:cs="Times New Roman"/>
          <w:bCs/>
          <w:color w:val="000000"/>
          <w:position w:val="-16"/>
          <w:sz w:val="28"/>
          <w:szCs w:val="28"/>
          <w:lang w:eastAsia="ru-RU"/>
        </w:rPr>
        <w:object w:dxaOrig="1340" w:dyaOrig="420" w14:anchorId="13FBE315">
          <v:shape id="_x0000_i1264" type="#_x0000_t75" style="width:64.8pt;height:21.6pt" o:ole="">
            <v:imagedata r:id="rId490" o:title=""/>
          </v:shape>
          <o:OLEObject Type="Embed" ProgID="Equation.3" ShapeID="_x0000_i1264" DrawAspect="Content" ObjectID="_1809213745" r:id="rId492"/>
        </w:object>
      </w:r>
      <w:r w:rsidRPr="00AC0EE8">
        <w:rPr>
          <w:rFonts w:ascii="Times New Roman" w:eastAsia="Times New Roman" w:hAnsi="Times New Roman" w:cs="Times New Roman"/>
          <w:bCs/>
          <w:color w:val="000000"/>
          <w:sz w:val="28"/>
          <w:szCs w:val="28"/>
          <w:lang w:eastAsia="ru-RU"/>
        </w:rPr>
        <w:t xml:space="preserve"> </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140"/>
        <w:gridCol w:w="680"/>
        <w:gridCol w:w="680"/>
        <w:gridCol w:w="680"/>
        <w:gridCol w:w="680"/>
        <w:gridCol w:w="680"/>
        <w:gridCol w:w="680"/>
        <w:gridCol w:w="680"/>
        <w:gridCol w:w="680"/>
        <w:gridCol w:w="680"/>
        <w:gridCol w:w="680"/>
        <w:gridCol w:w="680"/>
        <w:gridCol w:w="680"/>
      </w:tblGrid>
      <w:tr w:rsidR="00317DED" w:rsidRPr="00AC0EE8" w14:paraId="51388333" w14:textId="77777777" w:rsidTr="00E35F19">
        <w:trPr>
          <w:trHeight w:val="300"/>
        </w:trPr>
        <w:tc>
          <w:tcPr>
            <w:tcW w:w="556" w:type="dxa"/>
            <w:vAlign w:val="center"/>
          </w:tcPr>
          <w:p w14:paraId="067D0458" w14:textId="77777777" w:rsidR="00317DED" w:rsidRPr="00AC0EE8" w:rsidRDefault="00317DE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 %</w:t>
            </w:r>
          </w:p>
        </w:tc>
        <w:tc>
          <w:tcPr>
            <w:tcW w:w="1140" w:type="dxa"/>
            <w:vAlign w:val="center"/>
          </w:tcPr>
          <w:p w14:paraId="051C5C3E" w14:textId="77777777" w:rsidR="00317DED" w:rsidRPr="00AC0EE8" w:rsidRDefault="00317DED"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680" w:type="dxa"/>
            <w:vAlign w:val="center"/>
          </w:tcPr>
          <w:p w14:paraId="2C0B79D0"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680" w:type="dxa"/>
            <w:vAlign w:val="center"/>
          </w:tcPr>
          <w:p w14:paraId="4F4CD862"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680" w:type="dxa"/>
            <w:vAlign w:val="center"/>
          </w:tcPr>
          <w:p w14:paraId="52160DC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680" w:type="dxa"/>
            <w:vAlign w:val="center"/>
          </w:tcPr>
          <w:p w14:paraId="331C6863"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680" w:type="dxa"/>
            <w:vAlign w:val="center"/>
          </w:tcPr>
          <w:p w14:paraId="63DD5B8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680" w:type="dxa"/>
            <w:vAlign w:val="center"/>
          </w:tcPr>
          <w:p w14:paraId="3E0E3C44"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680" w:type="dxa"/>
            <w:vAlign w:val="center"/>
          </w:tcPr>
          <w:p w14:paraId="432AC2D6"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680" w:type="dxa"/>
            <w:vAlign w:val="center"/>
          </w:tcPr>
          <w:p w14:paraId="5A81662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150</w:t>
            </w:r>
          </w:p>
        </w:tc>
        <w:tc>
          <w:tcPr>
            <w:tcW w:w="680" w:type="dxa"/>
            <w:vAlign w:val="center"/>
          </w:tcPr>
          <w:p w14:paraId="3139D5C4"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680" w:type="dxa"/>
            <w:vAlign w:val="center"/>
          </w:tcPr>
          <w:p w14:paraId="12CA9EF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300</w:t>
            </w:r>
          </w:p>
        </w:tc>
        <w:tc>
          <w:tcPr>
            <w:tcW w:w="680" w:type="dxa"/>
            <w:vAlign w:val="center"/>
          </w:tcPr>
          <w:p w14:paraId="02422123"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680" w:type="dxa"/>
            <w:vAlign w:val="center"/>
          </w:tcPr>
          <w:p w14:paraId="3DFDEB4B"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500</w:t>
            </w:r>
          </w:p>
        </w:tc>
      </w:tr>
      <w:tr w:rsidR="00317DED" w:rsidRPr="00AC0EE8" w14:paraId="6B814F50" w14:textId="77777777" w:rsidTr="00E35F19">
        <w:trPr>
          <w:trHeight w:val="360"/>
        </w:trPr>
        <w:tc>
          <w:tcPr>
            <w:tcW w:w="556" w:type="dxa"/>
            <w:vAlign w:val="center"/>
          </w:tcPr>
          <w:p w14:paraId="000E1C0A" w14:textId="77777777" w:rsidR="00317DED" w:rsidRPr="00AC0EE8" w:rsidRDefault="00317DED" w:rsidP="00F02C1D">
            <w:pPr>
              <w:widowControl w:val="0"/>
              <w:spacing w:after="0" w:line="240" w:lineRule="auto"/>
              <w:ind w:left="-113" w:right="-7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0,31</w:t>
            </w:r>
          </w:p>
        </w:tc>
        <w:tc>
          <w:tcPr>
            <w:tcW w:w="1140" w:type="dxa"/>
            <w:vAlign w:val="center"/>
          </w:tcPr>
          <w:p w14:paraId="38565D50" w14:textId="77777777" w:rsidR="00317DED" w:rsidRPr="00AC0EE8" w:rsidRDefault="00317DED"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80" w:dyaOrig="360" w14:anchorId="414346AA">
                <v:shape id="_x0000_i1265" type="#_x0000_t75" style="width:43.2pt;height:21.6pt" o:ole="">
                  <v:imagedata r:id="rId493" o:title=""/>
                </v:shape>
                <o:OLEObject Type="Embed" ProgID="Equation.3" ShapeID="_x0000_i1265" DrawAspect="Content" ObjectID="_1809213746" r:id="rId494"/>
              </w:object>
            </w:r>
            <w:r w:rsidRPr="00AC0EE8">
              <w:rPr>
                <w:rFonts w:ascii="Times New Roman" w:eastAsia="Times New Roman" w:hAnsi="Times New Roman" w:cs="Times New Roman"/>
                <w:bCs/>
                <w:color w:val="000000"/>
                <w:sz w:val="28"/>
                <w:szCs w:val="28"/>
                <w:lang w:eastAsia="ru-RU"/>
              </w:rPr>
              <w:t>, МПа</w:t>
            </w:r>
          </w:p>
        </w:tc>
        <w:tc>
          <w:tcPr>
            <w:tcW w:w="680" w:type="dxa"/>
            <w:vAlign w:val="center"/>
          </w:tcPr>
          <w:p w14:paraId="644689F2"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63,55</w:t>
            </w:r>
          </w:p>
        </w:tc>
        <w:tc>
          <w:tcPr>
            <w:tcW w:w="680" w:type="dxa"/>
            <w:vAlign w:val="center"/>
          </w:tcPr>
          <w:p w14:paraId="01270620"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52,6</w:t>
            </w:r>
            <w:r w:rsidR="00A94BC3" w:rsidRPr="00AC0EE8">
              <w:rPr>
                <w:rFonts w:ascii="Times New Roman" w:eastAsia="Times New Roman" w:hAnsi="Times New Roman" w:cs="Times New Roman"/>
                <w:color w:val="000000"/>
                <w:sz w:val="28"/>
                <w:szCs w:val="28"/>
                <w:lang w:eastAsia="ru-RU"/>
              </w:rPr>
              <w:t>1</w:t>
            </w:r>
          </w:p>
        </w:tc>
        <w:tc>
          <w:tcPr>
            <w:tcW w:w="680" w:type="dxa"/>
            <w:vAlign w:val="center"/>
          </w:tcPr>
          <w:p w14:paraId="51229AB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50,1</w:t>
            </w:r>
            <w:r w:rsidR="00A94BC3" w:rsidRPr="00AC0EE8">
              <w:rPr>
                <w:rFonts w:ascii="Times New Roman" w:eastAsia="Times New Roman" w:hAnsi="Times New Roman" w:cs="Times New Roman"/>
                <w:color w:val="000000"/>
                <w:sz w:val="28"/>
                <w:szCs w:val="28"/>
                <w:lang w:eastAsia="ru-RU"/>
              </w:rPr>
              <w:t>4</w:t>
            </w:r>
          </w:p>
        </w:tc>
        <w:tc>
          <w:tcPr>
            <w:tcW w:w="680" w:type="dxa"/>
            <w:vAlign w:val="center"/>
          </w:tcPr>
          <w:p w14:paraId="37974FC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48,9</w:t>
            </w:r>
            <w:r w:rsidR="00A94BC3" w:rsidRPr="00AC0EE8">
              <w:rPr>
                <w:rFonts w:ascii="Times New Roman" w:eastAsia="Times New Roman" w:hAnsi="Times New Roman" w:cs="Times New Roman"/>
                <w:color w:val="000000"/>
                <w:sz w:val="28"/>
                <w:szCs w:val="28"/>
                <w:lang w:eastAsia="ru-RU"/>
              </w:rPr>
              <w:t>1</w:t>
            </w:r>
          </w:p>
        </w:tc>
        <w:tc>
          <w:tcPr>
            <w:tcW w:w="680" w:type="dxa"/>
            <w:vAlign w:val="center"/>
          </w:tcPr>
          <w:p w14:paraId="42DD5C8A"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46,72</w:t>
            </w:r>
          </w:p>
        </w:tc>
        <w:tc>
          <w:tcPr>
            <w:tcW w:w="680" w:type="dxa"/>
            <w:vAlign w:val="center"/>
          </w:tcPr>
          <w:p w14:paraId="4133F7A5"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45,6</w:t>
            </w:r>
            <w:r w:rsidR="00A94BC3" w:rsidRPr="00AC0EE8">
              <w:rPr>
                <w:rFonts w:ascii="Times New Roman" w:eastAsia="Times New Roman" w:hAnsi="Times New Roman" w:cs="Times New Roman"/>
                <w:color w:val="000000"/>
                <w:sz w:val="28"/>
                <w:szCs w:val="28"/>
                <w:lang w:eastAsia="ru-RU"/>
              </w:rPr>
              <w:t>0</w:t>
            </w:r>
          </w:p>
        </w:tc>
        <w:tc>
          <w:tcPr>
            <w:tcW w:w="680" w:type="dxa"/>
            <w:vAlign w:val="center"/>
          </w:tcPr>
          <w:p w14:paraId="01B042CC"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43,96</w:t>
            </w:r>
          </w:p>
        </w:tc>
        <w:tc>
          <w:tcPr>
            <w:tcW w:w="680" w:type="dxa"/>
            <w:vAlign w:val="center"/>
          </w:tcPr>
          <w:p w14:paraId="61FF3505"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42,9</w:t>
            </w:r>
            <w:r w:rsidR="00A94BC3" w:rsidRPr="00AC0EE8">
              <w:rPr>
                <w:rFonts w:ascii="Times New Roman" w:eastAsia="Times New Roman" w:hAnsi="Times New Roman" w:cs="Times New Roman"/>
                <w:color w:val="000000"/>
                <w:sz w:val="28"/>
                <w:szCs w:val="28"/>
                <w:lang w:eastAsia="ru-RU"/>
              </w:rPr>
              <w:t>3</w:t>
            </w:r>
          </w:p>
        </w:tc>
        <w:tc>
          <w:tcPr>
            <w:tcW w:w="680" w:type="dxa"/>
            <w:vAlign w:val="center"/>
          </w:tcPr>
          <w:p w14:paraId="16A1E167"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42,16</w:t>
            </w:r>
          </w:p>
        </w:tc>
        <w:tc>
          <w:tcPr>
            <w:tcW w:w="680" w:type="dxa"/>
            <w:vAlign w:val="center"/>
          </w:tcPr>
          <w:p w14:paraId="5B50FC11"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41,0</w:t>
            </w:r>
            <w:r w:rsidR="00A94BC3" w:rsidRPr="00AC0EE8">
              <w:rPr>
                <w:rFonts w:ascii="Times New Roman" w:eastAsia="Times New Roman" w:hAnsi="Times New Roman" w:cs="Times New Roman"/>
                <w:color w:val="000000"/>
                <w:sz w:val="28"/>
                <w:szCs w:val="28"/>
                <w:lang w:eastAsia="ru-RU"/>
              </w:rPr>
              <w:t>4</w:t>
            </w:r>
          </w:p>
        </w:tc>
        <w:tc>
          <w:tcPr>
            <w:tcW w:w="680" w:type="dxa"/>
            <w:vAlign w:val="center"/>
          </w:tcPr>
          <w:p w14:paraId="4CE2F53C"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40,20</w:t>
            </w:r>
          </w:p>
        </w:tc>
        <w:tc>
          <w:tcPr>
            <w:tcW w:w="680" w:type="dxa"/>
            <w:vAlign w:val="center"/>
          </w:tcPr>
          <w:p w14:paraId="39E6EF91"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39,53</w:t>
            </w:r>
          </w:p>
        </w:tc>
      </w:tr>
      <w:tr w:rsidR="00317DED" w:rsidRPr="00AC0EE8" w14:paraId="7388EFFF" w14:textId="77777777" w:rsidTr="00E35F19">
        <w:trPr>
          <w:trHeight w:val="360"/>
        </w:trPr>
        <w:tc>
          <w:tcPr>
            <w:tcW w:w="556" w:type="dxa"/>
            <w:vAlign w:val="center"/>
          </w:tcPr>
          <w:p w14:paraId="5ACC8E65" w14:textId="77777777" w:rsidR="00317DED" w:rsidRPr="00AC0EE8" w:rsidRDefault="00317DED" w:rsidP="00F02C1D">
            <w:pPr>
              <w:widowControl w:val="0"/>
              <w:spacing w:after="0" w:line="240" w:lineRule="auto"/>
              <w:ind w:left="-113" w:right="-7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w:t>
            </w:r>
            <w:r w:rsidR="00057292" w:rsidRPr="00AC0EE8">
              <w:rPr>
                <w:rFonts w:ascii="Times New Roman" w:eastAsia="Times New Roman" w:hAnsi="Times New Roman" w:cs="Times New Roman"/>
                <w:color w:val="000000"/>
                <w:sz w:val="28"/>
                <w:szCs w:val="28"/>
                <w:lang w:eastAsia="ru-RU"/>
              </w:rPr>
              <w:t>0</w:t>
            </w:r>
          </w:p>
        </w:tc>
        <w:tc>
          <w:tcPr>
            <w:tcW w:w="1140" w:type="dxa"/>
            <w:vAlign w:val="center"/>
          </w:tcPr>
          <w:p w14:paraId="747FACE7" w14:textId="77777777" w:rsidR="00317DED" w:rsidRPr="00AC0EE8" w:rsidRDefault="00317DED"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20" w:dyaOrig="360" w14:anchorId="4CFABDC6">
                <v:shape id="_x0000_i1266" type="#_x0000_t75" style="width:43.2pt;height:14.4pt" o:ole="">
                  <v:imagedata r:id="rId495" o:title=""/>
                </v:shape>
                <o:OLEObject Type="Embed" ProgID="Equation.3" ShapeID="_x0000_i1266" DrawAspect="Content" ObjectID="_1809213747" r:id="rId496"/>
              </w:object>
            </w:r>
            <w:r w:rsidRPr="00AC0EE8">
              <w:rPr>
                <w:rFonts w:ascii="Times New Roman" w:eastAsia="Times New Roman" w:hAnsi="Times New Roman" w:cs="Times New Roman"/>
                <w:bCs/>
                <w:color w:val="000000"/>
                <w:sz w:val="28"/>
                <w:szCs w:val="28"/>
                <w:lang w:eastAsia="ru-RU"/>
              </w:rPr>
              <w:t>, МПа</w:t>
            </w:r>
          </w:p>
        </w:tc>
        <w:tc>
          <w:tcPr>
            <w:tcW w:w="680" w:type="dxa"/>
            <w:vAlign w:val="center"/>
          </w:tcPr>
          <w:p w14:paraId="61190F8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80,85</w:t>
            </w:r>
          </w:p>
        </w:tc>
        <w:tc>
          <w:tcPr>
            <w:tcW w:w="680" w:type="dxa"/>
            <w:vAlign w:val="center"/>
          </w:tcPr>
          <w:p w14:paraId="19769B52"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66,93</w:t>
            </w:r>
            <w:r w:rsidR="00A94BC3" w:rsidRPr="00AC0EE8">
              <w:rPr>
                <w:rFonts w:ascii="Times New Roman" w:eastAsia="Times New Roman" w:hAnsi="Times New Roman" w:cs="Times New Roman"/>
                <w:color w:val="000000"/>
                <w:sz w:val="28"/>
                <w:szCs w:val="28"/>
                <w:lang w:eastAsia="ru-RU"/>
              </w:rPr>
              <w:t>1</w:t>
            </w:r>
          </w:p>
        </w:tc>
        <w:tc>
          <w:tcPr>
            <w:tcW w:w="680" w:type="dxa"/>
            <w:vAlign w:val="center"/>
          </w:tcPr>
          <w:p w14:paraId="76315F5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63,79</w:t>
            </w:r>
          </w:p>
        </w:tc>
        <w:tc>
          <w:tcPr>
            <w:tcW w:w="680" w:type="dxa"/>
            <w:vAlign w:val="center"/>
          </w:tcPr>
          <w:p w14:paraId="5F249D65"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62,22</w:t>
            </w:r>
          </w:p>
        </w:tc>
        <w:tc>
          <w:tcPr>
            <w:tcW w:w="680" w:type="dxa"/>
            <w:vAlign w:val="center"/>
          </w:tcPr>
          <w:p w14:paraId="1AB71C76"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59,4</w:t>
            </w:r>
            <w:r w:rsidR="00A94BC3" w:rsidRPr="00AC0EE8">
              <w:rPr>
                <w:rFonts w:ascii="Times New Roman" w:eastAsia="Times New Roman" w:hAnsi="Times New Roman" w:cs="Times New Roman"/>
                <w:color w:val="000000"/>
                <w:sz w:val="28"/>
                <w:szCs w:val="28"/>
                <w:lang w:eastAsia="ru-RU"/>
              </w:rPr>
              <w:t>5</w:t>
            </w:r>
          </w:p>
        </w:tc>
        <w:tc>
          <w:tcPr>
            <w:tcW w:w="680" w:type="dxa"/>
            <w:vAlign w:val="center"/>
          </w:tcPr>
          <w:p w14:paraId="7DCB9C80"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58,0</w:t>
            </w:r>
            <w:r w:rsidR="00A94BC3" w:rsidRPr="00AC0EE8">
              <w:rPr>
                <w:rFonts w:ascii="Times New Roman" w:eastAsia="Times New Roman" w:hAnsi="Times New Roman" w:cs="Times New Roman"/>
                <w:color w:val="000000"/>
                <w:sz w:val="28"/>
                <w:szCs w:val="28"/>
                <w:lang w:eastAsia="ru-RU"/>
              </w:rPr>
              <w:t>2</w:t>
            </w:r>
          </w:p>
        </w:tc>
        <w:tc>
          <w:tcPr>
            <w:tcW w:w="680" w:type="dxa"/>
            <w:vAlign w:val="center"/>
          </w:tcPr>
          <w:p w14:paraId="073FDF34"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55,9</w:t>
            </w:r>
            <w:r w:rsidR="00A94BC3" w:rsidRPr="00AC0EE8">
              <w:rPr>
                <w:rFonts w:ascii="Times New Roman" w:eastAsia="Times New Roman" w:hAnsi="Times New Roman" w:cs="Times New Roman"/>
                <w:color w:val="000000"/>
                <w:sz w:val="28"/>
                <w:szCs w:val="28"/>
                <w:lang w:eastAsia="ru-RU"/>
              </w:rPr>
              <w:t>3</w:t>
            </w:r>
          </w:p>
        </w:tc>
        <w:tc>
          <w:tcPr>
            <w:tcW w:w="680" w:type="dxa"/>
            <w:vAlign w:val="center"/>
          </w:tcPr>
          <w:p w14:paraId="38627561"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54,61</w:t>
            </w:r>
          </w:p>
        </w:tc>
        <w:tc>
          <w:tcPr>
            <w:tcW w:w="680" w:type="dxa"/>
            <w:vAlign w:val="center"/>
          </w:tcPr>
          <w:p w14:paraId="343DD983"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53,64</w:t>
            </w:r>
          </w:p>
        </w:tc>
        <w:tc>
          <w:tcPr>
            <w:tcW w:w="680" w:type="dxa"/>
            <w:vAlign w:val="center"/>
          </w:tcPr>
          <w:p w14:paraId="43CE572C"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52,2</w:t>
            </w:r>
            <w:r w:rsidR="00A94BC3" w:rsidRPr="00AC0EE8">
              <w:rPr>
                <w:rFonts w:ascii="Times New Roman" w:eastAsia="Times New Roman" w:hAnsi="Times New Roman" w:cs="Times New Roman"/>
                <w:color w:val="000000"/>
                <w:sz w:val="28"/>
                <w:szCs w:val="28"/>
                <w:lang w:eastAsia="ru-RU"/>
              </w:rPr>
              <w:t>1</w:t>
            </w:r>
          </w:p>
        </w:tc>
        <w:tc>
          <w:tcPr>
            <w:tcW w:w="680" w:type="dxa"/>
            <w:vAlign w:val="center"/>
          </w:tcPr>
          <w:p w14:paraId="5DF311F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51,15</w:t>
            </w:r>
          </w:p>
        </w:tc>
        <w:tc>
          <w:tcPr>
            <w:tcW w:w="680" w:type="dxa"/>
            <w:vAlign w:val="center"/>
          </w:tcPr>
          <w:p w14:paraId="51062366"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r w:rsidR="00A94BC3" w:rsidRPr="00AC0EE8">
              <w:rPr>
                <w:rFonts w:ascii="Times New Roman" w:eastAsia="Times New Roman" w:hAnsi="Times New Roman" w:cs="Times New Roman"/>
                <w:color w:val="000000"/>
                <w:sz w:val="28"/>
                <w:szCs w:val="28"/>
                <w:lang w:eastAsia="ru-RU"/>
              </w:rPr>
              <w:t>30</w:t>
            </w:r>
          </w:p>
        </w:tc>
      </w:tr>
      <w:tr w:rsidR="00317DED" w:rsidRPr="00AC0EE8" w14:paraId="24FFEA40" w14:textId="77777777" w:rsidTr="00E35F19">
        <w:trPr>
          <w:trHeight w:val="360"/>
        </w:trPr>
        <w:tc>
          <w:tcPr>
            <w:tcW w:w="556" w:type="dxa"/>
            <w:vAlign w:val="center"/>
          </w:tcPr>
          <w:p w14:paraId="676BF1B6" w14:textId="77777777" w:rsidR="00317DED" w:rsidRPr="00AC0EE8" w:rsidRDefault="00317DED" w:rsidP="00F02C1D">
            <w:pPr>
              <w:widowControl w:val="0"/>
              <w:spacing w:after="0" w:line="240" w:lineRule="auto"/>
              <w:ind w:left="-113" w:right="-79"/>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r w:rsidR="00057292" w:rsidRPr="00AC0EE8">
              <w:rPr>
                <w:rFonts w:ascii="Times New Roman" w:eastAsia="Times New Roman" w:hAnsi="Times New Roman" w:cs="Times New Roman"/>
                <w:color w:val="000000"/>
                <w:sz w:val="28"/>
                <w:szCs w:val="28"/>
                <w:lang w:eastAsia="ru-RU"/>
              </w:rPr>
              <w:t>,</w:t>
            </w:r>
            <w:r w:rsidRPr="00AC0EE8">
              <w:rPr>
                <w:rFonts w:ascii="Times New Roman" w:eastAsia="Times New Roman" w:hAnsi="Times New Roman" w:cs="Times New Roman"/>
                <w:color w:val="000000"/>
                <w:sz w:val="28"/>
                <w:szCs w:val="28"/>
                <w:lang w:eastAsia="ru-RU"/>
              </w:rPr>
              <w:t>55</w:t>
            </w:r>
          </w:p>
        </w:tc>
        <w:tc>
          <w:tcPr>
            <w:tcW w:w="1140" w:type="dxa"/>
            <w:vAlign w:val="center"/>
          </w:tcPr>
          <w:p w14:paraId="3324B87F" w14:textId="77777777" w:rsidR="00317DED" w:rsidRPr="00AC0EE8" w:rsidRDefault="00317DED"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00" w:dyaOrig="360" w14:anchorId="4A4F42D9">
                <v:shape id="_x0000_i1267" type="#_x0000_t75" style="width:43.2pt;height:21.6pt" o:ole="">
                  <v:imagedata r:id="rId497" o:title=""/>
                </v:shape>
                <o:OLEObject Type="Embed" ProgID="Equation.3" ShapeID="_x0000_i1267" DrawAspect="Content" ObjectID="_1809213748" r:id="rId498"/>
              </w:object>
            </w:r>
            <w:r w:rsidRPr="00AC0EE8">
              <w:rPr>
                <w:rFonts w:ascii="Times New Roman" w:eastAsia="Times New Roman" w:hAnsi="Times New Roman" w:cs="Times New Roman"/>
                <w:bCs/>
                <w:color w:val="000000"/>
                <w:sz w:val="28"/>
                <w:szCs w:val="28"/>
                <w:lang w:eastAsia="ru-RU"/>
              </w:rPr>
              <w:t>, МПа</w:t>
            </w:r>
          </w:p>
        </w:tc>
        <w:tc>
          <w:tcPr>
            <w:tcW w:w="680" w:type="dxa"/>
            <w:vAlign w:val="center"/>
          </w:tcPr>
          <w:p w14:paraId="22C6B0C3"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97,54</w:t>
            </w:r>
          </w:p>
        </w:tc>
        <w:tc>
          <w:tcPr>
            <w:tcW w:w="680" w:type="dxa"/>
            <w:vAlign w:val="center"/>
          </w:tcPr>
          <w:p w14:paraId="3B77ED66"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80,74</w:t>
            </w:r>
            <w:r w:rsidR="00A94BC3" w:rsidRPr="00AC0EE8">
              <w:rPr>
                <w:rFonts w:ascii="Times New Roman" w:eastAsia="Times New Roman" w:hAnsi="Times New Roman" w:cs="Times New Roman"/>
                <w:color w:val="000000"/>
                <w:sz w:val="28"/>
                <w:szCs w:val="28"/>
                <w:lang w:eastAsia="ru-RU"/>
              </w:rPr>
              <w:t>1</w:t>
            </w:r>
          </w:p>
        </w:tc>
        <w:tc>
          <w:tcPr>
            <w:tcW w:w="680" w:type="dxa"/>
            <w:vAlign w:val="center"/>
          </w:tcPr>
          <w:p w14:paraId="02DB439E"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76,95</w:t>
            </w:r>
          </w:p>
        </w:tc>
        <w:tc>
          <w:tcPr>
            <w:tcW w:w="680" w:type="dxa"/>
            <w:vAlign w:val="center"/>
          </w:tcPr>
          <w:p w14:paraId="30BDA48B"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75,06</w:t>
            </w:r>
          </w:p>
        </w:tc>
        <w:tc>
          <w:tcPr>
            <w:tcW w:w="680" w:type="dxa"/>
            <w:vAlign w:val="center"/>
          </w:tcPr>
          <w:p w14:paraId="765E3F6A"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71,71</w:t>
            </w:r>
          </w:p>
        </w:tc>
        <w:tc>
          <w:tcPr>
            <w:tcW w:w="680" w:type="dxa"/>
            <w:vAlign w:val="center"/>
          </w:tcPr>
          <w:p w14:paraId="18B3AAF7"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69,99</w:t>
            </w:r>
          </w:p>
        </w:tc>
        <w:tc>
          <w:tcPr>
            <w:tcW w:w="680" w:type="dxa"/>
            <w:vAlign w:val="center"/>
          </w:tcPr>
          <w:p w14:paraId="3FB2771C"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67,4</w:t>
            </w:r>
            <w:r w:rsidR="00A94BC3" w:rsidRPr="00AC0EE8">
              <w:rPr>
                <w:rFonts w:ascii="Times New Roman" w:eastAsia="Times New Roman" w:hAnsi="Times New Roman" w:cs="Times New Roman"/>
                <w:color w:val="000000"/>
                <w:sz w:val="28"/>
                <w:szCs w:val="28"/>
                <w:lang w:eastAsia="ru-RU"/>
              </w:rPr>
              <w:t>7</w:t>
            </w:r>
          </w:p>
        </w:tc>
        <w:tc>
          <w:tcPr>
            <w:tcW w:w="680" w:type="dxa"/>
            <w:vAlign w:val="center"/>
          </w:tcPr>
          <w:p w14:paraId="3C903B8C"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65,88</w:t>
            </w:r>
          </w:p>
        </w:tc>
        <w:tc>
          <w:tcPr>
            <w:tcW w:w="680" w:type="dxa"/>
            <w:vAlign w:val="center"/>
          </w:tcPr>
          <w:p w14:paraId="0449438D"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64,7</w:t>
            </w:r>
            <w:r w:rsidR="00A94BC3" w:rsidRPr="00AC0EE8">
              <w:rPr>
                <w:rFonts w:ascii="Times New Roman" w:eastAsia="Times New Roman" w:hAnsi="Times New Roman" w:cs="Times New Roman"/>
                <w:color w:val="000000"/>
                <w:sz w:val="28"/>
                <w:szCs w:val="28"/>
                <w:lang w:eastAsia="ru-RU"/>
              </w:rPr>
              <w:t>1</w:t>
            </w:r>
          </w:p>
        </w:tc>
        <w:tc>
          <w:tcPr>
            <w:tcW w:w="680" w:type="dxa"/>
            <w:vAlign w:val="center"/>
          </w:tcPr>
          <w:p w14:paraId="09B13BF6"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62,98</w:t>
            </w:r>
          </w:p>
        </w:tc>
        <w:tc>
          <w:tcPr>
            <w:tcW w:w="680" w:type="dxa"/>
            <w:vAlign w:val="center"/>
          </w:tcPr>
          <w:p w14:paraId="6F5607A2"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61,70</w:t>
            </w:r>
          </w:p>
        </w:tc>
        <w:tc>
          <w:tcPr>
            <w:tcW w:w="680" w:type="dxa"/>
            <w:vAlign w:val="center"/>
          </w:tcPr>
          <w:p w14:paraId="526FC5B1" w14:textId="77777777" w:rsidR="00317DED" w:rsidRPr="00AC0EE8" w:rsidRDefault="00317DED" w:rsidP="00F02C1D">
            <w:pPr>
              <w:widowControl w:val="0"/>
              <w:spacing w:after="0" w:line="240" w:lineRule="auto"/>
              <w:ind w:left="-10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r w:rsidR="00A94BC3" w:rsidRPr="00AC0EE8">
              <w:rPr>
                <w:rFonts w:ascii="Times New Roman" w:eastAsia="Times New Roman" w:hAnsi="Times New Roman" w:cs="Times New Roman"/>
                <w:color w:val="000000"/>
                <w:sz w:val="28"/>
                <w:szCs w:val="28"/>
                <w:lang w:eastAsia="ru-RU"/>
              </w:rPr>
              <w:t>0,68</w:t>
            </w:r>
          </w:p>
        </w:tc>
      </w:tr>
    </w:tbl>
    <w:p w14:paraId="08CA4FA7" w14:textId="77777777" w:rsidR="00317DED" w:rsidRPr="00AC0EE8" w:rsidRDefault="00317DED" w:rsidP="00F02C1D">
      <w:pPr>
        <w:widowControl w:val="0"/>
        <w:spacing w:after="0" w:line="240" w:lineRule="auto"/>
        <w:ind w:firstLine="708"/>
        <w:jc w:val="both"/>
        <w:rPr>
          <w:rFonts w:ascii="Times New Roman" w:hAnsi="Times New Roman" w:cs="Times New Roman"/>
          <w:sz w:val="28"/>
          <w:szCs w:val="28"/>
        </w:rPr>
      </w:pPr>
    </w:p>
    <w:p w14:paraId="545E6833" w14:textId="40668386" w:rsidR="00A94BC3" w:rsidRPr="00AC0EE8" w:rsidRDefault="00A94BC3"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На 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2.3 приведены кривые релаксации образцов стеклопластика</w:t>
      </w:r>
      <w:r w:rsidRPr="00AC0EE8">
        <w:rPr>
          <w:rFonts w:ascii="Times New Roman" w:eastAsia="Times New Roman" w:hAnsi="Times New Roman" w:cs="Times New Roman"/>
          <w:bCs/>
          <w:color w:val="000000"/>
          <w:sz w:val="28"/>
          <w:szCs w:val="28"/>
          <w:lang w:eastAsia="ru-RU"/>
        </w:rPr>
        <w:t>.</w:t>
      </w:r>
    </w:p>
    <w:p w14:paraId="44D03EA6" w14:textId="77777777" w:rsidR="00A94BC3" w:rsidRPr="00AC0EE8" w:rsidRDefault="00A94BC3"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04004325" w14:textId="77777777" w:rsidR="00317DED" w:rsidRPr="00AC0EE8" w:rsidRDefault="00317DED" w:rsidP="00F02C1D">
      <w:pPr>
        <w:widowControl w:val="0"/>
        <w:spacing w:after="0" w:line="240" w:lineRule="auto"/>
        <w:ind w:firstLine="708"/>
        <w:jc w:val="center"/>
        <w:rPr>
          <w:rFonts w:ascii="Times New Roman" w:hAnsi="Times New Roman" w:cs="Times New Roman"/>
          <w:sz w:val="28"/>
          <w:szCs w:val="28"/>
        </w:rPr>
      </w:pPr>
    </w:p>
    <w:p w14:paraId="191C97F1" w14:textId="77777777" w:rsidR="0028497B" w:rsidRPr="00AC0EE8" w:rsidRDefault="0028497B"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DC46A94" wp14:editId="5339913F">
            <wp:extent cx="5619750" cy="3200400"/>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9"/>
              </a:graphicData>
            </a:graphic>
          </wp:inline>
        </w:drawing>
      </w:r>
    </w:p>
    <w:p w14:paraId="78FDC68C" w14:textId="5251F702" w:rsidR="00317DED" w:rsidRPr="00AC0EE8" w:rsidRDefault="00317DED" w:rsidP="00F02C1D">
      <w:pPr>
        <w:widowControl w:val="0"/>
        <w:spacing w:after="0" w:line="240" w:lineRule="auto"/>
        <w:ind w:firstLine="708"/>
        <w:jc w:val="center"/>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Рис. </w:t>
      </w:r>
      <w:r w:rsidR="00541247" w:rsidRPr="00AC0EE8">
        <w:rPr>
          <w:rFonts w:ascii="Times New Roman" w:hAnsi="Times New Roman" w:cs="Times New Roman"/>
          <w:sz w:val="28"/>
          <w:szCs w:val="28"/>
        </w:rPr>
        <w:t>3.</w:t>
      </w:r>
      <w:r w:rsidR="00216130" w:rsidRPr="00AC0EE8">
        <w:rPr>
          <w:rFonts w:ascii="Times New Roman" w:hAnsi="Times New Roman" w:cs="Times New Roman"/>
          <w:sz w:val="28"/>
          <w:szCs w:val="28"/>
        </w:rPr>
        <w:t>2</w:t>
      </w:r>
      <w:r w:rsidRPr="00AC0EE8">
        <w:rPr>
          <w:rFonts w:ascii="Times New Roman" w:hAnsi="Times New Roman" w:cs="Times New Roman"/>
          <w:sz w:val="28"/>
          <w:szCs w:val="28"/>
        </w:rPr>
        <w:t xml:space="preserve">.3. </w:t>
      </w:r>
      <w:r w:rsidRPr="00AC0EE8">
        <w:rPr>
          <w:rFonts w:ascii="Times New Roman" w:eastAsia="Times New Roman" w:hAnsi="Times New Roman" w:cs="Times New Roman"/>
          <w:bCs/>
          <w:color w:val="000000"/>
          <w:sz w:val="28"/>
          <w:szCs w:val="28"/>
          <w:lang w:eastAsia="ru-RU"/>
        </w:rPr>
        <w:t>Экспериментальные и расчетные кривые релаксаций стеклопластика ТС 8/3-250. Т</w:t>
      </w:r>
      <w:r w:rsidRPr="00AC0EE8">
        <w:rPr>
          <w:rFonts w:ascii="Times New Roman" w:hAnsi="Times New Roman" w:cs="Times New Roman"/>
          <w:sz w:val="28"/>
          <w:szCs w:val="28"/>
        </w:rPr>
        <w:t>очки – эксперимент, линия – расчет.</w:t>
      </w:r>
    </w:p>
    <w:p w14:paraId="214E368E" w14:textId="77777777" w:rsidR="00250C33" w:rsidRPr="00345788" w:rsidRDefault="00250C33" w:rsidP="00F02C1D">
      <w:pPr>
        <w:widowControl w:val="0"/>
        <w:spacing w:after="0" w:line="240" w:lineRule="auto"/>
        <w:ind w:firstLine="708"/>
        <w:jc w:val="both"/>
        <w:rPr>
          <w:rFonts w:ascii="Times New Roman" w:hAnsi="Times New Roman" w:cs="Times New Roman"/>
          <w:b/>
          <w:sz w:val="28"/>
          <w:szCs w:val="28"/>
        </w:rPr>
      </w:pPr>
    </w:p>
    <w:p w14:paraId="169936AB" w14:textId="2BFC1F6F" w:rsidR="002A7507" w:rsidRPr="00EE1EFB" w:rsidRDefault="00345788" w:rsidP="00EE1EFB">
      <w:pPr>
        <w:pStyle w:val="3"/>
        <w:spacing w:before="0" w:line="240" w:lineRule="auto"/>
        <w:ind w:firstLine="454"/>
        <w:jc w:val="both"/>
        <w:rPr>
          <w:b/>
          <w:bCs/>
          <w:i w:val="0"/>
          <w:iCs/>
          <w:sz w:val="28"/>
          <w:szCs w:val="28"/>
          <w:lang w:val="ru-RU"/>
        </w:rPr>
      </w:pPr>
      <w:bookmarkStart w:id="24" w:name="_Toc198597661"/>
      <w:r w:rsidRPr="00EE1EFB">
        <w:rPr>
          <w:b/>
          <w:bCs/>
          <w:i w:val="0"/>
          <w:iCs/>
          <w:sz w:val="28"/>
          <w:szCs w:val="28"/>
          <w:lang w:val="ru-RU"/>
        </w:rPr>
        <w:t>3.3 КРИВЫЕ РЕЛАКСАЦИЙ РЕОНОМНЫХ МАТЕРИАЛОВ НЕ ПОДОБНЫ.</w:t>
      </w:r>
      <w:bookmarkEnd w:id="24"/>
    </w:p>
    <w:p w14:paraId="62C510EC" w14:textId="77777777" w:rsidR="00250C33" w:rsidRPr="00345788" w:rsidRDefault="00250C33" w:rsidP="00F02C1D">
      <w:pPr>
        <w:widowControl w:val="0"/>
        <w:spacing w:after="0" w:line="240" w:lineRule="auto"/>
        <w:ind w:firstLine="708"/>
        <w:jc w:val="both"/>
        <w:rPr>
          <w:rFonts w:ascii="Times New Roman" w:hAnsi="Times New Roman" w:cs="Times New Roman"/>
          <w:b/>
          <w:sz w:val="28"/>
          <w:szCs w:val="28"/>
        </w:rPr>
      </w:pPr>
    </w:p>
    <w:p w14:paraId="4E6E6209" w14:textId="548AA395" w:rsidR="003D64D0" w:rsidRPr="00AC0EE8" w:rsidRDefault="003D64D0"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Критерий. Если на отрезке </w:t>
      </w:r>
      <w:r w:rsidRPr="00AC0EE8">
        <w:rPr>
          <w:rFonts w:ascii="Times New Roman" w:hAnsi="Times New Roman" w:cs="Times New Roman"/>
          <w:position w:val="-12"/>
          <w:sz w:val="28"/>
          <w:szCs w:val="28"/>
        </w:rPr>
        <w:object w:dxaOrig="1120" w:dyaOrig="380" w14:anchorId="628603CA">
          <v:shape id="_x0000_i1268" type="#_x0000_t75" style="width:57.6pt;height:21.6pt" o:ole="">
            <v:imagedata r:id="rId500" o:title=""/>
          </v:shape>
          <o:OLEObject Type="Embed" ProgID="Equation.3" ShapeID="_x0000_i1268" DrawAspect="Content" ObjectID="_1809213749" r:id="rId501"/>
        </w:object>
      </w:r>
      <w:r w:rsidRPr="00AC0EE8">
        <w:rPr>
          <w:rFonts w:ascii="Times New Roman" w:hAnsi="Times New Roman" w:cs="Times New Roman"/>
          <w:sz w:val="28"/>
          <w:szCs w:val="28"/>
        </w:rPr>
        <w:t xml:space="preserve"> (</w:t>
      </w:r>
      <w:r w:rsidR="00995E28" w:rsidRPr="00AC0EE8">
        <w:rPr>
          <w:rFonts w:ascii="Times New Roman" w:hAnsi="Times New Roman" w:cs="Times New Roman"/>
          <w:position w:val="-12"/>
          <w:sz w:val="28"/>
          <w:szCs w:val="28"/>
        </w:rPr>
        <w:object w:dxaOrig="220" w:dyaOrig="380" w14:anchorId="4A4C376C">
          <v:shape id="_x0000_i1269" type="#_x0000_t75" style="width:7.2pt;height:21.6pt" o:ole="">
            <v:imagedata r:id="rId502" o:title=""/>
          </v:shape>
          <o:OLEObject Type="Embed" ProgID="Equation.3" ShapeID="_x0000_i1269" DrawAspect="Content" ObjectID="_1809213750" r:id="rId503"/>
        </w:object>
      </w:r>
      <w:r w:rsidRPr="00AC0EE8">
        <w:rPr>
          <w:rFonts w:ascii="Times New Roman" w:hAnsi="Times New Roman" w:cs="Times New Roman"/>
          <w:sz w:val="28"/>
          <w:szCs w:val="28"/>
        </w:rPr>
        <w:t xml:space="preserve"> </w:t>
      </w:r>
      <w:r w:rsidR="00995E28"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время окончания эксперимента) в одной точке </w:t>
      </w:r>
      <w:r w:rsidRPr="00AC0EE8">
        <w:rPr>
          <w:rFonts w:ascii="Times New Roman" w:hAnsi="Times New Roman" w:cs="Times New Roman"/>
          <w:position w:val="-12"/>
          <w:sz w:val="28"/>
          <w:szCs w:val="28"/>
        </w:rPr>
        <w:object w:dxaOrig="720" w:dyaOrig="400" w14:anchorId="68F6F84F">
          <v:shape id="_x0000_i1270" type="#_x0000_t75" style="width:36pt;height:21.6pt" o:ole="">
            <v:imagedata r:id="rId504" o:title=""/>
          </v:shape>
          <o:OLEObject Type="Embed" ProgID="Equation.3" ShapeID="_x0000_i1270" DrawAspect="Content" ObjectID="_1809213751" r:id="rId505"/>
        </w:object>
      </w:r>
      <w:r w:rsidRPr="00AC0EE8">
        <w:rPr>
          <w:rFonts w:ascii="Times New Roman" w:hAnsi="Times New Roman" w:cs="Times New Roman"/>
          <w:sz w:val="28"/>
          <w:szCs w:val="28"/>
        </w:rPr>
        <w:t xml:space="preserve"> (или нескольких точках) не выполняется условия почти</w:t>
      </w:r>
      <w:r w:rsidR="005A16CD" w:rsidRPr="00AC0EE8">
        <w:rPr>
          <w:rFonts w:ascii="Times New Roman" w:hAnsi="Times New Roman" w:cs="Times New Roman"/>
          <w:sz w:val="28"/>
          <w:szCs w:val="28"/>
        </w:rPr>
        <w:t>-</w:t>
      </w:r>
      <w:r w:rsidRPr="00AC0EE8">
        <w:rPr>
          <w:rFonts w:ascii="Times New Roman" w:hAnsi="Times New Roman" w:cs="Times New Roman"/>
          <w:sz w:val="28"/>
          <w:szCs w:val="28"/>
        </w:rPr>
        <w:t>подобия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23), то кривые релаксаций на отрезке </w:t>
      </w:r>
      <w:r w:rsidRPr="00AC0EE8">
        <w:rPr>
          <w:rFonts w:ascii="Times New Roman" w:hAnsi="Times New Roman" w:cs="Times New Roman"/>
          <w:position w:val="-12"/>
          <w:sz w:val="28"/>
          <w:szCs w:val="28"/>
        </w:rPr>
        <w:object w:dxaOrig="660" w:dyaOrig="380" w14:anchorId="65A0D2E0">
          <v:shape id="_x0000_i1271" type="#_x0000_t75" style="width:36pt;height:21.6pt" o:ole="">
            <v:imagedata r:id="rId506" o:title=""/>
          </v:shape>
          <o:OLEObject Type="Embed" ProgID="Equation.3" ShapeID="_x0000_i1271" DrawAspect="Content" ObjectID="_1809213752" r:id="rId507"/>
        </w:object>
      </w:r>
      <w:r w:rsidRPr="00AC0EE8">
        <w:rPr>
          <w:rFonts w:ascii="Times New Roman" w:hAnsi="Times New Roman" w:cs="Times New Roman"/>
          <w:sz w:val="28"/>
          <w:szCs w:val="28"/>
        </w:rPr>
        <w:t xml:space="preserve"> будут не подобны.</w:t>
      </w:r>
    </w:p>
    <w:p w14:paraId="7BB3E05D" w14:textId="77777777" w:rsidR="003D64D0" w:rsidRPr="00AC0EE8" w:rsidRDefault="003D64D0"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В этом случае, каждая экспериментальная кривая </w:t>
      </w:r>
      <w:r w:rsidR="00DB3381" w:rsidRPr="00AC0EE8">
        <w:rPr>
          <w:rFonts w:ascii="Times New Roman" w:hAnsi="Times New Roman" w:cs="Times New Roman"/>
          <w:position w:val="-16"/>
          <w:sz w:val="28"/>
          <w:szCs w:val="28"/>
        </w:rPr>
        <w:object w:dxaOrig="1300" w:dyaOrig="420" w14:anchorId="65C6D5F5">
          <v:shape id="_x0000_i1272" type="#_x0000_t75" style="width:64.8pt;height:21.6pt" o:ole="">
            <v:imagedata r:id="rId508" o:title=""/>
          </v:shape>
          <o:OLEObject Type="Embed" ProgID="Equation.3" ShapeID="_x0000_i1272" DrawAspect="Content" ObjectID="_1809213753" r:id="rId509"/>
        </w:object>
      </w:r>
      <w:r w:rsidR="00091A7C" w:rsidRPr="00AC0EE8">
        <w:rPr>
          <w:rFonts w:ascii="Times New Roman" w:hAnsi="Times New Roman" w:cs="Times New Roman"/>
          <w:sz w:val="28"/>
          <w:szCs w:val="28"/>
        </w:rPr>
        <w:t xml:space="preserve"> (</w:t>
      </w:r>
      <w:r w:rsidR="00091A7C" w:rsidRPr="00AC0EE8">
        <w:rPr>
          <w:rFonts w:ascii="Times New Roman" w:hAnsi="Times New Roman" w:cs="Times New Roman"/>
          <w:position w:val="-10"/>
          <w:sz w:val="28"/>
          <w:szCs w:val="28"/>
        </w:rPr>
        <w:object w:dxaOrig="1100" w:dyaOrig="340" w14:anchorId="180AF824">
          <v:shape id="_x0000_i1273" type="#_x0000_t75" style="width:57.6pt;height:14.4pt" o:ole="">
            <v:imagedata r:id="rId510" o:title=""/>
          </v:shape>
          <o:OLEObject Type="Embed" ProgID="Equation.3" ShapeID="_x0000_i1273" DrawAspect="Content" ObjectID="_1809213754" r:id="rId511"/>
        </w:object>
      </w:r>
      <w:r w:rsidR="00091A7C" w:rsidRPr="00AC0EE8">
        <w:rPr>
          <w:rFonts w:ascii="Times New Roman" w:hAnsi="Times New Roman" w:cs="Times New Roman"/>
          <w:sz w:val="28"/>
          <w:szCs w:val="28"/>
        </w:rPr>
        <w:t>,</w:t>
      </w:r>
      <w:r w:rsidR="00DB3381" w:rsidRPr="00AC0EE8">
        <w:rPr>
          <w:rFonts w:ascii="Times New Roman" w:hAnsi="Times New Roman" w:cs="Times New Roman"/>
          <w:sz w:val="28"/>
          <w:szCs w:val="28"/>
        </w:rPr>
        <w:t xml:space="preserve"> </w:t>
      </w:r>
      <w:r w:rsidR="00995E28" w:rsidRPr="00AC0EE8">
        <w:rPr>
          <w:rFonts w:ascii="Times New Roman" w:hAnsi="Times New Roman" w:cs="Times New Roman"/>
          <w:sz w:val="28"/>
          <w:szCs w:val="28"/>
        </w:rPr>
        <w:br/>
      </w:r>
      <w:r w:rsidR="00DB3381" w:rsidRPr="00AC0EE8">
        <w:rPr>
          <w:rFonts w:ascii="Times New Roman" w:hAnsi="Times New Roman" w:cs="Times New Roman"/>
          <w:position w:val="-6"/>
          <w:sz w:val="28"/>
          <w:szCs w:val="28"/>
        </w:rPr>
        <w:object w:dxaOrig="300" w:dyaOrig="300" w14:anchorId="77DE3246">
          <v:shape id="_x0000_i1274" type="#_x0000_t75" style="width:14.4pt;height:14.4pt" o:ole="">
            <v:imagedata r:id="rId512" o:title=""/>
          </v:shape>
          <o:OLEObject Type="Embed" ProgID="Equation.3" ShapeID="_x0000_i1274" DrawAspect="Content" ObjectID="_1809213755" r:id="rId513"/>
        </w:object>
      </w:r>
      <w:r w:rsidR="00DB3381" w:rsidRPr="00AC0EE8">
        <w:rPr>
          <w:rFonts w:ascii="Times New Roman" w:hAnsi="Times New Roman" w:cs="Times New Roman"/>
          <w:sz w:val="28"/>
          <w:szCs w:val="28"/>
        </w:rPr>
        <w:t xml:space="preserve"> </w:t>
      </w:r>
      <w:r w:rsidR="00091A7C" w:rsidRPr="00AC0EE8">
        <w:rPr>
          <w:rFonts w:ascii="Times New Roman" w:hAnsi="Times New Roman" w:cs="Times New Roman"/>
          <w:sz w:val="28"/>
          <w:szCs w:val="28"/>
        </w:rPr>
        <w:t xml:space="preserve">– число деформаций </w:t>
      </w:r>
      <w:r w:rsidR="00091A7C" w:rsidRPr="00AC0EE8">
        <w:rPr>
          <w:rFonts w:ascii="Times New Roman" w:hAnsi="Times New Roman" w:cs="Times New Roman"/>
          <w:position w:val="-12"/>
          <w:sz w:val="28"/>
          <w:szCs w:val="28"/>
        </w:rPr>
        <w:object w:dxaOrig="300" w:dyaOrig="380" w14:anchorId="223BA649">
          <v:shape id="_x0000_i1275" type="#_x0000_t75" style="width:14.4pt;height:21.6pt" o:ole="">
            <v:imagedata r:id="rId514" o:title=""/>
          </v:shape>
          <o:OLEObject Type="Embed" ProgID="Equation.3" ShapeID="_x0000_i1275" DrawAspect="Content" ObjectID="_1809213756" r:id="rId515"/>
        </w:object>
      </w:r>
      <w:r w:rsidR="00BD7880" w:rsidRPr="00AC0EE8">
        <w:rPr>
          <w:rFonts w:ascii="Times New Roman" w:hAnsi="Times New Roman" w:cs="Times New Roman"/>
          <w:sz w:val="28"/>
          <w:szCs w:val="28"/>
        </w:rPr>
        <w:t xml:space="preserve">) моделируется собственными коэффициентами. </w:t>
      </w:r>
      <w:r w:rsidR="00E336A4" w:rsidRPr="00AC0EE8">
        <w:rPr>
          <w:rFonts w:ascii="Times New Roman" w:hAnsi="Times New Roman" w:cs="Times New Roman"/>
          <w:position w:val="-16"/>
          <w:sz w:val="28"/>
          <w:szCs w:val="28"/>
        </w:rPr>
        <w:object w:dxaOrig="1440" w:dyaOrig="420" w14:anchorId="656705ED">
          <v:shape id="_x0000_i1276" type="#_x0000_t75" style="width:1in;height:21.6pt" o:ole="">
            <v:imagedata r:id="rId516" o:title=""/>
          </v:shape>
          <o:OLEObject Type="Embed" ProgID="Equation.3" ShapeID="_x0000_i1276" DrawAspect="Content" ObjectID="_1809213757" r:id="rId517"/>
        </w:object>
      </w:r>
      <w:r w:rsidR="00847CD9" w:rsidRPr="00AC0EE8">
        <w:rPr>
          <w:rFonts w:ascii="Times New Roman" w:hAnsi="Times New Roman" w:cs="Times New Roman"/>
          <w:sz w:val="28"/>
          <w:szCs w:val="28"/>
        </w:rPr>
        <w:t xml:space="preserve"> и </w:t>
      </w:r>
      <w:r w:rsidR="00E336A4" w:rsidRPr="00AC0EE8">
        <w:rPr>
          <w:rFonts w:ascii="Times New Roman" w:hAnsi="Times New Roman" w:cs="Times New Roman"/>
          <w:position w:val="-16"/>
          <w:sz w:val="28"/>
          <w:szCs w:val="28"/>
        </w:rPr>
        <w:object w:dxaOrig="1420" w:dyaOrig="480" w14:anchorId="3C5B32E9">
          <v:shape id="_x0000_i1277" type="#_x0000_t75" style="width:1in;height:21.6pt" o:ole="">
            <v:imagedata r:id="rId518" o:title=""/>
          </v:shape>
          <o:OLEObject Type="Embed" ProgID="Equation.3" ShapeID="_x0000_i1277" DrawAspect="Content" ObjectID="_1809213758" r:id="rId519"/>
        </w:object>
      </w:r>
      <w:r w:rsidR="00E336A4" w:rsidRPr="00AC0EE8">
        <w:rPr>
          <w:rFonts w:ascii="Times New Roman" w:hAnsi="Times New Roman" w:cs="Times New Roman"/>
          <w:sz w:val="28"/>
          <w:szCs w:val="28"/>
        </w:rPr>
        <w:t>:</w:t>
      </w:r>
    </w:p>
    <w:p w14:paraId="3EB33B9B" w14:textId="77777777" w:rsidR="007057E0" w:rsidRPr="00AC0EE8" w:rsidRDefault="007057E0" w:rsidP="00F02C1D">
      <w:pPr>
        <w:widowControl w:val="0"/>
        <w:spacing w:after="0" w:line="240" w:lineRule="auto"/>
        <w:ind w:firstLine="708"/>
        <w:jc w:val="both"/>
        <w:rPr>
          <w:rFonts w:ascii="Times New Roman" w:hAnsi="Times New Roman" w:cs="Times New Roman"/>
          <w:sz w:val="28"/>
          <w:szCs w:val="28"/>
        </w:rPr>
      </w:pPr>
    </w:p>
    <w:p w14:paraId="7D0291D5" w14:textId="0B6A66A5" w:rsidR="00E336A4" w:rsidRPr="00AC0EE8" w:rsidRDefault="001B0103"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76"/>
          <w:sz w:val="28"/>
          <w:szCs w:val="28"/>
        </w:rPr>
        <w:object w:dxaOrig="4239" w:dyaOrig="1560" w14:anchorId="11BCD802">
          <v:shape id="_x0000_i1278" type="#_x0000_t75" style="width:208.8pt;height:79.2pt" o:ole="">
            <v:imagedata r:id="rId520" o:title=""/>
          </v:shape>
          <o:OLEObject Type="Embed" ProgID="Equation.3" ShapeID="_x0000_i1278" DrawAspect="Content" ObjectID="_1809213759" r:id="rId521"/>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30)</w:t>
      </w:r>
    </w:p>
    <w:p w14:paraId="66A18120" w14:textId="22BE94ED" w:rsidR="001B0103" w:rsidRPr="00AC0EE8" w:rsidRDefault="00DB3381"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2"/>
          <w:sz w:val="28"/>
          <w:szCs w:val="28"/>
        </w:rPr>
        <w:object w:dxaOrig="4880" w:dyaOrig="840" w14:anchorId="14B78385">
          <v:shape id="_x0000_i1279" type="#_x0000_t75" style="width:244.2pt;height:43.2pt" o:ole="">
            <v:imagedata r:id="rId522" o:title=""/>
          </v:shape>
          <o:OLEObject Type="Embed" ProgID="Equation.3" ShapeID="_x0000_i1279" DrawAspect="Content" ObjectID="_1809213760" r:id="rId523"/>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31)</w:t>
      </w:r>
    </w:p>
    <w:p w14:paraId="5CE3A66E"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2474A2D4" w14:textId="77777777" w:rsidR="00DB3381" w:rsidRPr="00AC0EE8" w:rsidRDefault="00DB3381"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0081503E" w:rsidRPr="00AC0EE8">
        <w:rPr>
          <w:rFonts w:ascii="Times New Roman" w:hAnsi="Times New Roman" w:cs="Times New Roman"/>
          <w:position w:val="-16"/>
          <w:sz w:val="28"/>
          <w:szCs w:val="28"/>
        </w:rPr>
        <w:object w:dxaOrig="2079" w:dyaOrig="420" w14:anchorId="5F3D4108">
          <v:shape id="_x0000_i1280" type="#_x0000_t75" style="width:100.8pt;height:21.6pt" o:ole="">
            <v:imagedata r:id="rId524" o:title=""/>
          </v:shape>
          <o:OLEObject Type="Embed" ProgID="Equation.3" ShapeID="_x0000_i1280" DrawAspect="Content" ObjectID="_1809213761" r:id="rId525"/>
        </w:object>
      </w:r>
      <w:r w:rsidR="0081503E" w:rsidRPr="00AC0EE8">
        <w:rPr>
          <w:rFonts w:ascii="Times New Roman" w:hAnsi="Times New Roman" w:cs="Times New Roman"/>
          <w:sz w:val="28"/>
          <w:szCs w:val="28"/>
        </w:rPr>
        <w:t xml:space="preserve">, </w:t>
      </w:r>
      <w:r w:rsidR="0081503E" w:rsidRPr="00AC0EE8">
        <w:rPr>
          <w:rFonts w:ascii="Times New Roman" w:hAnsi="Times New Roman" w:cs="Times New Roman"/>
          <w:position w:val="-10"/>
          <w:sz w:val="28"/>
          <w:szCs w:val="28"/>
        </w:rPr>
        <w:object w:dxaOrig="1100" w:dyaOrig="340" w14:anchorId="4BF4C731">
          <v:shape id="_x0000_i1281" type="#_x0000_t75" style="width:57.6pt;height:14.4pt" o:ole="">
            <v:imagedata r:id="rId510" o:title=""/>
          </v:shape>
          <o:OLEObject Type="Embed" ProgID="Equation.3" ShapeID="_x0000_i1281" DrawAspect="Content" ObjectID="_1809213762" r:id="rId526"/>
        </w:object>
      </w:r>
      <w:r w:rsidR="0081503E" w:rsidRPr="00AC0EE8">
        <w:rPr>
          <w:rFonts w:ascii="Times New Roman" w:hAnsi="Times New Roman" w:cs="Times New Roman"/>
          <w:sz w:val="28"/>
          <w:szCs w:val="28"/>
        </w:rPr>
        <w:t xml:space="preserve">, </w:t>
      </w:r>
      <w:r w:rsidR="0081503E" w:rsidRPr="00AC0EE8">
        <w:rPr>
          <w:rFonts w:ascii="Times New Roman" w:hAnsi="Times New Roman" w:cs="Times New Roman"/>
          <w:position w:val="-6"/>
          <w:sz w:val="28"/>
          <w:szCs w:val="28"/>
        </w:rPr>
        <w:object w:dxaOrig="300" w:dyaOrig="300" w14:anchorId="088A833D">
          <v:shape id="_x0000_i1282" type="#_x0000_t75" style="width:14.4pt;height:14.4pt" o:ole="">
            <v:imagedata r:id="rId512" o:title=""/>
          </v:shape>
          <o:OLEObject Type="Embed" ProgID="Equation.3" ShapeID="_x0000_i1282" DrawAspect="Content" ObjectID="_1809213763" r:id="rId527"/>
        </w:object>
      </w:r>
      <w:r w:rsidR="0081503E" w:rsidRPr="00AC0EE8">
        <w:rPr>
          <w:rFonts w:ascii="Times New Roman" w:hAnsi="Times New Roman" w:cs="Times New Roman"/>
          <w:sz w:val="28"/>
          <w:szCs w:val="28"/>
        </w:rPr>
        <w:t xml:space="preserve"> – число деформаций </w:t>
      </w:r>
      <w:r w:rsidR="0081503E" w:rsidRPr="00AC0EE8">
        <w:rPr>
          <w:rFonts w:ascii="Times New Roman" w:hAnsi="Times New Roman" w:cs="Times New Roman"/>
          <w:position w:val="-12"/>
          <w:sz w:val="28"/>
          <w:szCs w:val="28"/>
        </w:rPr>
        <w:object w:dxaOrig="300" w:dyaOrig="380" w14:anchorId="44D965DF">
          <v:shape id="_x0000_i1283" type="#_x0000_t75" style="width:14.4pt;height:21.6pt" o:ole="">
            <v:imagedata r:id="rId514" o:title=""/>
          </v:shape>
          <o:OLEObject Type="Embed" ProgID="Equation.3" ShapeID="_x0000_i1283" DrawAspect="Content" ObjectID="_1809213764" r:id="rId528"/>
        </w:object>
      </w:r>
      <w:r w:rsidR="0081503E" w:rsidRPr="00AC0EE8">
        <w:rPr>
          <w:rFonts w:ascii="Times New Roman" w:hAnsi="Times New Roman" w:cs="Times New Roman"/>
          <w:sz w:val="28"/>
          <w:szCs w:val="28"/>
        </w:rPr>
        <w:t>.</w:t>
      </w:r>
    </w:p>
    <w:p w14:paraId="299762D4" w14:textId="77777777" w:rsidR="00DB3381" w:rsidRPr="00AC0EE8" w:rsidRDefault="0081503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Расчетный реологический параметр </w:t>
      </w:r>
      <w:r w:rsidR="005A16CD" w:rsidRPr="00AC0EE8">
        <w:rPr>
          <w:rFonts w:ascii="Times New Roman" w:hAnsi="Times New Roman" w:cs="Times New Roman"/>
          <w:sz w:val="28"/>
          <w:szCs w:val="28"/>
        </w:rPr>
        <w:t xml:space="preserve">релаксации </w:t>
      </w:r>
      <w:r w:rsidRPr="00AC0EE8">
        <w:rPr>
          <w:rFonts w:ascii="Times New Roman" w:hAnsi="Times New Roman" w:cs="Times New Roman"/>
          <w:sz w:val="28"/>
          <w:szCs w:val="28"/>
        </w:rPr>
        <w:t>имеет вид:</w:t>
      </w:r>
    </w:p>
    <w:p w14:paraId="2FB72141" w14:textId="77777777" w:rsidR="007057E0" w:rsidRPr="00AC0EE8" w:rsidRDefault="007057E0" w:rsidP="00F02C1D">
      <w:pPr>
        <w:widowControl w:val="0"/>
        <w:spacing w:after="0" w:line="240" w:lineRule="auto"/>
        <w:ind w:firstLine="708"/>
        <w:jc w:val="both"/>
        <w:rPr>
          <w:rFonts w:ascii="Times New Roman" w:hAnsi="Times New Roman" w:cs="Times New Roman"/>
          <w:sz w:val="28"/>
          <w:szCs w:val="28"/>
        </w:rPr>
      </w:pPr>
    </w:p>
    <w:p w14:paraId="1F8383F8" w14:textId="0D40AADA" w:rsidR="0081503E" w:rsidRPr="00AC0EE8" w:rsidRDefault="005A16CD"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28"/>
          <w:sz w:val="28"/>
          <w:szCs w:val="28"/>
        </w:rPr>
        <w:object w:dxaOrig="2620" w:dyaOrig="760" w14:anchorId="6325E404">
          <v:shape id="_x0000_i1284" type="#_x0000_t75" style="width:129.6pt;height:36pt" o:ole="">
            <v:imagedata r:id="rId529" o:title=""/>
          </v:shape>
          <o:OLEObject Type="Embed" ProgID="Equation.3" ShapeID="_x0000_i1284" DrawAspect="Content" ObjectID="_1809213765" r:id="rId530"/>
        </w:object>
      </w:r>
      <w:proofErr w:type="gramStart"/>
      <w:r w:rsidR="0081503E" w:rsidRPr="00AC0EE8">
        <w:rPr>
          <w:rFonts w:ascii="Times New Roman" w:hAnsi="Times New Roman" w:cs="Times New Roman"/>
          <w:sz w:val="28"/>
          <w:szCs w:val="28"/>
        </w:rPr>
        <w:t xml:space="preserve">,   </w:t>
      </w:r>
      <w:proofErr w:type="gramEnd"/>
      <w:r w:rsidR="0081503E"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81503E" w:rsidRPr="00AC0EE8">
        <w:rPr>
          <w:rFonts w:ascii="Times New Roman" w:hAnsi="Times New Roman" w:cs="Times New Roman"/>
          <w:sz w:val="28"/>
          <w:szCs w:val="28"/>
        </w:rPr>
        <w:t>32)</w:t>
      </w:r>
    </w:p>
    <w:p w14:paraId="136A9444"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7AC6C001" w14:textId="15DCE0F4" w:rsidR="0081503E" w:rsidRPr="00AC0EE8" w:rsidRDefault="00691BFA"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з</w:t>
      </w:r>
      <w:r w:rsidR="0081503E" w:rsidRPr="00AC0EE8">
        <w:rPr>
          <w:rFonts w:ascii="Times New Roman" w:hAnsi="Times New Roman" w:cs="Times New Roman"/>
          <w:sz w:val="28"/>
          <w:szCs w:val="28"/>
        </w:rPr>
        <w:t xml:space="preserve">десь </w:t>
      </w:r>
      <w:r w:rsidR="0081503E" w:rsidRPr="00AC0EE8">
        <w:rPr>
          <w:rFonts w:ascii="Times New Roman" w:hAnsi="Times New Roman" w:cs="Times New Roman"/>
          <w:position w:val="-16"/>
          <w:sz w:val="28"/>
          <w:szCs w:val="28"/>
        </w:rPr>
        <w:object w:dxaOrig="1760" w:dyaOrig="420" w14:anchorId="3FA95CA6">
          <v:shape id="_x0000_i1285" type="#_x0000_t75" style="width:86.4pt;height:21.6pt" o:ole="">
            <v:imagedata r:id="rId531" o:title=""/>
          </v:shape>
          <o:OLEObject Type="Embed" ProgID="Equation.3" ShapeID="_x0000_i1285" DrawAspect="Content" ObjectID="_1809213766" r:id="rId532"/>
        </w:object>
      </w:r>
      <w:r w:rsidR="0081503E" w:rsidRPr="00AC0EE8">
        <w:rPr>
          <w:rFonts w:ascii="Times New Roman" w:hAnsi="Times New Roman" w:cs="Times New Roman"/>
          <w:sz w:val="28"/>
          <w:szCs w:val="28"/>
        </w:rPr>
        <w:t xml:space="preserve">, </w:t>
      </w:r>
      <w:r w:rsidR="0081503E" w:rsidRPr="00AC0EE8">
        <w:rPr>
          <w:rFonts w:ascii="Times New Roman" w:hAnsi="Times New Roman" w:cs="Times New Roman"/>
          <w:position w:val="-10"/>
          <w:sz w:val="28"/>
          <w:szCs w:val="28"/>
        </w:rPr>
        <w:object w:dxaOrig="1100" w:dyaOrig="340" w14:anchorId="5F54150F">
          <v:shape id="_x0000_i1286" type="#_x0000_t75" style="width:57.6pt;height:14.4pt" o:ole="">
            <v:imagedata r:id="rId510" o:title=""/>
          </v:shape>
          <o:OLEObject Type="Embed" ProgID="Equation.3" ShapeID="_x0000_i1286" DrawAspect="Content" ObjectID="_1809213767" r:id="rId533"/>
        </w:object>
      </w:r>
      <w:r w:rsidR="0081503E" w:rsidRPr="00AC0EE8">
        <w:rPr>
          <w:rFonts w:ascii="Times New Roman" w:hAnsi="Times New Roman" w:cs="Times New Roman"/>
          <w:sz w:val="28"/>
          <w:szCs w:val="28"/>
        </w:rPr>
        <w:t xml:space="preserve">, </w:t>
      </w:r>
      <w:r w:rsidR="0081503E" w:rsidRPr="00AC0EE8">
        <w:rPr>
          <w:rFonts w:ascii="Times New Roman" w:hAnsi="Times New Roman" w:cs="Times New Roman"/>
          <w:position w:val="-6"/>
          <w:sz w:val="28"/>
          <w:szCs w:val="28"/>
        </w:rPr>
        <w:object w:dxaOrig="300" w:dyaOrig="300" w14:anchorId="37B8C89A">
          <v:shape id="_x0000_i1287" type="#_x0000_t75" style="width:14.4pt;height:14.4pt" o:ole="">
            <v:imagedata r:id="rId512" o:title=""/>
          </v:shape>
          <o:OLEObject Type="Embed" ProgID="Equation.3" ShapeID="_x0000_i1287" DrawAspect="Content" ObjectID="_1809213768" r:id="rId534"/>
        </w:object>
      </w:r>
      <w:r w:rsidR="0081503E" w:rsidRPr="00AC0EE8">
        <w:rPr>
          <w:rFonts w:ascii="Times New Roman" w:hAnsi="Times New Roman" w:cs="Times New Roman"/>
          <w:sz w:val="28"/>
          <w:szCs w:val="28"/>
        </w:rPr>
        <w:t xml:space="preserve"> – число деформаций </w:t>
      </w:r>
      <w:r w:rsidR="0081503E" w:rsidRPr="00AC0EE8">
        <w:rPr>
          <w:rFonts w:ascii="Times New Roman" w:hAnsi="Times New Roman" w:cs="Times New Roman"/>
          <w:position w:val="-12"/>
          <w:sz w:val="28"/>
          <w:szCs w:val="28"/>
        </w:rPr>
        <w:object w:dxaOrig="300" w:dyaOrig="380" w14:anchorId="46F481DA">
          <v:shape id="_x0000_i1288" type="#_x0000_t75" style="width:14.4pt;height:21.6pt" o:ole="">
            <v:imagedata r:id="rId514" o:title=""/>
          </v:shape>
          <o:OLEObject Type="Embed" ProgID="Equation.3" ShapeID="_x0000_i1288" DrawAspect="Content" ObjectID="_1809213769" r:id="rId535"/>
        </w:object>
      </w:r>
      <w:r w:rsidR="0081503E" w:rsidRPr="00AC0EE8">
        <w:rPr>
          <w:rFonts w:ascii="Times New Roman" w:hAnsi="Times New Roman" w:cs="Times New Roman"/>
          <w:sz w:val="28"/>
          <w:szCs w:val="28"/>
        </w:rPr>
        <w:t xml:space="preserve">. Коэффициент </w:t>
      </w:r>
      <w:r w:rsidR="0081503E" w:rsidRPr="00AC0EE8">
        <w:rPr>
          <w:rFonts w:ascii="Times New Roman" w:hAnsi="Times New Roman" w:cs="Times New Roman"/>
          <w:position w:val="-6"/>
          <w:sz w:val="28"/>
          <w:szCs w:val="28"/>
        </w:rPr>
        <w:object w:dxaOrig="260" w:dyaOrig="320" w14:anchorId="2D267418">
          <v:shape id="_x0000_i1289" type="#_x0000_t75" style="width:14.4pt;height:14.4pt" o:ole="">
            <v:imagedata r:id="rId536" o:title=""/>
          </v:shape>
          <o:OLEObject Type="Embed" ProgID="Equation.3" ShapeID="_x0000_i1289" DrawAspect="Content" ObjectID="_1809213770" r:id="rId537"/>
        </w:object>
      </w:r>
      <w:r w:rsidR="0081503E" w:rsidRPr="00AC0EE8">
        <w:rPr>
          <w:rFonts w:ascii="Times New Roman" w:hAnsi="Times New Roman" w:cs="Times New Roman"/>
          <w:sz w:val="28"/>
          <w:szCs w:val="28"/>
        </w:rPr>
        <w:t xml:space="preserve"> и </w:t>
      </w:r>
      <w:r w:rsidR="0081503E" w:rsidRPr="00AC0EE8">
        <w:rPr>
          <w:rFonts w:ascii="Times New Roman" w:hAnsi="Times New Roman" w:cs="Times New Roman"/>
          <w:position w:val="-6"/>
          <w:sz w:val="28"/>
          <w:szCs w:val="28"/>
        </w:rPr>
        <w:object w:dxaOrig="260" w:dyaOrig="380" w14:anchorId="374085C6">
          <v:shape id="_x0000_i1290" type="#_x0000_t75" style="width:14.4pt;height:21.6pt" o:ole="">
            <v:imagedata r:id="rId538" o:title=""/>
          </v:shape>
          <o:OLEObject Type="Embed" ProgID="Equation.3" ShapeID="_x0000_i1290" DrawAspect="Content" ObjectID="_1809213771" r:id="rId539"/>
        </w:object>
      </w:r>
      <w:r w:rsidR="0081503E" w:rsidRPr="00AC0EE8">
        <w:rPr>
          <w:rFonts w:ascii="Times New Roman" w:hAnsi="Times New Roman" w:cs="Times New Roman"/>
          <w:sz w:val="28"/>
          <w:szCs w:val="28"/>
        </w:rPr>
        <w:t xml:space="preserve"> определяется соотношениями (</w:t>
      </w:r>
      <w:r w:rsidR="00541247" w:rsidRPr="00AC0EE8">
        <w:rPr>
          <w:rFonts w:ascii="Times New Roman" w:hAnsi="Times New Roman" w:cs="Times New Roman"/>
          <w:sz w:val="28"/>
          <w:szCs w:val="28"/>
        </w:rPr>
        <w:t>3.</w:t>
      </w:r>
      <w:r w:rsidR="0081503E" w:rsidRPr="00AC0EE8">
        <w:rPr>
          <w:rFonts w:ascii="Times New Roman" w:hAnsi="Times New Roman" w:cs="Times New Roman"/>
          <w:sz w:val="28"/>
          <w:szCs w:val="28"/>
        </w:rPr>
        <w:t>30) и (</w:t>
      </w:r>
      <w:r w:rsidR="00541247" w:rsidRPr="00AC0EE8">
        <w:rPr>
          <w:rFonts w:ascii="Times New Roman" w:hAnsi="Times New Roman" w:cs="Times New Roman"/>
          <w:sz w:val="28"/>
          <w:szCs w:val="28"/>
        </w:rPr>
        <w:t>3.</w:t>
      </w:r>
      <w:r w:rsidR="0081503E" w:rsidRPr="00AC0EE8">
        <w:rPr>
          <w:rFonts w:ascii="Times New Roman" w:hAnsi="Times New Roman" w:cs="Times New Roman"/>
          <w:sz w:val="28"/>
          <w:szCs w:val="28"/>
        </w:rPr>
        <w:t>31).</w:t>
      </w:r>
    </w:p>
    <w:p w14:paraId="35C0D542" w14:textId="59F6AC5C" w:rsidR="0081503E" w:rsidRPr="00AC0EE8" w:rsidRDefault="0081503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Т</w:t>
      </w:r>
      <w:r w:rsidR="0028497B" w:rsidRPr="00AC0EE8">
        <w:rPr>
          <w:rFonts w:ascii="Times New Roman" w:hAnsi="Times New Roman" w:cs="Times New Roman"/>
          <w:sz w:val="28"/>
          <w:szCs w:val="28"/>
        </w:rPr>
        <w:t>еперь по формуле (</w:t>
      </w:r>
      <w:r w:rsidR="00541247" w:rsidRPr="00AC0EE8">
        <w:rPr>
          <w:rFonts w:ascii="Times New Roman" w:hAnsi="Times New Roman" w:cs="Times New Roman"/>
          <w:sz w:val="28"/>
          <w:szCs w:val="28"/>
        </w:rPr>
        <w:t>3.</w:t>
      </w:r>
      <w:r w:rsidR="0028497B" w:rsidRPr="00AC0EE8">
        <w:rPr>
          <w:rFonts w:ascii="Times New Roman" w:hAnsi="Times New Roman" w:cs="Times New Roman"/>
          <w:sz w:val="28"/>
          <w:szCs w:val="28"/>
        </w:rPr>
        <w:t>32) вычисляем</w:t>
      </w:r>
      <w:r w:rsidRPr="00AC0EE8">
        <w:rPr>
          <w:rFonts w:ascii="Times New Roman" w:hAnsi="Times New Roman" w:cs="Times New Roman"/>
          <w:sz w:val="28"/>
          <w:szCs w:val="28"/>
        </w:rPr>
        <w:t>:</w:t>
      </w:r>
    </w:p>
    <w:p w14:paraId="41C21839"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4E2814FA" w14:textId="10EAF6E6" w:rsidR="0081503E" w:rsidRPr="00AC0EE8" w:rsidRDefault="00807F34"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28"/>
          <w:sz w:val="28"/>
          <w:szCs w:val="28"/>
        </w:rPr>
        <w:object w:dxaOrig="2740" w:dyaOrig="760" w14:anchorId="4158DA97">
          <v:shape id="_x0000_i1291" type="#_x0000_t75" style="width:136.8pt;height:36pt" o:ole="">
            <v:imagedata r:id="rId540" o:title=""/>
          </v:shape>
          <o:OLEObject Type="Embed" ProgID="Equation.3" ShapeID="_x0000_i1291" DrawAspect="Content" ObjectID="_1809213772" r:id="rId541"/>
        </w:object>
      </w:r>
      <w:proofErr w:type="gramStart"/>
      <w:r w:rsidR="0081503E" w:rsidRPr="00AC0EE8">
        <w:rPr>
          <w:rFonts w:ascii="Times New Roman" w:hAnsi="Times New Roman" w:cs="Times New Roman"/>
          <w:sz w:val="28"/>
          <w:szCs w:val="28"/>
        </w:rPr>
        <w:t xml:space="preserve">,   </w:t>
      </w:r>
      <w:proofErr w:type="gramEnd"/>
      <w:r w:rsidR="0081503E"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81503E" w:rsidRPr="00AC0EE8">
        <w:rPr>
          <w:rFonts w:ascii="Times New Roman" w:hAnsi="Times New Roman" w:cs="Times New Roman"/>
          <w:sz w:val="28"/>
          <w:szCs w:val="28"/>
        </w:rPr>
        <w:t>33)</w:t>
      </w:r>
    </w:p>
    <w:p w14:paraId="72B9A597"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57128BD6" w14:textId="47B1324D" w:rsidR="0081503E" w:rsidRPr="00AC0EE8" w:rsidRDefault="00807F3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12"/>
          <w:sz w:val="28"/>
          <w:szCs w:val="28"/>
        </w:rPr>
        <w:object w:dxaOrig="1120" w:dyaOrig="380" w14:anchorId="08C6AEA5">
          <v:shape id="_x0000_i1292" type="#_x0000_t75" style="width:57.6pt;height:21.6pt" o:ole="">
            <v:imagedata r:id="rId542" o:title=""/>
          </v:shape>
          <o:OLEObject Type="Embed" ProgID="Equation.3" ShapeID="_x0000_i1292" DrawAspect="Content" ObjectID="_1809213773" r:id="rId543"/>
        </w:object>
      </w:r>
      <w:r w:rsidRPr="00AC0EE8">
        <w:rPr>
          <w:rFonts w:ascii="Times New Roman" w:hAnsi="Times New Roman" w:cs="Times New Roman"/>
          <w:sz w:val="28"/>
          <w:szCs w:val="28"/>
        </w:rPr>
        <w:t xml:space="preserve">, </w:t>
      </w:r>
      <w:r w:rsidRPr="00AC0EE8">
        <w:rPr>
          <w:rFonts w:ascii="Times New Roman" w:hAnsi="Times New Roman" w:cs="Times New Roman"/>
          <w:position w:val="-12"/>
          <w:sz w:val="28"/>
          <w:szCs w:val="28"/>
        </w:rPr>
        <w:object w:dxaOrig="220" w:dyaOrig="380" w14:anchorId="4926B6F9">
          <v:shape id="_x0000_i1293" type="#_x0000_t75" style="width:14.4pt;height:21.6pt" o:ole="">
            <v:imagedata r:id="rId544" o:title=""/>
          </v:shape>
          <o:OLEObject Type="Embed" ProgID="Equation.3" ShapeID="_x0000_i1293" DrawAspect="Content" ObjectID="_1809213774" r:id="rId545"/>
        </w:object>
      </w:r>
      <w:r w:rsidRPr="00AC0EE8">
        <w:rPr>
          <w:rFonts w:ascii="Times New Roman" w:hAnsi="Times New Roman" w:cs="Times New Roman"/>
          <w:sz w:val="28"/>
          <w:szCs w:val="28"/>
        </w:rPr>
        <w:t xml:space="preserve"> – время окончания эксперимента. С учетом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33) определяем значения </w:t>
      </w:r>
      <w:r w:rsidRPr="00AC0EE8">
        <w:rPr>
          <w:rFonts w:ascii="Times New Roman" w:hAnsi="Times New Roman" w:cs="Times New Roman"/>
          <w:position w:val="-16"/>
          <w:sz w:val="28"/>
          <w:szCs w:val="28"/>
        </w:rPr>
        <w:object w:dxaOrig="1160" w:dyaOrig="460" w14:anchorId="6D464FC9">
          <v:shape id="_x0000_i1294" type="#_x0000_t75" style="width:57.6pt;height:21.6pt" o:ole="">
            <v:imagedata r:id="rId546" o:title=""/>
          </v:shape>
          <o:OLEObject Type="Embed" ProgID="Equation.3" ShapeID="_x0000_i1294" DrawAspect="Content" ObjectID="_1809213775" r:id="rId547"/>
        </w:object>
      </w:r>
      <w:r w:rsidRPr="00AC0EE8">
        <w:rPr>
          <w:rFonts w:ascii="Times New Roman" w:hAnsi="Times New Roman" w:cs="Times New Roman"/>
          <w:sz w:val="28"/>
          <w:szCs w:val="28"/>
        </w:rPr>
        <w:t>:</w:t>
      </w:r>
    </w:p>
    <w:p w14:paraId="7D8B85DA"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6C9AF8B9" w14:textId="79C48D40" w:rsidR="00807F34" w:rsidRPr="00AC0EE8" w:rsidRDefault="005A16CD"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3460" w:dyaOrig="820" w14:anchorId="3D6FD059">
          <v:shape id="_x0000_i1295" type="#_x0000_t75" style="width:172.8pt;height:43.2pt" o:ole="">
            <v:imagedata r:id="rId548" o:title=""/>
          </v:shape>
          <o:OLEObject Type="Embed" ProgID="Equation.3" ShapeID="_x0000_i1295" DrawAspect="Content" ObjectID="_1809213776" r:id="rId549"/>
        </w:object>
      </w:r>
      <w:proofErr w:type="gramStart"/>
      <w:r w:rsidR="00807F34" w:rsidRPr="00AC0EE8">
        <w:rPr>
          <w:rFonts w:ascii="Times New Roman" w:hAnsi="Times New Roman" w:cs="Times New Roman"/>
          <w:sz w:val="28"/>
          <w:szCs w:val="28"/>
        </w:rPr>
        <w:t xml:space="preserve">;   </w:t>
      </w:r>
      <w:proofErr w:type="gramEnd"/>
      <w:r w:rsidR="00807F34"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807F34" w:rsidRPr="00AC0EE8">
        <w:rPr>
          <w:rFonts w:ascii="Times New Roman" w:hAnsi="Times New Roman" w:cs="Times New Roman"/>
          <w:sz w:val="28"/>
          <w:szCs w:val="28"/>
        </w:rPr>
        <w:t>34)</w:t>
      </w:r>
    </w:p>
    <w:p w14:paraId="1044CD37"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3A818222" w14:textId="77777777" w:rsidR="00807F34" w:rsidRPr="00AC0EE8" w:rsidRDefault="00807F34"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где </w:t>
      </w:r>
      <w:r w:rsidRPr="00AC0EE8">
        <w:rPr>
          <w:rFonts w:ascii="Times New Roman" w:hAnsi="Times New Roman" w:cs="Times New Roman"/>
          <w:position w:val="-4"/>
          <w:sz w:val="28"/>
          <w:szCs w:val="28"/>
        </w:rPr>
        <w:object w:dxaOrig="360" w:dyaOrig="279" w14:anchorId="0598C9C4">
          <v:shape id="_x0000_i1296" type="#_x0000_t75" style="width:21.6pt;height:14.4pt" o:ole="">
            <v:imagedata r:id="rId550" o:title=""/>
          </v:shape>
          <o:OLEObject Type="Embed" ProgID="Equation.3" ShapeID="_x0000_i1296" DrawAspect="Content" ObjectID="_1809213777" r:id="rId551"/>
        </w:object>
      </w:r>
      <w:r w:rsidRPr="00AC0EE8">
        <w:rPr>
          <w:rFonts w:ascii="Times New Roman" w:hAnsi="Times New Roman" w:cs="Times New Roman"/>
          <w:sz w:val="28"/>
          <w:szCs w:val="28"/>
        </w:rPr>
        <w:t xml:space="preserve"> – число напряжений, </w:t>
      </w:r>
      <w:r w:rsidRPr="00AC0EE8">
        <w:rPr>
          <w:rFonts w:ascii="Times New Roman" w:hAnsi="Times New Roman" w:cs="Times New Roman"/>
          <w:position w:val="-10"/>
          <w:sz w:val="28"/>
          <w:szCs w:val="28"/>
        </w:rPr>
        <w:object w:dxaOrig="1100" w:dyaOrig="340" w14:anchorId="5181191A">
          <v:shape id="_x0000_i1297" type="#_x0000_t75" style="width:57.6pt;height:14.4pt" o:ole="">
            <v:imagedata r:id="rId510" o:title=""/>
          </v:shape>
          <o:OLEObject Type="Embed" ProgID="Equation.3" ShapeID="_x0000_i1297" DrawAspect="Content" ObjectID="_1809213778" r:id="rId552"/>
        </w:object>
      </w:r>
      <w:r w:rsidRPr="00AC0EE8">
        <w:rPr>
          <w:rFonts w:ascii="Times New Roman" w:hAnsi="Times New Roman" w:cs="Times New Roman"/>
          <w:sz w:val="28"/>
          <w:szCs w:val="28"/>
        </w:rPr>
        <w:t xml:space="preserve">, </w:t>
      </w:r>
      <w:r w:rsidRPr="00AC0EE8">
        <w:rPr>
          <w:rFonts w:ascii="Times New Roman" w:hAnsi="Times New Roman" w:cs="Times New Roman"/>
          <w:position w:val="-6"/>
          <w:sz w:val="28"/>
          <w:szCs w:val="28"/>
        </w:rPr>
        <w:object w:dxaOrig="300" w:dyaOrig="300" w14:anchorId="60ACDD6D">
          <v:shape id="_x0000_i1298" type="#_x0000_t75" style="width:14.4pt;height:14.4pt" o:ole="">
            <v:imagedata r:id="rId512" o:title=""/>
          </v:shape>
          <o:OLEObject Type="Embed" ProgID="Equation.3" ShapeID="_x0000_i1298" DrawAspect="Content" ObjectID="_1809213779" r:id="rId553"/>
        </w:object>
      </w:r>
      <w:r w:rsidRPr="00AC0EE8">
        <w:rPr>
          <w:rFonts w:ascii="Times New Roman" w:hAnsi="Times New Roman" w:cs="Times New Roman"/>
          <w:sz w:val="28"/>
          <w:szCs w:val="28"/>
        </w:rPr>
        <w:t xml:space="preserve"> – число деформаций </w:t>
      </w:r>
      <w:r w:rsidRPr="00AC0EE8">
        <w:rPr>
          <w:rFonts w:ascii="Times New Roman" w:hAnsi="Times New Roman" w:cs="Times New Roman"/>
          <w:position w:val="-12"/>
          <w:sz w:val="28"/>
          <w:szCs w:val="28"/>
        </w:rPr>
        <w:object w:dxaOrig="300" w:dyaOrig="380" w14:anchorId="62B77669">
          <v:shape id="_x0000_i1299" type="#_x0000_t75" style="width:14.4pt;height:21.6pt" o:ole="">
            <v:imagedata r:id="rId514" o:title=""/>
          </v:shape>
          <o:OLEObject Type="Embed" ProgID="Equation.3" ShapeID="_x0000_i1299" DrawAspect="Content" ObjectID="_1809213780" r:id="rId554"/>
        </w:object>
      </w:r>
      <w:r w:rsidRPr="00AC0EE8">
        <w:rPr>
          <w:rFonts w:ascii="Times New Roman" w:hAnsi="Times New Roman" w:cs="Times New Roman"/>
          <w:sz w:val="28"/>
          <w:szCs w:val="28"/>
        </w:rPr>
        <w:t>.</w:t>
      </w:r>
    </w:p>
    <w:p w14:paraId="156A3350" w14:textId="77777777" w:rsidR="00807F34" w:rsidRPr="00AC0EE8" w:rsidRDefault="00807F34"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Каждая кривая релаксаций реономных материалов</w:t>
      </w:r>
      <w:r w:rsidR="005A16CD" w:rsidRPr="00AC0EE8">
        <w:rPr>
          <w:rFonts w:ascii="Times New Roman" w:hAnsi="Times New Roman" w:cs="Times New Roman"/>
          <w:sz w:val="28"/>
          <w:szCs w:val="28"/>
        </w:rPr>
        <w:t xml:space="preserve"> моделируется</w:t>
      </w:r>
      <w:r w:rsidRPr="00AC0EE8">
        <w:rPr>
          <w:rFonts w:ascii="Times New Roman" w:hAnsi="Times New Roman" w:cs="Times New Roman"/>
          <w:sz w:val="28"/>
          <w:szCs w:val="28"/>
        </w:rPr>
        <w:t xml:space="preserve"> соотношения</w:t>
      </w:r>
      <w:r w:rsidR="005A16CD" w:rsidRPr="00AC0EE8">
        <w:rPr>
          <w:rFonts w:ascii="Times New Roman" w:hAnsi="Times New Roman" w:cs="Times New Roman"/>
          <w:sz w:val="28"/>
          <w:szCs w:val="28"/>
        </w:rPr>
        <w:t>ми</w:t>
      </w:r>
      <w:r w:rsidRPr="00AC0EE8">
        <w:rPr>
          <w:rFonts w:ascii="Times New Roman" w:hAnsi="Times New Roman" w:cs="Times New Roman"/>
          <w:sz w:val="28"/>
          <w:szCs w:val="28"/>
        </w:rPr>
        <w:t xml:space="preserve"> вида:</w:t>
      </w:r>
    </w:p>
    <w:p w14:paraId="263F3930"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6281B7F5" w14:textId="37C9BCA5" w:rsidR="00346357" w:rsidRPr="00AC0EE8" w:rsidRDefault="00346357"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6"/>
          <w:sz w:val="28"/>
          <w:szCs w:val="28"/>
        </w:rPr>
        <w:object w:dxaOrig="4440" w:dyaOrig="859" w14:anchorId="334695DA">
          <v:shape id="_x0000_i1300" type="#_x0000_t75" style="width:223.2pt;height:43.2pt" o:ole="">
            <v:imagedata r:id="rId555" o:title=""/>
          </v:shape>
          <o:OLEObject Type="Embed" ProgID="Equation.3" ShapeID="_x0000_i1300" DrawAspect="Content" ObjectID="_1809213781" r:id="rId556"/>
        </w:object>
      </w:r>
      <w:proofErr w:type="gramStart"/>
      <w:r w:rsidRPr="00AC0EE8">
        <w:rPr>
          <w:rFonts w:ascii="Times New Roman" w:hAnsi="Times New Roman" w:cs="Times New Roman"/>
          <w:sz w:val="28"/>
          <w:szCs w:val="28"/>
        </w:rPr>
        <w:t xml:space="preserve">;   </w:t>
      </w:r>
      <w:proofErr w:type="gramEnd"/>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35)</w:t>
      </w:r>
    </w:p>
    <w:p w14:paraId="257B23D2" w14:textId="77777777" w:rsidR="007057E0" w:rsidRPr="00AC0EE8" w:rsidRDefault="007057E0" w:rsidP="00F02C1D">
      <w:pPr>
        <w:widowControl w:val="0"/>
        <w:spacing w:after="0" w:line="240" w:lineRule="auto"/>
        <w:ind w:firstLine="708"/>
        <w:jc w:val="right"/>
        <w:rPr>
          <w:rFonts w:ascii="Times New Roman" w:hAnsi="Times New Roman" w:cs="Times New Roman"/>
          <w:sz w:val="28"/>
          <w:szCs w:val="28"/>
        </w:rPr>
      </w:pPr>
    </w:p>
    <w:p w14:paraId="30F280D9" w14:textId="0EEF71FB" w:rsidR="00250C33" w:rsidRPr="0033120D" w:rsidRDefault="00691BFA" w:rsidP="0033120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здесь </w:t>
      </w:r>
      <w:r w:rsidRPr="00AC0EE8">
        <w:rPr>
          <w:rFonts w:ascii="Times New Roman" w:hAnsi="Times New Roman" w:cs="Times New Roman"/>
          <w:position w:val="-6"/>
          <w:sz w:val="28"/>
          <w:szCs w:val="28"/>
        </w:rPr>
        <w:object w:dxaOrig="260" w:dyaOrig="320" w14:anchorId="35EFA1C4">
          <v:shape id="_x0000_i1301" type="#_x0000_t75" style="width:14.4pt;height:14.4pt" o:ole="">
            <v:imagedata r:id="rId557" o:title=""/>
          </v:shape>
          <o:OLEObject Type="Embed" ProgID="Equation.3" ShapeID="_x0000_i1301" DrawAspect="Content" ObjectID="_1809213782" r:id="rId558"/>
        </w:object>
      </w:r>
      <w:r w:rsidRPr="00AC0EE8">
        <w:rPr>
          <w:rFonts w:ascii="Times New Roman" w:hAnsi="Times New Roman" w:cs="Times New Roman"/>
          <w:sz w:val="28"/>
          <w:szCs w:val="28"/>
        </w:rPr>
        <w:t xml:space="preserve"> – определяется соотношением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30), </w:t>
      </w:r>
      <w:r w:rsidRPr="00AC0EE8">
        <w:rPr>
          <w:rFonts w:ascii="Times New Roman" w:hAnsi="Times New Roman" w:cs="Times New Roman"/>
          <w:position w:val="-6"/>
          <w:sz w:val="28"/>
          <w:szCs w:val="28"/>
        </w:rPr>
        <w:object w:dxaOrig="260" w:dyaOrig="380" w14:anchorId="451DA050">
          <v:shape id="_x0000_i1302" type="#_x0000_t75" style="width:14.4pt;height:21.6pt" o:ole="">
            <v:imagedata r:id="rId559" o:title=""/>
          </v:shape>
          <o:OLEObject Type="Embed" ProgID="Equation.3" ShapeID="_x0000_i1302" DrawAspect="Content" ObjectID="_1809213783" r:id="rId560"/>
        </w:object>
      </w:r>
      <w:r w:rsidRPr="00AC0EE8">
        <w:rPr>
          <w:rFonts w:ascii="Times New Roman" w:hAnsi="Times New Roman" w:cs="Times New Roman"/>
          <w:sz w:val="28"/>
          <w:szCs w:val="28"/>
        </w:rPr>
        <w:t xml:space="preserve"> – соотношением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 </w:t>
      </w:r>
      <w:r w:rsidRPr="00AC0EE8">
        <w:rPr>
          <w:rFonts w:ascii="Times New Roman" w:hAnsi="Times New Roman" w:cs="Times New Roman"/>
          <w:position w:val="-16"/>
          <w:sz w:val="28"/>
          <w:szCs w:val="28"/>
        </w:rPr>
        <w:object w:dxaOrig="1160" w:dyaOrig="460" w14:anchorId="1C9BFB2D">
          <v:shape id="_x0000_i1303" type="#_x0000_t75" style="width:57.6pt;height:21.6pt" o:ole="">
            <v:imagedata r:id="rId561" o:title=""/>
          </v:shape>
          <o:OLEObject Type="Embed" ProgID="Equation.3" ShapeID="_x0000_i1303" DrawAspect="Content" ObjectID="_1809213784" r:id="rId562"/>
        </w:object>
      </w:r>
      <w:r w:rsidRPr="00AC0EE8">
        <w:rPr>
          <w:rFonts w:ascii="Times New Roman" w:hAnsi="Times New Roman" w:cs="Times New Roman"/>
          <w:sz w:val="28"/>
          <w:szCs w:val="28"/>
        </w:rPr>
        <w:t xml:space="preserve"> – определяется по формуле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34), </w:t>
      </w:r>
      <w:r w:rsidRPr="00AC0EE8">
        <w:rPr>
          <w:rFonts w:ascii="Times New Roman" w:hAnsi="Times New Roman" w:cs="Times New Roman"/>
          <w:position w:val="-10"/>
          <w:sz w:val="28"/>
          <w:szCs w:val="28"/>
        </w:rPr>
        <w:object w:dxaOrig="1100" w:dyaOrig="340" w14:anchorId="26FFA638">
          <v:shape id="_x0000_i1304" type="#_x0000_t75" style="width:57.6pt;height:14.4pt" o:ole="">
            <v:imagedata r:id="rId510" o:title=""/>
          </v:shape>
          <o:OLEObject Type="Embed" ProgID="Equation.3" ShapeID="_x0000_i1304" DrawAspect="Content" ObjectID="_1809213785" r:id="rId563"/>
        </w:object>
      </w:r>
      <w:r w:rsidRPr="00AC0EE8">
        <w:rPr>
          <w:rFonts w:ascii="Times New Roman" w:hAnsi="Times New Roman" w:cs="Times New Roman"/>
          <w:sz w:val="28"/>
          <w:szCs w:val="28"/>
        </w:rPr>
        <w:t xml:space="preserve">, </w:t>
      </w:r>
      <w:r w:rsidRPr="00AC0EE8">
        <w:rPr>
          <w:rFonts w:ascii="Times New Roman" w:hAnsi="Times New Roman" w:cs="Times New Roman"/>
          <w:position w:val="-6"/>
          <w:sz w:val="28"/>
          <w:szCs w:val="28"/>
        </w:rPr>
        <w:object w:dxaOrig="300" w:dyaOrig="300" w14:anchorId="38988703">
          <v:shape id="_x0000_i1305" type="#_x0000_t75" style="width:14.4pt;height:14.4pt" o:ole="">
            <v:imagedata r:id="rId512" o:title=""/>
          </v:shape>
          <o:OLEObject Type="Embed" ProgID="Equation.3" ShapeID="_x0000_i1305" DrawAspect="Content" ObjectID="_1809213786" r:id="rId564"/>
        </w:object>
      </w:r>
      <w:r w:rsidRPr="00AC0EE8">
        <w:rPr>
          <w:rFonts w:ascii="Times New Roman" w:hAnsi="Times New Roman" w:cs="Times New Roman"/>
          <w:sz w:val="28"/>
          <w:szCs w:val="28"/>
        </w:rPr>
        <w:t xml:space="preserve"> – число деформаций </w:t>
      </w:r>
      <w:r w:rsidRPr="00AC0EE8">
        <w:rPr>
          <w:rFonts w:ascii="Times New Roman" w:hAnsi="Times New Roman" w:cs="Times New Roman"/>
          <w:position w:val="-12"/>
          <w:sz w:val="28"/>
          <w:szCs w:val="28"/>
        </w:rPr>
        <w:object w:dxaOrig="300" w:dyaOrig="380" w14:anchorId="4E8061AB">
          <v:shape id="_x0000_i1306" type="#_x0000_t75" style="width:14.4pt;height:21.6pt" o:ole="">
            <v:imagedata r:id="rId514" o:title=""/>
          </v:shape>
          <o:OLEObject Type="Embed" ProgID="Equation.3" ShapeID="_x0000_i1306" DrawAspect="Content" ObjectID="_1809213787" r:id="rId565"/>
        </w:object>
      </w:r>
      <w:r w:rsidRPr="00AC0EE8">
        <w:rPr>
          <w:rFonts w:ascii="Times New Roman" w:hAnsi="Times New Roman" w:cs="Times New Roman"/>
          <w:sz w:val="28"/>
          <w:szCs w:val="28"/>
        </w:rPr>
        <w:t>.</w:t>
      </w:r>
    </w:p>
    <w:p w14:paraId="354177B5" w14:textId="15773B2A" w:rsidR="00807F34" w:rsidRPr="00345788" w:rsidRDefault="00345788" w:rsidP="0033120D">
      <w:pPr>
        <w:widowControl w:val="0"/>
        <w:spacing w:after="0" w:line="240" w:lineRule="auto"/>
        <w:ind w:firstLine="454"/>
        <w:jc w:val="both"/>
        <w:rPr>
          <w:rFonts w:ascii="Times New Roman" w:hAnsi="Times New Roman" w:cs="Times New Roman"/>
          <w:b/>
          <w:sz w:val="28"/>
          <w:szCs w:val="28"/>
        </w:rPr>
      </w:pPr>
      <w:r w:rsidRPr="00345788">
        <w:rPr>
          <w:rFonts w:ascii="Times New Roman" w:hAnsi="Times New Roman" w:cs="Times New Roman"/>
          <w:b/>
          <w:sz w:val="28"/>
          <w:szCs w:val="28"/>
        </w:rPr>
        <w:lastRenderedPageBreak/>
        <w:t>ПРИМЕНЕНИЕ ПРЕДЛОЖЕННЫХ АЛГОРИТМА И МЕТОДОВ К МОДЕЛИРОВАНИЮ ПРОЦЕССОВ РЕЛАКСАЦИЙ НАПРЯЖЕНИЙ.</w:t>
      </w:r>
    </w:p>
    <w:p w14:paraId="53C396B9" w14:textId="0362489B" w:rsidR="00E35F19" w:rsidRPr="00345788" w:rsidRDefault="00345788" w:rsidP="0033120D">
      <w:pPr>
        <w:widowControl w:val="0"/>
        <w:spacing w:after="0" w:line="240" w:lineRule="auto"/>
        <w:ind w:firstLine="454"/>
        <w:jc w:val="both"/>
        <w:rPr>
          <w:rFonts w:ascii="Times New Roman" w:eastAsia="Times New Roman" w:hAnsi="Times New Roman" w:cs="Times New Roman"/>
          <w:b/>
          <w:color w:val="000000"/>
          <w:sz w:val="28"/>
          <w:szCs w:val="28"/>
          <w:lang w:eastAsia="ru-RU"/>
        </w:rPr>
      </w:pPr>
      <w:r w:rsidRPr="00345788">
        <w:rPr>
          <w:rFonts w:ascii="Times New Roman" w:hAnsi="Times New Roman" w:cs="Times New Roman"/>
          <w:b/>
          <w:sz w:val="28"/>
          <w:szCs w:val="28"/>
        </w:rPr>
        <w:t xml:space="preserve">МАТЕРИАЛ ПОЛИОКСИМЕТИЛЕН ПРИ </w:t>
      </w:r>
      <w:r w:rsidR="00C2558F" w:rsidRPr="00345788">
        <w:rPr>
          <w:rFonts w:ascii="Times New Roman" w:eastAsia="Times New Roman" w:hAnsi="Times New Roman" w:cs="Times New Roman"/>
          <w:b/>
          <w:color w:val="000000"/>
          <w:position w:val="-6"/>
          <w:sz w:val="28"/>
          <w:szCs w:val="28"/>
          <w:lang w:eastAsia="ru-RU"/>
        </w:rPr>
        <w:object w:dxaOrig="1140" w:dyaOrig="300" w14:anchorId="2E2FC652">
          <v:shape id="_x0000_i1307" type="#_x0000_t75" style="width:57.6pt;height:14.4pt" o:ole="">
            <v:imagedata r:id="rId566" o:title=""/>
          </v:shape>
          <o:OLEObject Type="Embed" ProgID="Equation.3" ShapeID="_x0000_i1307" DrawAspect="Content" ObjectID="_1809213788" r:id="rId567"/>
        </w:object>
      </w:r>
      <w:r w:rsidRPr="00345788">
        <w:rPr>
          <w:rFonts w:ascii="Times New Roman" w:eastAsia="Times New Roman" w:hAnsi="Times New Roman" w:cs="Times New Roman"/>
          <w:b/>
          <w:color w:val="000000"/>
          <w:sz w:val="28"/>
          <w:szCs w:val="28"/>
          <w:lang w:eastAsia="ru-RU"/>
        </w:rPr>
        <w:t>.</w:t>
      </w:r>
    </w:p>
    <w:p w14:paraId="1639E503" w14:textId="3D72FA5D" w:rsidR="001C7F00" w:rsidRPr="00AC0EE8" w:rsidRDefault="000C47BB"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33120D">
        <w:rPr>
          <w:rFonts w:ascii="Times New Roman" w:hAnsi="Times New Roman" w:cs="Times New Roman"/>
          <w:sz w:val="28"/>
          <w:szCs w:val="28"/>
        </w:rPr>
        <w:t>Экспериментальные</w:t>
      </w:r>
      <w:r w:rsidRPr="00AC0EE8">
        <w:rPr>
          <w:rFonts w:ascii="Times New Roman" w:eastAsia="Times New Roman" w:hAnsi="Times New Roman" w:cs="Times New Roman"/>
          <w:bCs/>
          <w:sz w:val="28"/>
          <w:szCs w:val="28"/>
          <w:lang w:eastAsia="ru-RU"/>
        </w:rPr>
        <w:t xml:space="preserve"> </w:t>
      </w:r>
      <w:r w:rsidRPr="00AC0EE8">
        <w:rPr>
          <w:rFonts w:ascii="Times New Roman" w:eastAsia="Times New Roman" w:hAnsi="Times New Roman" w:cs="Times New Roman"/>
          <w:bCs/>
          <w:color w:val="000000"/>
          <w:sz w:val="28"/>
          <w:szCs w:val="28"/>
          <w:lang w:eastAsia="ru-RU"/>
        </w:rPr>
        <w:t xml:space="preserve">значения </w:t>
      </w:r>
      <w:r w:rsidRPr="00AC0EE8">
        <w:rPr>
          <w:rFonts w:ascii="Times New Roman" w:eastAsia="Times New Roman" w:hAnsi="Times New Roman" w:cs="Times New Roman"/>
          <w:bCs/>
          <w:color w:val="000000"/>
          <w:position w:val="-16"/>
          <w:sz w:val="28"/>
          <w:szCs w:val="28"/>
          <w:lang w:eastAsia="ru-RU"/>
        </w:rPr>
        <w:object w:dxaOrig="999" w:dyaOrig="420" w14:anchorId="79D81286">
          <v:shape id="_x0000_i1308" type="#_x0000_t75" style="width:50.4pt;height:21.6pt" o:ole="">
            <v:imagedata r:id="rId568" o:title=""/>
          </v:shape>
          <o:OLEObject Type="Embed" ProgID="Equation.3" ShapeID="_x0000_i1308" DrawAspect="Content" ObjectID="_1809213789" r:id="rId569"/>
        </w:object>
      </w:r>
      <w:r w:rsidRPr="00AC0EE8">
        <w:rPr>
          <w:rFonts w:ascii="Times New Roman" w:eastAsia="Times New Roman" w:hAnsi="Times New Roman" w:cs="Times New Roman"/>
          <w:bCs/>
          <w:color w:val="000000"/>
          <w:sz w:val="28"/>
          <w:szCs w:val="28"/>
          <w:lang w:eastAsia="ru-RU"/>
        </w:rPr>
        <w:t xml:space="preserve"> материала полиоксиметилена в работе [</w:t>
      </w:r>
      <w:r w:rsidR="001577B1" w:rsidRPr="00AC0EE8">
        <w:rPr>
          <w:rFonts w:ascii="Times New Roman" w:eastAsia="Times New Roman" w:hAnsi="Times New Roman" w:cs="Times New Roman"/>
          <w:bCs/>
          <w:color w:val="000000"/>
          <w:sz w:val="28"/>
          <w:szCs w:val="28"/>
          <w:lang w:eastAsia="ru-RU"/>
        </w:rPr>
        <w:t>71</w:t>
      </w:r>
      <w:r w:rsidRPr="00AC0EE8">
        <w:rPr>
          <w:rFonts w:ascii="Times New Roman" w:eastAsia="Times New Roman" w:hAnsi="Times New Roman" w:cs="Times New Roman"/>
          <w:bCs/>
          <w:color w:val="000000"/>
          <w:sz w:val="28"/>
          <w:szCs w:val="28"/>
          <w:lang w:eastAsia="ru-RU"/>
        </w:rPr>
        <w:t xml:space="preserve">] приведены в таблице 3.1. </w:t>
      </w:r>
    </w:p>
    <w:p w14:paraId="010C7441" w14:textId="77777777" w:rsidR="0033120D" w:rsidRDefault="0033120D"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p>
    <w:p w14:paraId="46136727" w14:textId="0DFB6989" w:rsidR="000C47BB" w:rsidRPr="00AC0EE8" w:rsidRDefault="000C47BB" w:rsidP="0033120D">
      <w:pPr>
        <w:widowControl w:val="0"/>
        <w:spacing w:after="0" w:line="240" w:lineRule="auto"/>
        <w:ind w:firstLine="454"/>
        <w:jc w:val="both"/>
        <w:rPr>
          <w:rFonts w:ascii="Times New Roman" w:hAnsi="Times New Roman" w:cs="Times New Roman"/>
          <w:sz w:val="28"/>
          <w:szCs w:val="28"/>
        </w:rPr>
      </w:pPr>
      <w:r w:rsidRPr="00AC0EE8">
        <w:rPr>
          <w:rFonts w:ascii="Times New Roman" w:eastAsia="Times New Roman" w:hAnsi="Times New Roman" w:cs="Times New Roman"/>
          <w:bCs/>
          <w:color w:val="000000"/>
          <w:sz w:val="28"/>
          <w:szCs w:val="28"/>
          <w:lang w:eastAsia="ru-RU"/>
        </w:rPr>
        <w:t xml:space="preserve">Таблица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3.1. </w:t>
      </w:r>
      <w:r w:rsidRPr="00AC0EE8">
        <w:rPr>
          <w:rFonts w:ascii="Times New Roman" w:hAnsi="Times New Roman" w:cs="Times New Roman"/>
          <w:sz w:val="28"/>
          <w:szCs w:val="28"/>
        </w:rPr>
        <w:t>Релаксация напряжений полиоксиметил</w:t>
      </w:r>
      <w:r w:rsidR="00E36096">
        <w:rPr>
          <w:rFonts w:ascii="Times New Roman" w:hAnsi="Times New Roman" w:cs="Times New Roman"/>
          <w:sz w:val="28"/>
          <w:szCs w:val="28"/>
        </w:rPr>
        <w:t>ен</w:t>
      </w:r>
      <w:r w:rsidRPr="00AC0EE8">
        <w:rPr>
          <w:rFonts w:ascii="Times New Roman" w:hAnsi="Times New Roman" w:cs="Times New Roman"/>
          <w:sz w:val="28"/>
          <w:szCs w:val="28"/>
        </w:rPr>
        <w:t xml:space="preserve">а при </w:t>
      </w:r>
      <w:r w:rsidRPr="00AC0EE8">
        <w:rPr>
          <w:rFonts w:ascii="Times New Roman" w:hAnsi="Times New Roman" w:cs="Times New Roman"/>
          <w:position w:val="-6"/>
          <w:sz w:val="28"/>
          <w:szCs w:val="28"/>
        </w:rPr>
        <w:object w:dxaOrig="1100" w:dyaOrig="300" w14:anchorId="714B9D9B">
          <v:shape id="_x0000_i1309" type="#_x0000_t75" style="width:57.6pt;height:14.4pt" o:ole="">
            <v:imagedata r:id="rId570" o:title=""/>
          </v:shape>
          <o:OLEObject Type="Embed" ProgID="Equation.3" ShapeID="_x0000_i1309" DrawAspect="Content" ObjectID="_1809213790" r:id="rId571"/>
        </w:object>
      </w:r>
      <w:r w:rsidRPr="00AC0EE8">
        <w:rPr>
          <w:rFonts w:ascii="Times New Roman" w:hAnsi="Times New Roman" w:cs="Times New Roman"/>
          <w:sz w:val="28"/>
          <w:szCs w:val="28"/>
        </w:rPr>
        <w:t>.</w:t>
      </w:r>
    </w:p>
    <w:tbl>
      <w:tblPr>
        <w:tblW w:w="9634" w:type="dxa"/>
        <w:tblLayout w:type="fixed"/>
        <w:tblLook w:val="04A0" w:firstRow="1" w:lastRow="0" w:firstColumn="1" w:lastColumn="0" w:noHBand="0" w:noVBand="1"/>
      </w:tblPr>
      <w:tblGrid>
        <w:gridCol w:w="988"/>
        <w:gridCol w:w="1275"/>
        <w:gridCol w:w="567"/>
        <w:gridCol w:w="1134"/>
        <w:gridCol w:w="1134"/>
        <w:gridCol w:w="1134"/>
        <w:gridCol w:w="1134"/>
        <w:gridCol w:w="1134"/>
        <w:gridCol w:w="1134"/>
      </w:tblGrid>
      <w:tr w:rsidR="000C47BB" w:rsidRPr="00AC0EE8" w14:paraId="0F82261A" w14:textId="77777777" w:rsidTr="000C47BB">
        <w:trPr>
          <w:trHeight w:val="300"/>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660F63FA"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 %</w:t>
            </w:r>
          </w:p>
        </w:tc>
        <w:tc>
          <w:tcPr>
            <w:tcW w:w="1275" w:type="dxa"/>
            <w:tcBorders>
              <w:top w:val="single" w:sz="4" w:space="0" w:color="auto"/>
              <w:left w:val="nil"/>
              <w:bottom w:val="single" w:sz="4" w:space="0" w:color="auto"/>
              <w:right w:val="single" w:sz="4" w:space="0" w:color="auto"/>
            </w:tcBorders>
            <w:noWrap/>
            <w:vAlign w:val="center"/>
            <w:hideMark/>
          </w:tcPr>
          <w:p w14:paraId="777B63AE"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567" w:type="dxa"/>
            <w:tcBorders>
              <w:top w:val="single" w:sz="4" w:space="0" w:color="auto"/>
              <w:left w:val="nil"/>
              <w:bottom w:val="single" w:sz="4" w:space="0" w:color="auto"/>
              <w:right w:val="single" w:sz="4" w:space="0" w:color="auto"/>
            </w:tcBorders>
            <w:noWrap/>
            <w:vAlign w:val="center"/>
            <w:hideMark/>
          </w:tcPr>
          <w:p w14:paraId="53ABFFB3"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1134" w:type="dxa"/>
            <w:tcBorders>
              <w:top w:val="single" w:sz="4" w:space="0" w:color="auto"/>
              <w:left w:val="nil"/>
              <w:bottom w:val="single" w:sz="4" w:space="0" w:color="auto"/>
              <w:right w:val="single" w:sz="4" w:space="0" w:color="auto"/>
            </w:tcBorders>
            <w:noWrap/>
            <w:vAlign w:val="center"/>
            <w:hideMark/>
          </w:tcPr>
          <w:p w14:paraId="087D48AD"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134" w:type="dxa"/>
            <w:tcBorders>
              <w:top w:val="single" w:sz="4" w:space="0" w:color="auto"/>
              <w:left w:val="nil"/>
              <w:bottom w:val="single" w:sz="4" w:space="0" w:color="auto"/>
              <w:right w:val="single" w:sz="4" w:space="0" w:color="auto"/>
            </w:tcBorders>
            <w:noWrap/>
            <w:vAlign w:val="center"/>
            <w:hideMark/>
          </w:tcPr>
          <w:p w14:paraId="4959D5BC"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1134" w:type="dxa"/>
            <w:tcBorders>
              <w:top w:val="single" w:sz="4" w:space="0" w:color="auto"/>
              <w:left w:val="nil"/>
              <w:bottom w:val="single" w:sz="4" w:space="0" w:color="auto"/>
              <w:right w:val="single" w:sz="4" w:space="0" w:color="auto"/>
            </w:tcBorders>
            <w:noWrap/>
            <w:vAlign w:val="center"/>
            <w:hideMark/>
          </w:tcPr>
          <w:p w14:paraId="166972AD"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1134" w:type="dxa"/>
            <w:tcBorders>
              <w:top w:val="single" w:sz="4" w:space="0" w:color="auto"/>
              <w:left w:val="nil"/>
              <w:bottom w:val="single" w:sz="4" w:space="0" w:color="auto"/>
              <w:right w:val="single" w:sz="4" w:space="0" w:color="auto"/>
            </w:tcBorders>
            <w:noWrap/>
            <w:vAlign w:val="center"/>
            <w:hideMark/>
          </w:tcPr>
          <w:p w14:paraId="66612778"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1134" w:type="dxa"/>
            <w:tcBorders>
              <w:top w:val="single" w:sz="4" w:space="0" w:color="auto"/>
              <w:left w:val="nil"/>
              <w:bottom w:val="single" w:sz="4" w:space="0" w:color="auto"/>
              <w:right w:val="single" w:sz="4" w:space="0" w:color="auto"/>
            </w:tcBorders>
            <w:noWrap/>
            <w:vAlign w:val="center"/>
            <w:hideMark/>
          </w:tcPr>
          <w:p w14:paraId="38341184"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1134" w:type="dxa"/>
            <w:tcBorders>
              <w:top w:val="single" w:sz="4" w:space="0" w:color="auto"/>
              <w:left w:val="nil"/>
              <w:bottom w:val="single" w:sz="4" w:space="0" w:color="auto"/>
              <w:right w:val="single" w:sz="4" w:space="0" w:color="auto"/>
            </w:tcBorders>
            <w:noWrap/>
            <w:vAlign w:val="center"/>
            <w:hideMark/>
          </w:tcPr>
          <w:p w14:paraId="4090D683"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r>
      <w:tr w:rsidR="000C47BB" w:rsidRPr="00AC0EE8" w14:paraId="6BB04305" w14:textId="77777777" w:rsidTr="000C47BB">
        <w:trPr>
          <w:trHeight w:val="360"/>
        </w:trPr>
        <w:tc>
          <w:tcPr>
            <w:tcW w:w="988" w:type="dxa"/>
            <w:tcBorders>
              <w:top w:val="nil"/>
              <w:left w:val="single" w:sz="4" w:space="0" w:color="auto"/>
              <w:bottom w:val="single" w:sz="4" w:space="0" w:color="auto"/>
              <w:right w:val="single" w:sz="4" w:space="0" w:color="auto"/>
            </w:tcBorders>
            <w:noWrap/>
            <w:vAlign w:val="center"/>
            <w:hideMark/>
          </w:tcPr>
          <w:p w14:paraId="0EFC6401"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w:t>
            </w:r>
            <w:r w:rsidRPr="00AC0EE8">
              <w:rPr>
                <w:rFonts w:ascii="Times New Roman" w:eastAsia="Times New Roman" w:hAnsi="Times New Roman" w:cs="Times New Roman"/>
                <w:bCs/>
                <w:color w:val="000000"/>
                <w:sz w:val="28"/>
                <w:szCs w:val="28"/>
                <w:vertAlign w:val="subscript"/>
                <w:lang w:eastAsia="ru-RU"/>
              </w:rPr>
              <w:t>1</w:t>
            </w:r>
            <w:r w:rsidRPr="00AC0EE8">
              <w:rPr>
                <w:rFonts w:ascii="Times New Roman" w:eastAsia="Times New Roman" w:hAnsi="Times New Roman" w:cs="Times New Roman"/>
                <w:bCs/>
                <w:color w:val="000000"/>
                <w:sz w:val="28"/>
                <w:szCs w:val="28"/>
                <w:lang w:eastAsia="ru-RU"/>
              </w:rPr>
              <w:t>=10</w:t>
            </w:r>
          </w:p>
        </w:tc>
        <w:tc>
          <w:tcPr>
            <w:tcW w:w="1275" w:type="dxa"/>
            <w:tcBorders>
              <w:top w:val="nil"/>
              <w:left w:val="nil"/>
              <w:bottom w:val="single" w:sz="4" w:space="0" w:color="auto"/>
              <w:right w:val="single" w:sz="4" w:space="0" w:color="auto"/>
            </w:tcBorders>
            <w:noWrap/>
            <w:vAlign w:val="center"/>
            <w:hideMark/>
          </w:tcPr>
          <w:p w14:paraId="03952274"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20" w:dyaOrig="360" w14:anchorId="7CEA381E">
                <v:shape id="_x0000_i1310" type="#_x0000_t75" style="width:43.2pt;height:21.6pt" o:ole="">
                  <v:imagedata r:id="rId572" o:title=""/>
                </v:shape>
                <o:OLEObject Type="Embed" ProgID="Equation.3" ShapeID="_x0000_i1310" DrawAspect="Content" ObjectID="_1809213791" r:id="rId573"/>
              </w:object>
            </w:r>
            <w:r w:rsidRPr="00AC0EE8">
              <w:rPr>
                <w:rFonts w:ascii="Times New Roman" w:eastAsia="Times New Roman" w:hAnsi="Times New Roman" w:cs="Times New Roman"/>
                <w:bCs/>
                <w:color w:val="000000"/>
                <w:sz w:val="28"/>
                <w:szCs w:val="28"/>
                <w:lang w:eastAsia="ru-RU"/>
              </w:rPr>
              <w:t>, МПа</w:t>
            </w:r>
          </w:p>
        </w:tc>
        <w:tc>
          <w:tcPr>
            <w:tcW w:w="567" w:type="dxa"/>
            <w:tcBorders>
              <w:top w:val="nil"/>
              <w:left w:val="nil"/>
              <w:bottom w:val="single" w:sz="4" w:space="0" w:color="auto"/>
              <w:right w:val="single" w:sz="4" w:space="0" w:color="auto"/>
            </w:tcBorders>
            <w:noWrap/>
            <w:vAlign w:val="center"/>
            <w:hideMark/>
          </w:tcPr>
          <w:p w14:paraId="0B577670"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35</w:t>
            </w:r>
          </w:p>
        </w:tc>
        <w:tc>
          <w:tcPr>
            <w:tcW w:w="1134" w:type="dxa"/>
            <w:tcBorders>
              <w:top w:val="nil"/>
              <w:left w:val="nil"/>
              <w:bottom w:val="single" w:sz="4" w:space="0" w:color="auto"/>
              <w:right w:val="single" w:sz="4" w:space="0" w:color="auto"/>
            </w:tcBorders>
            <w:noWrap/>
            <w:vAlign w:val="center"/>
          </w:tcPr>
          <w:p w14:paraId="3567664D"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34,2</w:t>
            </w:r>
            <w:r w:rsidR="00882320" w:rsidRPr="00AC0EE8">
              <w:rPr>
                <w:rFonts w:ascii="Times New Roman" w:eastAsia="Times New Roman" w:hAnsi="Times New Roman" w:cs="Times New Roman"/>
                <w:color w:val="000000"/>
                <w:sz w:val="28"/>
                <w:szCs w:val="28"/>
                <w:lang w:eastAsia="ru-RU"/>
              </w:rPr>
              <w:t>6</w:t>
            </w:r>
          </w:p>
        </w:tc>
        <w:tc>
          <w:tcPr>
            <w:tcW w:w="1134" w:type="dxa"/>
            <w:tcBorders>
              <w:top w:val="nil"/>
              <w:left w:val="nil"/>
              <w:bottom w:val="single" w:sz="4" w:space="0" w:color="auto"/>
              <w:right w:val="single" w:sz="4" w:space="0" w:color="auto"/>
            </w:tcBorders>
            <w:noWrap/>
            <w:vAlign w:val="center"/>
          </w:tcPr>
          <w:p w14:paraId="5ACC79FA"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31,23</w:t>
            </w:r>
          </w:p>
        </w:tc>
        <w:tc>
          <w:tcPr>
            <w:tcW w:w="1134" w:type="dxa"/>
            <w:tcBorders>
              <w:top w:val="nil"/>
              <w:left w:val="nil"/>
              <w:bottom w:val="single" w:sz="4" w:space="0" w:color="auto"/>
              <w:right w:val="single" w:sz="4" w:space="0" w:color="auto"/>
            </w:tcBorders>
            <w:noWrap/>
            <w:vAlign w:val="center"/>
          </w:tcPr>
          <w:p w14:paraId="71705C23"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w:t>
            </w:r>
          </w:p>
        </w:tc>
        <w:tc>
          <w:tcPr>
            <w:tcW w:w="1134" w:type="dxa"/>
            <w:tcBorders>
              <w:top w:val="nil"/>
              <w:left w:val="nil"/>
              <w:bottom w:val="single" w:sz="4" w:space="0" w:color="auto"/>
              <w:right w:val="single" w:sz="4" w:space="0" w:color="auto"/>
            </w:tcBorders>
            <w:noWrap/>
            <w:vAlign w:val="center"/>
          </w:tcPr>
          <w:p w14:paraId="7E8B8F44"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25,76</w:t>
            </w:r>
          </w:p>
        </w:tc>
        <w:tc>
          <w:tcPr>
            <w:tcW w:w="1134" w:type="dxa"/>
            <w:tcBorders>
              <w:top w:val="nil"/>
              <w:left w:val="nil"/>
              <w:bottom w:val="single" w:sz="4" w:space="0" w:color="auto"/>
              <w:right w:val="single" w:sz="4" w:space="0" w:color="auto"/>
            </w:tcBorders>
            <w:noWrap/>
            <w:vAlign w:val="center"/>
          </w:tcPr>
          <w:p w14:paraId="4B041AEA"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25,0</w:t>
            </w:r>
            <w:r w:rsidR="00882320" w:rsidRPr="00AC0EE8">
              <w:rPr>
                <w:rFonts w:ascii="Times New Roman" w:eastAsia="Times New Roman" w:hAnsi="Times New Roman" w:cs="Times New Roman"/>
                <w:color w:val="000000"/>
                <w:sz w:val="28"/>
                <w:szCs w:val="28"/>
                <w:lang w:eastAsia="ru-RU"/>
              </w:rPr>
              <w:t>8</w:t>
            </w:r>
          </w:p>
        </w:tc>
        <w:tc>
          <w:tcPr>
            <w:tcW w:w="1134" w:type="dxa"/>
            <w:tcBorders>
              <w:top w:val="nil"/>
              <w:left w:val="nil"/>
              <w:bottom w:val="single" w:sz="4" w:space="0" w:color="auto"/>
              <w:right w:val="single" w:sz="4" w:space="0" w:color="auto"/>
            </w:tcBorders>
            <w:noWrap/>
            <w:vAlign w:val="center"/>
          </w:tcPr>
          <w:p w14:paraId="77895C8B"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25,06</w:t>
            </w:r>
          </w:p>
        </w:tc>
      </w:tr>
      <w:tr w:rsidR="000C47BB" w:rsidRPr="00AC0EE8" w14:paraId="53EEE310" w14:textId="77777777" w:rsidTr="000C47BB">
        <w:trPr>
          <w:trHeight w:val="360"/>
        </w:trPr>
        <w:tc>
          <w:tcPr>
            <w:tcW w:w="988" w:type="dxa"/>
            <w:tcBorders>
              <w:top w:val="nil"/>
              <w:left w:val="single" w:sz="4" w:space="0" w:color="auto"/>
              <w:bottom w:val="single" w:sz="4" w:space="0" w:color="auto"/>
              <w:right w:val="single" w:sz="4" w:space="0" w:color="auto"/>
            </w:tcBorders>
            <w:noWrap/>
            <w:vAlign w:val="center"/>
            <w:hideMark/>
          </w:tcPr>
          <w:p w14:paraId="640800D7"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w:t>
            </w:r>
            <w:r w:rsidRPr="00AC0EE8">
              <w:rPr>
                <w:rFonts w:ascii="Times New Roman" w:eastAsia="Times New Roman" w:hAnsi="Times New Roman" w:cs="Times New Roman"/>
                <w:bCs/>
                <w:color w:val="000000"/>
                <w:sz w:val="28"/>
                <w:szCs w:val="28"/>
                <w:vertAlign w:val="subscript"/>
                <w:lang w:eastAsia="ru-RU"/>
              </w:rPr>
              <w:t>2</w:t>
            </w:r>
            <w:r w:rsidRPr="00AC0EE8">
              <w:rPr>
                <w:rFonts w:ascii="Times New Roman" w:eastAsia="Times New Roman" w:hAnsi="Times New Roman" w:cs="Times New Roman"/>
                <w:bCs/>
                <w:color w:val="000000"/>
                <w:sz w:val="28"/>
                <w:szCs w:val="28"/>
                <w:lang w:eastAsia="ru-RU"/>
              </w:rPr>
              <w:t>=2</w:t>
            </w:r>
          </w:p>
        </w:tc>
        <w:tc>
          <w:tcPr>
            <w:tcW w:w="1275" w:type="dxa"/>
            <w:tcBorders>
              <w:top w:val="nil"/>
              <w:left w:val="nil"/>
              <w:bottom w:val="single" w:sz="4" w:space="0" w:color="auto"/>
              <w:right w:val="single" w:sz="4" w:space="0" w:color="auto"/>
            </w:tcBorders>
            <w:noWrap/>
            <w:vAlign w:val="center"/>
            <w:hideMark/>
          </w:tcPr>
          <w:p w14:paraId="221512D9" w14:textId="77777777" w:rsidR="000C47BB" w:rsidRPr="00AC0EE8" w:rsidRDefault="000C47B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40" w:dyaOrig="360" w14:anchorId="4077DDFF">
                <v:shape id="_x0000_i1311" type="#_x0000_t75" style="width:43.2pt;height:21.6pt" o:ole="">
                  <v:imagedata r:id="rId574" o:title=""/>
                </v:shape>
                <o:OLEObject Type="Embed" ProgID="Equation.3" ShapeID="_x0000_i1311" DrawAspect="Content" ObjectID="_1809213792" r:id="rId575"/>
              </w:object>
            </w:r>
            <w:r w:rsidRPr="00AC0EE8">
              <w:rPr>
                <w:rFonts w:ascii="Times New Roman" w:eastAsia="Times New Roman" w:hAnsi="Times New Roman" w:cs="Times New Roman"/>
                <w:bCs/>
                <w:color w:val="000000"/>
                <w:sz w:val="28"/>
                <w:szCs w:val="28"/>
                <w:lang w:eastAsia="ru-RU"/>
              </w:rPr>
              <w:t>, МПа</w:t>
            </w:r>
          </w:p>
        </w:tc>
        <w:tc>
          <w:tcPr>
            <w:tcW w:w="567" w:type="dxa"/>
            <w:tcBorders>
              <w:top w:val="nil"/>
              <w:left w:val="nil"/>
              <w:bottom w:val="single" w:sz="4" w:space="0" w:color="auto"/>
              <w:right w:val="single" w:sz="4" w:space="0" w:color="auto"/>
            </w:tcBorders>
            <w:noWrap/>
            <w:vAlign w:val="center"/>
            <w:hideMark/>
          </w:tcPr>
          <w:p w14:paraId="1D80C109"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17</w:t>
            </w:r>
          </w:p>
        </w:tc>
        <w:tc>
          <w:tcPr>
            <w:tcW w:w="1134" w:type="dxa"/>
            <w:tcBorders>
              <w:top w:val="nil"/>
              <w:left w:val="nil"/>
              <w:bottom w:val="single" w:sz="4" w:space="0" w:color="auto"/>
              <w:right w:val="single" w:sz="4" w:space="0" w:color="auto"/>
            </w:tcBorders>
            <w:noWrap/>
            <w:vAlign w:val="center"/>
          </w:tcPr>
          <w:p w14:paraId="6F7A4491"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16,44</w:t>
            </w:r>
          </w:p>
        </w:tc>
        <w:tc>
          <w:tcPr>
            <w:tcW w:w="1134" w:type="dxa"/>
            <w:tcBorders>
              <w:top w:val="nil"/>
              <w:left w:val="nil"/>
              <w:bottom w:val="single" w:sz="4" w:space="0" w:color="auto"/>
              <w:right w:val="single" w:sz="4" w:space="0" w:color="auto"/>
            </w:tcBorders>
            <w:noWrap/>
            <w:vAlign w:val="center"/>
          </w:tcPr>
          <w:p w14:paraId="40A567C3"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14,06</w:t>
            </w:r>
          </w:p>
        </w:tc>
        <w:tc>
          <w:tcPr>
            <w:tcW w:w="1134" w:type="dxa"/>
            <w:tcBorders>
              <w:top w:val="nil"/>
              <w:left w:val="nil"/>
              <w:bottom w:val="single" w:sz="4" w:space="0" w:color="auto"/>
              <w:right w:val="single" w:sz="4" w:space="0" w:color="auto"/>
            </w:tcBorders>
            <w:noWrap/>
            <w:vAlign w:val="center"/>
          </w:tcPr>
          <w:p w14:paraId="248A6BB3"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11,67</w:t>
            </w:r>
          </w:p>
        </w:tc>
        <w:tc>
          <w:tcPr>
            <w:tcW w:w="1134" w:type="dxa"/>
            <w:tcBorders>
              <w:top w:val="nil"/>
              <w:left w:val="nil"/>
              <w:bottom w:val="single" w:sz="4" w:space="0" w:color="auto"/>
              <w:right w:val="single" w:sz="4" w:space="0" w:color="auto"/>
            </w:tcBorders>
            <w:noWrap/>
            <w:vAlign w:val="center"/>
          </w:tcPr>
          <w:p w14:paraId="6D526CEB"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10,4</w:t>
            </w:r>
            <w:r w:rsidR="00882320" w:rsidRPr="00AC0EE8">
              <w:rPr>
                <w:rFonts w:ascii="Times New Roman" w:eastAsia="Times New Roman" w:hAnsi="Times New Roman" w:cs="Times New Roman"/>
                <w:color w:val="000000"/>
                <w:sz w:val="28"/>
                <w:szCs w:val="28"/>
                <w:lang w:eastAsia="ru-RU"/>
              </w:rPr>
              <w:t>1</w:t>
            </w:r>
          </w:p>
        </w:tc>
        <w:tc>
          <w:tcPr>
            <w:tcW w:w="1134" w:type="dxa"/>
            <w:tcBorders>
              <w:top w:val="nil"/>
              <w:left w:val="nil"/>
              <w:bottom w:val="single" w:sz="4" w:space="0" w:color="auto"/>
              <w:right w:val="single" w:sz="4" w:space="0" w:color="auto"/>
            </w:tcBorders>
            <w:noWrap/>
            <w:vAlign w:val="center"/>
          </w:tcPr>
          <w:p w14:paraId="0E296ABC"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10,08</w:t>
            </w:r>
          </w:p>
        </w:tc>
        <w:tc>
          <w:tcPr>
            <w:tcW w:w="1134" w:type="dxa"/>
            <w:tcBorders>
              <w:top w:val="nil"/>
              <w:left w:val="nil"/>
              <w:bottom w:val="single" w:sz="4" w:space="0" w:color="auto"/>
              <w:right w:val="single" w:sz="4" w:space="0" w:color="auto"/>
            </w:tcBorders>
            <w:noWrap/>
            <w:vAlign w:val="center"/>
          </w:tcPr>
          <w:p w14:paraId="65F06F68" w14:textId="77777777" w:rsidR="000C47BB" w:rsidRPr="00AC0EE8" w:rsidRDefault="000C47B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9,9</w:t>
            </w:r>
            <w:r w:rsidR="00882320" w:rsidRPr="00AC0EE8">
              <w:rPr>
                <w:rFonts w:ascii="Times New Roman" w:eastAsia="Times New Roman" w:hAnsi="Times New Roman" w:cs="Times New Roman"/>
                <w:color w:val="000000"/>
                <w:sz w:val="28"/>
                <w:szCs w:val="28"/>
                <w:lang w:eastAsia="ru-RU"/>
              </w:rPr>
              <w:t>1</w:t>
            </w:r>
          </w:p>
        </w:tc>
      </w:tr>
    </w:tbl>
    <w:p w14:paraId="0E89C770" w14:textId="77777777" w:rsidR="000C47BB" w:rsidRPr="00AC0EE8" w:rsidRDefault="000C47BB" w:rsidP="00F02C1D">
      <w:pPr>
        <w:widowControl w:val="0"/>
        <w:spacing w:after="0" w:line="240" w:lineRule="auto"/>
        <w:ind w:firstLine="708"/>
        <w:jc w:val="both"/>
        <w:rPr>
          <w:rFonts w:ascii="Times New Roman" w:hAnsi="Times New Roman" w:cs="Times New Roman"/>
          <w:sz w:val="28"/>
          <w:szCs w:val="28"/>
        </w:rPr>
      </w:pPr>
    </w:p>
    <w:p w14:paraId="56B4D95F" w14:textId="13A80EFA" w:rsidR="004A258E" w:rsidRPr="00AC0EE8" w:rsidRDefault="000C47BB"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С помощью данных таблицы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 вычислены коэффициенты подобия кривых релаксации образцов полиоксиметилена </w:t>
      </w:r>
      <w:r w:rsidR="00882320" w:rsidRPr="00AC0EE8">
        <w:rPr>
          <w:rFonts w:ascii="Times New Roman" w:eastAsia="Times New Roman" w:hAnsi="Times New Roman" w:cs="Times New Roman"/>
          <w:bCs/>
          <w:color w:val="000000"/>
          <w:position w:val="-16"/>
          <w:sz w:val="28"/>
          <w:szCs w:val="28"/>
          <w:lang w:eastAsia="ru-RU"/>
        </w:rPr>
        <w:object w:dxaOrig="1020" w:dyaOrig="420" w14:anchorId="518C464B">
          <v:shape id="_x0000_i1312" type="#_x0000_t75" style="width:50.4pt;height:21.6pt" o:ole="">
            <v:imagedata r:id="rId576" o:title=""/>
          </v:shape>
          <o:OLEObject Type="Embed" ProgID="Equation.3" ShapeID="_x0000_i1312" DrawAspect="Content" ObjectID="_1809213793" r:id="rId577"/>
        </w:object>
      </w:r>
      <w:r w:rsidR="00882320" w:rsidRPr="00AC0EE8">
        <w:rPr>
          <w:rFonts w:ascii="Times New Roman" w:eastAsia="Times New Roman" w:hAnsi="Times New Roman" w:cs="Times New Roman"/>
          <w:bCs/>
          <w:color w:val="000000"/>
          <w:sz w:val="28"/>
          <w:szCs w:val="28"/>
          <w:lang w:eastAsia="ru-RU"/>
        </w:rPr>
        <w:t xml:space="preserve"> на отрезке </w:t>
      </w:r>
      <w:r w:rsidR="00882320" w:rsidRPr="00AC0EE8">
        <w:rPr>
          <w:rFonts w:ascii="Times New Roman" w:eastAsia="Times New Roman" w:hAnsi="Times New Roman" w:cs="Times New Roman"/>
          <w:bCs/>
          <w:color w:val="000000"/>
          <w:position w:val="-12"/>
          <w:sz w:val="28"/>
          <w:szCs w:val="28"/>
          <w:lang w:eastAsia="ru-RU"/>
        </w:rPr>
        <w:object w:dxaOrig="1359" w:dyaOrig="380" w14:anchorId="0D71901A">
          <v:shape id="_x0000_i1313" type="#_x0000_t75" style="width:64.8pt;height:21.6pt" o:ole="">
            <v:imagedata r:id="rId578" o:title=""/>
          </v:shape>
          <o:OLEObject Type="Embed" ProgID="Equation.3" ShapeID="_x0000_i1313" DrawAspect="Content" ObjectID="_1809213794" r:id="rId579"/>
        </w:object>
      </w:r>
      <w:r w:rsidR="00882320" w:rsidRPr="00AC0EE8">
        <w:rPr>
          <w:rFonts w:ascii="Times New Roman" w:eastAsia="Times New Roman" w:hAnsi="Times New Roman" w:cs="Times New Roman"/>
          <w:bCs/>
          <w:color w:val="000000"/>
          <w:sz w:val="28"/>
          <w:szCs w:val="28"/>
          <w:lang w:eastAsia="ru-RU"/>
        </w:rPr>
        <w:t xml:space="preserve">с. Они сведены в таблицу </w:t>
      </w:r>
      <w:r w:rsidR="00541247" w:rsidRPr="00AC0EE8">
        <w:rPr>
          <w:rFonts w:ascii="Times New Roman" w:eastAsia="Times New Roman" w:hAnsi="Times New Roman" w:cs="Times New Roman"/>
          <w:bCs/>
          <w:color w:val="000000"/>
          <w:sz w:val="28"/>
          <w:szCs w:val="28"/>
          <w:lang w:eastAsia="ru-RU"/>
        </w:rPr>
        <w:t>3.</w:t>
      </w:r>
      <w:r w:rsidR="00882320" w:rsidRPr="00AC0EE8">
        <w:rPr>
          <w:rFonts w:ascii="Times New Roman" w:eastAsia="Times New Roman" w:hAnsi="Times New Roman" w:cs="Times New Roman"/>
          <w:bCs/>
          <w:color w:val="000000"/>
          <w:sz w:val="28"/>
          <w:szCs w:val="28"/>
          <w:lang w:eastAsia="ru-RU"/>
        </w:rPr>
        <w:t xml:space="preserve">3.2. </w:t>
      </w:r>
    </w:p>
    <w:p w14:paraId="7303E880" w14:textId="77777777" w:rsidR="004A258E" w:rsidRPr="00AC0EE8" w:rsidRDefault="004A258E"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77FB7247" w14:textId="6288AD43" w:rsidR="004A258E" w:rsidRPr="00AC0EE8" w:rsidRDefault="004A258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 Коэффициенты подобия </w:t>
      </w:r>
      <w:r w:rsidRPr="00AC0EE8">
        <w:rPr>
          <w:rFonts w:ascii="Times New Roman" w:eastAsia="Times New Roman" w:hAnsi="Times New Roman" w:cs="Times New Roman"/>
          <w:color w:val="000000"/>
          <w:position w:val="-12"/>
          <w:sz w:val="28"/>
          <w:szCs w:val="28"/>
          <w:lang w:eastAsia="ru-RU"/>
        </w:rPr>
        <w:object w:dxaOrig="1260" w:dyaOrig="380" w14:anchorId="58B1FBA7">
          <v:shape id="_x0000_i1314" type="#_x0000_t75" style="width:64.8pt;height:21.6pt" o:ole="">
            <v:imagedata r:id="rId439" o:title=""/>
          </v:shape>
          <o:OLEObject Type="Embed" ProgID="Equation.3" ShapeID="_x0000_i1314" DrawAspect="Content" ObjectID="_1809213795" r:id="rId580"/>
        </w:object>
      </w:r>
      <w:r w:rsidRPr="00AC0EE8">
        <w:rPr>
          <w:rFonts w:ascii="Times New Roman" w:hAnsi="Times New Roman" w:cs="Times New Roman"/>
          <w:sz w:val="28"/>
          <w:szCs w:val="28"/>
        </w:rPr>
        <w:t xml:space="preserve"> и </w:t>
      </w:r>
      <w:r w:rsidRPr="00AC0EE8">
        <w:rPr>
          <w:rFonts w:ascii="Times New Roman" w:eastAsia="Times New Roman" w:hAnsi="Times New Roman" w:cs="Times New Roman"/>
          <w:color w:val="000000"/>
          <w:position w:val="-12"/>
          <w:sz w:val="28"/>
          <w:szCs w:val="28"/>
          <w:lang w:eastAsia="ru-RU"/>
        </w:rPr>
        <w:object w:dxaOrig="1160" w:dyaOrig="380" w14:anchorId="3F101713">
          <v:shape id="_x0000_i1315" type="#_x0000_t75" style="width:57.6pt;height:21.6pt" o:ole="">
            <v:imagedata r:id="rId441" o:title=""/>
          </v:shape>
          <o:OLEObject Type="Embed" ProgID="Equation.3" ShapeID="_x0000_i1315" DrawAspect="Content" ObjectID="_1809213796" r:id="rId581"/>
        </w:object>
      </w:r>
      <w:r w:rsidRPr="00AC0EE8">
        <w:rPr>
          <w:rFonts w:ascii="Times New Roman" w:hAnsi="Times New Roman" w:cs="Times New Roman"/>
          <w:sz w:val="28"/>
          <w:szCs w:val="28"/>
        </w:rPr>
        <w:t>.</w:t>
      </w:r>
    </w:p>
    <w:tbl>
      <w:tblPr>
        <w:tblW w:w="9804" w:type="dxa"/>
        <w:tblLayout w:type="fixed"/>
        <w:tblLook w:val="04A0" w:firstRow="1" w:lastRow="0" w:firstColumn="1" w:lastColumn="0" w:noHBand="0" w:noVBand="1"/>
      </w:tblPr>
      <w:tblGrid>
        <w:gridCol w:w="1541"/>
        <w:gridCol w:w="439"/>
        <w:gridCol w:w="1304"/>
        <w:gridCol w:w="1304"/>
        <w:gridCol w:w="1304"/>
        <w:gridCol w:w="1304"/>
        <w:gridCol w:w="1304"/>
        <w:gridCol w:w="1304"/>
      </w:tblGrid>
      <w:tr w:rsidR="004A258E" w:rsidRPr="00AC0EE8" w14:paraId="4E8B7742" w14:textId="77777777" w:rsidTr="00680537">
        <w:trPr>
          <w:trHeight w:val="300"/>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C10B2"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5AF93CBA"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269B9106"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39176AC6"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5267EE5E"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78306E14"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74FBDE9D"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7D9815DB"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r>
      <w:tr w:rsidR="004A258E" w:rsidRPr="00AC0EE8" w14:paraId="316DB24F" w14:textId="77777777" w:rsidTr="00680537">
        <w:trPr>
          <w:trHeight w:val="345"/>
        </w:trPr>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576AECD3"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1100" w:dyaOrig="360" w14:anchorId="675212D6">
                <v:shape id="_x0000_i1316" type="#_x0000_t75" style="width:57.6pt;height:21.6pt" o:ole="">
                  <v:imagedata r:id="rId582" o:title=""/>
                </v:shape>
                <o:OLEObject Type="Embed" ProgID="Equation.3" ShapeID="_x0000_i1316" DrawAspect="Content" ObjectID="_1809213797" r:id="rId583"/>
              </w:object>
            </w:r>
          </w:p>
        </w:tc>
        <w:tc>
          <w:tcPr>
            <w:tcW w:w="439" w:type="dxa"/>
            <w:tcBorders>
              <w:top w:val="nil"/>
              <w:left w:val="nil"/>
              <w:bottom w:val="single" w:sz="4" w:space="0" w:color="auto"/>
              <w:right w:val="single" w:sz="4" w:space="0" w:color="auto"/>
            </w:tcBorders>
            <w:shd w:val="clear" w:color="auto" w:fill="auto"/>
            <w:noWrap/>
            <w:vAlign w:val="center"/>
            <w:hideMark/>
          </w:tcPr>
          <w:p w14:paraId="3C0C504A"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1304" w:type="dxa"/>
            <w:tcBorders>
              <w:top w:val="nil"/>
              <w:left w:val="nil"/>
              <w:bottom w:val="single" w:sz="4" w:space="0" w:color="auto"/>
              <w:right w:val="single" w:sz="4" w:space="0" w:color="auto"/>
            </w:tcBorders>
            <w:shd w:val="clear" w:color="auto" w:fill="auto"/>
            <w:noWrap/>
            <w:vAlign w:val="center"/>
            <w:hideMark/>
          </w:tcPr>
          <w:p w14:paraId="3F710777"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0,9788</w:t>
            </w:r>
          </w:p>
        </w:tc>
        <w:tc>
          <w:tcPr>
            <w:tcW w:w="1304" w:type="dxa"/>
            <w:tcBorders>
              <w:top w:val="nil"/>
              <w:left w:val="nil"/>
              <w:bottom w:val="single" w:sz="4" w:space="0" w:color="auto"/>
              <w:right w:val="single" w:sz="4" w:space="0" w:color="auto"/>
            </w:tcBorders>
            <w:shd w:val="clear" w:color="auto" w:fill="auto"/>
            <w:noWrap/>
            <w:vAlign w:val="center"/>
            <w:hideMark/>
          </w:tcPr>
          <w:p w14:paraId="6E383F3D"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0,8923</w:t>
            </w:r>
          </w:p>
        </w:tc>
        <w:tc>
          <w:tcPr>
            <w:tcW w:w="1304" w:type="dxa"/>
            <w:tcBorders>
              <w:top w:val="nil"/>
              <w:left w:val="nil"/>
              <w:bottom w:val="single" w:sz="4" w:space="0" w:color="auto"/>
              <w:right w:val="single" w:sz="4" w:space="0" w:color="auto"/>
            </w:tcBorders>
            <w:shd w:val="clear" w:color="auto" w:fill="auto"/>
            <w:noWrap/>
            <w:vAlign w:val="center"/>
            <w:hideMark/>
          </w:tcPr>
          <w:p w14:paraId="7EDEED49"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w:t>
            </w:r>
          </w:p>
        </w:tc>
        <w:tc>
          <w:tcPr>
            <w:tcW w:w="1304" w:type="dxa"/>
            <w:tcBorders>
              <w:top w:val="nil"/>
              <w:left w:val="nil"/>
              <w:bottom w:val="single" w:sz="4" w:space="0" w:color="auto"/>
              <w:right w:val="single" w:sz="4" w:space="0" w:color="auto"/>
            </w:tcBorders>
            <w:shd w:val="clear" w:color="auto" w:fill="auto"/>
            <w:noWrap/>
            <w:vAlign w:val="center"/>
            <w:hideMark/>
          </w:tcPr>
          <w:p w14:paraId="4941F989"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0,7361</w:t>
            </w:r>
          </w:p>
        </w:tc>
        <w:tc>
          <w:tcPr>
            <w:tcW w:w="1304" w:type="dxa"/>
            <w:tcBorders>
              <w:top w:val="nil"/>
              <w:left w:val="nil"/>
              <w:bottom w:val="single" w:sz="4" w:space="0" w:color="auto"/>
              <w:right w:val="single" w:sz="4" w:space="0" w:color="auto"/>
            </w:tcBorders>
            <w:shd w:val="clear" w:color="auto" w:fill="auto"/>
            <w:noWrap/>
            <w:vAlign w:val="center"/>
            <w:hideMark/>
          </w:tcPr>
          <w:p w14:paraId="030EEBE4"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0,7165</w:t>
            </w:r>
          </w:p>
        </w:tc>
        <w:tc>
          <w:tcPr>
            <w:tcW w:w="1304" w:type="dxa"/>
            <w:tcBorders>
              <w:top w:val="nil"/>
              <w:left w:val="nil"/>
              <w:bottom w:val="single" w:sz="4" w:space="0" w:color="auto"/>
              <w:right w:val="single" w:sz="4" w:space="0" w:color="auto"/>
            </w:tcBorders>
            <w:shd w:val="clear" w:color="auto" w:fill="auto"/>
            <w:noWrap/>
            <w:vAlign w:val="center"/>
            <w:hideMark/>
          </w:tcPr>
          <w:p w14:paraId="6E7C4B9D"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0,716</w:t>
            </w:r>
          </w:p>
        </w:tc>
      </w:tr>
      <w:tr w:rsidR="004A258E" w:rsidRPr="00AC0EE8" w14:paraId="3AD075F0" w14:textId="77777777" w:rsidTr="00680537">
        <w:trPr>
          <w:trHeight w:val="345"/>
        </w:trPr>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585E5D3C" w14:textId="77777777" w:rsidR="004A258E" w:rsidRPr="00AC0EE8" w:rsidRDefault="004A258E" w:rsidP="00F02C1D">
            <w:pPr>
              <w:widowControl w:val="0"/>
              <w:spacing w:after="0" w:line="240" w:lineRule="auto"/>
              <w:jc w:val="center"/>
              <w:rPr>
                <w:rFonts w:ascii="Times New Roman" w:eastAsia="Times New Roman" w:hAnsi="Times New Roman" w:cs="Times New Roman"/>
                <w:b/>
                <w:bCs/>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99" w:dyaOrig="360" w14:anchorId="52A97AE6">
                <v:shape id="_x0000_i1317" type="#_x0000_t75" style="width:50.4pt;height:21.6pt" o:ole="">
                  <v:imagedata r:id="rId584" o:title=""/>
                </v:shape>
                <o:OLEObject Type="Embed" ProgID="Equation.3" ShapeID="_x0000_i1317" DrawAspect="Content" ObjectID="_1809213798" r:id="rId585"/>
              </w:object>
            </w:r>
          </w:p>
        </w:tc>
        <w:tc>
          <w:tcPr>
            <w:tcW w:w="439" w:type="dxa"/>
            <w:tcBorders>
              <w:top w:val="nil"/>
              <w:left w:val="nil"/>
              <w:bottom w:val="single" w:sz="4" w:space="0" w:color="auto"/>
              <w:right w:val="single" w:sz="4" w:space="0" w:color="auto"/>
            </w:tcBorders>
            <w:shd w:val="clear" w:color="auto" w:fill="auto"/>
            <w:noWrap/>
            <w:vAlign w:val="center"/>
            <w:hideMark/>
          </w:tcPr>
          <w:p w14:paraId="372BAD26"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1304" w:type="dxa"/>
            <w:tcBorders>
              <w:top w:val="nil"/>
              <w:left w:val="nil"/>
              <w:bottom w:val="single" w:sz="4" w:space="0" w:color="auto"/>
              <w:right w:val="single" w:sz="4" w:space="0" w:color="auto"/>
            </w:tcBorders>
            <w:shd w:val="clear" w:color="auto" w:fill="auto"/>
            <w:noWrap/>
            <w:vAlign w:val="center"/>
            <w:hideMark/>
          </w:tcPr>
          <w:p w14:paraId="219E694B"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0,9673</w:t>
            </w:r>
          </w:p>
        </w:tc>
        <w:tc>
          <w:tcPr>
            <w:tcW w:w="1304" w:type="dxa"/>
            <w:tcBorders>
              <w:top w:val="nil"/>
              <w:left w:val="nil"/>
              <w:bottom w:val="single" w:sz="4" w:space="0" w:color="auto"/>
              <w:right w:val="single" w:sz="4" w:space="0" w:color="auto"/>
            </w:tcBorders>
            <w:shd w:val="clear" w:color="auto" w:fill="auto"/>
            <w:noWrap/>
            <w:vAlign w:val="center"/>
            <w:hideMark/>
          </w:tcPr>
          <w:p w14:paraId="553A1798"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0,8272</w:t>
            </w:r>
          </w:p>
        </w:tc>
        <w:tc>
          <w:tcPr>
            <w:tcW w:w="1304" w:type="dxa"/>
            <w:tcBorders>
              <w:top w:val="nil"/>
              <w:left w:val="nil"/>
              <w:bottom w:val="single" w:sz="4" w:space="0" w:color="auto"/>
              <w:right w:val="single" w:sz="4" w:space="0" w:color="auto"/>
            </w:tcBorders>
            <w:shd w:val="clear" w:color="auto" w:fill="auto"/>
            <w:noWrap/>
            <w:vAlign w:val="center"/>
            <w:hideMark/>
          </w:tcPr>
          <w:p w14:paraId="30A808A6"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0,6867</w:t>
            </w:r>
          </w:p>
        </w:tc>
        <w:tc>
          <w:tcPr>
            <w:tcW w:w="1304" w:type="dxa"/>
            <w:tcBorders>
              <w:top w:val="nil"/>
              <w:left w:val="nil"/>
              <w:bottom w:val="single" w:sz="4" w:space="0" w:color="auto"/>
              <w:right w:val="single" w:sz="4" w:space="0" w:color="auto"/>
            </w:tcBorders>
            <w:shd w:val="clear" w:color="auto" w:fill="auto"/>
            <w:noWrap/>
            <w:vAlign w:val="center"/>
            <w:hideMark/>
          </w:tcPr>
          <w:p w14:paraId="39608765"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0,6123</w:t>
            </w:r>
          </w:p>
        </w:tc>
        <w:tc>
          <w:tcPr>
            <w:tcW w:w="1304" w:type="dxa"/>
            <w:tcBorders>
              <w:top w:val="nil"/>
              <w:left w:val="nil"/>
              <w:bottom w:val="single" w:sz="4" w:space="0" w:color="auto"/>
              <w:right w:val="single" w:sz="4" w:space="0" w:color="auto"/>
            </w:tcBorders>
            <w:shd w:val="clear" w:color="auto" w:fill="auto"/>
            <w:noWrap/>
            <w:vAlign w:val="center"/>
            <w:hideMark/>
          </w:tcPr>
          <w:p w14:paraId="47370548"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0,593</w:t>
            </w:r>
          </w:p>
        </w:tc>
        <w:tc>
          <w:tcPr>
            <w:tcW w:w="1304" w:type="dxa"/>
            <w:tcBorders>
              <w:top w:val="nil"/>
              <w:left w:val="nil"/>
              <w:bottom w:val="single" w:sz="4" w:space="0" w:color="auto"/>
              <w:right w:val="single" w:sz="4" w:space="0" w:color="auto"/>
            </w:tcBorders>
            <w:shd w:val="clear" w:color="auto" w:fill="auto"/>
            <w:noWrap/>
            <w:vAlign w:val="center"/>
            <w:hideMark/>
          </w:tcPr>
          <w:p w14:paraId="24D281F6"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0,5828</w:t>
            </w:r>
          </w:p>
        </w:tc>
      </w:tr>
    </w:tbl>
    <w:p w14:paraId="6A493B2C" w14:textId="77777777" w:rsidR="004A258E" w:rsidRPr="00AC0EE8" w:rsidRDefault="004A258E"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166FEFA9" w14:textId="49715F43" w:rsidR="000C47BB" w:rsidRPr="00AC0EE8" w:rsidRDefault="00882320" w:rsidP="0033120D">
      <w:pPr>
        <w:widowControl w:val="0"/>
        <w:spacing w:after="0" w:line="240" w:lineRule="auto"/>
        <w:ind w:firstLine="454"/>
        <w:jc w:val="both"/>
        <w:rPr>
          <w:rFonts w:ascii="Times New Roman" w:hAnsi="Times New Roman" w:cs="Times New Roman"/>
          <w:sz w:val="28"/>
          <w:szCs w:val="28"/>
        </w:rPr>
      </w:pPr>
      <w:r w:rsidRPr="0033120D">
        <w:rPr>
          <w:rFonts w:ascii="Times New Roman" w:hAnsi="Times New Roman" w:cs="Times New Roman"/>
          <w:sz w:val="28"/>
          <w:szCs w:val="28"/>
        </w:rPr>
        <w:t>Анализ</w:t>
      </w:r>
      <w:r w:rsidRPr="00AC0EE8">
        <w:rPr>
          <w:rFonts w:ascii="Times New Roman" w:eastAsia="Times New Roman" w:hAnsi="Times New Roman" w:cs="Times New Roman"/>
          <w:bCs/>
          <w:color w:val="000000"/>
          <w:sz w:val="28"/>
          <w:szCs w:val="28"/>
          <w:lang w:eastAsia="ru-RU"/>
        </w:rPr>
        <w:t xml:space="preserve"> данных таблицы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3.2 показывает, что начиная с точки </w:t>
      </w:r>
      <w:r w:rsidRPr="00AC0EE8">
        <w:rPr>
          <w:rFonts w:ascii="Times New Roman" w:eastAsia="Times New Roman" w:hAnsi="Times New Roman" w:cs="Times New Roman"/>
          <w:bCs/>
          <w:color w:val="000000"/>
          <w:position w:val="-6"/>
          <w:sz w:val="28"/>
          <w:szCs w:val="28"/>
          <w:lang w:eastAsia="ru-RU"/>
        </w:rPr>
        <w:object w:dxaOrig="1040" w:dyaOrig="300" w14:anchorId="4ADCBD9E">
          <v:shape id="_x0000_i1318" type="#_x0000_t75" style="width:50.4pt;height:14.4pt" o:ole="">
            <v:imagedata r:id="rId586" o:title=""/>
          </v:shape>
          <o:OLEObject Type="Embed" ProgID="Equation.3" ShapeID="_x0000_i1318" DrawAspect="Content" ObjectID="_1809213799" r:id="rId587"/>
        </w:object>
      </w:r>
      <w:r w:rsidRPr="00AC0EE8">
        <w:rPr>
          <w:rFonts w:ascii="Times New Roman" w:eastAsia="Times New Roman" w:hAnsi="Times New Roman" w:cs="Times New Roman"/>
          <w:bCs/>
          <w:color w:val="000000"/>
          <w:sz w:val="28"/>
          <w:szCs w:val="28"/>
          <w:lang w:eastAsia="ru-RU"/>
        </w:rPr>
        <w:t xml:space="preserve"> не выполняется условия почти-подобия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23). </w:t>
      </w:r>
      <w:r w:rsidR="000C47BB" w:rsidRPr="00AC0EE8">
        <w:rPr>
          <w:rFonts w:ascii="Times New Roman" w:hAnsi="Times New Roman" w:cs="Times New Roman"/>
          <w:sz w:val="28"/>
          <w:szCs w:val="28"/>
        </w:rPr>
        <w:t>С помощью соотношения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30</w:t>
      </w:r>
      <w:r w:rsidR="000C47BB" w:rsidRPr="00AC0EE8">
        <w:rPr>
          <w:rFonts w:ascii="Times New Roman" w:hAnsi="Times New Roman" w:cs="Times New Roman"/>
          <w:sz w:val="28"/>
          <w:szCs w:val="28"/>
        </w:rPr>
        <w:t>)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31</w:t>
      </w:r>
      <w:r w:rsidR="000C47BB" w:rsidRPr="00AC0EE8">
        <w:rPr>
          <w:rFonts w:ascii="Times New Roman" w:hAnsi="Times New Roman" w:cs="Times New Roman"/>
          <w:sz w:val="28"/>
          <w:szCs w:val="28"/>
        </w:rPr>
        <w:t>) находим:</w:t>
      </w:r>
    </w:p>
    <w:p w14:paraId="5F49F6B7" w14:textId="77777777" w:rsidR="000C47BB" w:rsidRPr="00AC0EE8" w:rsidRDefault="000C47BB" w:rsidP="00F02C1D">
      <w:pPr>
        <w:widowControl w:val="0"/>
        <w:spacing w:after="0" w:line="240" w:lineRule="auto"/>
        <w:ind w:firstLine="708"/>
        <w:jc w:val="right"/>
        <w:rPr>
          <w:rFonts w:ascii="Times New Roman" w:hAnsi="Times New Roman" w:cs="Times New Roman"/>
          <w:sz w:val="28"/>
          <w:szCs w:val="28"/>
        </w:rPr>
      </w:pPr>
    </w:p>
    <w:p w14:paraId="338ABFE5" w14:textId="14C53402" w:rsidR="000C47BB" w:rsidRPr="00AC0EE8" w:rsidRDefault="00A80094"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3240" w:dyaOrig="820" w14:anchorId="11633E1A">
          <v:shape id="_x0000_i1319" type="#_x0000_t75" style="width:158.4pt;height:43.2pt" o:ole="">
            <v:imagedata r:id="rId588" o:title=""/>
          </v:shape>
          <o:OLEObject Type="Embed" ProgID="Equation.3" ShapeID="_x0000_i1319" DrawAspect="Content" ObjectID="_1809213800" r:id="rId589"/>
        </w:object>
      </w:r>
      <w:r w:rsidR="000C47BB"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882320" w:rsidRPr="00AC0EE8">
        <w:rPr>
          <w:rFonts w:ascii="Times New Roman" w:hAnsi="Times New Roman" w:cs="Times New Roman"/>
          <w:sz w:val="28"/>
          <w:szCs w:val="28"/>
        </w:rPr>
        <w:t>36</w:t>
      </w:r>
      <w:r w:rsidR="000C47BB" w:rsidRPr="00AC0EE8">
        <w:rPr>
          <w:rFonts w:ascii="Times New Roman" w:hAnsi="Times New Roman" w:cs="Times New Roman"/>
          <w:sz w:val="28"/>
          <w:szCs w:val="28"/>
        </w:rPr>
        <w:t>)</w:t>
      </w:r>
    </w:p>
    <w:p w14:paraId="6CF07FDE" w14:textId="77777777" w:rsidR="000C47BB" w:rsidRPr="00AC0EE8" w:rsidRDefault="000C47BB" w:rsidP="00F02C1D">
      <w:pPr>
        <w:widowControl w:val="0"/>
        <w:spacing w:after="0" w:line="240" w:lineRule="auto"/>
        <w:ind w:firstLine="708"/>
        <w:jc w:val="both"/>
        <w:rPr>
          <w:rFonts w:ascii="Times New Roman" w:hAnsi="Times New Roman" w:cs="Times New Roman"/>
          <w:sz w:val="28"/>
          <w:szCs w:val="28"/>
        </w:rPr>
      </w:pPr>
    </w:p>
    <w:p w14:paraId="61665305" w14:textId="711FA00F" w:rsidR="000C47BB" w:rsidRPr="00AC0EE8" w:rsidRDefault="004A258E"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bCs/>
          <w:color w:val="000000"/>
          <w:sz w:val="28"/>
          <w:szCs w:val="28"/>
          <w:lang w:eastAsia="ru-RU"/>
        </w:rPr>
        <w:t xml:space="preserve">С </w:t>
      </w:r>
      <w:r w:rsidRPr="0033120D">
        <w:rPr>
          <w:rFonts w:ascii="Times New Roman" w:hAnsi="Times New Roman" w:cs="Times New Roman"/>
          <w:sz w:val="28"/>
          <w:szCs w:val="28"/>
        </w:rPr>
        <w:t>учетом</w:t>
      </w:r>
      <w:r w:rsidRPr="00AC0EE8">
        <w:rPr>
          <w:rFonts w:ascii="Times New Roman" w:eastAsia="Times New Roman" w:hAnsi="Times New Roman" w:cs="Times New Roman"/>
          <w:bCs/>
          <w:color w:val="000000"/>
          <w:sz w:val="28"/>
          <w:szCs w:val="28"/>
          <w:lang w:eastAsia="ru-RU"/>
        </w:rPr>
        <w:t xml:space="preserve">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33)</w:t>
      </w:r>
      <w:r w:rsidRPr="00AC0EE8">
        <w:rPr>
          <w:rFonts w:ascii="Times New Roman" w:hAnsi="Times New Roman" w:cs="Times New Roman"/>
          <w:sz w:val="28"/>
          <w:szCs w:val="28"/>
        </w:rPr>
        <w:t xml:space="preserve"> вычисляем значения экспериментального реологического параметра релаксации </w:t>
      </w:r>
      <w:r w:rsidRPr="00AC0EE8">
        <w:rPr>
          <w:rFonts w:ascii="Times New Roman" w:eastAsia="Times New Roman" w:hAnsi="Times New Roman" w:cs="Times New Roman"/>
          <w:color w:val="000000"/>
          <w:position w:val="-12"/>
          <w:sz w:val="28"/>
          <w:szCs w:val="28"/>
          <w:lang w:eastAsia="ru-RU"/>
        </w:rPr>
        <w:object w:dxaOrig="960" w:dyaOrig="380" w14:anchorId="27522DE9">
          <v:shape id="_x0000_i1320" type="#_x0000_t75" style="width:50.4pt;height:21.6pt" o:ole="">
            <v:imagedata r:id="rId590" o:title=""/>
          </v:shape>
          <o:OLEObject Type="Embed" ProgID="Equation.3" ShapeID="_x0000_i1320" DrawAspect="Content" ObjectID="_1809213801" r:id="rId591"/>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999" w:dyaOrig="380" w14:anchorId="16B7FB8B">
          <v:shape id="_x0000_i1321" type="#_x0000_t75" style="width:50.4pt;height:21.6pt" o:ole="">
            <v:imagedata r:id="rId592" o:title=""/>
          </v:shape>
          <o:OLEObject Type="Embed" ProgID="Equation.3" ShapeID="_x0000_i1321" DrawAspect="Content" ObjectID="_1809213802" r:id="rId593"/>
        </w:object>
      </w:r>
      <w:r w:rsidRPr="00AC0EE8">
        <w:rPr>
          <w:rFonts w:ascii="Times New Roman" w:eastAsia="Times New Roman" w:hAnsi="Times New Roman" w:cs="Times New Roman"/>
          <w:color w:val="000000"/>
          <w:sz w:val="28"/>
          <w:szCs w:val="28"/>
          <w:lang w:eastAsia="ru-RU"/>
        </w:rPr>
        <w:t xml:space="preserve">. </w:t>
      </w:r>
      <w:r w:rsidR="000C47BB" w:rsidRPr="00AC0EE8">
        <w:rPr>
          <w:rFonts w:ascii="Times New Roman" w:eastAsia="Times New Roman" w:hAnsi="Times New Roman" w:cs="Times New Roman"/>
          <w:color w:val="000000"/>
          <w:sz w:val="28"/>
          <w:szCs w:val="28"/>
          <w:lang w:eastAsia="ru-RU"/>
        </w:rPr>
        <w:t xml:space="preserve">Они приведены в таблице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w:t>
      </w:r>
      <w:r w:rsidR="000C47BB" w:rsidRPr="00AC0EE8">
        <w:rPr>
          <w:rFonts w:ascii="Times New Roman" w:eastAsia="Times New Roman" w:hAnsi="Times New Roman" w:cs="Times New Roman"/>
          <w:color w:val="000000"/>
          <w:sz w:val="28"/>
          <w:szCs w:val="28"/>
          <w:lang w:eastAsia="ru-RU"/>
        </w:rPr>
        <w:t>.3.</w:t>
      </w:r>
    </w:p>
    <w:p w14:paraId="2D8BCBE5" w14:textId="77777777" w:rsidR="004A258E" w:rsidRPr="00AC0EE8" w:rsidRDefault="004A258E" w:rsidP="00F02C1D">
      <w:pPr>
        <w:widowControl w:val="0"/>
        <w:spacing w:after="0" w:line="240" w:lineRule="auto"/>
        <w:ind w:firstLine="708"/>
        <w:jc w:val="both"/>
        <w:rPr>
          <w:rFonts w:ascii="Times New Roman" w:eastAsia="Times New Roman" w:hAnsi="Times New Roman" w:cs="Times New Roman"/>
          <w:color w:val="000000"/>
          <w:sz w:val="28"/>
          <w:szCs w:val="28"/>
          <w:lang w:eastAsia="ru-RU"/>
        </w:rPr>
      </w:pPr>
    </w:p>
    <w:p w14:paraId="6719EB4D" w14:textId="3EE45112" w:rsidR="004A258E" w:rsidRPr="00AC0EE8" w:rsidRDefault="004A258E" w:rsidP="0033120D">
      <w:pPr>
        <w:widowControl w:val="0"/>
        <w:spacing w:after="0" w:line="240" w:lineRule="auto"/>
        <w:ind w:firstLine="454"/>
        <w:jc w:val="both"/>
        <w:rPr>
          <w:rFonts w:ascii="Times New Roman" w:eastAsia="Times New Roman" w:hAnsi="Times New Roman" w:cs="Times New Roman"/>
          <w:color w:val="FF0000"/>
          <w:sz w:val="28"/>
          <w:szCs w:val="28"/>
          <w:lang w:eastAsia="ru-RU"/>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3.3. Коэффициенты подобия </w:t>
      </w:r>
      <w:r w:rsidRPr="00AC0EE8">
        <w:rPr>
          <w:rFonts w:ascii="Times New Roman" w:eastAsia="Times New Roman" w:hAnsi="Times New Roman" w:cs="Times New Roman"/>
          <w:color w:val="000000"/>
          <w:position w:val="-12"/>
          <w:sz w:val="28"/>
          <w:szCs w:val="28"/>
          <w:lang w:eastAsia="ru-RU"/>
        </w:rPr>
        <w:object w:dxaOrig="1340" w:dyaOrig="380" w14:anchorId="2B39CA4E">
          <v:shape id="_x0000_i1322" type="#_x0000_t75" style="width:64.8pt;height:21.6pt" o:ole="">
            <v:imagedata r:id="rId594" o:title=""/>
          </v:shape>
          <o:OLEObject Type="Embed" ProgID="Equation.3" ShapeID="_x0000_i1322" DrawAspect="Content" ObjectID="_1809213803" r:id="rId595"/>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1380" w:dyaOrig="380" w14:anchorId="6312DEC3">
          <v:shape id="_x0000_i1323" type="#_x0000_t75" style="width:1in;height:21.6pt" o:ole="">
            <v:imagedata r:id="rId596" o:title=""/>
          </v:shape>
          <o:OLEObject Type="Embed" ProgID="Equation.3" ShapeID="_x0000_i1323" DrawAspect="Content" ObjectID="_1809213804" r:id="rId597"/>
        </w:object>
      </w:r>
      <w:r w:rsidRPr="00AC0EE8">
        <w:rPr>
          <w:rFonts w:ascii="Times New Roman" w:eastAsia="Times New Roman" w:hAnsi="Times New Roman" w:cs="Times New Roman"/>
          <w:color w:val="000000"/>
          <w:sz w:val="28"/>
          <w:szCs w:val="28"/>
          <w:lang w:eastAsia="ru-RU"/>
        </w:rPr>
        <w:t>.</w:t>
      </w:r>
    </w:p>
    <w:tbl>
      <w:tblPr>
        <w:tblW w:w="9484" w:type="dxa"/>
        <w:tblLayout w:type="fixed"/>
        <w:tblLook w:val="04A0" w:firstRow="1" w:lastRow="0" w:firstColumn="1" w:lastColumn="0" w:noHBand="0" w:noVBand="1"/>
      </w:tblPr>
      <w:tblGrid>
        <w:gridCol w:w="846"/>
        <w:gridCol w:w="472"/>
        <w:gridCol w:w="1361"/>
        <w:gridCol w:w="1361"/>
        <w:gridCol w:w="1361"/>
        <w:gridCol w:w="1361"/>
        <w:gridCol w:w="1361"/>
        <w:gridCol w:w="1361"/>
      </w:tblGrid>
      <w:tr w:rsidR="004A258E" w:rsidRPr="00AC0EE8" w14:paraId="68FE9C99" w14:textId="77777777" w:rsidTr="00680537">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4E461"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019A3D4D"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152E6135"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2F53E481"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4071FB52"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6FC361CC"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358BD1EF"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50019D5B"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r>
      <w:tr w:rsidR="004A258E" w:rsidRPr="00AC0EE8" w14:paraId="666F4A07" w14:textId="77777777" w:rsidTr="00680537">
        <w:trPr>
          <w:trHeight w:val="345"/>
        </w:trPr>
        <w:tc>
          <w:tcPr>
            <w:tcW w:w="846" w:type="dxa"/>
            <w:tcBorders>
              <w:top w:val="nil"/>
              <w:left w:val="single" w:sz="4" w:space="0" w:color="auto"/>
              <w:bottom w:val="single" w:sz="4" w:space="0" w:color="auto"/>
              <w:right w:val="single" w:sz="4" w:space="0" w:color="auto"/>
            </w:tcBorders>
            <w:shd w:val="clear" w:color="auto" w:fill="auto"/>
            <w:noWrap/>
            <w:hideMark/>
          </w:tcPr>
          <w:p w14:paraId="0ACA930B" w14:textId="77777777" w:rsidR="004A258E" w:rsidRPr="00AC0EE8" w:rsidRDefault="004A258E"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580" w:dyaOrig="360" w14:anchorId="65F8C32B">
                <v:shape id="_x0000_i1324" type="#_x0000_t75" style="width:28.8pt;height:21.6pt" o:ole="">
                  <v:imagedata r:id="rId598" o:title=""/>
                </v:shape>
                <o:OLEObject Type="Embed" ProgID="Equation.3" ShapeID="_x0000_i1324" DrawAspect="Content" ObjectID="_1809213805" r:id="rId599"/>
              </w:object>
            </w:r>
          </w:p>
        </w:tc>
        <w:tc>
          <w:tcPr>
            <w:tcW w:w="472" w:type="dxa"/>
            <w:tcBorders>
              <w:top w:val="nil"/>
              <w:left w:val="nil"/>
              <w:bottom w:val="single" w:sz="4" w:space="0" w:color="auto"/>
              <w:right w:val="single" w:sz="4" w:space="0" w:color="auto"/>
            </w:tcBorders>
            <w:shd w:val="clear" w:color="auto" w:fill="auto"/>
            <w:noWrap/>
            <w:vAlign w:val="center"/>
            <w:hideMark/>
          </w:tcPr>
          <w:p w14:paraId="1877D155"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1361" w:type="dxa"/>
            <w:tcBorders>
              <w:top w:val="nil"/>
              <w:left w:val="nil"/>
              <w:bottom w:val="single" w:sz="4" w:space="0" w:color="auto"/>
              <w:right w:val="single" w:sz="4" w:space="0" w:color="auto"/>
            </w:tcBorders>
            <w:shd w:val="clear" w:color="auto" w:fill="auto"/>
            <w:noWrap/>
            <w:vAlign w:val="center"/>
            <w:hideMark/>
          </w:tcPr>
          <w:p w14:paraId="47A67688"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0,9731</w:t>
            </w:r>
          </w:p>
        </w:tc>
        <w:tc>
          <w:tcPr>
            <w:tcW w:w="1361" w:type="dxa"/>
            <w:tcBorders>
              <w:top w:val="nil"/>
              <w:left w:val="nil"/>
              <w:bottom w:val="single" w:sz="4" w:space="0" w:color="auto"/>
              <w:right w:val="single" w:sz="4" w:space="0" w:color="auto"/>
            </w:tcBorders>
            <w:shd w:val="clear" w:color="auto" w:fill="auto"/>
            <w:noWrap/>
            <w:vAlign w:val="center"/>
            <w:hideMark/>
          </w:tcPr>
          <w:p w14:paraId="581E1247"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0,8598</w:t>
            </w:r>
          </w:p>
        </w:tc>
        <w:tc>
          <w:tcPr>
            <w:tcW w:w="1361" w:type="dxa"/>
            <w:tcBorders>
              <w:top w:val="nil"/>
              <w:left w:val="nil"/>
              <w:bottom w:val="single" w:sz="4" w:space="0" w:color="auto"/>
              <w:right w:val="single" w:sz="4" w:space="0" w:color="auto"/>
            </w:tcBorders>
            <w:shd w:val="clear" w:color="auto" w:fill="auto"/>
            <w:noWrap/>
            <w:vAlign w:val="center"/>
            <w:hideMark/>
          </w:tcPr>
          <w:p w14:paraId="14B00397"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0,7433</w:t>
            </w:r>
          </w:p>
        </w:tc>
        <w:tc>
          <w:tcPr>
            <w:tcW w:w="1361" w:type="dxa"/>
            <w:tcBorders>
              <w:top w:val="nil"/>
              <w:left w:val="nil"/>
              <w:bottom w:val="single" w:sz="4" w:space="0" w:color="auto"/>
              <w:right w:val="single" w:sz="4" w:space="0" w:color="auto"/>
            </w:tcBorders>
            <w:shd w:val="clear" w:color="auto" w:fill="auto"/>
            <w:noWrap/>
            <w:vAlign w:val="center"/>
            <w:hideMark/>
          </w:tcPr>
          <w:p w14:paraId="3F866A82"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0,6742</w:t>
            </w:r>
          </w:p>
        </w:tc>
        <w:tc>
          <w:tcPr>
            <w:tcW w:w="1361" w:type="dxa"/>
            <w:tcBorders>
              <w:top w:val="nil"/>
              <w:left w:val="nil"/>
              <w:bottom w:val="single" w:sz="4" w:space="0" w:color="auto"/>
              <w:right w:val="single" w:sz="4" w:space="0" w:color="auto"/>
            </w:tcBorders>
            <w:shd w:val="clear" w:color="auto" w:fill="auto"/>
            <w:noWrap/>
            <w:vAlign w:val="center"/>
            <w:hideMark/>
          </w:tcPr>
          <w:p w14:paraId="22B0CEFA"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0,6547</w:t>
            </w:r>
          </w:p>
        </w:tc>
        <w:tc>
          <w:tcPr>
            <w:tcW w:w="1361" w:type="dxa"/>
            <w:tcBorders>
              <w:top w:val="nil"/>
              <w:left w:val="nil"/>
              <w:bottom w:val="single" w:sz="4" w:space="0" w:color="auto"/>
              <w:right w:val="single" w:sz="4" w:space="0" w:color="auto"/>
            </w:tcBorders>
            <w:shd w:val="clear" w:color="auto" w:fill="auto"/>
            <w:noWrap/>
            <w:vAlign w:val="center"/>
            <w:hideMark/>
          </w:tcPr>
          <w:p w14:paraId="740106D0"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0,6494</w:t>
            </w:r>
          </w:p>
        </w:tc>
      </w:tr>
      <w:tr w:rsidR="004A258E" w:rsidRPr="00AC0EE8" w14:paraId="5044B357" w14:textId="77777777" w:rsidTr="00680537">
        <w:trPr>
          <w:trHeight w:val="345"/>
        </w:trPr>
        <w:tc>
          <w:tcPr>
            <w:tcW w:w="846" w:type="dxa"/>
            <w:tcBorders>
              <w:top w:val="nil"/>
              <w:left w:val="single" w:sz="4" w:space="0" w:color="auto"/>
              <w:bottom w:val="single" w:sz="4" w:space="0" w:color="auto"/>
              <w:right w:val="single" w:sz="4" w:space="0" w:color="auto"/>
            </w:tcBorders>
            <w:shd w:val="clear" w:color="auto" w:fill="auto"/>
            <w:noWrap/>
            <w:hideMark/>
          </w:tcPr>
          <w:p w14:paraId="5677E11B" w14:textId="77777777" w:rsidR="004A258E" w:rsidRPr="00AC0EE8" w:rsidRDefault="004A258E"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620" w:dyaOrig="360" w14:anchorId="13642AC8">
                <v:shape id="_x0000_i1325" type="#_x0000_t75" style="width:28.8pt;height:21.6pt" o:ole="">
                  <v:imagedata r:id="rId600" o:title=""/>
                </v:shape>
                <o:OLEObject Type="Embed" ProgID="Equation.3" ShapeID="_x0000_i1325" DrawAspect="Content" ObjectID="_1809213806" r:id="rId601"/>
              </w:object>
            </w:r>
          </w:p>
        </w:tc>
        <w:tc>
          <w:tcPr>
            <w:tcW w:w="472" w:type="dxa"/>
            <w:tcBorders>
              <w:top w:val="nil"/>
              <w:left w:val="nil"/>
              <w:bottom w:val="single" w:sz="4" w:space="0" w:color="auto"/>
              <w:right w:val="single" w:sz="4" w:space="0" w:color="auto"/>
            </w:tcBorders>
            <w:shd w:val="clear" w:color="auto" w:fill="auto"/>
            <w:noWrap/>
            <w:vAlign w:val="center"/>
            <w:hideMark/>
          </w:tcPr>
          <w:p w14:paraId="5003BE98"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1361" w:type="dxa"/>
            <w:tcBorders>
              <w:top w:val="nil"/>
              <w:left w:val="nil"/>
              <w:bottom w:val="single" w:sz="4" w:space="0" w:color="auto"/>
              <w:right w:val="single" w:sz="4" w:space="0" w:color="auto"/>
            </w:tcBorders>
            <w:shd w:val="clear" w:color="auto" w:fill="auto"/>
            <w:noWrap/>
            <w:vAlign w:val="center"/>
            <w:hideMark/>
          </w:tcPr>
          <w:p w14:paraId="3AB3BBBD"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0,919</w:t>
            </w:r>
          </w:p>
        </w:tc>
        <w:tc>
          <w:tcPr>
            <w:tcW w:w="1361" w:type="dxa"/>
            <w:tcBorders>
              <w:top w:val="nil"/>
              <w:left w:val="nil"/>
              <w:bottom w:val="single" w:sz="4" w:space="0" w:color="auto"/>
              <w:right w:val="single" w:sz="4" w:space="0" w:color="auto"/>
            </w:tcBorders>
            <w:shd w:val="clear" w:color="auto" w:fill="auto"/>
            <w:noWrap/>
            <w:vAlign w:val="center"/>
            <w:hideMark/>
          </w:tcPr>
          <w:p w14:paraId="1C36186E"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0,8476</w:t>
            </w:r>
          </w:p>
        </w:tc>
        <w:tc>
          <w:tcPr>
            <w:tcW w:w="1361" w:type="dxa"/>
            <w:tcBorders>
              <w:top w:val="nil"/>
              <w:left w:val="nil"/>
              <w:bottom w:val="single" w:sz="4" w:space="0" w:color="auto"/>
              <w:right w:val="single" w:sz="4" w:space="0" w:color="auto"/>
            </w:tcBorders>
            <w:shd w:val="clear" w:color="auto" w:fill="auto"/>
            <w:noWrap/>
            <w:vAlign w:val="center"/>
            <w:hideMark/>
          </w:tcPr>
          <w:p w14:paraId="6253F479"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0,7999</w:t>
            </w:r>
          </w:p>
        </w:tc>
        <w:tc>
          <w:tcPr>
            <w:tcW w:w="1361" w:type="dxa"/>
            <w:tcBorders>
              <w:top w:val="nil"/>
              <w:left w:val="nil"/>
              <w:bottom w:val="single" w:sz="4" w:space="0" w:color="auto"/>
              <w:right w:val="single" w:sz="4" w:space="0" w:color="auto"/>
            </w:tcBorders>
            <w:shd w:val="clear" w:color="auto" w:fill="auto"/>
            <w:noWrap/>
            <w:vAlign w:val="center"/>
            <w:hideMark/>
          </w:tcPr>
          <w:p w14:paraId="49D6AEDB"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0,7373</w:t>
            </w:r>
          </w:p>
        </w:tc>
        <w:tc>
          <w:tcPr>
            <w:tcW w:w="1361" w:type="dxa"/>
            <w:tcBorders>
              <w:top w:val="nil"/>
              <w:left w:val="nil"/>
              <w:bottom w:val="single" w:sz="4" w:space="0" w:color="auto"/>
              <w:right w:val="single" w:sz="4" w:space="0" w:color="auto"/>
            </w:tcBorders>
            <w:shd w:val="clear" w:color="auto" w:fill="auto"/>
            <w:noWrap/>
            <w:vAlign w:val="center"/>
            <w:hideMark/>
          </w:tcPr>
          <w:p w14:paraId="4BFEECC9"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0,6551</w:t>
            </w:r>
          </w:p>
        </w:tc>
        <w:tc>
          <w:tcPr>
            <w:tcW w:w="1361" w:type="dxa"/>
            <w:tcBorders>
              <w:top w:val="nil"/>
              <w:left w:val="nil"/>
              <w:bottom w:val="single" w:sz="4" w:space="0" w:color="auto"/>
              <w:right w:val="single" w:sz="4" w:space="0" w:color="auto"/>
            </w:tcBorders>
            <w:shd w:val="clear" w:color="auto" w:fill="auto"/>
            <w:noWrap/>
            <w:vAlign w:val="center"/>
            <w:hideMark/>
          </w:tcPr>
          <w:p w14:paraId="0DCEC413"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0,5955</w:t>
            </w:r>
          </w:p>
        </w:tc>
      </w:tr>
    </w:tbl>
    <w:p w14:paraId="76A0F169" w14:textId="0717D860" w:rsidR="004A258E" w:rsidRPr="00AC0EE8" w:rsidRDefault="004A258E" w:rsidP="00F02C1D">
      <w:pPr>
        <w:widowControl w:val="0"/>
        <w:spacing w:after="0" w:line="240" w:lineRule="auto"/>
        <w:ind w:firstLine="708"/>
        <w:jc w:val="both"/>
        <w:rPr>
          <w:rFonts w:ascii="Times New Roman" w:eastAsia="Times New Roman" w:hAnsi="Times New Roman" w:cs="Times New Roman"/>
          <w:color w:val="000000"/>
          <w:sz w:val="28"/>
          <w:szCs w:val="28"/>
          <w:lang w:eastAsia="ru-RU"/>
        </w:rPr>
      </w:pPr>
    </w:p>
    <w:p w14:paraId="175A3D10" w14:textId="6F69499F" w:rsidR="000C47BB" w:rsidRPr="00AC0EE8" w:rsidRDefault="000C47BB"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На </w:t>
      </w:r>
      <w:r w:rsidRPr="0033120D">
        <w:rPr>
          <w:rFonts w:ascii="Times New Roman" w:hAnsi="Times New Roman" w:cs="Times New Roman"/>
          <w:sz w:val="28"/>
          <w:szCs w:val="28"/>
        </w:rPr>
        <w:t>основе</w:t>
      </w:r>
      <w:r w:rsidRPr="00AC0EE8">
        <w:rPr>
          <w:rFonts w:ascii="Times New Roman" w:eastAsia="Times New Roman" w:hAnsi="Times New Roman" w:cs="Times New Roman"/>
          <w:color w:val="000000"/>
          <w:sz w:val="28"/>
          <w:szCs w:val="28"/>
          <w:lang w:eastAsia="ru-RU"/>
        </w:rPr>
        <w:t xml:space="preserve"> данных таблицы </w:t>
      </w:r>
      <w:r w:rsidR="00541247" w:rsidRPr="00AC0EE8">
        <w:rPr>
          <w:rFonts w:ascii="Times New Roman" w:eastAsia="Times New Roman" w:hAnsi="Times New Roman" w:cs="Times New Roman"/>
          <w:color w:val="000000"/>
          <w:sz w:val="28"/>
          <w:szCs w:val="28"/>
          <w:lang w:eastAsia="ru-RU"/>
        </w:rPr>
        <w:t>3.</w:t>
      </w:r>
      <w:r w:rsidR="004A258E"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.1 и </w:t>
      </w:r>
      <w:r w:rsidR="00541247" w:rsidRPr="00AC0EE8">
        <w:rPr>
          <w:rFonts w:ascii="Times New Roman" w:eastAsia="Times New Roman" w:hAnsi="Times New Roman" w:cs="Times New Roman"/>
          <w:color w:val="000000"/>
          <w:sz w:val="28"/>
          <w:szCs w:val="28"/>
          <w:lang w:eastAsia="ru-RU"/>
        </w:rPr>
        <w:t>3.</w:t>
      </w:r>
      <w:r w:rsidR="004A258E"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 по формуле (</w:t>
      </w:r>
      <w:r w:rsidR="00541247" w:rsidRPr="00AC0EE8">
        <w:rPr>
          <w:rFonts w:ascii="Times New Roman" w:eastAsia="Times New Roman" w:hAnsi="Times New Roman" w:cs="Times New Roman"/>
          <w:color w:val="000000"/>
          <w:sz w:val="28"/>
          <w:szCs w:val="28"/>
          <w:lang w:eastAsia="ru-RU"/>
        </w:rPr>
        <w:t>3.</w:t>
      </w:r>
      <w:r w:rsidR="004A258E" w:rsidRPr="00AC0EE8">
        <w:rPr>
          <w:rFonts w:ascii="Times New Roman" w:eastAsia="Times New Roman" w:hAnsi="Times New Roman" w:cs="Times New Roman"/>
          <w:color w:val="000000"/>
          <w:sz w:val="28"/>
          <w:szCs w:val="28"/>
          <w:lang w:eastAsia="ru-RU"/>
        </w:rPr>
        <w:t>34</w:t>
      </w:r>
      <w:r w:rsidRPr="00AC0EE8">
        <w:rPr>
          <w:rFonts w:ascii="Times New Roman" w:eastAsia="Times New Roman" w:hAnsi="Times New Roman" w:cs="Times New Roman"/>
          <w:color w:val="000000"/>
          <w:sz w:val="28"/>
          <w:szCs w:val="28"/>
          <w:lang w:eastAsia="ru-RU"/>
        </w:rPr>
        <w:t>) находим:</w:t>
      </w:r>
    </w:p>
    <w:p w14:paraId="7BE54249" w14:textId="77777777" w:rsidR="000C47BB" w:rsidRPr="00AC0EE8" w:rsidRDefault="000C47BB" w:rsidP="00F02C1D">
      <w:pPr>
        <w:widowControl w:val="0"/>
        <w:spacing w:after="0" w:line="240" w:lineRule="auto"/>
        <w:ind w:firstLine="708"/>
        <w:jc w:val="right"/>
        <w:rPr>
          <w:rFonts w:ascii="Times New Roman" w:hAnsi="Times New Roman" w:cs="Times New Roman"/>
          <w:sz w:val="28"/>
          <w:szCs w:val="28"/>
        </w:rPr>
      </w:pPr>
    </w:p>
    <w:p w14:paraId="252CE28E" w14:textId="52ADFD0C" w:rsidR="000C47BB" w:rsidRPr="00AC0EE8" w:rsidRDefault="004A258E"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8"/>
          <w:sz w:val="28"/>
          <w:szCs w:val="28"/>
        </w:rPr>
        <w:object w:dxaOrig="3940" w:dyaOrig="900" w14:anchorId="04C9EC30">
          <v:shape id="_x0000_i1326" type="#_x0000_t75" style="width:194.4pt;height:43.2pt" o:ole="">
            <v:imagedata r:id="rId602" o:title=""/>
          </v:shape>
          <o:OLEObject Type="Embed" ProgID="Equation.3" ShapeID="_x0000_i1326" DrawAspect="Content" ObjectID="_1809213807" r:id="rId603"/>
        </w:objec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37</w:t>
      </w:r>
      <w:r w:rsidR="000C47BB" w:rsidRPr="00AC0EE8">
        <w:rPr>
          <w:rFonts w:ascii="Times New Roman" w:hAnsi="Times New Roman" w:cs="Times New Roman"/>
          <w:sz w:val="28"/>
          <w:szCs w:val="28"/>
        </w:rPr>
        <w:t>)</w:t>
      </w:r>
    </w:p>
    <w:p w14:paraId="45FC3B20" w14:textId="77777777" w:rsidR="000C47BB" w:rsidRPr="00AC0EE8" w:rsidRDefault="000C47BB" w:rsidP="00F02C1D">
      <w:pPr>
        <w:widowControl w:val="0"/>
        <w:spacing w:after="0" w:line="240" w:lineRule="auto"/>
        <w:ind w:firstLine="708"/>
        <w:jc w:val="both"/>
        <w:rPr>
          <w:rFonts w:ascii="Times New Roman" w:hAnsi="Times New Roman" w:cs="Times New Roman"/>
          <w:sz w:val="28"/>
          <w:szCs w:val="28"/>
        </w:rPr>
      </w:pPr>
    </w:p>
    <w:p w14:paraId="787516C9" w14:textId="33312591" w:rsidR="000C47BB" w:rsidRPr="00AC0EE8" w:rsidRDefault="000C47BB"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С </w:t>
      </w:r>
      <w:r w:rsidR="004A258E" w:rsidRPr="00AC0EE8">
        <w:rPr>
          <w:rFonts w:ascii="Times New Roman" w:hAnsi="Times New Roman" w:cs="Times New Roman"/>
          <w:sz w:val="28"/>
          <w:szCs w:val="28"/>
        </w:rPr>
        <w:t>учетом (</w:t>
      </w:r>
      <w:r w:rsidR="00541247" w:rsidRPr="00AC0EE8">
        <w:rPr>
          <w:rFonts w:ascii="Times New Roman" w:hAnsi="Times New Roman" w:cs="Times New Roman"/>
          <w:sz w:val="28"/>
          <w:szCs w:val="28"/>
        </w:rPr>
        <w:t>3.</w:t>
      </w:r>
      <w:r w:rsidR="004A258E" w:rsidRPr="00AC0EE8">
        <w:rPr>
          <w:rFonts w:ascii="Times New Roman" w:hAnsi="Times New Roman" w:cs="Times New Roman"/>
          <w:sz w:val="28"/>
          <w:szCs w:val="28"/>
        </w:rPr>
        <w:t>36) и (</w:t>
      </w:r>
      <w:r w:rsidR="00541247" w:rsidRPr="00AC0EE8">
        <w:rPr>
          <w:rFonts w:ascii="Times New Roman" w:hAnsi="Times New Roman" w:cs="Times New Roman"/>
          <w:sz w:val="28"/>
          <w:szCs w:val="28"/>
        </w:rPr>
        <w:t>3.</w:t>
      </w:r>
      <w:r w:rsidR="004A258E" w:rsidRPr="00AC0EE8">
        <w:rPr>
          <w:rFonts w:ascii="Times New Roman" w:hAnsi="Times New Roman" w:cs="Times New Roman"/>
          <w:sz w:val="28"/>
          <w:szCs w:val="28"/>
        </w:rPr>
        <w:t>37) по формуле (</w:t>
      </w:r>
      <w:r w:rsidR="00541247" w:rsidRPr="00AC0EE8">
        <w:rPr>
          <w:rFonts w:ascii="Times New Roman" w:hAnsi="Times New Roman" w:cs="Times New Roman"/>
          <w:sz w:val="28"/>
          <w:szCs w:val="28"/>
        </w:rPr>
        <w:t>3.</w:t>
      </w:r>
      <w:r w:rsidR="004A258E" w:rsidRPr="00AC0EE8">
        <w:rPr>
          <w:rFonts w:ascii="Times New Roman" w:hAnsi="Times New Roman" w:cs="Times New Roman"/>
          <w:sz w:val="28"/>
          <w:szCs w:val="28"/>
        </w:rPr>
        <w:t>35</w:t>
      </w:r>
      <w:r w:rsidRPr="00AC0EE8">
        <w:rPr>
          <w:rFonts w:ascii="Times New Roman" w:hAnsi="Times New Roman" w:cs="Times New Roman"/>
          <w:sz w:val="28"/>
          <w:szCs w:val="28"/>
        </w:rPr>
        <w:t xml:space="preserve">) вычисляем значения </w:t>
      </w:r>
      <w:r w:rsidRPr="00AC0EE8">
        <w:rPr>
          <w:rFonts w:ascii="Times New Roman" w:eastAsia="Times New Roman" w:hAnsi="Times New Roman" w:cs="Times New Roman"/>
          <w:b/>
          <w:bCs/>
          <w:color w:val="000000"/>
          <w:position w:val="-12"/>
          <w:sz w:val="28"/>
          <w:szCs w:val="28"/>
          <w:lang w:eastAsia="ru-RU"/>
        </w:rPr>
        <w:object w:dxaOrig="1579" w:dyaOrig="380" w14:anchorId="5176A363">
          <v:shape id="_x0000_i1327" type="#_x0000_t75" style="width:79.2pt;height:21.6pt" o:ole="">
            <v:imagedata r:id="rId453" o:title=""/>
          </v:shape>
          <o:OLEObject Type="Embed" ProgID="Equation.3" ShapeID="_x0000_i1327" DrawAspect="Content" ObjectID="_1809213808" r:id="rId604"/>
        </w:object>
      </w:r>
      <w:r w:rsidRPr="00AC0EE8">
        <w:rPr>
          <w:rFonts w:ascii="Times New Roman" w:eastAsia="Times New Roman" w:hAnsi="Times New Roman" w:cs="Times New Roman"/>
          <w:bCs/>
          <w:color w:val="000000"/>
          <w:sz w:val="28"/>
          <w:szCs w:val="28"/>
          <w:lang w:eastAsia="ru-RU"/>
        </w:rPr>
        <w:t xml:space="preserve"> и </w:t>
      </w:r>
      <w:r w:rsidRPr="00AC0EE8">
        <w:rPr>
          <w:rFonts w:ascii="Times New Roman" w:eastAsia="Times New Roman" w:hAnsi="Times New Roman" w:cs="Times New Roman"/>
          <w:bCs/>
          <w:color w:val="000000"/>
          <w:position w:val="-12"/>
          <w:sz w:val="28"/>
          <w:szCs w:val="28"/>
          <w:lang w:eastAsia="ru-RU"/>
        </w:rPr>
        <w:object w:dxaOrig="1460" w:dyaOrig="380" w14:anchorId="4F66DE69">
          <v:shape id="_x0000_i1328" type="#_x0000_t75" style="width:1in;height:21.6pt" o:ole="">
            <v:imagedata r:id="rId455" o:title=""/>
          </v:shape>
          <o:OLEObject Type="Embed" ProgID="Equation.3" ShapeID="_x0000_i1328" DrawAspect="Content" ObjectID="_1809213809" r:id="rId605"/>
        </w:object>
      </w:r>
      <w:r w:rsidRPr="00AC0EE8">
        <w:rPr>
          <w:rFonts w:ascii="Times New Roman" w:eastAsia="Times New Roman" w:hAnsi="Times New Roman" w:cs="Times New Roman"/>
          <w:bCs/>
          <w:color w:val="000000"/>
          <w:sz w:val="28"/>
          <w:szCs w:val="28"/>
          <w:lang w:eastAsia="ru-RU"/>
        </w:rPr>
        <w:t xml:space="preserve">. Они сведены в таблицу </w:t>
      </w:r>
      <w:r w:rsidR="004A258E"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4.</w:t>
      </w:r>
    </w:p>
    <w:p w14:paraId="3EF806E5" w14:textId="77777777" w:rsidR="004A258E" w:rsidRPr="00AC0EE8" w:rsidRDefault="004A258E"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4C2D4BFE" w14:textId="2BC2E8CA" w:rsidR="004A258E" w:rsidRPr="00AC0EE8" w:rsidRDefault="004A258E" w:rsidP="0033120D">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Таблица 3.</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4. Значения </w:t>
      </w:r>
      <w:r w:rsidRPr="00AC0EE8">
        <w:rPr>
          <w:rFonts w:ascii="Times New Roman" w:eastAsia="Times New Roman" w:hAnsi="Times New Roman" w:cs="Times New Roman"/>
          <w:bCs/>
          <w:color w:val="000000"/>
          <w:position w:val="-12"/>
          <w:sz w:val="28"/>
          <w:szCs w:val="28"/>
          <w:lang w:eastAsia="ru-RU"/>
        </w:rPr>
        <w:object w:dxaOrig="1980" w:dyaOrig="380" w14:anchorId="386F4CFE">
          <v:shape id="_x0000_i1329" type="#_x0000_t75" style="width:100.8pt;height:21.6pt" o:ole="">
            <v:imagedata r:id="rId606" o:title=""/>
          </v:shape>
          <o:OLEObject Type="Embed" ProgID="Equation.3" ShapeID="_x0000_i1329" DrawAspect="Content" ObjectID="_1809213810" r:id="rId607"/>
        </w:object>
      </w:r>
      <w:r w:rsidRPr="00AC0EE8">
        <w:rPr>
          <w:rFonts w:ascii="Times New Roman" w:eastAsia="Times New Roman" w:hAnsi="Times New Roman" w:cs="Times New Roman"/>
          <w:bCs/>
          <w:color w:val="000000"/>
          <w:sz w:val="28"/>
          <w:szCs w:val="28"/>
          <w:lang w:eastAsia="ru-RU"/>
        </w:rPr>
        <w:t xml:space="preserve"> и </w:t>
      </w:r>
      <w:r w:rsidRPr="00AC0EE8">
        <w:rPr>
          <w:rFonts w:ascii="Times New Roman" w:eastAsia="Times New Roman" w:hAnsi="Times New Roman" w:cs="Times New Roman"/>
          <w:bCs/>
          <w:position w:val="-12"/>
          <w:sz w:val="28"/>
          <w:szCs w:val="28"/>
          <w:lang w:eastAsia="ru-RU"/>
        </w:rPr>
        <w:object w:dxaOrig="1860" w:dyaOrig="380" w14:anchorId="20E986DD">
          <v:shape id="_x0000_i1330" type="#_x0000_t75" style="width:93.6pt;height:21.6pt" o:ole="">
            <v:imagedata r:id="rId608" o:title=""/>
          </v:shape>
          <o:OLEObject Type="Embed" ProgID="Equation.3" ShapeID="_x0000_i1330" DrawAspect="Content" ObjectID="_1809213811" r:id="rId609"/>
        </w:object>
      </w:r>
      <w:r w:rsidRPr="00AC0EE8">
        <w:rPr>
          <w:rFonts w:ascii="Times New Roman" w:eastAsia="Times New Roman" w:hAnsi="Times New Roman" w:cs="Times New Roman"/>
          <w:bCs/>
          <w:sz w:val="28"/>
          <w:szCs w:val="28"/>
          <w:lang w:eastAsia="ru-RU"/>
        </w:rPr>
        <w:t>.</w:t>
      </w:r>
    </w:p>
    <w:tbl>
      <w:tblPr>
        <w:tblW w:w="9410" w:type="dxa"/>
        <w:tblLayout w:type="fixed"/>
        <w:tblLook w:val="04A0" w:firstRow="1" w:lastRow="0" w:firstColumn="1" w:lastColumn="0" w:noHBand="0" w:noVBand="1"/>
      </w:tblPr>
      <w:tblGrid>
        <w:gridCol w:w="737"/>
        <w:gridCol w:w="1134"/>
        <w:gridCol w:w="1077"/>
        <w:gridCol w:w="1077"/>
        <w:gridCol w:w="1077"/>
        <w:gridCol w:w="1077"/>
        <w:gridCol w:w="1077"/>
        <w:gridCol w:w="1077"/>
        <w:gridCol w:w="1077"/>
      </w:tblGrid>
      <w:tr w:rsidR="004A258E" w:rsidRPr="00AC0EE8" w14:paraId="2CA0970D" w14:textId="77777777" w:rsidTr="00680537">
        <w:trPr>
          <w:trHeight w:val="300"/>
        </w:trPr>
        <w:tc>
          <w:tcPr>
            <w:tcW w:w="737" w:type="dxa"/>
            <w:tcBorders>
              <w:top w:val="single" w:sz="4" w:space="0" w:color="auto"/>
              <w:left w:val="single" w:sz="4" w:space="0" w:color="auto"/>
              <w:bottom w:val="single" w:sz="4" w:space="0" w:color="auto"/>
              <w:right w:val="single" w:sz="4" w:space="0" w:color="auto"/>
            </w:tcBorders>
            <w:vAlign w:val="center"/>
          </w:tcPr>
          <w:p w14:paraId="00C93016"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6632E"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сек</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4457B57A"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73D9DF7C"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85F93E8"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55B9E87F"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58193956"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5AB972FB"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177CDFC0"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600</w:t>
            </w:r>
          </w:p>
        </w:tc>
      </w:tr>
      <w:tr w:rsidR="004A258E" w:rsidRPr="00AC0EE8" w14:paraId="0DEC1508" w14:textId="77777777" w:rsidTr="00680537">
        <w:trPr>
          <w:trHeight w:val="360"/>
        </w:trPr>
        <w:tc>
          <w:tcPr>
            <w:tcW w:w="737" w:type="dxa"/>
            <w:tcBorders>
              <w:top w:val="nil"/>
              <w:left w:val="single" w:sz="4" w:space="0" w:color="auto"/>
              <w:bottom w:val="single" w:sz="4" w:space="0" w:color="auto"/>
              <w:right w:val="single" w:sz="4" w:space="0" w:color="auto"/>
            </w:tcBorders>
            <w:vAlign w:val="center"/>
          </w:tcPr>
          <w:p w14:paraId="27CFA072"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4AFD45"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39E796EA">
                <v:shape id="_x0000_i1331" type="#_x0000_t75" style="width:28.8pt;height:21.6pt" o:ole="">
                  <v:imagedata r:id="rId610" o:title=""/>
                </v:shape>
                <o:OLEObject Type="Embed" ProgID="Equation.3" ShapeID="_x0000_i1331" DrawAspect="Content" ObjectID="_1809213812" r:id="rId611"/>
              </w:object>
            </w:r>
            <w:r w:rsidRPr="00AC0EE8">
              <w:rPr>
                <w:rFonts w:ascii="Times New Roman" w:eastAsia="Times New Roman" w:hAnsi="Times New Roman" w:cs="Times New Roman"/>
                <w:bCs/>
                <w:color w:val="000000"/>
                <w:sz w:val="28"/>
                <w:szCs w:val="28"/>
                <w:lang w:eastAsia="ru-RU"/>
              </w:rPr>
              <w:t>МПа</w:t>
            </w:r>
          </w:p>
        </w:tc>
        <w:tc>
          <w:tcPr>
            <w:tcW w:w="1077" w:type="dxa"/>
            <w:tcBorders>
              <w:top w:val="nil"/>
              <w:left w:val="nil"/>
              <w:bottom w:val="single" w:sz="4" w:space="0" w:color="auto"/>
              <w:right w:val="single" w:sz="4" w:space="0" w:color="auto"/>
            </w:tcBorders>
            <w:shd w:val="clear" w:color="auto" w:fill="auto"/>
            <w:noWrap/>
            <w:vAlign w:val="center"/>
            <w:hideMark/>
          </w:tcPr>
          <w:p w14:paraId="4EE32153"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37,41</w:t>
            </w:r>
          </w:p>
        </w:tc>
        <w:tc>
          <w:tcPr>
            <w:tcW w:w="1077" w:type="dxa"/>
            <w:tcBorders>
              <w:top w:val="nil"/>
              <w:left w:val="nil"/>
              <w:bottom w:val="single" w:sz="4" w:space="0" w:color="auto"/>
              <w:right w:val="single" w:sz="4" w:space="0" w:color="auto"/>
            </w:tcBorders>
            <w:shd w:val="clear" w:color="auto" w:fill="auto"/>
            <w:noWrap/>
            <w:vAlign w:val="center"/>
            <w:hideMark/>
          </w:tcPr>
          <w:p w14:paraId="7A823E26"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34,38</w:t>
            </w:r>
          </w:p>
        </w:tc>
        <w:tc>
          <w:tcPr>
            <w:tcW w:w="1077" w:type="dxa"/>
            <w:tcBorders>
              <w:top w:val="nil"/>
              <w:left w:val="nil"/>
              <w:bottom w:val="single" w:sz="4" w:space="0" w:color="auto"/>
              <w:right w:val="single" w:sz="4" w:space="0" w:color="auto"/>
            </w:tcBorders>
            <w:shd w:val="clear" w:color="auto" w:fill="auto"/>
            <w:noWrap/>
            <w:vAlign w:val="center"/>
            <w:hideMark/>
          </w:tcPr>
          <w:p w14:paraId="71971F34"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31,71</w:t>
            </w:r>
          </w:p>
        </w:tc>
        <w:tc>
          <w:tcPr>
            <w:tcW w:w="1077" w:type="dxa"/>
            <w:tcBorders>
              <w:top w:val="nil"/>
              <w:left w:val="nil"/>
              <w:bottom w:val="single" w:sz="4" w:space="0" w:color="auto"/>
              <w:right w:val="single" w:sz="4" w:space="0" w:color="auto"/>
            </w:tcBorders>
            <w:shd w:val="clear" w:color="auto" w:fill="auto"/>
            <w:noWrap/>
            <w:vAlign w:val="center"/>
            <w:hideMark/>
          </w:tcPr>
          <w:p w14:paraId="4D950134"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29,92</w:t>
            </w:r>
          </w:p>
        </w:tc>
        <w:tc>
          <w:tcPr>
            <w:tcW w:w="1077" w:type="dxa"/>
            <w:tcBorders>
              <w:top w:val="nil"/>
              <w:left w:val="nil"/>
              <w:bottom w:val="single" w:sz="4" w:space="0" w:color="auto"/>
              <w:right w:val="single" w:sz="4" w:space="0" w:color="auto"/>
            </w:tcBorders>
            <w:shd w:val="clear" w:color="auto" w:fill="auto"/>
            <w:noWrap/>
            <w:vAlign w:val="center"/>
            <w:hideMark/>
          </w:tcPr>
          <w:p w14:paraId="685C16B5"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27,58</w:t>
            </w:r>
          </w:p>
        </w:tc>
        <w:tc>
          <w:tcPr>
            <w:tcW w:w="1077" w:type="dxa"/>
            <w:tcBorders>
              <w:top w:val="nil"/>
              <w:left w:val="nil"/>
              <w:bottom w:val="single" w:sz="4" w:space="0" w:color="auto"/>
              <w:right w:val="single" w:sz="4" w:space="0" w:color="auto"/>
            </w:tcBorders>
            <w:shd w:val="clear" w:color="auto" w:fill="auto"/>
            <w:noWrap/>
            <w:vAlign w:val="center"/>
            <w:hideMark/>
          </w:tcPr>
          <w:p w14:paraId="2FE01065"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24,5</w:t>
            </w:r>
          </w:p>
        </w:tc>
        <w:tc>
          <w:tcPr>
            <w:tcW w:w="1077" w:type="dxa"/>
            <w:tcBorders>
              <w:top w:val="nil"/>
              <w:left w:val="nil"/>
              <w:bottom w:val="single" w:sz="4" w:space="0" w:color="auto"/>
              <w:right w:val="single" w:sz="4" w:space="0" w:color="auto"/>
            </w:tcBorders>
            <w:shd w:val="clear" w:color="auto" w:fill="auto"/>
            <w:noWrap/>
            <w:vAlign w:val="center"/>
            <w:hideMark/>
          </w:tcPr>
          <w:p w14:paraId="41E1C915"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22,28</w:t>
            </w:r>
          </w:p>
        </w:tc>
      </w:tr>
      <w:tr w:rsidR="004A258E" w:rsidRPr="00AC0EE8" w14:paraId="4F89484D" w14:textId="77777777" w:rsidTr="00680537">
        <w:trPr>
          <w:trHeight w:val="360"/>
        </w:trPr>
        <w:tc>
          <w:tcPr>
            <w:tcW w:w="737" w:type="dxa"/>
            <w:tcBorders>
              <w:top w:val="nil"/>
              <w:left w:val="single" w:sz="4" w:space="0" w:color="auto"/>
              <w:bottom w:val="single" w:sz="4" w:space="0" w:color="auto"/>
              <w:right w:val="single" w:sz="4" w:space="0" w:color="auto"/>
            </w:tcBorders>
            <w:vAlign w:val="center"/>
          </w:tcPr>
          <w:p w14:paraId="34EF84B0"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C210ED" w14:textId="77777777" w:rsidR="004A258E" w:rsidRPr="00AC0EE8" w:rsidRDefault="004A258E"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0495658E">
                <v:shape id="_x0000_i1332" type="#_x0000_t75" style="width:28.8pt;height:21.6pt" o:ole="">
                  <v:imagedata r:id="rId612" o:title=""/>
                </v:shape>
                <o:OLEObject Type="Embed" ProgID="Equation.3" ShapeID="_x0000_i1332" DrawAspect="Content" ObjectID="_1809213813" r:id="rId613"/>
              </w:object>
            </w:r>
            <w:r w:rsidRPr="00AC0EE8">
              <w:rPr>
                <w:rFonts w:ascii="Times New Roman" w:eastAsia="Times New Roman" w:hAnsi="Times New Roman" w:cs="Times New Roman"/>
                <w:bCs/>
                <w:color w:val="000000"/>
                <w:sz w:val="28"/>
                <w:szCs w:val="28"/>
                <w:lang w:eastAsia="ru-RU"/>
              </w:rPr>
              <w:t>МПа</w:t>
            </w:r>
          </w:p>
        </w:tc>
        <w:tc>
          <w:tcPr>
            <w:tcW w:w="1077" w:type="dxa"/>
            <w:tcBorders>
              <w:top w:val="nil"/>
              <w:left w:val="nil"/>
              <w:bottom w:val="single" w:sz="4" w:space="0" w:color="auto"/>
              <w:right w:val="single" w:sz="4" w:space="0" w:color="auto"/>
            </w:tcBorders>
            <w:shd w:val="clear" w:color="auto" w:fill="auto"/>
            <w:noWrap/>
            <w:vAlign w:val="center"/>
            <w:hideMark/>
          </w:tcPr>
          <w:p w14:paraId="27104EC2"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15,87</w:t>
            </w:r>
          </w:p>
        </w:tc>
        <w:tc>
          <w:tcPr>
            <w:tcW w:w="1077" w:type="dxa"/>
            <w:tcBorders>
              <w:top w:val="nil"/>
              <w:left w:val="nil"/>
              <w:bottom w:val="single" w:sz="4" w:space="0" w:color="auto"/>
              <w:right w:val="single" w:sz="4" w:space="0" w:color="auto"/>
            </w:tcBorders>
            <w:shd w:val="clear" w:color="auto" w:fill="auto"/>
            <w:noWrap/>
            <w:vAlign w:val="center"/>
            <w:hideMark/>
          </w:tcPr>
          <w:p w14:paraId="37AA2937"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14,59</w:t>
            </w:r>
          </w:p>
        </w:tc>
        <w:tc>
          <w:tcPr>
            <w:tcW w:w="1077" w:type="dxa"/>
            <w:tcBorders>
              <w:top w:val="nil"/>
              <w:left w:val="nil"/>
              <w:bottom w:val="single" w:sz="4" w:space="0" w:color="auto"/>
              <w:right w:val="single" w:sz="4" w:space="0" w:color="auto"/>
            </w:tcBorders>
            <w:shd w:val="clear" w:color="auto" w:fill="auto"/>
            <w:noWrap/>
            <w:vAlign w:val="center"/>
            <w:hideMark/>
          </w:tcPr>
          <w:p w14:paraId="15FBFA6D"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13,45</w:t>
            </w:r>
          </w:p>
        </w:tc>
        <w:tc>
          <w:tcPr>
            <w:tcW w:w="1077" w:type="dxa"/>
            <w:tcBorders>
              <w:top w:val="nil"/>
              <w:left w:val="nil"/>
              <w:bottom w:val="single" w:sz="4" w:space="0" w:color="auto"/>
              <w:right w:val="single" w:sz="4" w:space="0" w:color="auto"/>
            </w:tcBorders>
            <w:shd w:val="clear" w:color="auto" w:fill="auto"/>
            <w:noWrap/>
            <w:vAlign w:val="center"/>
            <w:hideMark/>
          </w:tcPr>
          <w:p w14:paraId="7EC2DA19"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12,7</w:t>
            </w:r>
          </w:p>
        </w:tc>
        <w:tc>
          <w:tcPr>
            <w:tcW w:w="1077" w:type="dxa"/>
            <w:tcBorders>
              <w:top w:val="nil"/>
              <w:left w:val="nil"/>
              <w:bottom w:val="single" w:sz="4" w:space="0" w:color="auto"/>
              <w:right w:val="single" w:sz="4" w:space="0" w:color="auto"/>
            </w:tcBorders>
            <w:shd w:val="clear" w:color="auto" w:fill="auto"/>
            <w:noWrap/>
            <w:vAlign w:val="center"/>
            <w:hideMark/>
          </w:tcPr>
          <w:p w14:paraId="1435DB42"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11,7</w:t>
            </w:r>
          </w:p>
        </w:tc>
        <w:tc>
          <w:tcPr>
            <w:tcW w:w="1077" w:type="dxa"/>
            <w:tcBorders>
              <w:top w:val="nil"/>
              <w:left w:val="nil"/>
              <w:bottom w:val="single" w:sz="4" w:space="0" w:color="auto"/>
              <w:right w:val="single" w:sz="4" w:space="0" w:color="auto"/>
            </w:tcBorders>
            <w:shd w:val="clear" w:color="auto" w:fill="auto"/>
            <w:noWrap/>
            <w:vAlign w:val="center"/>
            <w:hideMark/>
          </w:tcPr>
          <w:p w14:paraId="71293549"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10,4</w:t>
            </w:r>
          </w:p>
        </w:tc>
        <w:tc>
          <w:tcPr>
            <w:tcW w:w="1077" w:type="dxa"/>
            <w:tcBorders>
              <w:top w:val="nil"/>
              <w:left w:val="nil"/>
              <w:bottom w:val="single" w:sz="4" w:space="0" w:color="auto"/>
              <w:right w:val="single" w:sz="4" w:space="0" w:color="auto"/>
            </w:tcBorders>
            <w:shd w:val="clear" w:color="auto" w:fill="auto"/>
            <w:noWrap/>
            <w:vAlign w:val="center"/>
            <w:hideMark/>
          </w:tcPr>
          <w:p w14:paraId="54EE2834" w14:textId="77777777" w:rsidR="004A258E" w:rsidRPr="00AC0EE8" w:rsidRDefault="004A258E"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9,45</w:t>
            </w:r>
          </w:p>
        </w:tc>
      </w:tr>
    </w:tbl>
    <w:p w14:paraId="60A7A403" w14:textId="77777777" w:rsidR="004A258E" w:rsidRPr="00AC0EE8" w:rsidRDefault="004A258E"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1A4BF277" w14:textId="536E7246" w:rsidR="000C47BB" w:rsidRPr="00AC0EE8" w:rsidRDefault="000C47BB"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На рис. </w:t>
      </w:r>
      <w:r w:rsidR="004A258E" w:rsidRPr="00AC0EE8">
        <w:rPr>
          <w:rFonts w:ascii="Times New Roman" w:hAnsi="Times New Roman" w:cs="Times New Roman"/>
          <w:sz w:val="28"/>
          <w:szCs w:val="28"/>
        </w:rPr>
        <w:t>3</w:t>
      </w:r>
      <w:r w:rsidRPr="00AC0EE8">
        <w:rPr>
          <w:rFonts w:ascii="Times New Roman" w:hAnsi="Times New Roman" w:cs="Times New Roman"/>
          <w:sz w:val="28"/>
          <w:szCs w:val="28"/>
        </w:rPr>
        <w:t>.</w:t>
      </w:r>
      <w:r w:rsidR="00541247" w:rsidRPr="00AC0EE8">
        <w:rPr>
          <w:rFonts w:ascii="Times New Roman" w:hAnsi="Times New Roman" w:cs="Times New Roman"/>
          <w:sz w:val="28"/>
          <w:szCs w:val="28"/>
        </w:rPr>
        <w:t>3.</w:t>
      </w:r>
      <w:r w:rsidR="004A258E" w:rsidRPr="00AC0EE8">
        <w:rPr>
          <w:rFonts w:ascii="Times New Roman" w:hAnsi="Times New Roman" w:cs="Times New Roman"/>
          <w:sz w:val="28"/>
          <w:szCs w:val="28"/>
        </w:rPr>
        <w:t>1</w:t>
      </w:r>
      <w:r w:rsidRPr="00AC0EE8">
        <w:rPr>
          <w:rFonts w:ascii="Times New Roman" w:hAnsi="Times New Roman" w:cs="Times New Roman"/>
          <w:sz w:val="28"/>
          <w:szCs w:val="28"/>
        </w:rPr>
        <w:t xml:space="preserve"> приведены кривые релаксации образцов полиоксиметилена при </w:t>
      </w:r>
      <w:r w:rsidR="004A258E" w:rsidRPr="00AC0EE8">
        <w:rPr>
          <w:rFonts w:ascii="Times New Roman" w:eastAsia="Times New Roman" w:hAnsi="Times New Roman" w:cs="Times New Roman"/>
          <w:bCs/>
          <w:color w:val="000000"/>
          <w:position w:val="-6"/>
          <w:sz w:val="28"/>
          <w:szCs w:val="28"/>
          <w:lang w:eastAsia="ru-RU"/>
        </w:rPr>
        <w:object w:dxaOrig="1080" w:dyaOrig="300" w14:anchorId="7265A431">
          <v:shape id="_x0000_i1333" type="#_x0000_t75" style="width:57.6pt;height:14.4pt" o:ole="">
            <v:imagedata r:id="rId614" o:title=""/>
          </v:shape>
          <o:OLEObject Type="Embed" ProgID="Equation.3" ShapeID="_x0000_i1333" DrawAspect="Content" ObjectID="_1809213814" r:id="rId615"/>
        </w:object>
      </w:r>
      <w:r w:rsidRPr="00AC0EE8">
        <w:rPr>
          <w:rFonts w:ascii="Times New Roman" w:eastAsia="Times New Roman" w:hAnsi="Times New Roman" w:cs="Times New Roman"/>
          <w:bCs/>
          <w:color w:val="000000"/>
          <w:sz w:val="28"/>
          <w:szCs w:val="28"/>
          <w:lang w:eastAsia="ru-RU"/>
        </w:rPr>
        <w:t>.</w:t>
      </w:r>
    </w:p>
    <w:p w14:paraId="6EA17DDE" w14:textId="77777777" w:rsidR="000C47BB" w:rsidRPr="00AC0EE8" w:rsidRDefault="000C47BB"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4466A828" w14:textId="77777777" w:rsidR="00D12B9D" w:rsidRPr="00AC0EE8" w:rsidRDefault="00D12B9D"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4058E110" wp14:editId="2C04CD8D">
            <wp:extent cx="4572000" cy="310896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6"/>
              </a:graphicData>
            </a:graphic>
          </wp:inline>
        </w:drawing>
      </w:r>
    </w:p>
    <w:p w14:paraId="314DDFC6" w14:textId="4DA76A3B" w:rsidR="00D12B9D" w:rsidRPr="00AC0EE8" w:rsidRDefault="00D12B9D"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Рис. 3.</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1. </w:t>
      </w:r>
      <w:r w:rsidRPr="00AC0EE8">
        <w:rPr>
          <w:rFonts w:ascii="Times New Roman" w:eastAsia="Times New Roman" w:hAnsi="Times New Roman" w:cs="Times New Roman"/>
          <w:bCs/>
          <w:color w:val="000000"/>
          <w:sz w:val="28"/>
          <w:szCs w:val="28"/>
          <w:lang w:eastAsia="ru-RU"/>
        </w:rPr>
        <w:t xml:space="preserve">Экспериментальные кривые релаксаций </w:t>
      </w:r>
      <w:r w:rsidR="00E36096" w:rsidRPr="00AC0EE8">
        <w:rPr>
          <w:rFonts w:ascii="Times New Roman" w:eastAsia="Times New Roman" w:hAnsi="Times New Roman" w:cs="Times New Roman"/>
          <w:bCs/>
          <w:color w:val="000000"/>
          <w:sz w:val="28"/>
          <w:szCs w:val="28"/>
          <w:lang w:eastAsia="ru-RU"/>
        </w:rPr>
        <w:t>полиоксимети</w:t>
      </w:r>
      <w:r w:rsidR="00E36096">
        <w:rPr>
          <w:rFonts w:ascii="Times New Roman" w:eastAsia="Times New Roman" w:hAnsi="Times New Roman" w:cs="Times New Roman"/>
          <w:bCs/>
          <w:color w:val="000000"/>
          <w:sz w:val="28"/>
          <w:szCs w:val="28"/>
          <w:lang w:eastAsia="ru-RU"/>
        </w:rPr>
        <w:t>ле</w:t>
      </w:r>
      <w:r w:rsidR="00E36096" w:rsidRPr="00AC0EE8">
        <w:rPr>
          <w:rFonts w:ascii="Times New Roman" w:eastAsia="Times New Roman" w:hAnsi="Times New Roman" w:cs="Times New Roman"/>
          <w:bCs/>
          <w:color w:val="000000"/>
          <w:sz w:val="28"/>
          <w:szCs w:val="28"/>
          <w:lang w:eastAsia="ru-RU"/>
        </w:rPr>
        <w:t>на</w:t>
      </w:r>
      <w:r w:rsidRPr="00AC0EE8">
        <w:rPr>
          <w:rFonts w:ascii="Times New Roman" w:eastAsia="Times New Roman" w:hAnsi="Times New Roman" w:cs="Times New Roman"/>
          <w:bCs/>
          <w:color w:val="000000"/>
          <w:sz w:val="28"/>
          <w:szCs w:val="28"/>
          <w:lang w:eastAsia="ru-RU"/>
        </w:rPr>
        <w:t xml:space="preserve"> при </w:t>
      </w:r>
      <w:r w:rsidRPr="00AC0EE8">
        <w:rPr>
          <w:rFonts w:ascii="Times New Roman" w:eastAsia="Times New Roman" w:hAnsi="Times New Roman" w:cs="Times New Roman"/>
          <w:bCs/>
          <w:color w:val="000000"/>
          <w:position w:val="-6"/>
          <w:sz w:val="28"/>
          <w:szCs w:val="28"/>
          <w:lang w:eastAsia="ru-RU"/>
        </w:rPr>
        <w:object w:dxaOrig="1080" w:dyaOrig="300" w14:anchorId="377C127E">
          <v:shape id="_x0000_i1334" type="#_x0000_t75" style="width:57.6pt;height:14.4pt" o:ole="">
            <v:imagedata r:id="rId617" o:title=""/>
          </v:shape>
          <o:OLEObject Type="Embed" ProgID="Equation.3" ShapeID="_x0000_i1334" DrawAspect="Content" ObjectID="_1809213815" r:id="rId618"/>
        </w:object>
      </w:r>
      <w:r w:rsidRPr="00AC0EE8">
        <w:rPr>
          <w:rFonts w:ascii="Times New Roman" w:eastAsia="Times New Roman" w:hAnsi="Times New Roman" w:cs="Times New Roman"/>
          <w:bCs/>
          <w:color w:val="000000"/>
          <w:sz w:val="28"/>
          <w:szCs w:val="28"/>
          <w:lang w:eastAsia="ru-RU"/>
        </w:rPr>
        <w:t xml:space="preserve">. </w:t>
      </w:r>
      <w:r w:rsidRPr="00AC0EE8">
        <w:rPr>
          <w:rFonts w:ascii="Times New Roman" w:hAnsi="Times New Roman" w:cs="Times New Roman"/>
          <w:sz w:val="28"/>
          <w:szCs w:val="28"/>
        </w:rPr>
        <w:t xml:space="preserve">Точки – эксперимент, линия – расчет, </w:t>
      </w:r>
      <w:r w:rsidRPr="00AC0EE8">
        <w:rPr>
          <w:noProof/>
          <w:position w:val="-8"/>
          <w:sz w:val="28"/>
          <w:szCs w:val="28"/>
          <w:lang w:eastAsia="ru-RU"/>
        </w:rPr>
        <w:drawing>
          <wp:inline distT="0" distB="0" distL="0" distR="0" wp14:anchorId="2DDE4BE8" wp14:editId="4412DED8">
            <wp:extent cx="171450" cy="200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9"/>
                    <a:srcRect l="36730" t="51209" r="60469" b="42978"/>
                    <a:stretch/>
                  </pic:blipFill>
                  <pic:spPr bwMode="auto">
                    <a:xfrm>
                      <a:off x="0" y="0"/>
                      <a:ext cx="171450" cy="200025"/>
                    </a:xfrm>
                    <a:prstGeom prst="rect">
                      <a:avLst/>
                    </a:prstGeom>
                    <a:ln>
                      <a:noFill/>
                    </a:ln>
                    <a:extLst>
                      <a:ext uri="{53640926-AAD7-44D8-BBD7-CCE9431645EC}">
                        <a14:shadowObscured xmlns:a14="http://schemas.microsoft.com/office/drawing/2010/main"/>
                      </a:ext>
                    </a:extLst>
                  </pic:spPr>
                </pic:pic>
              </a:graphicData>
            </a:graphic>
          </wp:inline>
        </w:drawing>
      </w:r>
      <w:r w:rsidRPr="00AC0EE8">
        <w:rPr>
          <w:rFonts w:ascii="Times New Roman" w:hAnsi="Times New Roman" w:cs="Times New Roman"/>
          <w:sz w:val="28"/>
          <w:szCs w:val="28"/>
        </w:rPr>
        <w:t xml:space="preserve"> – </w:t>
      </w:r>
      <w:r w:rsidRPr="00AC0EE8">
        <w:rPr>
          <w:rFonts w:ascii="Times New Roman" w:hAnsi="Times New Roman" w:cs="Times New Roman"/>
          <w:position w:val="-6"/>
          <w:sz w:val="28"/>
          <w:szCs w:val="28"/>
        </w:rPr>
        <w:object w:dxaOrig="980" w:dyaOrig="300" w14:anchorId="22FBDCF6">
          <v:shape id="_x0000_i1335" type="#_x0000_t75" style="width:50.4pt;height:14.4pt" o:ole="">
            <v:imagedata r:id="rId620" o:title=""/>
          </v:shape>
          <o:OLEObject Type="Embed" ProgID="Equation.3" ShapeID="_x0000_i1335" DrawAspect="Content" ObjectID="_1809213816" r:id="rId621"/>
        </w:object>
      </w:r>
      <w:r w:rsidRPr="00AC0EE8">
        <w:rPr>
          <w:rFonts w:ascii="Times New Roman" w:hAnsi="Times New Roman" w:cs="Times New Roman"/>
          <w:sz w:val="28"/>
          <w:szCs w:val="28"/>
        </w:rPr>
        <w:t xml:space="preserve">, </w:t>
      </w:r>
      <w:r w:rsidRPr="00AC0EE8">
        <w:rPr>
          <w:noProof/>
          <w:position w:val="-6"/>
          <w:sz w:val="28"/>
          <w:szCs w:val="28"/>
          <w:lang w:eastAsia="ru-RU"/>
        </w:rPr>
        <w:drawing>
          <wp:inline distT="0" distB="0" distL="0" distR="0" wp14:anchorId="335890B3" wp14:editId="67B3F9DE">
            <wp:extent cx="171450" cy="171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9"/>
                    <a:srcRect l="36730" t="67542" r="60469" b="27476"/>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inline>
        </w:drawing>
      </w:r>
      <w:r w:rsidRPr="00AC0EE8">
        <w:rPr>
          <w:rFonts w:ascii="Times New Roman" w:hAnsi="Times New Roman" w:cs="Times New Roman"/>
          <w:sz w:val="28"/>
          <w:szCs w:val="28"/>
        </w:rPr>
        <w:t xml:space="preserve"> – </w:t>
      </w:r>
      <w:r w:rsidRPr="00AC0EE8">
        <w:rPr>
          <w:rFonts w:ascii="Times New Roman" w:hAnsi="Times New Roman" w:cs="Times New Roman"/>
          <w:position w:val="-6"/>
          <w:sz w:val="28"/>
          <w:szCs w:val="28"/>
        </w:rPr>
        <w:object w:dxaOrig="859" w:dyaOrig="300" w14:anchorId="7E85A77D">
          <v:shape id="_x0000_i1336" type="#_x0000_t75" style="width:43.2pt;height:14.4pt" o:ole="">
            <v:imagedata r:id="rId622" o:title=""/>
          </v:shape>
          <o:OLEObject Type="Embed" ProgID="Equation.3" ShapeID="_x0000_i1336" DrawAspect="Content" ObjectID="_1809213817" r:id="rId623"/>
        </w:object>
      </w:r>
      <w:r w:rsidRPr="00AC0EE8">
        <w:rPr>
          <w:rFonts w:ascii="Times New Roman" w:hAnsi="Times New Roman" w:cs="Times New Roman"/>
          <w:sz w:val="28"/>
          <w:szCs w:val="28"/>
        </w:rPr>
        <w:t>.</w:t>
      </w:r>
    </w:p>
    <w:p w14:paraId="771B04D8" w14:textId="77777777" w:rsidR="00250C33" w:rsidRPr="00345788" w:rsidRDefault="00250C33" w:rsidP="00F02C1D">
      <w:pPr>
        <w:widowControl w:val="0"/>
        <w:spacing w:after="0" w:line="240" w:lineRule="auto"/>
        <w:ind w:firstLine="708"/>
        <w:jc w:val="both"/>
        <w:rPr>
          <w:rFonts w:ascii="Times New Roman" w:eastAsia="Times New Roman" w:hAnsi="Times New Roman" w:cs="Times New Roman"/>
          <w:b/>
          <w:bCs/>
          <w:color w:val="000000"/>
          <w:sz w:val="28"/>
          <w:szCs w:val="28"/>
          <w:lang w:eastAsia="ru-RU"/>
        </w:rPr>
      </w:pPr>
    </w:p>
    <w:p w14:paraId="5A4D8B56" w14:textId="185CC1D4" w:rsidR="00E35F19" w:rsidRPr="00345788" w:rsidRDefault="00345788" w:rsidP="0033120D">
      <w:pPr>
        <w:widowControl w:val="0"/>
        <w:spacing w:after="0" w:line="240" w:lineRule="auto"/>
        <w:ind w:firstLine="454"/>
        <w:jc w:val="both"/>
        <w:rPr>
          <w:rFonts w:ascii="Times New Roman" w:eastAsia="Times New Roman" w:hAnsi="Times New Roman" w:cs="Times New Roman"/>
          <w:b/>
          <w:bCs/>
          <w:color w:val="000000"/>
          <w:sz w:val="28"/>
          <w:szCs w:val="28"/>
          <w:lang w:eastAsia="ru-RU"/>
        </w:rPr>
      </w:pPr>
      <w:r w:rsidRPr="00345788">
        <w:rPr>
          <w:rFonts w:ascii="Times New Roman" w:eastAsia="Times New Roman" w:hAnsi="Times New Roman" w:cs="Times New Roman"/>
          <w:b/>
          <w:bCs/>
          <w:color w:val="000000"/>
          <w:sz w:val="28"/>
          <w:szCs w:val="28"/>
          <w:lang w:eastAsia="ru-RU"/>
        </w:rPr>
        <w:t xml:space="preserve">А) МАТЕРИАЛ ХРОМОМОЛИБДЕНОВАЯ СТАЛЬ 30ХМА ПРИ </w:t>
      </w:r>
      <w:r w:rsidR="00C2558F" w:rsidRPr="00345788">
        <w:rPr>
          <w:rFonts w:ascii="Times New Roman" w:eastAsia="Times New Roman" w:hAnsi="Times New Roman" w:cs="Times New Roman"/>
          <w:b/>
          <w:bCs/>
          <w:color w:val="000000"/>
          <w:position w:val="-6"/>
          <w:sz w:val="28"/>
          <w:szCs w:val="28"/>
          <w:lang w:eastAsia="ru-RU"/>
        </w:rPr>
        <w:object w:dxaOrig="1280" w:dyaOrig="300" w14:anchorId="6877718D">
          <v:shape id="_x0000_i1337" type="#_x0000_t75" style="width:64.8pt;height:14.4pt" o:ole="">
            <v:imagedata r:id="rId624" o:title=""/>
          </v:shape>
          <o:OLEObject Type="Embed" ProgID="Equation.3" ShapeID="_x0000_i1337" DrawAspect="Content" ObjectID="_1809213818" r:id="rId625"/>
        </w:object>
      </w:r>
    </w:p>
    <w:p w14:paraId="4D42E5E3" w14:textId="77777777" w:rsidR="0033120D" w:rsidRDefault="0033120D"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p>
    <w:p w14:paraId="2487FA4E" w14:textId="6A294B84" w:rsidR="001C7F00" w:rsidRPr="00AC0EE8" w:rsidRDefault="001C7F00"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bCs/>
          <w:color w:val="000000"/>
          <w:sz w:val="28"/>
          <w:szCs w:val="28"/>
          <w:lang w:eastAsia="ru-RU"/>
        </w:rPr>
        <w:t>В работе [</w:t>
      </w:r>
      <w:r w:rsidR="001577B1" w:rsidRPr="00AC0EE8">
        <w:rPr>
          <w:rFonts w:ascii="Times New Roman" w:eastAsia="Times New Roman" w:hAnsi="Times New Roman" w:cs="Times New Roman"/>
          <w:bCs/>
          <w:color w:val="000000"/>
          <w:sz w:val="28"/>
          <w:szCs w:val="28"/>
          <w:lang w:eastAsia="ru-RU"/>
        </w:rPr>
        <w:t>72</w:t>
      </w:r>
      <w:r w:rsidRPr="00AC0EE8">
        <w:rPr>
          <w:rFonts w:ascii="Times New Roman" w:eastAsia="Times New Roman" w:hAnsi="Times New Roman" w:cs="Times New Roman"/>
          <w:bCs/>
          <w:color w:val="000000"/>
          <w:sz w:val="28"/>
          <w:szCs w:val="28"/>
          <w:lang w:eastAsia="ru-RU"/>
        </w:rPr>
        <w:t xml:space="preserve">] была проведена испытания на релаксацию </w:t>
      </w:r>
      <w:r w:rsidRPr="00AC0EE8">
        <w:rPr>
          <w:rFonts w:ascii="Times New Roman" w:hAnsi="Times New Roman" w:cs="Times New Roman"/>
          <w:sz w:val="28"/>
          <w:szCs w:val="28"/>
        </w:rPr>
        <w:t xml:space="preserve">хромомолибденовой стали 30ХМА при </w:t>
      </w:r>
      <w:r w:rsidRPr="00AC0EE8">
        <w:rPr>
          <w:rFonts w:ascii="Times New Roman" w:eastAsia="Times New Roman" w:hAnsi="Times New Roman" w:cs="Times New Roman"/>
          <w:bCs/>
          <w:color w:val="000000"/>
          <w:position w:val="-6"/>
          <w:sz w:val="28"/>
          <w:szCs w:val="28"/>
          <w:lang w:eastAsia="ru-RU"/>
        </w:rPr>
        <w:object w:dxaOrig="1219" w:dyaOrig="300" w14:anchorId="494C13E6">
          <v:shape id="_x0000_i1338" type="#_x0000_t75" style="width:57.6pt;height:14.4pt" o:ole="">
            <v:imagedata r:id="rId626" o:title=""/>
          </v:shape>
          <o:OLEObject Type="Embed" ProgID="Equation.3" ShapeID="_x0000_i1338" DrawAspect="Content" ObjectID="_1809213819" r:id="rId627"/>
        </w:object>
      </w:r>
      <w:r w:rsidRPr="00AC0EE8">
        <w:rPr>
          <w:rFonts w:ascii="Times New Roman" w:eastAsia="Times New Roman" w:hAnsi="Times New Roman" w:cs="Times New Roman"/>
          <w:bCs/>
          <w:color w:val="000000"/>
          <w:sz w:val="28"/>
          <w:szCs w:val="28"/>
          <w:lang w:eastAsia="ru-RU"/>
        </w:rPr>
        <w:t xml:space="preserve">. Значения </w:t>
      </w:r>
      <w:r w:rsidRPr="00AC0EE8">
        <w:rPr>
          <w:rFonts w:ascii="Times New Roman" w:hAnsi="Times New Roman" w:cs="Times New Roman"/>
          <w:sz w:val="28"/>
          <w:szCs w:val="28"/>
        </w:rPr>
        <w:t xml:space="preserve">релаксация напряжений хромомолибденовой стали показаны в таблице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3.5. </w:t>
      </w:r>
    </w:p>
    <w:p w14:paraId="713DC7DD" w14:textId="77777777" w:rsidR="0033120D" w:rsidRDefault="0033120D"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0F9A59C8" w14:textId="3AC9F80C" w:rsidR="001C7F00" w:rsidRPr="00AC0EE8" w:rsidRDefault="001C7F00" w:rsidP="0033120D">
      <w:pPr>
        <w:widowControl w:val="0"/>
        <w:spacing w:after="0" w:line="240" w:lineRule="auto"/>
        <w:ind w:firstLine="454"/>
        <w:jc w:val="both"/>
        <w:rPr>
          <w:rFonts w:ascii="Times New Roman" w:hAnsi="Times New Roman" w:cs="Times New Roman"/>
          <w:color w:val="FF0000"/>
          <w:sz w:val="28"/>
          <w:szCs w:val="28"/>
        </w:rPr>
      </w:pPr>
      <w:r w:rsidRPr="00AC0EE8">
        <w:rPr>
          <w:rFonts w:ascii="Times New Roman" w:eastAsia="Times New Roman" w:hAnsi="Times New Roman" w:cs="Times New Roman"/>
          <w:bCs/>
          <w:color w:val="000000"/>
          <w:sz w:val="28"/>
          <w:szCs w:val="28"/>
          <w:lang w:eastAsia="ru-RU"/>
        </w:rPr>
        <w:lastRenderedPageBreak/>
        <w:t xml:space="preserve">Таблица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3.5. </w:t>
      </w:r>
      <w:r w:rsidRPr="00AC0EE8">
        <w:rPr>
          <w:rFonts w:ascii="Times New Roman" w:hAnsi="Times New Roman" w:cs="Times New Roman"/>
          <w:sz w:val="28"/>
          <w:szCs w:val="28"/>
        </w:rPr>
        <w:t>Экспериментальные данные релаксация напряжений хромомолибденовой стали 30ХМА.</w:t>
      </w:r>
    </w:p>
    <w:tbl>
      <w:tblPr>
        <w:tblW w:w="0" w:type="auto"/>
        <w:tblInd w:w="5" w:type="dxa"/>
        <w:tblLayout w:type="fixed"/>
        <w:tblLook w:val="04A0" w:firstRow="1" w:lastRow="0" w:firstColumn="1" w:lastColumn="0" w:noHBand="0" w:noVBand="1"/>
      </w:tblPr>
      <w:tblGrid>
        <w:gridCol w:w="699"/>
        <w:gridCol w:w="992"/>
        <w:gridCol w:w="851"/>
        <w:gridCol w:w="709"/>
        <w:gridCol w:w="708"/>
        <w:gridCol w:w="709"/>
        <w:gridCol w:w="709"/>
        <w:gridCol w:w="709"/>
        <w:gridCol w:w="708"/>
        <w:gridCol w:w="709"/>
        <w:gridCol w:w="709"/>
        <w:gridCol w:w="709"/>
        <w:gridCol w:w="702"/>
      </w:tblGrid>
      <w:tr w:rsidR="001C7F00" w:rsidRPr="00AC0EE8" w14:paraId="501F9349" w14:textId="77777777" w:rsidTr="001C7F00">
        <w:trPr>
          <w:trHeight w:val="300"/>
        </w:trPr>
        <w:tc>
          <w:tcPr>
            <w:tcW w:w="699" w:type="dxa"/>
            <w:tcBorders>
              <w:top w:val="single" w:sz="4" w:space="0" w:color="auto"/>
              <w:left w:val="single" w:sz="4" w:space="0" w:color="auto"/>
              <w:bottom w:val="single" w:sz="4" w:space="0" w:color="auto"/>
              <w:right w:val="single" w:sz="4" w:space="0" w:color="auto"/>
            </w:tcBorders>
          </w:tcPr>
          <w:p w14:paraId="2F730029" w14:textId="77777777" w:rsidR="001C7F00"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w:t>
            </w:r>
          </w:p>
        </w:tc>
        <w:tc>
          <w:tcPr>
            <w:tcW w:w="992" w:type="dxa"/>
            <w:tcBorders>
              <w:top w:val="single" w:sz="4" w:space="0" w:color="auto"/>
              <w:left w:val="single" w:sz="4" w:space="0" w:color="auto"/>
              <w:bottom w:val="single" w:sz="4" w:space="0" w:color="auto"/>
              <w:right w:val="single" w:sz="4" w:space="0" w:color="auto"/>
            </w:tcBorders>
            <w:vAlign w:val="center"/>
          </w:tcPr>
          <w:p w14:paraId="69D9E8B4"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129FD"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74BEA0"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1C1F9A9"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99393D8"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9BC24D"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79CF20"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B0BDF96"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8D329E"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0DBA8EC"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EC3130"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14:paraId="6127D4E7"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1C7F00" w:rsidRPr="00AC0EE8" w14:paraId="1841040C" w14:textId="77777777" w:rsidTr="001C7F00">
        <w:trPr>
          <w:trHeight w:val="300"/>
        </w:trPr>
        <w:tc>
          <w:tcPr>
            <w:tcW w:w="699" w:type="dxa"/>
            <w:tcBorders>
              <w:top w:val="single" w:sz="4" w:space="0" w:color="auto"/>
              <w:left w:val="single" w:sz="4" w:space="0" w:color="auto"/>
              <w:bottom w:val="single" w:sz="4" w:space="0" w:color="auto"/>
              <w:right w:val="single" w:sz="4" w:space="0" w:color="auto"/>
            </w:tcBorders>
          </w:tcPr>
          <w:p w14:paraId="66622A8A" w14:textId="77777777" w:rsidR="001C7F00" w:rsidRPr="00AC0EE8" w:rsidRDefault="001C7F00" w:rsidP="00F02C1D">
            <w:pPr>
              <w:widowControl w:val="0"/>
              <w:spacing w:after="0" w:line="240" w:lineRule="auto"/>
              <w:ind w:left="-11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0,154</w:t>
            </w:r>
          </w:p>
        </w:tc>
        <w:tc>
          <w:tcPr>
            <w:tcW w:w="992" w:type="dxa"/>
            <w:tcBorders>
              <w:top w:val="single" w:sz="4" w:space="0" w:color="auto"/>
              <w:left w:val="single" w:sz="4" w:space="0" w:color="auto"/>
              <w:bottom w:val="single" w:sz="4" w:space="0" w:color="auto"/>
              <w:right w:val="single" w:sz="4" w:space="0" w:color="auto"/>
            </w:tcBorders>
            <w:vAlign w:val="center"/>
          </w:tcPr>
          <w:p w14:paraId="5F06D3DC"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80" w:dyaOrig="360" w14:anchorId="06A44B0E">
                <v:shape id="_x0000_i1339" type="#_x0000_t75" style="width:43.2pt;height:21.6pt" o:ole="">
                  <v:imagedata r:id="rId628" o:title=""/>
                </v:shape>
                <o:OLEObject Type="Embed" ProgID="Equation.3" ShapeID="_x0000_i1339" DrawAspect="Content" ObjectID="_1809213820" r:id="rId629"/>
              </w:object>
            </w:r>
            <w:r w:rsidRPr="00AC0EE8">
              <w:rPr>
                <w:rFonts w:ascii="Times New Roman" w:eastAsia="Times New Roman" w:hAnsi="Times New Roman" w:cs="Times New Roman"/>
                <w:bCs/>
                <w:color w:val="000000"/>
                <w:sz w:val="28"/>
                <w:szCs w:val="28"/>
                <w:lang w:eastAsia="ru-RU"/>
              </w:rPr>
              <w:t xml:space="preserve"> МПа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A960F" w14:textId="77777777" w:rsidR="001C7F00" w:rsidRPr="00AC0EE8" w:rsidRDefault="001C7F00" w:rsidP="00F02C1D">
            <w:pPr>
              <w:widowControl w:val="0"/>
              <w:spacing w:after="0" w:line="240" w:lineRule="auto"/>
              <w:ind w:left="-108"/>
              <w:jc w:val="center"/>
              <w:rPr>
                <w:rFonts w:ascii="Times New Roman" w:eastAsia="Times New Roman" w:hAnsi="Times New Roman" w:cs="Times New Roman"/>
                <w:sz w:val="28"/>
                <w:szCs w:val="28"/>
                <w:lang w:eastAsia="ru-RU"/>
              </w:rPr>
            </w:pPr>
            <w:r w:rsidRPr="00AC0EE8">
              <w:rPr>
                <w:rFonts w:ascii="Times New Roman" w:eastAsia="Times New Roman" w:hAnsi="Times New Roman" w:cs="Times New Roman"/>
                <w:sz w:val="28"/>
                <w:szCs w:val="28"/>
                <w:lang w:eastAsia="ru-RU"/>
              </w:rPr>
              <w:t>308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5B8FF2"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176,3951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6AE103A"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156,383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B16EB0"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145,1664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F04C2D"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137,49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A7261A"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130,8855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F6D7F6C"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125,0548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BE331E"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119,8957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BBDA6B"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B71083"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68016307"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p>
        </w:tc>
      </w:tr>
      <w:tr w:rsidR="001C7F00" w:rsidRPr="00AC0EE8" w14:paraId="2C8D81F7" w14:textId="77777777" w:rsidTr="001C7F00">
        <w:trPr>
          <w:trHeight w:val="345"/>
        </w:trPr>
        <w:tc>
          <w:tcPr>
            <w:tcW w:w="699" w:type="dxa"/>
            <w:tcBorders>
              <w:top w:val="single" w:sz="4" w:space="0" w:color="auto"/>
              <w:left w:val="single" w:sz="4" w:space="0" w:color="auto"/>
              <w:bottom w:val="single" w:sz="4" w:space="0" w:color="auto"/>
              <w:right w:val="single" w:sz="4" w:space="0" w:color="auto"/>
            </w:tcBorders>
          </w:tcPr>
          <w:p w14:paraId="1145078B" w14:textId="77777777" w:rsidR="001C7F00" w:rsidRPr="00AC0EE8" w:rsidRDefault="001C7F00" w:rsidP="00F02C1D">
            <w:pPr>
              <w:widowControl w:val="0"/>
              <w:spacing w:after="0" w:line="240" w:lineRule="auto"/>
              <w:ind w:left="-11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0,1296</w:t>
            </w:r>
          </w:p>
        </w:tc>
        <w:tc>
          <w:tcPr>
            <w:tcW w:w="992" w:type="dxa"/>
            <w:tcBorders>
              <w:top w:val="nil"/>
              <w:left w:val="single" w:sz="4" w:space="0" w:color="auto"/>
              <w:bottom w:val="single" w:sz="4" w:space="0" w:color="auto"/>
              <w:right w:val="single" w:sz="4" w:space="0" w:color="auto"/>
            </w:tcBorders>
            <w:vAlign w:val="center"/>
          </w:tcPr>
          <w:p w14:paraId="203F2867" w14:textId="77777777" w:rsidR="001C7F00" w:rsidRPr="00AC0EE8" w:rsidRDefault="001C7F00" w:rsidP="00F02C1D">
            <w:pPr>
              <w:widowControl w:val="0"/>
              <w:spacing w:after="0" w:line="240" w:lineRule="auto"/>
              <w:ind w:hanging="3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00" w:dyaOrig="360" w14:anchorId="67E00C29">
                <v:shape id="_x0000_i1340" type="#_x0000_t75" style="width:43.2pt;height:21.6pt" o:ole="">
                  <v:imagedata r:id="rId630" o:title=""/>
                </v:shape>
                <o:OLEObject Type="Embed" ProgID="Equation.3" ShapeID="_x0000_i1340" DrawAspect="Content" ObjectID="_1809213821" r:id="rId631"/>
              </w:object>
            </w:r>
            <w:r w:rsidRPr="00AC0EE8">
              <w:rPr>
                <w:rFonts w:ascii="Times New Roman" w:eastAsia="Times New Roman" w:hAnsi="Times New Roman" w:cs="Times New Roman"/>
                <w:bCs/>
                <w:color w:val="000000"/>
                <w:sz w:val="28"/>
                <w:szCs w:val="28"/>
                <w:lang w:eastAsia="ru-RU"/>
              </w:rPr>
              <w:t xml:space="preserve"> МПа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FDC725" w14:textId="77777777" w:rsidR="001C7F00" w:rsidRPr="00AC0EE8" w:rsidRDefault="001C7F00" w:rsidP="00F02C1D">
            <w:pPr>
              <w:widowControl w:val="0"/>
              <w:spacing w:after="0" w:line="240" w:lineRule="auto"/>
              <w:ind w:lef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259,2</w:t>
            </w:r>
          </w:p>
        </w:tc>
        <w:tc>
          <w:tcPr>
            <w:tcW w:w="709" w:type="dxa"/>
            <w:tcBorders>
              <w:top w:val="nil"/>
              <w:left w:val="nil"/>
              <w:bottom w:val="single" w:sz="4" w:space="0" w:color="auto"/>
              <w:right w:val="single" w:sz="4" w:space="0" w:color="auto"/>
            </w:tcBorders>
            <w:shd w:val="clear" w:color="auto" w:fill="auto"/>
            <w:noWrap/>
            <w:vAlign w:val="center"/>
            <w:hideMark/>
          </w:tcPr>
          <w:p w14:paraId="6FCD941B"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155,875</w:t>
            </w:r>
          </w:p>
        </w:tc>
        <w:tc>
          <w:tcPr>
            <w:tcW w:w="708" w:type="dxa"/>
            <w:tcBorders>
              <w:top w:val="nil"/>
              <w:left w:val="nil"/>
              <w:bottom w:val="single" w:sz="4" w:space="0" w:color="auto"/>
              <w:right w:val="single" w:sz="4" w:space="0" w:color="auto"/>
            </w:tcBorders>
            <w:shd w:val="clear" w:color="auto" w:fill="auto"/>
            <w:noWrap/>
            <w:vAlign w:val="center"/>
            <w:hideMark/>
          </w:tcPr>
          <w:p w14:paraId="3CB7BC75"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139,3052</w:t>
            </w:r>
          </w:p>
        </w:tc>
        <w:tc>
          <w:tcPr>
            <w:tcW w:w="709" w:type="dxa"/>
            <w:tcBorders>
              <w:top w:val="nil"/>
              <w:left w:val="nil"/>
              <w:bottom w:val="single" w:sz="4" w:space="0" w:color="auto"/>
              <w:right w:val="single" w:sz="4" w:space="0" w:color="auto"/>
            </w:tcBorders>
            <w:shd w:val="clear" w:color="auto" w:fill="auto"/>
            <w:noWrap/>
            <w:vAlign w:val="center"/>
            <w:hideMark/>
          </w:tcPr>
          <w:p w14:paraId="6FC596AA"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130,7286</w:t>
            </w:r>
          </w:p>
        </w:tc>
        <w:tc>
          <w:tcPr>
            <w:tcW w:w="709" w:type="dxa"/>
            <w:tcBorders>
              <w:top w:val="nil"/>
              <w:left w:val="nil"/>
              <w:bottom w:val="single" w:sz="4" w:space="0" w:color="auto"/>
              <w:right w:val="single" w:sz="4" w:space="0" w:color="auto"/>
            </w:tcBorders>
            <w:shd w:val="clear" w:color="auto" w:fill="auto"/>
            <w:noWrap/>
            <w:vAlign w:val="center"/>
            <w:hideMark/>
          </w:tcPr>
          <w:p w14:paraId="0A31E083"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124,45</w:t>
            </w:r>
          </w:p>
        </w:tc>
        <w:tc>
          <w:tcPr>
            <w:tcW w:w="709" w:type="dxa"/>
            <w:tcBorders>
              <w:top w:val="nil"/>
              <w:left w:val="nil"/>
              <w:bottom w:val="single" w:sz="4" w:space="0" w:color="auto"/>
              <w:right w:val="single" w:sz="4" w:space="0" w:color="auto"/>
            </w:tcBorders>
            <w:shd w:val="clear" w:color="auto" w:fill="auto"/>
            <w:noWrap/>
            <w:vAlign w:val="center"/>
            <w:hideMark/>
          </w:tcPr>
          <w:p w14:paraId="367EB2AB"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119,9439</w:t>
            </w:r>
          </w:p>
        </w:tc>
        <w:tc>
          <w:tcPr>
            <w:tcW w:w="708" w:type="dxa"/>
            <w:tcBorders>
              <w:top w:val="nil"/>
              <w:left w:val="nil"/>
              <w:bottom w:val="single" w:sz="4" w:space="0" w:color="auto"/>
              <w:right w:val="single" w:sz="4" w:space="0" w:color="auto"/>
            </w:tcBorders>
            <w:shd w:val="clear" w:color="auto" w:fill="auto"/>
            <w:noWrap/>
            <w:vAlign w:val="center"/>
            <w:hideMark/>
          </w:tcPr>
          <w:p w14:paraId="359922FD"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115,8378</w:t>
            </w:r>
          </w:p>
        </w:tc>
        <w:tc>
          <w:tcPr>
            <w:tcW w:w="709" w:type="dxa"/>
            <w:tcBorders>
              <w:top w:val="nil"/>
              <w:left w:val="nil"/>
              <w:bottom w:val="single" w:sz="4" w:space="0" w:color="auto"/>
              <w:right w:val="single" w:sz="4" w:space="0" w:color="auto"/>
            </w:tcBorders>
            <w:shd w:val="clear" w:color="auto" w:fill="auto"/>
            <w:noWrap/>
            <w:vAlign w:val="center"/>
            <w:hideMark/>
          </w:tcPr>
          <w:p w14:paraId="4EE007B8"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113,0261</w:t>
            </w:r>
          </w:p>
        </w:tc>
        <w:tc>
          <w:tcPr>
            <w:tcW w:w="709" w:type="dxa"/>
            <w:tcBorders>
              <w:top w:val="nil"/>
              <w:left w:val="nil"/>
              <w:bottom w:val="single" w:sz="4" w:space="0" w:color="auto"/>
              <w:right w:val="single" w:sz="4" w:space="0" w:color="auto"/>
            </w:tcBorders>
            <w:shd w:val="clear" w:color="auto" w:fill="auto"/>
            <w:noWrap/>
            <w:vAlign w:val="center"/>
            <w:hideMark/>
          </w:tcPr>
          <w:p w14:paraId="03950673"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110,7286</w:t>
            </w:r>
          </w:p>
        </w:tc>
        <w:tc>
          <w:tcPr>
            <w:tcW w:w="709" w:type="dxa"/>
            <w:tcBorders>
              <w:top w:val="nil"/>
              <w:left w:val="nil"/>
              <w:bottom w:val="single" w:sz="4" w:space="0" w:color="auto"/>
              <w:right w:val="single" w:sz="4" w:space="0" w:color="auto"/>
            </w:tcBorders>
            <w:shd w:val="clear" w:color="auto" w:fill="auto"/>
            <w:noWrap/>
            <w:vAlign w:val="center"/>
            <w:hideMark/>
          </w:tcPr>
          <w:p w14:paraId="07250CC6"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108,897</w:t>
            </w:r>
          </w:p>
        </w:tc>
        <w:tc>
          <w:tcPr>
            <w:tcW w:w="702" w:type="dxa"/>
            <w:tcBorders>
              <w:top w:val="nil"/>
              <w:left w:val="nil"/>
              <w:bottom w:val="single" w:sz="4" w:space="0" w:color="auto"/>
              <w:right w:val="single" w:sz="4" w:space="0" w:color="auto"/>
            </w:tcBorders>
            <w:shd w:val="clear" w:color="auto" w:fill="auto"/>
            <w:noWrap/>
            <w:vAlign w:val="center"/>
            <w:hideMark/>
          </w:tcPr>
          <w:p w14:paraId="3367B4BD"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107,4975</w:t>
            </w:r>
          </w:p>
        </w:tc>
      </w:tr>
      <w:tr w:rsidR="001C7F00" w:rsidRPr="00AC0EE8" w14:paraId="72B07C83" w14:textId="77777777" w:rsidTr="001C7F00">
        <w:trPr>
          <w:trHeight w:val="345"/>
        </w:trPr>
        <w:tc>
          <w:tcPr>
            <w:tcW w:w="699" w:type="dxa"/>
            <w:tcBorders>
              <w:top w:val="single" w:sz="4" w:space="0" w:color="auto"/>
              <w:left w:val="single" w:sz="4" w:space="0" w:color="auto"/>
              <w:bottom w:val="single" w:sz="4" w:space="0" w:color="auto"/>
              <w:right w:val="single" w:sz="4" w:space="0" w:color="auto"/>
            </w:tcBorders>
          </w:tcPr>
          <w:p w14:paraId="4BBFA943" w14:textId="77777777" w:rsidR="001C7F00" w:rsidRPr="00AC0EE8" w:rsidRDefault="001C7F00" w:rsidP="00F02C1D">
            <w:pPr>
              <w:widowControl w:val="0"/>
              <w:spacing w:after="0" w:line="240" w:lineRule="auto"/>
              <w:ind w:left="-11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w:t>
            </w:r>
          </w:p>
        </w:tc>
        <w:tc>
          <w:tcPr>
            <w:tcW w:w="992" w:type="dxa"/>
            <w:tcBorders>
              <w:top w:val="nil"/>
              <w:left w:val="single" w:sz="4" w:space="0" w:color="auto"/>
              <w:bottom w:val="single" w:sz="4" w:space="0" w:color="auto"/>
              <w:right w:val="single" w:sz="4" w:space="0" w:color="auto"/>
            </w:tcBorders>
            <w:vAlign w:val="center"/>
          </w:tcPr>
          <w:p w14:paraId="12CD4297"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00" w:dyaOrig="360" w14:anchorId="193F63F4">
                <v:shape id="_x0000_i1341" type="#_x0000_t75" style="width:43.2pt;height:21.6pt" o:ole="">
                  <v:imagedata r:id="rId632" o:title=""/>
                </v:shape>
                <o:OLEObject Type="Embed" ProgID="Equation.3" ShapeID="_x0000_i1341" DrawAspect="Content" ObjectID="_1809213822" r:id="rId633"/>
              </w:object>
            </w:r>
            <w:r w:rsidRPr="00AC0EE8">
              <w:rPr>
                <w:rFonts w:ascii="Times New Roman" w:eastAsia="Times New Roman" w:hAnsi="Times New Roman" w:cs="Times New Roman"/>
                <w:bCs/>
                <w:color w:val="000000"/>
                <w:sz w:val="28"/>
                <w:szCs w:val="28"/>
                <w:lang w:eastAsia="ru-RU"/>
              </w:rPr>
              <w:t xml:space="preserve"> МПа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8046C3" w14:textId="77777777" w:rsidR="001C7F00" w:rsidRPr="00AC0EE8" w:rsidRDefault="001C7F00" w:rsidP="00F02C1D">
            <w:pPr>
              <w:widowControl w:val="0"/>
              <w:spacing w:after="0" w:line="240" w:lineRule="auto"/>
              <w:ind w:lef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200</w:t>
            </w:r>
          </w:p>
        </w:tc>
        <w:tc>
          <w:tcPr>
            <w:tcW w:w="709" w:type="dxa"/>
            <w:tcBorders>
              <w:top w:val="nil"/>
              <w:left w:val="nil"/>
              <w:bottom w:val="single" w:sz="4" w:space="0" w:color="auto"/>
              <w:right w:val="single" w:sz="4" w:space="0" w:color="auto"/>
            </w:tcBorders>
            <w:shd w:val="clear" w:color="auto" w:fill="auto"/>
            <w:noWrap/>
            <w:vAlign w:val="center"/>
            <w:hideMark/>
          </w:tcPr>
          <w:p w14:paraId="3F27919D"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133,582</w:t>
            </w:r>
          </w:p>
        </w:tc>
        <w:tc>
          <w:tcPr>
            <w:tcW w:w="708" w:type="dxa"/>
            <w:tcBorders>
              <w:top w:val="nil"/>
              <w:left w:val="nil"/>
              <w:bottom w:val="single" w:sz="4" w:space="0" w:color="auto"/>
              <w:right w:val="single" w:sz="4" w:space="0" w:color="auto"/>
            </w:tcBorders>
            <w:shd w:val="clear" w:color="auto" w:fill="auto"/>
            <w:noWrap/>
            <w:vAlign w:val="center"/>
            <w:hideMark/>
          </w:tcPr>
          <w:p w14:paraId="6C0A07A7"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119,108</w:t>
            </w:r>
          </w:p>
        </w:tc>
        <w:tc>
          <w:tcPr>
            <w:tcW w:w="709" w:type="dxa"/>
            <w:tcBorders>
              <w:top w:val="nil"/>
              <w:left w:val="nil"/>
              <w:bottom w:val="single" w:sz="4" w:space="0" w:color="auto"/>
              <w:right w:val="single" w:sz="4" w:space="0" w:color="auto"/>
            </w:tcBorders>
            <w:shd w:val="clear" w:color="auto" w:fill="auto"/>
            <w:noWrap/>
            <w:vAlign w:val="center"/>
            <w:hideMark/>
          </w:tcPr>
          <w:p w14:paraId="57D486C8"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110,9549</w:t>
            </w:r>
          </w:p>
        </w:tc>
        <w:tc>
          <w:tcPr>
            <w:tcW w:w="709" w:type="dxa"/>
            <w:tcBorders>
              <w:top w:val="nil"/>
              <w:left w:val="nil"/>
              <w:bottom w:val="single" w:sz="4" w:space="0" w:color="auto"/>
              <w:right w:val="single" w:sz="4" w:space="0" w:color="auto"/>
            </w:tcBorders>
            <w:shd w:val="clear" w:color="auto" w:fill="auto"/>
            <w:noWrap/>
            <w:vAlign w:val="center"/>
            <w:hideMark/>
          </w:tcPr>
          <w:p w14:paraId="0F437CE7"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104,8305</w:t>
            </w:r>
          </w:p>
        </w:tc>
        <w:tc>
          <w:tcPr>
            <w:tcW w:w="709" w:type="dxa"/>
            <w:tcBorders>
              <w:top w:val="nil"/>
              <w:left w:val="nil"/>
              <w:bottom w:val="single" w:sz="4" w:space="0" w:color="auto"/>
              <w:right w:val="single" w:sz="4" w:space="0" w:color="auto"/>
            </w:tcBorders>
            <w:shd w:val="clear" w:color="auto" w:fill="auto"/>
            <w:noWrap/>
            <w:vAlign w:val="center"/>
            <w:hideMark/>
          </w:tcPr>
          <w:p w14:paraId="2B1B6005"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14:paraId="543F58D6"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96,51057</w:t>
            </w:r>
          </w:p>
        </w:tc>
        <w:tc>
          <w:tcPr>
            <w:tcW w:w="709" w:type="dxa"/>
            <w:tcBorders>
              <w:top w:val="nil"/>
              <w:left w:val="nil"/>
              <w:bottom w:val="single" w:sz="4" w:space="0" w:color="auto"/>
              <w:right w:val="single" w:sz="4" w:space="0" w:color="auto"/>
            </w:tcBorders>
            <w:shd w:val="clear" w:color="auto" w:fill="auto"/>
            <w:noWrap/>
            <w:vAlign w:val="center"/>
            <w:hideMark/>
          </w:tcPr>
          <w:p w14:paraId="1D3FEC5A"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93,98136</w:t>
            </w:r>
          </w:p>
        </w:tc>
        <w:tc>
          <w:tcPr>
            <w:tcW w:w="709" w:type="dxa"/>
            <w:tcBorders>
              <w:top w:val="nil"/>
              <w:left w:val="nil"/>
              <w:bottom w:val="single" w:sz="4" w:space="0" w:color="auto"/>
              <w:right w:val="single" w:sz="4" w:space="0" w:color="auto"/>
            </w:tcBorders>
            <w:shd w:val="clear" w:color="auto" w:fill="auto"/>
            <w:noWrap/>
            <w:vAlign w:val="center"/>
            <w:hideMark/>
          </w:tcPr>
          <w:p w14:paraId="385AEDAC"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91,87733</w:t>
            </w:r>
          </w:p>
        </w:tc>
        <w:tc>
          <w:tcPr>
            <w:tcW w:w="709" w:type="dxa"/>
            <w:tcBorders>
              <w:top w:val="nil"/>
              <w:left w:val="nil"/>
              <w:bottom w:val="single" w:sz="4" w:space="0" w:color="auto"/>
              <w:right w:val="single" w:sz="4" w:space="0" w:color="auto"/>
            </w:tcBorders>
            <w:shd w:val="clear" w:color="auto" w:fill="auto"/>
            <w:noWrap/>
            <w:vAlign w:val="center"/>
            <w:hideMark/>
          </w:tcPr>
          <w:p w14:paraId="135CA313"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90,27416</w:t>
            </w:r>
          </w:p>
        </w:tc>
        <w:tc>
          <w:tcPr>
            <w:tcW w:w="702" w:type="dxa"/>
            <w:tcBorders>
              <w:top w:val="nil"/>
              <w:left w:val="nil"/>
              <w:bottom w:val="single" w:sz="4" w:space="0" w:color="auto"/>
              <w:right w:val="single" w:sz="4" w:space="0" w:color="auto"/>
            </w:tcBorders>
            <w:shd w:val="clear" w:color="auto" w:fill="auto"/>
            <w:noWrap/>
            <w:vAlign w:val="center"/>
            <w:hideMark/>
          </w:tcPr>
          <w:p w14:paraId="63E8BD3B"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88,99475</w:t>
            </w:r>
          </w:p>
        </w:tc>
      </w:tr>
      <w:tr w:rsidR="001C7F00" w:rsidRPr="00AC0EE8" w14:paraId="56989A64" w14:textId="77777777" w:rsidTr="001C7F00">
        <w:trPr>
          <w:trHeight w:val="345"/>
        </w:trPr>
        <w:tc>
          <w:tcPr>
            <w:tcW w:w="699" w:type="dxa"/>
            <w:tcBorders>
              <w:top w:val="single" w:sz="4" w:space="0" w:color="auto"/>
              <w:left w:val="single" w:sz="4" w:space="0" w:color="auto"/>
              <w:bottom w:val="single" w:sz="4" w:space="0" w:color="auto"/>
              <w:right w:val="single" w:sz="4" w:space="0" w:color="auto"/>
            </w:tcBorders>
          </w:tcPr>
          <w:p w14:paraId="77A5A5FF" w14:textId="77777777" w:rsidR="001C7F00" w:rsidRPr="00AC0EE8" w:rsidRDefault="001C7F00" w:rsidP="00F02C1D">
            <w:pPr>
              <w:widowControl w:val="0"/>
              <w:spacing w:after="0" w:line="240" w:lineRule="auto"/>
              <w:ind w:left="-118"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0,0705</w:t>
            </w:r>
          </w:p>
        </w:tc>
        <w:tc>
          <w:tcPr>
            <w:tcW w:w="992" w:type="dxa"/>
            <w:tcBorders>
              <w:top w:val="nil"/>
              <w:left w:val="single" w:sz="4" w:space="0" w:color="auto"/>
              <w:bottom w:val="single" w:sz="4" w:space="0" w:color="auto"/>
              <w:right w:val="single" w:sz="4" w:space="0" w:color="auto"/>
            </w:tcBorders>
            <w:vAlign w:val="center"/>
          </w:tcPr>
          <w:p w14:paraId="28DE23F2" w14:textId="77777777" w:rsidR="001C7F00" w:rsidRPr="00AC0EE8" w:rsidRDefault="001C7F0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1040" w:dyaOrig="380" w14:anchorId="2FEA4010">
                <v:shape id="_x0000_i1342" type="#_x0000_t75" style="width:43.2pt;height:14.4pt" o:ole="">
                  <v:imagedata r:id="rId634" o:title=""/>
                </v:shape>
                <o:OLEObject Type="Embed" ProgID="Equation.3" ShapeID="_x0000_i1342" DrawAspect="Content" ObjectID="_1809213823" r:id="rId635"/>
              </w:object>
            </w:r>
            <w:r w:rsidRPr="00AC0EE8">
              <w:rPr>
                <w:rFonts w:ascii="Times New Roman" w:eastAsia="Times New Roman" w:hAnsi="Times New Roman" w:cs="Times New Roman"/>
                <w:bCs/>
                <w:color w:val="000000"/>
                <w:sz w:val="28"/>
                <w:szCs w:val="28"/>
                <w:lang w:eastAsia="ru-RU"/>
              </w:rPr>
              <w:t xml:space="preserve"> МПа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15BB93" w14:textId="77777777" w:rsidR="001C7F00" w:rsidRPr="00AC0EE8" w:rsidRDefault="001C7F00" w:rsidP="00F02C1D">
            <w:pPr>
              <w:widowControl w:val="0"/>
              <w:spacing w:after="0" w:line="240" w:lineRule="auto"/>
              <w:ind w:lef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141</w:t>
            </w:r>
          </w:p>
        </w:tc>
        <w:tc>
          <w:tcPr>
            <w:tcW w:w="709" w:type="dxa"/>
            <w:tcBorders>
              <w:top w:val="nil"/>
              <w:left w:val="nil"/>
              <w:bottom w:val="single" w:sz="4" w:space="0" w:color="auto"/>
              <w:right w:val="single" w:sz="4" w:space="0" w:color="auto"/>
            </w:tcBorders>
            <w:shd w:val="clear" w:color="auto" w:fill="auto"/>
            <w:noWrap/>
            <w:vAlign w:val="center"/>
            <w:hideMark/>
          </w:tcPr>
          <w:p w14:paraId="75C9ED3C"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92,72766</w:t>
            </w:r>
          </w:p>
        </w:tc>
        <w:tc>
          <w:tcPr>
            <w:tcW w:w="708" w:type="dxa"/>
            <w:tcBorders>
              <w:top w:val="nil"/>
              <w:left w:val="nil"/>
              <w:bottom w:val="single" w:sz="4" w:space="0" w:color="auto"/>
              <w:right w:val="single" w:sz="4" w:space="0" w:color="auto"/>
            </w:tcBorders>
            <w:shd w:val="clear" w:color="auto" w:fill="auto"/>
            <w:noWrap/>
            <w:vAlign w:val="center"/>
            <w:hideMark/>
          </w:tcPr>
          <w:p w14:paraId="5E9F1A4B"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84,55721</w:t>
            </w:r>
          </w:p>
        </w:tc>
        <w:tc>
          <w:tcPr>
            <w:tcW w:w="709" w:type="dxa"/>
            <w:tcBorders>
              <w:top w:val="nil"/>
              <w:left w:val="nil"/>
              <w:bottom w:val="single" w:sz="4" w:space="0" w:color="auto"/>
              <w:right w:val="single" w:sz="4" w:space="0" w:color="auto"/>
            </w:tcBorders>
            <w:shd w:val="clear" w:color="auto" w:fill="auto"/>
            <w:noWrap/>
            <w:vAlign w:val="center"/>
            <w:hideMark/>
          </w:tcPr>
          <w:p w14:paraId="18C0A70F"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79,63744</w:t>
            </w:r>
          </w:p>
        </w:tc>
        <w:tc>
          <w:tcPr>
            <w:tcW w:w="709" w:type="dxa"/>
            <w:tcBorders>
              <w:top w:val="nil"/>
              <w:left w:val="nil"/>
              <w:bottom w:val="single" w:sz="4" w:space="0" w:color="auto"/>
              <w:right w:val="single" w:sz="4" w:space="0" w:color="auto"/>
            </w:tcBorders>
            <w:shd w:val="clear" w:color="auto" w:fill="auto"/>
            <w:noWrap/>
            <w:vAlign w:val="center"/>
            <w:hideMark/>
          </w:tcPr>
          <w:p w14:paraId="31D5AEEF"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76,70782</w:t>
            </w:r>
          </w:p>
        </w:tc>
        <w:tc>
          <w:tcPr>
            <w:tcW w:w="709" w:type="dxa"/>
            <w:tcBorders>
              <w:top w:val="nil"/>
              <w:left w:val="nil"/>
              <w:bottom w:val="single" w:sz="4" w:space="0" w:color="auto"/>
              <w:right w:val="single" w:sz="4" w:space="0" w:color="auto"/>
            </w:tcBorders>
            <w:shd w:val="clear" w:color="auto" w:fill="auto"/>
            <w:noWrap/>
            <w:vAlign w:val="center"/>
            <w:hideMark/>
          </w:tcPr>
          <w:p w14:paraId="6DA4E169"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74,57175</w:t>
            </w:r>
          </w:p>
        </w:tc>
        <w:tc>
          <w:tcPr>
            <w:tcW w:w="708" w:type="dxa"/>
            <w:tcBorders>
              <w:top w:val="nil"/>
              <w:left w:val="nil"/>
              <w:bottom w:val="single" w:sz="4" w:space="0" w:color="auto"/>
              <w:right w:val="single" w:sz="4" w:space="0" w:color="auto"/>
            </w:tcBorders>
            <w:shd w:val="clear" w:color="auto" w:fill="auto"/>
            <w:noWrap/>
            <w:vAlign w:val="center"/>
            <w:hideMark/>
          </w:tcPr>
          <w:p w14:paraId="69686A22"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72,27231</w:t>
            </w:r>
          </w:p>
        </w:tc>
        <w:tc>
          <w:tcPr>
            <w:tcW w:w="709" w:type="dxa"/>
            <w:tcBorders>
              <w:top w:val="nil"/>
              <w:left w:val="nil"/>
              <w:bottom w:val="single" w:sz="4" w:space="0" w:color="auto"/>
              <w:right w:val="single" w:sz="4" w:space="0" w:color="auto"/>
            </w:tcBorders>
            <w:shd w:val="clear" w:color="auto" w:fill="auto"/>
            <w:noWrap/>
            <w:vAlign w:val="center"/>
            <w:hideMark/>
          </w:tcPr>
          <w:p w14:paraId="65BC9741"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71,64163</w:t>
            </w:r>
          </w:p>
        </w:tc>
        <w:tc>
          <w:tcPr>
            <w:tcW w:w="709" w:type="dxa"/>
            <w:tcBorders>
              <w:top w:val="nil"/>
              <w:left w:val="nil"/>
              <w:bottom w:val="single" w:sz="4" w:space="0" w:color="auto"/>
              <w:right w:val="single" w:sz="4" w:space="0" w:color="auto"/>
            </w:tcBorders>
            <w:shd w:val="clear" w:color="auto" w:fill="auto"/>
            <w:noWrap/>
            <w:vAlign w:val="center"/>
            <w:hideMark/>
          </w:tcPr>
          <w:p w14:paraId="0F0390F4"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70,8899</w:t>
            </w:r>
          </w:p>
        </w:tc>
        <w:tc>
          <w:tcPr>
            <w:tcW w:w="709" w:type="dxa"/>
            <w:tcBorders>
              <w:top w:val="nil"/>
              <w:left w:val="nil"/>
              <w:bottom w:val="single" w:sz="4" w:space="0" w:color="auto"/>
              <w:right w:val="single" w:sz="4" w:space="0" w:color="auto"/>
            </w:tcBorders>
            <w:shd w:val="clear" w:color="auto" w:fill="auto"/>
            <w:noWrap/>
            <w:vAlign w:val="center"/>
            <w:hideMark/>
          </w:tcPr>
          <w:p w14:paraId="16DC892E"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70,42821</w:t>
            </w:r>
          </w:p>
        </w:tc>
        <w:tc>
          <w:tcPr>
            <w:tcW w:w="702" w:type="dxa"/>
            <w:tcBorders>
              <w:top w:val="nil"/>
              <w:left w:val="nil"/>
              <w:bottom w:val="single" w:sz="4" w:space="0" w:color="auto"/>
              <w:right w:val="single" w:sz="4" w:space="0" w:color="auto"/>
            </w:tcBorders>
            <w:shd w:val="clear" w:color="auto" w:fill="auto"/>
            <w:noWrap/>
            <w:vAlign w:val="center"/>
            <w:hideMark/>
          </w:tcPr>
          <w:p w14:paraId="25876774" w14:textId="77777777" w:rsidR="001C7F00" w:rsidRPr="00AC0EE8" w:rsidRDefault="001C7F0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70,54266</w:t>
            </w:r>
          </w:p>
        </w:tc>
      </w:tr>
    </w:tbl>
    <w:p w14:paraId="3767D295" w14:textId="77777777" w:rsidR="001C7F00" w:rsidRPr="00AC0EE8" w:rsidRDefault="001C7F00" w:rsidP="00F02C1D">
      <w:pPr>
        <w:widowControl w:val="0"/>
        <w:spacing w:after="0" w:line="240" w:lineRule="auto"/>
        <w:ind w:firstLine="708"/>
        <w:jc w:val="both"/>
        <w:rPr>
          <w:rFonts w:ascii="Times New Roman" w:hAnsi="Times New Roman" w:cs="Times New Roman"/>
          <w:sz w:val="28"/>
          <w:szCs w:val="28"/>
        </w:rPr>
      </w:pPr>
    </w:p>
    <w:p w14:paraId="25067952" w14:textId="72F3A616" w:rsidR="001C7F00" w:rsidRPr="00AC0EE8" w:rsidRDefault="001C7F00"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С помощью данных таблицы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 вычислены коэффициенты подобия кривых релаксации образцов хромомолибденовой стали 30ХМА </w:t>
      </w:r>
      <w:r w:rsidRPr="00AC0EE8">
        <w:rPr>
          <w:rFonts w:ascii="Times New Roman" w:eastAsia="Times New Roman" w:hAnsi="Times New Roman" w:cs="Times New Roman"/>
          <w:bCs/>
          <w:color w:val="000000"/>
          <w:position w:val="-16"/>
          <w:sz w:val="28"/>
          <w:szCs w:val="28"/>
          <w:lang w:eastAsia="ru-RU"/>
        </w:rPr>
        <w:object w:dxaOrig="1020" w:dyaOrig="420" w14:anchorId="48A87709">
          <v:shape id="_x0000_i1343" type="#_x0000_t75" style="width:50.4pt;height:21.6pt" o:ole="">
            <v:imagedata r:id="rId576" o:title=""/>
          </v:shape>
          <o:OLEObject Type="Embed" ProgID="Equation.3" ShapeID="_x0000_i1343" DrawAspect="Content" ObjectID="_1809213824" r:id="rId636"/>
        </w:object>
      </w:r>
      <w:r w:rsidRPr="00AC0EE8">
        <w:rPr>
          <w:rFonts w:ascii="Times New Roman" w:eastAsia="Times New Roman" w:hAnsi="Times New Roman" w:cs="Times New Roman"/>
          <w:bCs/>
          <w:color w:val="000000"/>
          <w:sz w:val="28"/>
          <w:szCs w:val="28"/>
          <w:lang w:eastAsia="ru-RU"/>
        </w:rPr>
        <w:t xml:space="preserve"> на отрезках </w:t>
      </w:r>
      <w:r w:rsidRPr="00AC0EE8">
        <w:rPr>
          <w:rFonts w:ascii="Times New Roman" w:eastAsia="Times New Roman" w:hAnsi="Times New Roman" w:cs="Times New Roman"/>
          <w:bCs/>
          <w:color w:val="000000"/>
          <w:position w:val="-12"/>
          <w:sz w:val="28"/>
          <w:szCs w:val="28"/>
          <w:lang w:eastAsia="ru-RU"/>
        </w:rPr>
        <w:object w:dxaOrig="1200" w:dyaOrig="380" w14:anchorId="01EB6A37">
          <v:shape id="_x0000_i1344" type="#_x0000_t75" style="width:57.6pt;height:21.6pt" o:ole="">
            <v:imagedata r:id="rId637" o:title=""/>
          </v:shape>
          <o:OLEObject Type="Embed" ProgID="Equation.3" ShapeID="_x0000_i1344" DrawAspect="Content" ObjectID="_1809213825" r:id="rId638"/>
        </w:object>
      </w:r>
      <w:r w:rsidRPr="00AC0EE8">
        <w:rPr>
          <w:rFonts w:ascii="Times New Roman" w:eastAsia="Times New Roman" w:hAnsi="Times New Roman" w:cs="Times New Roman"/>
          <w:bCs/>
          <w:color w:val="000000"/>
          <w:sz w:val="28"/>
          <w:szCs w:val="28"/>
          <w:lang w:eastAsia="ru-RU"/>
        </w:rPr>
        <w:t xml:space="preserve">ч и </w:t>
      </w:r>
      <w:r w:rsidR="008A33BD" w:rsidRPr="00AC0EE8">
        <w:rPr>
          <w:rFonts w:ascii="Times New Roman" w:eastAsia="Times New Roman" w:hAnsi="Times New Roman" w:cs="Times New Roman"/>
          <w:bCs/>
          <w:color w:val="000000"/>
          <w:position w:val="-12"/>
          <w:sz w:val="28"/>
          <w:szCs w:val="28"/>
          <w:lang w:eastAsia="ru-RU"/>
        </w:rPr>
        <w:object w:dxaOrig="1219" w:dyaOrig="380" w14:anchorId="3F568092">
          <v:shape id="_x0000_i1345" type="#_x0000_t75" style="width:64.8pt;height:21.6pt" o:ole="">
            <v:imagedata r:id="rId639" o:title=""/>
          </v:shape>
          <o:OLEObject Type="Embed" ProgID="Equation.3" ShapeID="_x0000_i1345" DrawAspect="Content" ObjectID="_1809213826" r:id="rId640"/>
        </w:object>
      </w:r>
      <w:r w:rsidR="008A33BD" w:rsidRPr="00AC0EE8">
        <w:rPr>
          <w:rFonts w:ascii="Times New Roman" w:eastAsia="Times New Roman" w:hAnsi="Times New Roman" w:cs="Times New Roman"/>
          <w:bCs/>
          <w:color w:val="000000"/>
          <w:sz w:val="28"/>
          <w:szCs w:val="28"/>
          <w:lang w:eastAsia="ru-RU"/>
        </w:rPr>
        <w:t xml:space="preserve">ч. Они сведены в таблицу </w:t>
      </w:r>
      <w:r w:rsidR="00541247" w:rsidRPr="00AC0EE8">
        <w:rPr>
          <w:rFonts w:ascii="Times New Roman" w:eastAsia="Times New Roman" w:hAnsi="Times New Roman" w:cs="Times New Roman"/>
          <w:bCs/>
          <w:color w:val="000000"/>
          <w:sz w:val="28"/>
          <w:szCs w:val="28"/>
          <w:lang w:eastAsia="ru-RU"/>
        </w:rPr>
        <w:t>3.</w:t>
      </w:r>
      <w:r w:rsidR="008A33BD" w:rsidRPr="00AC0EE8">
        <w:rPr>
          <w:rFonts w:ascii="Times New Roman" w:eastAsia="Times New Roman" w:hAnsi="Times New Roman" w:cs="Times New Roman"/>
          <w:bCs/>
          <w:color w:val="000000"/>
          <w:sz w:val="28"/>
          <w:szCs w:val="28"/>
          <w:lang w:eastAsia="ru-RU"/>
        </w:rPr>
        <w:t>3.6</w:t>
      </w:r>
      <w:r w:rsidRPr="00AC0EE8">
        <w:rPr>
          <w:rFonts w:ascii="Times New Roman" w:eastAsia="Times New Roman" w:hAnsi="Times New Roman" w:cs="Times New Roman"/>
          <w:bCs/>
          <w:color w:val="000000"/>
          <w:sz w:val="28"/>
          <w:szCs w:val="28"/>
          <w:lang w:eastAsia="ru-RU"/>
        </w:rPr>
        <w:t xml:space="preserve">. </w:t>
      </w:r>
    </w:p>
    <w:p w14:paraId="65744C4B" w14:textId="77777777" w:rsidR="0033120D" w:rsidRDefault="0033120D" w:rsidP="0033120D">
      <w:pPr>
        <w:widowControl w:val="0"/>
        <w:spacing w:after="0" w:line="240" w:lineRule="auto"/>
        <w:ind w:firstLine="454"/>
        <w:jc w:val="both"/>
        <w:rPr>
          <w:rFonts w:ascii="Times New Roman" w:hAnsi="Times New Roman" w:cs="Times New Roman"/>
          <w:sz w:val="28"/>
          <w:szCs w:val="28"/>
        </w:rPr>
      </w:pPr>
    </w:p>
    <w:p w14:paraId="0468F471" w14:textId="29A62208" w:rsidR="008A33BD" w:rsidRPr="00AC0EE8" w:rsidRDefault="008A33BD" w:rsidP="0033120D">
      <w:pPr>
        <w:widowControl w:val="0"/>
        <w:spacing w:after="0" w:line="240" w:lineRule="auto"/>
        <w:ind w:firstLine="454"/>
        <w:jc w:val="both"/>
        <w:rPr>
          <w:rFonts w:ascii="Times New Roman" w:hAnsi="Times New Roman" w:cs="Times New Roman"/>
          <w:color w:val="FF0000"/>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3.6. Коэффициенты подобия </w:t>
      </w:r>
      <w:r w:rsidRPr="00AC0EE8">
        <w:rPr>
          <w:rFonts w:ascii="Times New Roman" w:hAnsi="Times New Roman" w:cs="Times New Roman"/>
          <w:position w:val="-12"/>
          <w:sz w:val="28"/>
          <w:szCs w:val="28"/>
        </w:rPr>
        <w:object w:dxaOrig="999" w:dyaOrig="380" w14:anchorId="748F2A8B">
          <v:shape id="_x0000_i1346" type="#_x0000_t75" style="width:50.4pt;height:21.6pt" o:ole="">
            <v:imagedata r:id="rId467" o:title=""/>
          </v:shape>
          <o:OLEObject Type="Embed" ProgID="Equation.3" ShapeID="_x0000_i1346" DrawAspect="Content" ObjectID="_1809213827" r:id="rId641"/>
        </w:object>
      </w:r>
      <w:r w:rsidRPr="00AC0EE8">
        <w:rPr>
          <w:rFonts w:ascii="Times New Roman" w:hAnsi="Times New Roman" w:cs="Times New Roman"/>
          <w:sz w:val="28"/>
          <w:szCs w:val="28"/>
        </w:rPr>
        <w:t xml:space="preserve">. </w:t>
      </w:r>
    </w:p>
    <w:tbl>
      <w:tblPr>
        <w:tblW w:w="0" w:type="auto"/>
        <w:tblLayout w:type="fixed"/>
        <w:tblLook w:val="04A0" w:firstRow="1" w:lastRow="0" w:firstColumn="1" w:lastColumn="0" w:noHBand="0" w:noVBand="1"/>
      </w:tblPr>
      <w:tblGrid>
        <w:gridCol w:w="1129"/>
        <w:gridCol w:w="284"/>
        <w:gridCol w:w="709"/>
        <w:gridCol w:w="722"/>
        <w:gridCol w:w="848"/>
        <w:gridCol w:w="848"/>
        <w:gridCol w:w="848"/>
        <w:gridCol w:w="848"/>
        <w:gridCol w:w="848"/>
        <w:gridCol w:w="848"/>
        <w:gridCol w:w="848"/>
        <w:gridCol w:w="848"/>
      </w:tblGrid>
      <w:tr w:rsidR="008A33BD" w:rsidRPr="00AC0EE8" w14:paraId="21E1543E" w14:textId="77777777" w:rsidTr="007B015B">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648A0"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59CCF718"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302CCF"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7E33D9E9"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63BC23F"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5D97B570"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0187FA0"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6E4F337"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85379DE"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5772146"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6445C5D"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7981EC5" w14:textId="77777777" w:rsidR="008A33BD" w:rsidRPr="00AC0EE8" w:rsidRDefault="008A33BD"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8A33BD" w:rsidRPr="00AC0EE8" w14:paraId="1B542D7C" w14:textId="77777777" w:rsidTr="007B015B">
        <w:trPr>
          <w:trHeight w:val="34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C699EEC" w14:textId="77777777" w:rsidR="008A33BD" w:rsidRPr="00AC0EE8" w:rsidRDefault="008A33B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880" w:dyaOrig="360" w14:anchorId="33600E9B">
                <v:shape id="_x0000_i1347" type="#_x0000_t75" style="width:43.2pt;height:21.6pt" o:ole="">
                  <v:imagedata r:id="rId469" o:title=""/>
                </v:shape>
                <o:OLEObject Type="Embed" ProgID="Equation.3" ShapeID="_x0000_i1347" DrawAspect="Content" ObjectID="_1809213828" r:id="rId642"/>
              </w:object>
            </w:r>
          </w:p>
        </w:tc>
        <w:tc>
          <w:tcPr>
            <w:tcW w:w="284" w:type="dxa"/>
            <w:tcBorders>
              <w:top w:val="nil"/>
              <w:left w:val="nil"/>
              <w:bottom w:val="single" w:sz="4" w:space="0" w:color="auto"/>
              <w:right w:val="single" w:sz="4" w:space="0" w:color="auto"/>
            </w:tcBorders>
            <w:shd w:val="clear" w:color="auto" w:fill="auto"/>
            <w:noWrap/>
            <w:vAlign w:val="center"/>
          </w:tcPr>
          <w:p w14:paraId="5B0299C0" w14:textId="77777777" w:rsidR="008A33BD" w:rsidRPr="00AC0EE8" w:rsidRDefault="008A33B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tcPr>
          <w:p w14:paraId="0DD148AC"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0,5727</w:t>
            </w:r>
          </w:p>
        </w:tc>
        <w:tc>
          <w:tcPr>
            <w:tcW w:w="722" w:type="dxa"/>
            <w:tcBorders>
              <w:top w:val="nil"/>
              <w:left w:val="nil"/>
              <w:bottom w:val="single" w:sz="4" w:space="0" w:color="auto"/>
              <w:right w:val="single" w:sz="4" w:space="0" w:color="auto"/>
            </w:tcBorders>
            <w:shd w:val="clear" w:color="auto" w:fill="auto"/>
            <w:noWrap/>
            <w:vAlign w:val="center"/>
          </w:tcPr>
          <w:p w14:paraId="30DDB3DF"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0,5077</w:t>
            </w:r>
          </w:p>
        </w:tc>
        <w:tc>
          <w:tcPr>
            <w:tcW w:w="848" w:type="dxa"/>
            <w:tcBorders>
              <w:top w:val="nil"/>
              <w:left w:val="nil"/>
              <w:bottom w:val="single" w:sz="4" w:space="0" w:color="auto"/>
              <w:right w:val="single" w:sz="4" w:space="0" w:color="auto"/>
            </w:tcBorders>
            <w:shd w:val="clear" w:color="auto" w:fill="auto"/>
            <w:noWrap/>
            <w:vAlign w:val="center"/>
          </w:tcPr>
          <w:p w14:paraId="444A2D21"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0,4713</w:t>
            </w:r>
          </w:p>
        </w:tc>
        <w:tc>
          <w:tcPr>
            <w:tcW w:w="848" w:type="dxa"/>
            <w:tcBorders>
              <w:top w:val="nil"/>
              <w:left w:val="nil"/>
              <w:bottom w:val="single" w:sz="4" w:space="0" w:color="auto"/>
              <w:right w:val="single" w:sz="4" w:space="0" w:color="auto"/>
            </w:tcBorders>
            <w:shd w:val="clear" w:color="auto" w:fill="auto"/>
            <w:noWrap/>
            <w:vAlign w:val="center"/>
          </w:tcPr>
          <w:p w14:paraId="6CB230E3"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0,4464</w:t>
            </w:r>
          </w:p>
        </w:tc>
        <w:tc>
          <w:tcPr>
            <w:tcW w:w="848" w:type="dxa"/>
            <w:tcBorders>
              <w:top w:val="nil"/>
              <w:left w:val="nil"/>
              <w:bottom w:val="single" w:sz="4" w:space="0" w:color="auto"/>
              <w:right w:val="single" w:sz="4" w:space="0" w:color="auto"/>
            </w:tcBorders>
            <w:shd w:val="clear" w:color="auto" w:fill="auto"/>
            <w:noWrap/>
            <w:vAlign w:val="center"/>
          </w:tcPr>
          <w:p w14:paraId="0B0A75DF"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0,425</w:t>
            </w:r>
          </w:p>
        </w:tc>
        <w:tc>
          <w:tcPr>
            <w:tcW w:w="848" w:type="dxa"/>
            <w:tcBorders>
              <w:top w:val="nil"/>
              <w:left w:val="nil"/>
              <w:bottom w:val="single" w:sz="4" w:space="0" w:color="auto"/>
              <w:right w:val="single" w:sz="4" w:space="0" w:color="auto"/>
            </w:tcBorders>
            <w:shd w:val="clear" w:color="auto" w:fill="auto"/>
            <w:noWrap/>
            <w:vAlign w:val="center"/>
          </w:tcPr>
          <w:p w14:paraId="2B5893CD"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0,406</w:t>
            </w:r>
          </w:p>
        </w:tc>
        <w:tc>
          <w:tcPr>
            <w:tcW w:w="848" w:type="dxa"/>
            <w:tcBorders>
              <w:top w:val="nil"/>
              <w:left w:val="nil"/>
              <w:bottom w:val="single" w:sz="4" w:space="0" w:color="auto"/>
              <w:right w:val="single" w:sz="4" w:space="0" w:color="auto"/>
            </w:tcBorders>
            <w:shd w:val="clear" w:color="auto" w:fill="auto"/>
            <w:noWrap/>
            <w:vAlign w:val="center"/>
          </w:tcPr>
          <w:p w14:paraId="002AE443"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0,3893</w:t>
            </w:r>
          </w:p>
        </w:tc>
        <w:tc>
          <w:tcPr>
            <w:tcW w:w="848" w:type="dxa"/>
            <w:tcBorders>
              <w:top w:val="nil"/>
              <w:left w:val="nil"/>
              <w:bottom w:val="single" w:sz="4" w:space="0" w:color="auto"/>
              <w:right w:val="single" w:sz="4" w:space="0" w:color="auto"/>
            </w:tcBorders>
            <w:shd w:val="clear" w:color="auto" w:fill="auto"/>
            <w:noWrap/>
            <w:vAlign w:val="center"/>
          </w:tcPr>
          <w:p w14:paraId="08838814"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p>
        </w:tc>
        <w:tc>
          <w:tcPr>
            <w:tcW w:w="848" w:type="dxa"/>
            <w:tcBorders>
              <w:top w:val="nil"/>
              <w:left w:val="nil"/>
              <w:bottom w:val="single" w:sz="4" w:space="0" w:color="auto"/>
              <w:right w:val="single" w:sz="4" w:space="0" w:color="auto"/>
            </w:tcBorders>
            <w:shd w:val="clear" w:color="auto" w:fill="auto"/>
            <w:noWrap/>
            <w:vAlign w:val="center"/>
          </w:tcPr>
          <w:p w14:paraId="3908216A"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p>
        </w:tc>
        <w:tc>
          <w:tcPr>
            <w:tcW w:w="848" w:type="dxa"/>
            <w:tcBorders>
              <w:top w:val="nil"/>
              <w:left w:val="nil"/>
              <w:bottom w:val="single" w:sz="4" w:space="0" w:color="auto"/>
              <w:right w:val="single" w:sz="4" w:space="0" w:color="auto"/>
            </w:tcBorders>
            <w:shd w:val="clear" w:color="auto" w:fill="auto"/>
            <w:noWrap/>
            <w:vAlign w:val="center"/>
          </w:tcPr>
          <w:p w14:paraId="07F69F91"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p>
        </w:tc>
      </w:tr>
      <w:tr w:rsidR="008A33BD" w:rsidRPr="00AC0EE8" w14:paraId="08B3564C" w14:textId="77777777" w:rsidTr="007B015B">
        <w:trPr>
          <w:trHeight w:val="34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7619D2E" w14:textId="77777777" w:rsidR="008A33BD" w:rsidRPr="00AC0EE8" w:rsidRDefault="008A33BD" w:rsidP="00F02C1D">
            <w:pPr>
              <w:widowControl w:val="0"/>
              <w:spacing w:after="0" w:line="240" w:lineRule="auto"/>
              <w:jc w:val="center"/>
              <w:rPr>
                <w:rFonts w:ascii="Times New Roman" w:eastAsia="Times New Roman" w:hAnsi="Times New Roman" w:cs="Times New Roman"/>
                <w:b/>
                <w:bCs/>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071D30BF">
                <v:shape id="_x0000_i1348" type="#_x0000_t75" style="width:43.2pt;height:21.6pt" o:ole="">
                  <v:imagedata r:id="rId471" o:title=""/>
                </v:shape>
                <o:OLEObject Type="Embed" ProgID="Equation.3" ShapeID="_x0000_i1348" DrawAspect="Content" ObjectID="_1809213829" r:id="rId643"/>
              </w:object>
            </w:r>
          </w:p>
        </w:tc>
        <w:tc>
          <w:tcPr>
            <w:tcW w:w="284" w:type="dxa"/>
            <w:tcBorders>
              <w:top w:val="nil"/>
              <w:left w:val="nil"/>
              <w:bottom w:val="single" w:sz="4" w:space="0" w:color="auto"/>
              <w:right w:val="single" w:sz="4" w:space="0" w:color="auto"/>
            </w:tcBorders>
            <w:shd w:val="clear" w:color="auto" w:fill="auto"/>
            <w:noWrap/>
            <w:vAlign w:val="center"/>
          </w:tcPr>
          <w:p w14:paraId="46D7AADA" w14:textId="77777777" w:rsidR="008A33BD" w:rsidRPr="00AC0EE8" w:rsidRDefault="008A33B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tcPr>
          <w:p w14:paraId="5AC24F6D"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0,6014</w:t>
            </w:r>
          </w:p>
        </w:tc>
        <w:tc>
          <w:tcPr>
            <w:tcW w:w="722" w:type="dxa"/>
            <w:tcBorders>
              <w:top w:val="nil"/>
              <w:left w:val="nil"/>
              <w:bottom w:val="single" w:sz="4" w:space="0" w:color="auto"/>
              <w:right w:val="single" w:sz="4" w:space="0" w:color="auto"/>
            </w:tcBorders>
            <w:shd w:val="clear" w:color="auto" w:fill="auto"/>
            <w:noWrap/>
            <w:vAlign w:val="center"/>
          </w:tcPr>
          <w:p w14:paraId="6B6DE774"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0,5374</w:t>
            </w:r>
          </w:p>
        </w:tc>
        <w:tc>
          <w:tcPr>
            <w:tcW w:w="848" w:type="dxa"/>
            <w:tcBorders>
              <w:top w:val="nil"/>
              <w:left w:val="nil"/>
              <w:bottom w:val="single" w:sz="4" w:space="0" w:color="auto"/>
              <w:right w:val="single" w:sz="4" w:space="0" w:color="auto"/>
            </w:tcBorders>
            <w:shd w:val="clear" w:color="auto" w:fill="auto"/>
            <w:noWrap/>
            <w:vAlign w:val="center"/>
          </w:tcPr>
          <w:p w14:paraId="72554BB1"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0,5044</w:t>
            </w:r>
          </w:p>
        </w:tc>
        <w:tc>
          <w:tcPr>
            <w:tcW w:w="848" w:type="dxa"/>
            <w:tcBorders>
              <w:top w:val="nil"/>
              <w:left w:val="nil"/>
              <w:bottom w:val="single" w:sz="4" w:space="0" w:color="auto"/>
              <w:right w:val="single" w:sz="4" w:space="0" w:color="auto"/>
            </w:tcBorders>
            <w:shd w:val="clear" w:color="auto" w:fill="auto"/>
            <w:noWrap/>
            <w:vAlign w:val="center"/>
          </w:tcPr>
          <w:p w14:paraId="4D45BD8F"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0,4801</w:t>
            </w:r>
          </w:p>
        </w:tc>
        <w:tc>
          <w:tcPr>
            <w:tcW w:w="848" w:type="dxa"/>
            <w:tcBorders>
              <w:top w:val="nil"/>
              <w:left w:val="nil"/>
              <w:bottom w:val="single" w:sz="4" w:space="0" w:color="auto"/>
              <w:right w:val="single" w:sz="4" w:space="0" w:color="auto"/>
            </w:tcBorders>
            <w:shd w:val="clear" w:color="auto" w:fill="auto"/>
            <w:noWrap/>
            <w:vAlign w:val="center"/>
          </w:tcPr>
          <w:p w14:paraId="07860553"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0,4627</w:t>
            </w:r>
          </w:p>
        </w:tc>
        <w:tc>
          <w:tcPr>
            <w:tcW w:w="848" w:type="dxa"/>
            <w:tcBorders>
              <w:top w:val="nil"/>
              <w:left w:val="nil"/>
              <w:bottom w:val="single" w:sz="4" w:space="0" w:color="auto"/>
              <w:right w:val="single" w:sz="4" w:space="0" w:color="auto"/>
            </w:tcBorders>
            <w:shd w:val="clear" w:color="auto" w:fill="auto"/>
            <w:noWrap/>
            <w:vAlign w:val="center"/>
          </w:tcPr>
          <w:p w14:paraId="3B86E39F"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0,4469</w:t>
            </w:r>
          </w:p>
        </w:tc>
        <w:tc>
          <w:tcPr>
            <w:tcW w:w="848" w:type="dxa"/>
            <w:tcBorders>
              <w:top w:val="nil"/>
              <w:left w:val="nil"/>
              <w:bottom w:val="single" w:sz="4" w:space="0" w:color="auto"/>
              <w:right w:val="single" w:sz="4" w:space="0" w:color="auto"/>
            </w:tcBorders>
            <w:shd w:val="clear" w:color="auto" w:fill="auto"/>
            <w:noWrap/>
            <w:vAlign w:val="center"/>
          </w:tcPr>
          <w:p w14:paraId="40D71384"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0,4361</w:t>
            </w:r>
          </w:p>
        </w:tc>
        <w:tc>
          <w:tcPr>
            <w:tcW w:w="848" w:type="dxa"/>
            <w:tcBorders>
              <w:top w:val="nil"/>
              <w:left w:val="nil"/>
              <w:bottom w:val="single" w:sz="4" w:space="0" w:color="auto"/>
              <w:right w:val="single" w:sz="4" w:space="0" w:color="auto"/>
            </w:tcBorders>
            <w:shd w:val="clear" w:color="auto" w:fill="auto"/>
            <w:noWrap/>
            <w:vAlign w:val="center"/>
          </w:tcPr>
          <w:p w14:paraId="1614971B"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0,4272</w:t>
            </w:r>
          </w:p>
        </w:tc>
        <w:tc>
          <w:tcPr>
            <w:tcW w:w="848" w:type="dxa"/>
            <w:tcBorders>
              <w:top w:val="nil"/>
              <w:left w:val="nil"/>
              <w:bottom w:val="single" w:sz="4" w:space="0" w:color="auto"/>
              <w:right w:val="single" w:sz="4" w:space="0" w:color="auto"/>
            </w:tcBorders>
            <w:shd w:val="clear" w:color="auto" w:fill="auto"/>
            <w:noWrap/>
            <w:vAlign w:val="center"/>
          </w:tcPr>
          <w:p w14:paraId="2EF5ACB8"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0,4201</w:t>
            </w:r>
          </w:p>
        </w:tc>
        <w:tc>
          <w:tcPr>
            <w:tcW w:w="848" w:type="dxa"/>
            <w:tcBorders>
              <w:top w:val="nil"/>
              <w:left w:val="nil"/>
              <w:bottom w:val="single" w:sz="4" w:space="0" w:color="auto"/>
              <w:right w:val="single" w:sz="4" w:space="0" w:color="auto"/>
            </w:tcBorders>
            <w:shd w:val="clear" w:color="auto" w:fill="auto"/>
            <w:noWrap/>
            <w:vAlign w:val="center"/>
          </w:tcPr>
          <w:p w14:paraId="21EFD461"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0,4147</w:t>
            </w:r>
          </w:p>
        </w:tc>
      </w:tr>
      <w:tr w:rsidR="008A33BD" w:rsidRPr="00AC0EE8" w14:paraId="1116451C" w14:textId="77777777" w:rsidTr="007B015B">
        <w:trPr>
          <w:trHeight w:val="34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30258E8" w14:textId="77777777" w:rsidR="008A33BD" w:rsidRPr="00AC0EE8" w:rsidRDefault="008A33B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05E3BA1A">
                <v:shape id="_x0000_i1349" type="#_x0000_t75" style="width:43.2pt;height:21.6pt" o:ole="">
                  <v:imagedata r:id="rId473" o:title=""/>
                </v:shape>
                <o:OLEObject Type="Embed" ProgID="Equation.3" ShapeID="_x0000_i1349" DrawAspect="Content" ObjectID="_1809213830" r:id="rId644"/>
              </w:object>
            </w:r>
          </w:p>
        </w:tc>
        <w:tc>
          <w:tcPr>
            <w:tcW w:w="284" w:type="dxa"/>
            <w:tcBorders>
              <w:top w:val="nil"/>
              <w:left w:val="nil"/>
              <w:bottom w:val="single" w:sz="4" w:space="0" w:color="auto"/>
              <w:right w:val="single" w:sz="4" w:space="0" w:color="auto"/>
            </w:tcBorders>
            <w:shd w:val="clear" w:color="auto" w:fill="auto"/>
            <w:noWrap/>
            <w:vAlign w:val="center"/>
            <w:hideMark/>
          </w:tcPr>
          <w:p w14:paraId="6C199811" w14:textId="77777777" w:rsidR="008A33BD" w:rsidRPr="00AC0EE8" w:rsidRDefault="008A33B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CEBB193"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0,6679</w:t>
            </w:r>
          </w:p>
        </w:tc>
        <w:tc>
          <w:tcPr>
            <w:tcW w:w="722" w:type="dxa"/>
            <w:tcBorders>
              <w:top w:val="nil"/>
              <w:left w:val="nil"/>
              <w:bottom w:val="single" w:sz="4" w:space="0" w:color="auto"/>
              <w:right w:val="single" w:sz="4" w:space="0" w:color="auto"/>
            </w:tcBorders>
            <w:shd w:val="clear" w:color="auto" w:fill="auto"/>
            <w:noWrap/>
            <w:vAlign w:val="center"/>
            <w:hideMark/>
          </w:tcPr>
          <w:p w14:paraId="69080F5E"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0,5955</w:t>
            </w:r>
          </w:p>
        </w:tc>
        <w:tc>
          <w:tcPr>
            <w:tcW w:w="848" w:type="dxa"/>
            <w:tcBorders>
              <w:top w:val="nil"/>
              <w:left w:val="nil"/>
              <w:bottom w:val="single" w:sz="4" w:space="0" w:color="auto"/>
              <w:right w:val="single" w:sz="4" w:space="0" w:color="auto"/>
            </w:tcBorders>
            <w:shd w:val="clear" w:color="auto" w:fill="auto"/>
            <w:noWrap/>
            <w:vAlign w:val="center"/>
            <w:hideMark/>
          </w:tcPr>
          <w:p w14:paraId="75428779"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0,5548</w:t>
            </w:r>
          </w:p>
        </w:tc>
        <w:tc>
          <w:tcPr>
            <w:tcW w:w="848" w:type="dxa"/>
            <w:tcBorders>
              <w:top w:val="nil"/>
              <w:left w:val="nil"/>
              <w:bottom w:val="single" w:sz="4" w:space="0" w:color="auto"/>
              <w:right w:val="single" w:sz="4" w:space="0" w:color="auto"/>
            </w:tcBorders>
            <w:shd w:val="clear" w:color="auto" w:fill="auto"/>
            <w:noWrap/>
            <w:vAlign w:val="center"/>
            <w:hideMark/>
          </w:tcPr>
          <w:p w14:paraId="1454369A"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0,5242</w:t>
            </w:r>
          </w:p>
        </w:tc>
        <w:tc>
          <w:tcPr>
            <w:tcW w:w="848" w:type="dxa"/>
            <w:tcBorders>
              <w:top w:val="nil"/>
              <w:left w:val="nil"/>
              <w:bottom w:val="single" w:sz="4" w:space="0" w:color="auto"/>
              <w:right w:val="single" w:sz="4" w:space="0" w:color="auto"/>
            </w:tcBorders>
            <w:shd w:val="clear" w:color="auto" w:fill="auto"/>
            <w:noWrap/>
            <w:vAlign w:val="center"/>
            <w:hideMark/>
          </w:tcPr>
          <w:p w14:paraId="7DBF7F58"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w:t>
            </w:r>
          </w:p>
        </w:tc>
        <w:tc>
          <w:tcPr>
            <w:tcW w:w="848" w:type="dxa"/>
            <w:tcBorders>
              <w:top w:val="nil"/>
              <w:left w:val="nil"/>
              <w:bottom w:val="single" w:sz="4" w:space="0" w:color="auto"/>
              <w:right w:val="single" w:sz="4" w:space="0" w:color="auto"/>
            </w:tcBorders>
            <w:shd w:val="clear" w:color="auto" w:fill="auto"/>
            <w:noWrap/>
            <w:vAlign w:val="center"/>
            <w:hideMark/>
          </w:tcPr>
          <w:p w14:paraId="36854529"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0,4826</w:t>
            </w:r>
          </w:p>
        </w:tc>
        <w:tc>
          <w:tcPr>
            <w:tcW w:w="848" w:type="dxa"/>
            <w:tcBorders>
              <w:top w:val="nil"/>
              <w:left w:val="nil"/>
              <w:bottom w:val="single" w:sz="4" w:space="0" w:color="auto"/>
              <w:right w:val="single" w:sz="4" w:space="0" w:color="auto"/>
            </w:tcBorders>
            <w:shd w:val="clear" w:color="auto" w:fill="auto"/>
            <w:noWrap/>
            <w:vAlign w:val="center"/>
            <w:hideMark/>
          </w:tcPr>
          <w:p w14:paraId="31BB08D7"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0,4699</w:t>
            </w:r>
          </w:p>
        </w:tc>
        <w:tc>
          <w:tcPr>
            <w:tcW w:w="848" w:type="dxa"/>
            <w:tcBorders>
              <w:top w:val="nil"/>
              <w:left w:val="nil"/>
              <w:bottom w:val="single" w:sz="4" w:space="0" w:color="auto"/>
              <w:right w:val="single" w:sz="4" w:space="0" w:color="auto"/>
            </w:tcBorders>
            <w:shd w:val="clear" w:color="auto" w:fill="auto"/>
            <w:noWrap/>
            <w:vAlign w:val="center"/>
            <w:hideMark/>
          </w:tcPr>
          <w:p w14:paraId="6F4EFCDD"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0,4594</w:t>
            </w:r>
          </w:p>
        </w:tc>
        <w:tc>
          <w:tcPr>
            <w:tcW w:w="848" w:type="dxa"/>
            <w:tcBorders>
              <w:top w:val="nil"/>
              <w:left w:val="nil"/>
              <w:bottom w:val="single" w:sz="4" w:space="0" w:color="auto"/>
              <w:right w:val="single" w:sz="4" w:space="0" w:color="auto"/>
            </w:tcBorders>
            <w:shd w:val="clear" w:color="auto" w:fill="auto"/>
            <w:noWrap/>
            <w:vAlign w:val="center"/>
            <w:hideMark/>
          </w:tcPr>
          <w:p w14:paraId="4447A58B"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0,4514</w:t>
            </w:r>
          </w:p>
        </w:tc>
        <w:tc>
          <w:tcPr>
            <w:tcW w:w="848" w:type="dxa"/>
            <w:tcBorders>
              <w:top w:val="nil"/>
              <w:left w:val="nil"/>
              <w:bottom w:val="single" w:sz="4" w:space="0" w:color="auto"/>
              <w:right w:val="single" w:sz="4" w:space="0" w:color="auto"/>
            </w:tcBorders>
            <w:shd w:val="clear" w:color="auto" w:fill="auto"/>
            <w:noWrap/>
            <w:vAlign w:val="center"/>
            <w:hideMark/>
          </w:tcPr>
          <w:p w14:paraId="0BA697B2"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0,445</w:t>
            </w:r>
          </w:p>
        </w:tc>
      </w:tr>
      <w:tr w:rsidR="008A33BD" w:rsidRPr="00AC0EE8" w14:paraId="5B4E529A" w14:textId="77777777" w:rsidTr="007B015B">
        <w:trPr>
          <w:trHeight w:val="34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E65F48D" w14:textId="77777777" w:rsidR="008A33BD" w:rsidRPr="00AC0EE8" w:rsidRDefault="008A33B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1040" w:dyaOrig="380" w14:anchorId="0C671917">
                <v:shape id="_x0000_i1350" type="#_x0000_t75" style="width:43.2pt;height:14.4pt" o:ole="">
                  <v:imagedata r:id="rId645" o:title=""/>
                </v:shape>
                <o:OLEObject Type="Embed" ProgID="Equation.3" ShapeID="_x0000_i1350" DrawAspect="Content" ObjectID="_1809213831" r:id="rId646"/>
              </w:object>
            </w:r>
          </w:p>
        </w:tc>
        <w:tc>
          <w:tcPr>
            <w:tcW w:w="284" w:type="dxa"/>
            <w:tcBorders>
              <w:top w:val="nil"/>
              <w:left w:val="nil"/>
              <w:bottom w:val="single" w:sz="4" w:space="0" w:color="auto"/>
              <w:right w:val="single" w:sz="4" w:space="0" w:color="auto"/>
            </w:tcBorders>
            <w:shd w:val="clear" w:color="auto" w:fill="auto"/>
            <w:noWrap/>
            <w:vAlign w:val="center"/>
            <w:hideMark/>
          </w:tcPr>
          <w:p w14:paraId="48639399" w14:textId="77777777" w:rsidR="008A33BD" w:rsidRPr="00AC0EE8" w:rsidRDefault="008A33BD"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F222E46"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0,6576</w:t>
            </w:r>
          </w:p>
        </w:tc>
        <w:tc>
          <w:tcPr>
            <w:tcW w:w="722" w:type="dxa"/>
            <w:tcBorders>
              <w:top w:val="nil"/>
              <w:left w:val="nil"/>
              <w:bottom w:val="single" w:sz="4" w:space="0" w:color="auto"/>
              <w:right w:val="single" w:sz="4" w:space="0" w:color="auto"/>
            </w:tcBorders>
            <w:shd w:val="clear" w:color="auto" w:fill="auto"/>
            <w:noWrap/>
            <w:vAlign w:val="center"/>
            <w:hideMark/>
          </w:tcPr>
          <w:p w14:paraId="4D55F72A"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0,5997</w:t>
            </w:r>
          </w:p>
        </w:tc>
        <w:tc>
          <w:tcPr>
            <w:tcW w:w="848" w:type="dxa"/>
            <w:tcBorders>
              <w:top w:val="nil"/>
              <w:left w:val="nil"/>
              <w:bottom w:val="single" w:sz="4" w:space="0" w:color="auto"/>
              <w:right w:val="single" w:sz="4" w:space="0" w:color="auto"/>
            </w:tcBorders>
            <w:shd w:val="clear" w:color="auto" w:fill="auto"/>
            <w:noWrap/>
            <w:vAlign w:val="center"/>
            <w:hideMark/>
          </w:tcPr>
          <w:p w14:paraId="75F7E7E3"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0,5648</w:t>
            </w:r>
          </w:p>
        </w:tc>
        <w:tc>
          <w:tcPr>
            <w:tcW w:w="848" w:type="dxa"/>
            <w:tcBorders>
              <w:top w:val="nil"/>
              <w:left w:val="nil"/>
              <w:bottom w:val="single" w:sz="4" w:space="0" w:color="auto"/>
              <w:right w:val="single" w:sz="4" w:space="0" w:color="auto"/>
            </w:tcBorders>
            <w:shd w:val="clear" w:color="auto" w:fill="auto"/>
            <w:noWrap/>
            <w:vAlign w:val="center"/>
            <w:hideMark/>
          </w:tcPr>
          <w:p w14:paraId="4287E34E"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0,544</w:t>
            </w:r>
          </w:p>
        </w:tc>
        <w:tc>
          <w:tcPr>
            <w:tcW w:w="848" w:type="dxa"/>
            <w:tcBorders>
              <w:top w:val="nil"/>
              <w:left w:val="nil"/>
              <w:bottom w:val="single" w:sz="4" w:space="0" w:color="auto"/>
              <w:right w:val="single" w:sz="4" w:space="0" w:color="auto"/>
            </w:tcBorders>
            <w:shd w:val="clear" w:color="auto" w:fill="auto"/>
            <w:noWrap/>
            <w:vAlign w:val="center"/>
            <w:hideMark/>
          </w:tcPr>
          <w:p w14:paraId="7227FA47"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0,5289</w:t>
            </w:r>
          </w:p>
        </w:tc>
        <w:tc>
          <w:tcPr>
            <w:tcW w:w="848" w:type="dxa"/>
            <w:tcBorders>
              <w:top w:val="nil"/>
              <w:left w:val="nil"/>
              <w:bottom w:val="single" w:sz="4" w:space="0" w:color="auto"/>
              <w:right w:val="single" w:sz="4" w:space="0" w:color="auto"/>
            </w:tcBorders>
            <w:shd w:val="clear" w:color="auto" w:fill="auto"/>
            <w:noWrap/>
            <w:vAlign w:val="center"/>
            <w:hideMark/>
          </w:tcPr>
          <w:p w14:paraId="02B978EC"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0,5126</w:t>
            </w:r>
          </w:p>
        </w:tc>
        <w:tc>
          <w:tcPr>
            <w:tcW w:w="848" w:type="dxa"/>
            <w:tcBorders>
              <w:top w:val="nil"/>
              <w:left w:val="nil"/>
              <w:bottom w:val="single" w:sz="4" w:space="0" w:color="auto"/>
              <w:right w:val="single" w:sz="4" w:space="0" w:color="auto"/>
            </w:tcBorders>
            <w:shd w:val="clear" w:color="auto" w:fill="auto"/>
            <w:noWrap/>
            <w:vAlign w:val="center"/>
            <w:hideMark/>
          </w:tcPr>
          <w:p w14:paraId="2060A46B"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0,5081</w:t>
            </w:r>
          </w:p>
        </w:tc>
        <w:tc>
          <w:tcPr>
            <w:tcW w:w="848" w:type="dxa"/>
            <w:tcBorders>
              <w:top w:val="nil"/>
              <w:left w:val="nil"/>
              <w:bottom w:val="single" w:sz="4" w:space="0" w:color="auto"/>
              <w:right w:val="single" w:sz="4" w:space="0" w:color="auto"/>
            </w:tcBorders>
            <w:shd w:val="clear" w:color="auto" w:fill="auto"/>
            <w:noWrap/>
            <w:vAlign w:val="center"/>
            <w:hideMark/>
          </w:tcPr>
          <w:p w14:paraId="36905692"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0,5028</w:t>
            </w:r>
          </w:p>
        </w:tc>
        <w:tc>
          <w:tcPr>
            <w:tcW w:w="848" w:type="dxa"/>
            <w:tcBorders>
              <w:top w:val="nil"/>
              <w:left w:val="nil"/>
              <w:bottom w:val="single" w:sz="4" w:space="0" w:color="auto"/>
              <w:right w:val="single" w:sz="4" w:space="0" w:color="auto"/>
            </w:tcBorders>
            <w:shd w:val="clear" w:color="auto" w:fill="auto"/>
            <w:noWrap/>
            <w:vAlign w:val="center"/>
            <w:hideMark/>
          </w:tcPr>
          <w:p w14:paraId="5A55E446"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0,4995</w:t>
            </w:r>
          </w:p>
        </w:tc>
        <w:tc>
          <w:tcPr>
            <w:tcW w:w="848" w:type="dxa"/>
            <w:tcBorders>
              <w:top w:val="nil"/>
              <w:left w:val="nil"/>
              <w:bottom w:val="single" w:sz="4" w:space="0" w:color="auto"/>
              <w:right w:val="single" w:sz="4" w:space="0" w:color="auto"/>
            </w:tcBorders>
            <w:shd w:val="clear" w:color="auto" w:fill="auto"/>
            <w:noWrap/>
            <w:vAlign w:val="center"/>
            <w:hideMark/>
          </w:tcPr>
          <w:p w14:paraId="2C2324FA" w14:textId="77777777" w:rsidR="008A33BD" w:rsidRPr="00AC0EE8" w:rsidRDefault="008A33BD"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0,5003</w:t>
            </w:r>
          </w:p>
        </w:tc>
      </w:tr>
    </w:tbl>
    <w:p w14:paraId="66C3B83B" w14:textId="77777777" w:rsidR="008A33BD" w:rsidRPr="00AC0EE8" w:rsidRDefault="008A33BD"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7D7FAAE9" w14:textId="13DBABBB" w:rsidR="001C7F00" w:rsidRPr="00AC0EE8" w:rsidRDefault="008A33BD" w:rsidP="0033120D">
      <w:pPr>
        <w:widowControl w:val="0"/>
        <w:spacing w:after="0" w:line="240" w:lineRule="auto"/>
        <w:ind w:firstLine="454"/>
        <w:jc w:val="both"/>
        <w:rPr>
          <w:rFonts w:ascii="Times New Roman" w:hAnsi="Times New Roman" w:cs="Times New Roman"/>
          <w:sz w:val="28"/>
          <w:szCs w:val="28"/>
        </w:rPr>
      </w:pPr>
      <w:r w:rsidRPr="00AC0EE8">
        <w:rPr>
          <w:rFonts w:ascii="Times New Roman" w:eastAsia="Times New Roman" w:hAnsi="Times New Roman" w:cs="Times New Roman"/>
          <w:bCs/>
          <w:color w:val="000000"/>
          <w:sz w:val="28"/>
          <w:szCs w:val="28"/>
          <w:lang w:eastAsia="ru-RU"/>
        </w:rPr>
        <w:t xml:space="preserve">Анализ </w:t>
      </w:r>
      <w:r w:rsidRPr="0033120D">
        <w:rPr>
          <w:rFonts w:ascii="Times New Roman" w:hAnsi="Times New Roman" w:cs="Times New Roman"/>
          <w:sz w:val="28"/>
          <w:szCs w:val="28"/>
        </w:rPr>
        <w:t>данных</w:t>
      </w:r>
      <w:r w:rsidRPr="00AC0EE8">
        <w:rPr>
          <w:rFonts w:ascii="Times New Roman" w:eastAsia="Times New Roman" w:hAnsi="Times New Roman" w:cs="Times New Roman"/>
          <w:bCs/>
          <w:color w:val="000000"/>
          <w:sz w:val="28"/>
          <w:szCs w:val="28"/>
          <w:lang w:eastAsia="ru-RU"/>
        </w:rPr>
        <w:t xml:space="preserve"> таблицы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3.6</w:t>
      </w:r>
      <w:r w:rsidR="001C7F00" w:rsidRPr="00AC0EE8">
        <w:rPr>
          <w:rFonts w:ascii="Times New Roman" w:eastAsia="Times New Roman" w:hAnsi="Times New Roman" w:cs="Times New Roman"/>
          <w:bCs/>
          <w:color w:val="000000"/>
          <w:sz w:val="28"/>
          <w:szCs w:val="28"/>
          <w:lang w:eastAsia="ru-RU"/>
        </w:rPr>
        <w:t xml:space="preserve"> показывает, что начиная с точки </w:t>
      </w:r>
      <w:r w:rsidRPr="00AC0EE8">
        <w:rPr>
          <w:rFonts w:ascii="Times New Roman" w:eastAsia="Times New Roman" w:hAnsi="Times New Roman" w:cs="Times New Roman"/>
          <w:bCs/>
          <w:color w:val="000000"/>
          <w:position w:val="-6"/>
          <w:sz w:val="28"/>
          <w:szCs w:val="28"/>
          <w:lang w:eastAsia="ru-RU"/>
        </w:rPr>
        <w:object w:dxaOrig="720" w:dyaOrig="300" w14:anchorId="6A3A502F">
          <v:shape id="_x0000_i1351" type="#_x0000_t75" style="width:36pt;height:14.4pt" o:ole="">
            <v:imagedata r:id="rId647" o:title=""/>
          </v:shape>
          <o:OLEObject Type="Embed" ProgID="Equation.3" ShapeID="_x0000_i1351" DrawAspect="Content" ObjectID="_1809213832" r:id="rId648"/>
        </w:object>
      </w:r>
      <w:r w:rsidRPr="00AC0EE8">
        <w:rPr>
          <w:rFonts w:ascii="Times New Roman" w:eastAsia="Times New Roman" w:hAnsi="Times New Roman" w:cs="Times New Roman"/>
          <w:bCs/>
          <w:color w:val="000000"/>
          <w:sz w:val="28"/>
          <w:szCs w:val="28"/>
          <w:lang w:eastAsia="ru-RU"/>
        </w:rPr>
        <w:t>ч</w:t>
      </w:r>
      <w:r w:rsidR="001C7F00" w:rsidRPr="00AC0EE8">
        <w:rPr>
          <w:rFonts w:ascii="Times New Roman" w:eastAsia="Times New Roman" w:hAnsi="Times New Roman" w:cs="Times New Roman"/>
          <w:bCs/>
          <w:color w:val="000000"/>
          <w:sz w:val="28"/>
          <w:szCs w:val="28"/>
          <w:lang w:eastAsia="ru-RU"/>
        </w:rPr>
        <w:t xml:space="preserve"> не выполняется условия почти-подобия (</w:t>
      </w:r>
      <w:r w:rsidR="00541247" w:rsidRPr="00AC0EE8">
        <w:rPr>
          <w:rFonts w:ascii="Times New Roman" w:eastAsia="Times New Roman" w:hAnsi="Times New Roman" w:cs="Times New Roman"/>
          <w:bCs/>
          <w:color w:val="000000"/>
          <w:sz w:val="28"/>
          <w:szCs w:val="28"/>
          <w:lang w:eastAsia="ru-RU"/>
        </w:rPr>
        <w:t>3.</w:t>
      </w:r>
      <w:r w:rsidR="001C7F00" w:rsidRPr="00AC0EE8">
        <w:rPr>
          <w:rFonts w:ascii="Times New Roman" w:eastAsia="Times New Roman" w:hAnsi="Times New Roman" w:cs="Times New Roman"/>
          <w:bCs/>
          <w:color w:val="000000"/>
          <w:sz w:val="28"/>
          <w:szCs w:val="28"/>
          <w:lang w:eastAsia="ru-RU"/>
        </w:rPr>
        <w:t xml:space="preserve">23). </w:t>
      </w:r>
      <w:r w:rsidR="001C7F00" w:rsidRPr="00AC0EE8">
        <w:rPr>
          <w:rFonts w:ascii="Times New Roman" w:hAnsi="Times New Roman" w:cs="Times New Roman"/>
          <w:sz w:val="28"/>
          <w:szCs w:val="28"/>
        </w:rPr>
        <w:t>С помощью соотношения (</w:t>
      </w:r>
      <w:r w:rsidR="00541247" w:rsidRPr="00AC0EE8">
        <w:rPr>
          <w:rFonts w:ascii="Times New Roman" w:hAnsi="Times New Roman" w:cs="Times New Roman"/>
          <w:sz w:val="28"/>
          <w:szCs w:val="28"/>
        </w:rPr>
        <w:t>3.</w:t>
      </w:r>
      <w:r w:rsidR="001C7F00" w:rsidRPr="00AC0EE8">
        <w:rPr>
          <w:rFonts w:ascii="Times New Roman" w:hAnsi="Times New Roman" w:cs="Times New Roman"/>
          <w:sz w:val="28"/>
          <w:szCs w:val="28"/>
        </w:rPr>
        <w:t>30) и (</w:t>
      </w:r>
      <w:r w:rsidR="00541247" w:rsidRPr="00AC0EE8">
        <w:rPr>
          <w:rFonts w:ascii="Times New Roman" w:hAnsi="Times New Roman" w:cs="Times New Roman"/>
          <w:sz w:val="28"/>
          <w:szCs w:val="28"/>
        </w:rPr>
        <w:t>3.</w:t>
      </w:r>
      <w:r w:rsidR="001C7F00" w:rsidRPr="00AC0EE8">
        <w:rPr>
          <w:rFonts w:ascii="Times New Roman" w:hAnsi="Times New Roman" w:cs="Times New Roman"/>
          <w:sz w:val="28"/>
          <w:szCs w:val="28"/>
        </w:rPr>
        <w:t>31) находим:</w:t>
      </w:r>
    </w:p>
    <w:p w14:paraId="25CCBA09" w14:textId="77777777" w:rsidR="001C7F00" w:rsidRPr="00AC0EE8" w:rsidRDefault="001C7F00" w:rsidP="00F02C1D">
      <w:pPr>
        <w:widowControl w:val="0"/>
        <w:spacing w:after="0" w:line="240" w:lineRule="auto"/>
        <w:ind w:firstLine="708"/>
        <w:jc w:val="right"/>
        <w:rPr>
          <w:rFonts w:ascii="Times New Roman" w:hAnsi="Times New Roman" w:cs="Times New Roman"/>
          <w:sz w:val="28"/>
          <w:szCs w:val="28"/>
        </w:rPr>
      </w:pPr>
    </w:p>
    <w:p w14:paraId="3A09BBD1" w14:textId="60DEE5BE" w:rsidR="001C7F00" w:rsidRPr="00AC0EE8" w:rsidRDefault="00A80094"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4160" w:dyaOrig="820" w14:anchorId="5A230A31">
          <v:shape id="_x0000_i1352" type="#_x0000_t75" style="width:208.8pt;height:43.2pt" o:ole="">
            <v:imagedata r:id="rId649" o:title=""/>
          </v:shape>
          <o:OLEObject Type="Embed" ProgID="Equation.3" ShapeID="_x0000_i1352" DrawAspect="Content" ObjectID="_1809213833" r:id="rId650"/>
        </w:object>
      </w:r>
      <w:r w:rsidR="001C7F00"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8A33BD" w:rsidRPr="00AC0EE8">
        <w:rPr>
          <w:rFonts w:ascii="Times New Roman" w:hAnsi="Times New Roman" w:cs="Times New Roman"/>
          <w:sz w:val="28"/>
          <w:szCs w:val="28"/>
        </w:rPr>
        <w:t>38</w:t>
      </w:r>
      <w:r w:rsidR="001C7F00" w:rsidRPr="00AC0EE8">
        <w:rPr>
          <w:rFonts w:ascii="Times New Roman" w:hAnsi="Times New Roman" w:cs="Times New Roman"/>
          <w:sz w:val="28"/>
          <w:szCs w:val="28"/>
        </w:rPr>
        <w:t>)</w:t>
      </w:r>
    </w:p>
    <w:p w14:paraId="227724E2" w14:textId="77777777" w:rsidR="001C7F00" w:rsidRPr="00AC0EE8" w:rsidRDefault="008A33BD"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и</w:t>
      </w:r>
    </w:p>
    <w:p w14:paraId="4FCEB16A" w14:textId="1674EFAE" w:rsidR="008A33BD" w:rsidRPr="00AC0EE8" w:rsidRDefault="00A80094"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3400" w:dyaOrig="820" w14:anchorId="0D4AE1F4">
          <v:shape id="_x0000_i1353" type="#_x0000_t75" style="width:172.8pt;height:43.2pt" o:ole="">
            <v:imagedata r:id="rId651" o:title=""/>
          </v:shape>
          <o:OLEObject Type="Embed" ProgID="Equation.3" ShapeID="_x0000_i1353" DrawAspect="Content" ObjectID="_1809213834" r:id="rId652"/>
        </w:object>
      </w:r>
      <w:r w:rsidR="008A33BD"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8A33BD" w:rsidRPr="00AC0EE8">
        <w:rPr>
          <w:rFonts w:ascii="Times New Roman" w:hAnsi="Times New Roman" w:cs="Times New Roman"/>
          <w:sz w:val="28"/>
          <w:szCs w:val="28"/>
        </w:rPr>
        <w:t>39)</w:t>
      </w:r>
    </w:p>
    <w:p w14:paraId="47791C01" w14:textId="77777777" w:rsidR="008A33BD" w:rsidRPr="00AC0EE8" w:rsidRDefault="008A33BD" w:rsidP="00F02C1D">
      <w:pPr>
        <w:widowControl w:val="0"/>
        <w:spacing w:after="0" w:line="240" w:lineRule="auto"/>
        <w:ind w:firstLine="708"/>
        <w:jc w:val="both"/>
        <w:rPr>
          <w:rFonts w:ascii="Times New Roman" w:hAnsi="Times New Roman" w:cs="Times New Roman"/>
          <w:sz w:val="28"/>
          <w:szCs w:val="28"/>
        </w:rPr>
      </w:pPr>
    </w:p>
    <w:p w14:paraId="0C342CCE" w14:textId="09D1C7B2" w:rsidR="001C7F00" w:rsidRPr="00AC0EE8" w:rsidRDefault="001C7F00"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bCs/>
          <w:color w:val="000000"/>
          <w:sz w:val="28"/>
          <w:szCs w:val="28"/>
          <w:lang w:eastAsia="ru-RU"/>
        </w:rPr>
        <w:t>С учетом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33)</w:t>
      </w:r>
      <w:r w:rsidRPr="00AC0EE8">
        <w:rPr>
          <w:rFonts w:ascii="Times New Roman" w:hAnsi="Times New Roman" w:cs="Times New Roman"/>
          <w:sz w:val="28"/>
          <w:szCs w:val="28"/>
        </w:rPr>
        <w:t xml:space="preserve"> вычисляем значения экспериментального реологического параметра релаксации </w:t>
      </w:r>
      <w:r w:rsidRPr="00AC0EE8">
        <w:rPr>
          <w:rFonts w:ascii="Times New Roman" w:eastAsia="Times New Roman" w:hAnsi="Times New Roman" w:cs="Times New Roman"/>
          <w:color w:val="000000"/>
          <w:position w:val="-12"/>
          <w:sz w:val="28"/>
          <w:szCs w:val="28"/>
          <w:lang w:eastAsia="ru-RU"/>
        </w:rPr>
        <w:object w:dxaOrig="960" w:dyaOrig="380" w14:anchorId="0CCB138D">
          <v:shape id="_x0000_i1354" type="#_x0000_t75" style="width:50.4pt;height:21.6pt" o:ole="">
            <v:imagedata r:id="rId590" o:title=""/>
          </v:shape>
          <o:OLEObject Type="Embed" ProgID="Equation.3" ShapeID="_x0000_i1354" DrawAspect="Content" ObjectID="_1809213835" r:id="rId653"/>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999" w:dyaOrig="380" w14:anchorId="65B9CDC1">
          <v:shape id="_x0000_i1355" type="#_x0000_t75" style="width:50.4pt;height:21.6pt" o:ole="">
            <v:imagedata r:id="rId592" o:title=""/>
          </v:shape>
          <o:OLEObject Type="Embed" ProgID="Equation.3" ShapeID="_x0000_i1355" DrawAspect="Content" ObjectID="_1809213836" r:id="rId654"/>
        </w:object>
      </w:r>
      <w:r w:rsidR="00A80094" w:rsidRPr="00AC0EE8">
        <w:rPr>
          <w:rFonts w:ascii="Times New Roman" w:eastAsia="Times New Roman" w:hAnsi="Times New Roman" w:cs="Times New Roman"/>
          <w:color w:val="000000"/>
          <w:sz w:val="28"/>
          <w:szCs w:val="28"/>
          <w:lang w:eastAsia="ru-RU"/>
        </w:rPr>
        <w:t>. Они приведены в таблицах</w:t>
      </w:r>
      <w:r w:rsidRPr="00AC0EE8">
        <w:rPr>
          <w:rFonts w:ascii="Times New Roman" w:eastAsia="Times New Roman" w:hAnsi="Times New Roman" w:cs="Times New Roman"/>
          <w:color w:val="000000"/>
          <w:sz w:val="28"/>
          <w:szCs w:val="28"/>
          <w:lang w:eastAsia="ru-RU"/>
        </w:rPr>
        <w:t xml:space="preserve">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w:t>
      </w:r>
      <w:r w:rsidR="00A80094" w:rsidRPr="00AC0EE8">
        <w:rPr>
          <w:rFonts w:ascii="Times New Roman" w:eastAsia="Times New Roman" w:hAnsi="Times New Roman" w:cs="Times New Roman"/>
          <w:color w:val="000000"/>
          <w:sz w:val="28"/>
          <w:szCs w:val="28"/>
          <w:lang w:eastAsia="ru-RU"/>
        </w:rPr>
        <w:t xml:space="preserve">7 и </w:t>
      </w:r>
      <w:r w:rsidR="00541247" w:rsidRPr="00AC0EE8">
        <w:rPr>
          <w:rFonts w:ascii="Times New Roman" w:eastAsia="Times New Roman" w:hAnsi="Times New Roman" w:cs="Times New Roman"/>
          <w:color w:val="000000"/>
          <w:sz w:val="28"/>
          <w:szCs w:val="28"/>
          <w:lang w:eastAsia="ru-RU"/>
        </w:rPr>
        <w:t>3.</w:t>
      </w:r>
      <w:r w:rsidR="00A80094" w:rsidRPr="00AC0EE8">
        <w:rPr>
          <w:rFonts w:ascii="Times New Roman" w:eastAsia="Times New Roman" w:hAnsi="Times New Roman" w:cs="Times New Roman"/>
          <w:color w:val="000000"/>
          <w:sz w:val="28"/>
          <w:szCs w:val="28"/>
          <w:lang w:eastAsia="ru-RU"/>
        </w:rPr>
        <w:t>3.8</w:t>
      </w:r>
      <w:r w:rsidRPr="00AC0EE8">
        <w:rPr>
          <w:rFonts w:ascii="Times New Roman" w:eastAsia="Times New Roman" w:hAnsi="Times New Roman" w:cs="Times New Roman"/>
          <w:color w:val="000000"/>
          <w:sz w:val="28"/>
          <w:szCs w:val="28"/>
          <w:lang w:eastAsia="ru-RU"/>
        </w:rPr>
        <w:t>.</w:t>
      </w:r>
    </w:p>
    <w:p w14:paraId="606CF4D3" w14:textId="6214B528" w:rsidR="00A80094" w:rsidRPr="00AC0EE8" w:rsidRDefault="00A80094"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hAnsi="Times New Roman" w:cs="Times New Roman"/>
          <w:sz w:val="28"/>
          <w:szCs w:val="28"/>
        </w:rPr>
        <w:lastRenderedPageBreak/>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3.7.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24175489">
          <v:shape id="_x0000_i1356" type="#_x0000_t75" style="width:36pt;height:21.6pt" o:ole="">
            <v:imagedata r:id="rId475" o:title=""/>
          </v:shape>
          <o:OLEObject Type="Embed" ProgID="Equation.3" ShapeID="_x0000_i1356" DrawAspect="Content" ObjectID="_1809213837" r:id="rId655"/>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2E12C311">
          <v:shape id="_x0000_i1357" type="#_x0000_t75" style="width:36pt;height:21.6pt" o:ole="">
            <v:imagedata r:id="rId656" o:title=""/>
          </v:shape>
          <o:OLEObject Type="Embed" ProgID="Equation.3" ShapeID="_x0000_i1357" DrawAspect="Content" ObjectID="_1809213838" r:id="rId657"/>
        </w:object>
      </w:r>
      <w:r w:rsidRPr="00AC0EE8">
        <w:rPr>
          <w:rFonts w:ascii="Times New Roman" w:eastAsia="Times New Roman" w:hAnsi="Times New Roman" w:cs="Times New Roman"/>
          <w:color w:val="000000"/>
          <w:sz w:val="28"/>
          <w:szCs w:val="28"/>
          <w:lang w:eastAsia="ru-RU"/>
        </w:rPr>
        <w:t xml:space="preserve"> при </w:t>
      </w:r>
      <w:r w:rsidRPr="00AC0EE8">
        <w:rPr>
          <w:rFonts w:ascii="Times New Roman" w:hAnsi="Times New Roman" w:cs="Times New Roman"/>
          <w:i/>
          <w:sz w:val="28"/>
          <w:szCs w:val="28"/>
        </w:rPr>
        <w:t>ε</w:t>
      </w:r>
      <w:r w:rsidRPr="00AC0EE8">
        <w:rPr>
          <w:rFonts w:ascii="Calibri" w:hAnsi="Calibri" w:cs="Calibri"/>
          <w:sz w:val="28"/>
          <w:szCs w:val="28"/>
        </w:rPr>
        <w:t>₀</w:t>
      </w:r>
      <w:r w:rsidRPr="00AC0EE8">
        <w:rPr>
          <w:rFonts w:ascii="Times New Roman" w:hAnsi="Times New Roman" w:cs="Times New Roman"/>
          <w:sz w:val="28"/>
          <w:szCs w:val="28"/>
        </w:rPr>
        <w:t>= 0,154</w:t>
      </w:r>
      <w:r w:rsidRPr="00AC0EE8">
        <w:rPr>
          <w:rFonts w:ascii="Times New Roman" w:eastAsia="Times New Roman" w:hAnsi="Times New Roman" w:cs="Times New Roman"/>
          <w:color w:val="000000"/>
          <w:sz w:val="28"/>
          <w:szCs w:val="28"/>
          <w:lang w:eastAsia="ru-RU"/>
        </w:rPr>
        <w:t>.</w:t>
      </w:r>
    </w:p>
    <w:tbl>
      <w:tblPr>
        <w:tblW w:w="0" w:type="auto"/>
        <w:tblLook w:val="04A0" w:firstRow="1" w:lastRow="0" w:firstColumn="1" w:lastColumn="0" w:noHBand="0" w:noVBand="1"/>
      </w:tblPr>
      <w:tblGrid>
        <w:gridCol w:w="937"/>
        <w:gridCol w:w="356"/>
        <w:gridCol w:w="986"/>
        <w:gridCol w:w="986"/>
        <w:gridCol w:w="986"/>
        <w:gridCol w:w="986"/>
        <w:gridCol w:w="846"/>
        <w:gridCol w:w="986"/>
        <w:gridCol w:w="986"/>
      </w:tblGrid>
      <w:tr w:rsidR="00A80094" w:rsidRPr="00AC0EE8" w14:paraId="297458DE" w14:textId="77777777" w:rsidTr="007B015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93A3D"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t, час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C0C1A"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A92865"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F9A90"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594122"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247F63"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37A339"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DACA2"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547E0C"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35</w:t>
            </w:r>
          </w:p>
        </w:tc>
      </w:tr>
      <w:tr w:rsidR="00A80094" w:rsidRPr="00AC0EE8" w14:paraId="57C4CE3F" w14:textId="77777777" w:rsidTr="007B015B">
        <w:trPr>
          <w:trHeight w:val="345"/>
        </w:trPr>
        <w:tc>
          <w:tcPr>
            <w:tcW w:w="0" w:type="auto"/>
            <w:tcBorders>
              <w:top w:val="nil"/>
              <w:left w:val="single" w:sz="4" w:space="0" w:color="auto"/>
              <w:bottom w:val="single" w:sz="4" w:space="0" w:color="auto"/>
              <w:right w:val="single" w:sz="4" w:space="0" w:color="auto"/>
            </w:tcBorders>
            <w:shd w:val="clear" w:color="auto" w:fill="auto"/>
            <w:noWrap/>
            <w:hideMark/>
          </w:tcPr>
          <w:p w14:paraId="6F821390" w14:textId="77777777" w:rsidR="00A80094" w:rsidRPr="00AC0EE8" w:rsidRDefault="00917311" w:rsidP="00F02C1D">
            <w:pPr>
              <w:widowControl w:val="0"/>
              <w:spacing w:after="0" w:line="240" w:lineRule="auto"/>
              <w:jc w:val="center"/>
              <w:rPr>
                <w:rFonts w:ascii="Times New Roman" w:hAnsi="Times New Roman" w:cs="Times New Roman"/>
                <w:sz w:val="28"/>
                <w:szCs w:val="28"/>
              </w:rPr>
            </w:pPr>
            <w:r w:rsidRPr="00AC0EE8">
              <w:rPr>
                <w:rFonts w:ascii="Times New Roman" w:eastAsia="Times New Roman" w:hAnsi="Times New Roman" w:cs="Times New Roman"/>
                <w:color w:val="000000"/>
                <w:position w:val="-12"/>
                <w:sz w:val="28"/>
                <w:szCs w:val="28"/>
                <w:lang w:eastAsia="ru-RU"/>
              </w:rPr>
              <w:object w:dxaOrig="660" w:dyaOrig="380" w14:anchorId="20D23EF7">
                <v:shape id="_x0000_i1358" type="#_x0000_t75" style="width:36pt;height:21.6pt" o:ole="">
                  <v:imagedata r:id="rId475" o:title=""/>
                </v:shape>
                <o:OLEObject Type="Embed" ProgID="Equation.3" ShapeID="_x0000_i1358" DrawAspect="Content" ObjectID="_1809213839" r:id="rId658"/>
              </w:object>
            </w:r>
          </w:p>
        </w:tc>
        <w:tc>
          <w:tcPr>
            <w:tcW w:w="0" w:type="auto"/>
            <w:tcBorders>
              <w:top w:val="nil"/>
              <w:left w:val="nil"/>
              <w:bottom w:val="single" w:sz="4" w:space="0" w:color="auto"/>
              <w:right w:val="single" w:sz="4" w:space="0" w:color="auto"/>
            </w:tcBorders>
            <w:shd w:val="clear" w:color="auto" w:fill="auto"/>
            <w:noWrap/>
            <w:vAlign w:val="center"/>
            <w:hideMark/>
          </w:tcPr>
          <w:p w14:paraId="6C357020"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591B5C5B"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0,5727</w:t>
            </w:r>
          </w:p>
        </w:tc>
        <w:tc>
          <w:tcPr>
            <w:tcW w:w="0" w:type="auto"/>
            <w:tcBorders>
              <w:top w:val="nil"/>
              <w:left w:val="nil"/>
              <w:bottom w:val="single" w:sz="4" w:space="0" w:color="auto"/>
              <w:right w:val="single" w:sz="4" w:space="0" w:color="auto"/>
            </w:tcBorders>
            <w:shd w:val="clear" w:color="auto" w:fill="auto"/>
            <w:noWrap/>
            <w:vAlign w:val="center"/>
            <w:hideMark/>
          </w:tcPr>
          <w:p w14:paraId="09B2FC15"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0,5077</w:t>
            </w:r>
          </w:p>
        </w:tc>
        <w:tc>
          <w:tcPr>
            <w:tcW w:w="0" w:type="auto"/>
            <w:tcBorders>
              <w:top w:val="nil"/>
              <w:left w:val="nil"/>
              <w:bottom w:val="single" w:sz="4" w:space="0" w:color="auto"/>
              <w:right w:val="single" w:sz="4" w:space="0" w:color="auto"/>
            </w:tcBorders>
            <w:shd w:val="clear" w:color="auto" w:fill="auto"/>
            <w:noWrap/>
            <w:vAlign w:val="center"/>
            <w:hideMark/>
          </w:tcPr>
          <w:p w14:paraId="327D701F"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0,4713</w:t>
            </w:r>
          </w:p>
        </w:tc>
        <w:tc>
          <w:tcPr>
            <w:tcW w:w="0" w:type="auto"/>
            <w:tcBorders>
              <w:top w:val="nil"/>
              <w:left w:val="nil"/>
              <w:bottom w:val="single" w:sz="4" w:space="0" w:color="auto"/>
              <w:right w:val="single" w:sz="4" w:space="0" w:color="auto"/>
            </w:tcBorders>
            <w:shd w:val="clear" w:color="auto" w:fill="auto"/>
            <w:noWrap/>
            <w:vAlign w:val="center"/>
            <w:hideMark/>
          </w:tcPr>
          <w:p w14:paraId="11431B79"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0,4464</w:t>
            </w:r>
          </w:p>
        </w:tc>
        <w:tc>
          <w:tcPr>
            <w:tcW w:w="0" w:type="auto"/>
            <w:tcBorders>
              <w:top w:val="nil"/>
              <w:left w:val="nil"/>
              <w:bottom w:val="single" w:sz="4" w:space="0" w:color="auto"/>
              <w:right w:val="single" w:sz="4" w:space="0" w:color="auto"/>
            </w:tcBorders>
            <w:shd w:val="clear" w:color="auto" w:fill="auto"/>
            <w:noWrap/>
            <w:vAlign w:val="center"/>
            <w:hideMark/>
          </w:tcPr>
          <w:p w14:paraId="5681AC00"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0,425</w:t>
            </w:r>
          </w:p>
        </w:tc>
        <w:tc>
          <w:tcPr>
            <w:tcW w:w="0" w:type="auto"/>
            <w:tcBorders>
              <w:top w:val="nil"/>
              <w:left w:val="nil"/>
              <w:bottom w:val="single" w:sz="4" w:space="0" w:color="auto"/>
              <w:right w:val="single" w:sz="4" w:space="0" w:color="auto"/>
            </w:tcBorders>
            <w:shd w:val="clear" w:color="auto" w:fill="auto"/>
            <w:noWrap/>
            <w:vAlign w:val="center"/>
            <w:hideMark/>
          </w:tcPr>
          <w:p w14:paraId="47B05AEF"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0,406</w:t>
            </w:r>
          </w:p>
        </w:tc>
        <w:tc>
          <w:tcPr>
            <w:tcW w:w="0" w:type="auto"/>
            <w:tcBorders>
              <w:top w:val="nil"/>
              <w:left w:val="nil"/>
              <w:bottom w:val="single" w:sz="4" w:space="0" w:color="auto"/>
              <w:right w:val="single" w:sz="4" w:space="0" w:color="auto"/>
            </w:tcBorders>
            <w:shd w:val="clear" w:color="auto" w:fill="auto"/>
            <w:noWrap/>
            <w:vAlign w:val="center"/>
            <w:hideMark/>
          </w:tcPr>
          <w:p w14:paraId="539D61FB"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0,3893</w:t>
            </w:r>
          </w:p>
        </w:tc>
      </w:tr>
      <w:tr w:rsidR="00A80094" w:rsidRPr="00AC0EE8" w14:paraId="5C42D3A6" w14:textId="77777777" w:rsidTr="007B015B">
        <w:trPr>
          <w:trHeight w:val="345"/>
        </w:trPr>
        <w:tc>
          <w:tcPr>
            <w:tcW w:w="0" w:type="auto"/>
            <w:tcBorders>
              <w:top w:val="nil"/>
              <w:left w:val="single" w:sz="4" w:space="0" w:color="auto"/>
              <w:bottom w:val="single" w:sz="4" w:space="0" w:color="auto"/>
              <w:right w:val="single" w:sz="4" w:space="0" w:color="auto"/>
            </w:tcBorders>
            <w:shd w:val="clear" w:color="auto" w:fill="auto"/>
            <w:noWrap/>
            <w:hideMark/>
          </w:tcPr>
          <w:p w14:paraId="34292E97" w14:textId="77777777" w:rsidR="00A80094" w:rsidRPr="00AC0EE8" w:rsidRDefault="00917311" w:rsidP="00F02C1D">
            <w:pPr>
              <w:widowControl w:val="0"/>
              <w:spacing w:after="0" w:line="240" w:lineRule="auto"/>
              <w:jc w:val="center"/>
              <w:rPr>
                <w:rFonts w:ascii="Times New Roman" w:hAnsi="Times New Roman" w:cs="Times New Roman"/>
                <w:sz w:val="28"/>
                <w:szCs w:val="28"/>
              </w:rPr>
            </w:pPr>
            <w:r w:rsidRPr="00AC0EE8">
              <w:rPr>
                <w:rFonts w:ascii="Times New Roman" w:eastAsia="Times New Roman" w:hAnsi="Times New Roman" w:cs="Times New Roman"/>
                <w:color w:val="000000"/>
                <w:position w:val="-12"/>
                <w:sz w:val="28"/>
                <w:szCs w:val="28"/>
                <w:lang w:eastAsia="ru-RU"/>
              </w:rPr>
              <w:object w:dxaOrig="700" w:dyaOrig="380" w14:anchorId="3CC650C3">
                <v:shape id="_x0000_i1359" type="#_x0000_t75" style="width:36pt;height:21.6pt" o:ole="">
                  <v:imagedata r:id="rId656" o:title=""/>
                </v:shape>
                <o:OLEObject Type="Embed" ProgID="Equation.3" ShapeID="_x0000_i1359" DrawAspect="Content" ObjectID="_1809213840" r:id="rId659"/>
              </w:object>
            </w:r>
          </w:p>
        </w:tc>
        <w:tc>
          <w:tcPr>
            <w:tcW w:w="0" w:type="auto"/>
            <w:tcBorders>
              <w:top w:val="nil"/>
              <w:left w:val="nil"/>
              <w:bottom w:val="single" w:sz="4" w:space="0" w:color="auto"/>
              <w:right w:val="single" w:sz="4" w:space="0" w:color="auto"/>
            </w:tcBorders>
            <w:shd w:val="clear" w:color="auto" w:fill="auto"/>
            <w:noWrap/>
            <w:vAlign w:val="center"/>
            <w:hideMark/>
          </w:tcPr>
          <w:p w14:paraId="2AED1952"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64F116AF"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0,5687</w:t>
            </w:r>
          </w:p>
        </w:tc>
        <w:tc>
          <w:tcPr>
            <w:tcW w:w="0" w:type="auto"/>
            <w:tcBorders>
              <w:top w:val="nil"/>
              <w:left w:val="nil"/>
              <w:bottom w:val="single" w:sz="4" w:space="0" w:color="auto"/>
              <w:right w:val="single" w:sz="4" w:space="0" w:color="auto"/>
            </w:tcBorders>
            <w:shd w:val="clear" w:color="auto" w:fill="auto"/>
            <w:noWrap/>
            <w:vAlign w:val="center"/>
            <w:hideMark/>
          </w:tcPr>
          <w:p w14:paraId="100024BF"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0,5115</w:t>
            </w:r>
          </w:p>
        </w:tc>
        <w:tc>
          <w:tcPr>
            <w:tcW w:w="0" w:type="auto"/>
            <w:tcBorders>
              <w:top w:val="nil"/>
              <w:left w:val="nil"/>
              <w:bottom w:val="single" w:sz="4" w:space="0" w:color="auto"/>
              <w:right w:val="single" w:sz="4" w:space="0" w:color="auto"/>
            </w:tcBorders>
            <w:shd w:val="clear" w:color="auto" w:fill="auto"/>
            <w:noWrap/>
            <w:vAlign w:val="center"/>
            <w:hideMark/>
          </w:tcPr>
          <w:p w14:paraId="708E7FD0"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0,4745</w:t>
            </w:r>
          </w:p>
        </w:tc>
        <w:tc>
          <w:tcPr>
            <w:tcW w:w="0" w:type="auto"/>
            <w:tcBorders>
              <w:top w:val="nil"/>
              <w:left w:val="nil"/>
              <w:bottom w:val="single" w:sz="4" w:space="0" w:color="auto"/>
              <w:right w:val="single" w:sz="4" w:space="0" w:color="auto"/>
            </w:tcBorders>
            <w:shd w:val="clear" w:color="auto" w:fill="auto"/>
            <w:noWrap/>
            <w:vAlign w:val="center"/>
            <w:hideMark/>
          </w:tcPr>
          <w:p w14:paraId="25CA32E5"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0,4467</w:t>
            </w:r>
          </w:p>
        </w:tc>
        <w:tc>
          <w:tcPr>
            <w:tcW w:w="0" w:type="auto"/>
            <w:tcBorders>
              <w:top w:val="nil"/>
              <w:left w:val="nil"/>
              <w:bottom w:val="single" w:sz="4" w:space="0" w:color="auto"/>
              <w:right w:val="single" w:sz="4" w:space="0" w:color="auto"/>
            </w:tcBorders>
            <w:shd w:val="clear" w:color="auto" w:fill="auto"/>
            <w:noWrap/>
            <w:vAlign w:val="center"/>
            <w:hideMark/>
          </w:tcPr>
          <w:p w14:paraId="590F370F"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0,424</w:t>
            </w:r>
          </w:p>
        </w:tc>
        <w:tc>
          <w:tcPr>
            <w:tcW w:w="0" w:type="auto"/>
            <w:tcBorders>
              <w:top w:val="nil"/>
              <w:left w:val="nil"/>
              <w:bottom w:val="single" w:sz="4" w:space="0" w:color="auto"/>
              <w:right w:val="single" w:sz="4" w:space="0" w:color="auto"/>
            </w:tcBorders>
            <w:shd w:val="clear" w:color="auto" w:fill="auto"/>
            <w:noWrap/>
            <w:vAlign w:val="center"/>
            <w:hideMark/>
          </w:tcPr>
          <w:p w14:paraId="37C0194F"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0,4049</w:t>
            </w:r>
          </w:p>
        </w:tc>
        <w:tc>
          <w:tcPr>
            <w:tcW w:w="0" w:type="auto"/>
            <w:tcBorders>
              <w:top w:val="nil"/>
              <w:left w:val="nil"/>
              <w:bottom w:val="single" w:sz="4" w:space="0" w:color="auto"/>
              <w:right w:val="single" w:sz="4" w:space="0" w:color="auto"/>
            </w:tcBorders>
            <w:shd w:val="clear" w:color="auto" w:fill="auto"/>
            <w:noWrap/>
            <w:vAlign w:val="center"/>
            <w:hideMark/>
          </w:tcPr>
          <w:p w14:paraId="5F97C3E3" w14:textId="77777777" w:rsidR="00A80094" w:rsidRPr="00AC0EE8" w:rsidRDefault="00A80094"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0,3881</w:t>
            </w:r>
          </w:p>
        </w:tc>
      </w:tr>
    </w:tbl>
    <w:p w14:paraId="0ABE6EA2" w14:textId="77777777" w:rsidR="00917311" w:rsidRPr="00AC0EE8" w:rsidRDefault="00917311" w:rsidP="00F02C1D">
      <w:pPr>
        <w:widowControl w:val="0"/>
        <w:spacing w:after="0" w:line="240" w:lineRule="auto"/>
        <w:ind w:firstLine="708"/>
        <w:jc w:val="both"/>
        <w:rPr>
          <w:rFonts w:ascii="Times New Roman" w:hAnsi="Times New Roman" w:cs="Times New Roman"/>
          <w:sz w:val="28"/>
          <w:szCs w:val="28"/>
        </w:rPr>
      </w:pPr>
    </w:p>
    <w:p w14:paraId="46A702D6" w14:textId="192DA667" w:rsidR="00A80094" w:rsidRPr="00AC0EE8" w:rsidRDefault="00A80094"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3.8.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1F152A2D">
          <v:shape id="_x0000_i1360" type="#_x0000_t75" style="width:36pt;height:21.6pt" o:ole="">
            <v:imagedata r:id="rId475" o:title=""/>
          </v:shape>
          <o:OLEObject Type="Embed" ProgID="Equation.3" ShapeID="_x0000_i1360" DrawAspect="Content" ObjectID="_1809213841" r:id="rId660"/>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09FFB1F4">
          <v:shape id="_x0000_i1361" type="#_x0000_t75" style="width:36pt;height:21.6pt" o:ole="">
            <v:imagedata r:id="rId656" o:title=""/>
          </v:shape>
          <o:OLEObject Type="Embed" ProgID="Equation.3" ShapeID="_x0000_i1361" DrawAspect="Content" ObjectID="_1809213842" r:id="rId661"/>
        </w:object>
      </w:r>
      <w:r w:rsidRPr="00AC0EE8">
        <w:rPr>
          <w:rFonts w:ascii="Times New Roman" w:eastAsia="Times New Roman" w:hAnsi="Times New Roman" w:cs="Times New Roman"/>
          <w:color w:val="000000"/>
          <w:sz w:val="28"/>
          <w:szCs w:val="28"/>
          <w:lang w:eastAsia="ru-RU"/>
        </w:rPr>
        <w:t>.</w:t>
      </w:r>
    </w:p>
    <w:tbl>
      <w:tblPr>
        <w:tblW w:w="9690" w:type="dxa"/>
        <w:tblLayout w:type="fixed"/>
        <w:tblLook w:val="04A0" w:firstRow="1" w:lastRow="0" w:firstColumn="1" w:lastColumn="0" w:noHBand="0" w:noVBand="1"/>
      </w:tblPr>
      <w:tblGrid>
        <w:gridCol w:w="850"/>
        <w:gridCol w:w="340"/>
        <w:gridCol w:w="850"/>
        <w:gridCol w:w="850"/>
        <w:gridCol w:w="850"/>
        <w:gridCol w:w="850"/>
        <w:gridCol w:w="850"/>
        <w:gridCol w:w="850"/>
        <w:gridCol w:w="850"/>
        <w:gridCol w:w="850"/>
        <w:gridCol w:w="850"/>
        <w:gridCol w:w="850"/>
      </w:tblGrid>
      <w:tr w:rsidR="00A80094" w:rsidRPr="00AC0EE8" w14:paraId="4BD533A3" w14:textId="77777777" w:rsidTr="007B015B">
        <w:trPr>
          <w:trHeight w:val="30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4983F"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340" w:type="dxa"/>
            <w:tcBorders>
              <w:top w:val="single" w:sz="4" w:space="0" w:color="auto"/>
              <w:left w:val="nil"/>
              <w:bottom w:val="single" w:sz="4" w:space="0" w:color="auto"/>
              <w:right w:val="single" w:sz="4" w:space="0" w:color="auto"/>
            </w:tcBorders>
            <w:shd w:val="clear" w:color="auto" w:fill="auto"/>
            <w:noWrap/>
            <w:vAlign w:val="center"/>
            <w:hideMark/>
          </w:tcPr>
          <w:p w14:paraId="66F16DD2"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0EEF53" w14:textId="77777777" w:rsidR="00A80094" w:rsidRPr="00AC0EE8" w:rsidRDefault="00A80094" w:rsidP="00F02C1D">
            <w:pPr>
              <w:widowControl w:val="0"/>
              <w:spacing w:after="0" w:line="240" w:lineRule="auto"/>
              <w:ind w:right="-48" w:hanging="169"/>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001B6A"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28B0A9"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20E26AD"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EE882D"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EAEB34"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4E2752"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47512C"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F0203C4"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573691" w14:textId="77777777" w:rsidR="00A80094" w:rsidRPr="00AC0EE8" w:rsidRDefault="00A80094"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917311" w:rsidRPr="00AC0EE8" w14:paraId="4A86B660" w14:textId="77777777" w:rsidTr="007B015B">
        <w:trPr>
          <w:trHeight w:val="345"/>
        </w:trPr>
        <w:tc>
          <w:tcPr>
            <w:tcW w:w="850" w:type="dxa"/>
            <w:tcBorders>
              <w:top w:val="nil"/>
              <w:left w:val="single" w:sz="4" w:space="0" w:color="auto"/>
              <w:bottom w:val="single" w:sz="4" w:space="0" w:color="auto"/>
              <w:right w:val="single" w:sz="4" w:space="0" w:color="auto"/>
            </w:tcBorders>
            <w:shd w:val="clear" w:color="auto" w:fill="auto"/>
            <w:noWrap/>
            <w:hideMark/>
          </w:tcPr>
          <w:p w14:paraId="4D2AE1AF" w14:textId="77777777" w:rsidR="00917311" w:rsidRPr="00AC0EE8" w:rsidRDefault="00917311" w:rsidP="00F02C1D">
            <w:pPr>
              <w:widowControl w:val="0"/>
              <w:spacing w:after="0" w:line="240" w:lineRule="auto"/>
              <w:ind w:left="-113" w:right="-113"/>
              <w:jc w:val="center"/>
              <w:rPr>
                <w:rFonts w:ascii="Times New Roman" w:hAnsi="Times New Roman" w:cs="Times New Roman"/>
                <w:sz w:val="28"/>
                <w:szCs w:val="28"/>
              </w:rPr>
            </w:pPr>
            <w:r w:rsidRPr="00AC0EE8">
              <w:rPr>
                <w:rFonts w:ascii="Times New Roman" w:eastAsia="Times New Roman" w:hAnsi="Times New Roman" w:cs="Times New Roman"/>
                <w:color w:val="000000"/>
                <w:position w:val="-12"/>
                <w:sz w:val="28"/>
                <w:szCs w:val="28"/>
                <w:lang w:eastAsia="ru-RU"/>
              </w:rPr>
              <w:object w:dxaOrig="660" w:dyaOrig="380" w14:anchorId="315A9A8F">
                <v:shape id="_x0000_i1362" type="#_x0000_t75" style="width:36pt;height:21.6pt" o:ole="">
                  <v:imagedata r:id="rId475" o:title=""/>
                </v:shape>
                <o:OLEObject Type="Embed" ProgID="Equation.3" ShapeID="_x0000_i1362" DrawAspect="Content" ObjectID="_1809213843" r:id="rId662"/>
              </w:object>
            </w:r>
          </w:p>
        </w:tc>
        <w:tc>
          <w:tcPr>
            <w:tcW w:w="340" w:type="dxa"/>
            <w:tcBorders>
              <w:top w:val="nil"/>
              <w:left w:val="nil"/>
              <w:bottom w:val="single" w:sz="4" w:space="0" w:color="auto"/>
              <w:right w:val="single" w:sz="4" w:space="0" w:color="auto"/>
            </w:tcBorders>
            <w:shd w:val="clear" w:color="auto" w:fill="auto"/>
            <w:noWrap/>
            <w:vAlign w:val="center"/>
            <w:hideMark/>
          </w:tcPr>
          <w:p w14:paraId="0120DEE1" w14:textId="77777777" w:rsidR="00917311" w:rsidRPr="00AC0EE8" w:rsidRDefault="00917311"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65130B38"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0,6423</w:t>
            </w:r>
          </w:p>
        </w:tc>
        <w:tc>
          <w:tcPr>
            <w:tcW w:w="850" w:type="dxa"/>
            <w:tcBorders>
              <w:top w:val="nil"/>
              <w:left w:val="nil"/>
              <w:bottom w:val="single" w:sz="4" w:space="0" w:color="auto"/>
              <w:right w:val="single" w:sz="4" w:space="0" w:color="auto"/>
            </w:tcBorders>
            <w:shd w:val="clear" w:color="auto" w:fill="auto"/>
            <w:noWrap/>
            <w:vAlign w:val="center"/>
            <w:hideMark/>
          </w:tcPr>
          <w:p w14:paraId="26A24700"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0,5776</w:t>
            </w:r>
          </w:p>
        </w:tc>
        <w:tc>
          <w:tcPr>
            <w:tcW w:w="850" w:type="dxa"/>
            <w:tcBorders>
              <w:top w:val="nil"/>
              <w:left w:val="nil"/>
              <w:bottom w:val="single" w:sz="4" w:space="0" w:color="auto"/>
              <w:right w:val="single" w:sz="4" w:space="0" w:color="auto"/>
            </w:tcBorders>
            <w:shd w:val="clear" w:color="auto" w:fill="auto"/>
            <w:noWrap/>
            <w:vAlign w:val="center"/>
            <w:hideMark/>
          </w:tcPr>
          <w:p w14:paraId="3A8AA045"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0,5413</w:t>
            </w:r>
          </w:p>
        </w:tc>
        <w:tc>
          <w:tcPr>
            <w:tcW w:w="850" w:type="dxa"/>
            <w:tcBorders>
              <w:top w:val="nil"/>
              <w:left w:val="nil"/>
              <w:bottom w:val="single" w:sz="4" w:space="0" w:color="auto"/>
              <w:right w:val="single" w:sz="4" w:space="0" w:color="auto"/>
            </w:tcBorders>
            <w:shd w:val="clear" w:color="auto" w:fill="auto"/>
            <w:noWrap/>
            <w:vAlign w:val="center"/>
            <w:hideMark/>
          </w:tcPr>
          <w:p w14:paraId="733345AA"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0,5161</w:t>
            </w:r>
          </w:p>
        </w:tc>
        <w:tc>
          <w:tcPr>
            <w:tcW w:w="850" w:type="dxa"/>
            <w:tcBorders>
              <w:top w:val="nil"/>
              <w:left w:val="nil"/>
              <w:bottom w:val="single" w:sz="4" w:space="0" w:color="auto"/>
              <w:right w:val="single" w:sz="4" w:space="0" w:color="auto"/>
            </w:tcBorders>
            <w:shd w:val="clear" w:color="auto" w:fill="auto"/>
            <w:noWrap/>
            <w:vAlign w:val="center"/>
            <w:hideMark/>
          </w:tcPr>
          <w:p w14:paraId="1104795B"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0,4972</w:t>
            </w:r>
          </w:p>
        </w:tc>
        <w:tc>
          <w:tcPr>
            <w:tcW w:w="850" w:type="dxa"/>
            <w:tcBorders>
              <w:top w:val="nil"/>
              <w:left w:val="nil"/>
              <w:bottom w:val="single" w:sz="4" w:space="0" w:color="auto"/>
              <w:right w:val="single" w:sz="4" w:space="0" w:color="auto"/>
            </w:tcBorders>
            <w:shd w:val="clear" w:color="auto" w:fill="auto"/>
            <w:noWrap/>
            <w:vAlign w:val="center"/>
            <w:hideMark/>
          </w:tcPr>
          <w:p w14:paraId="73B04F6E"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0,4807</w:t>
            </w:r>
          </w:p>
        </w:tc>
        <w:tc>
          <w:tcPr>
            <w:tcW w:w="850" w:type="dxa"/>
            <w:tcBorders>
              <w:top w:val="nil"/>
              <w:left w:val="nil"/>
              <w:bottom w:val="single" w:sz="4" w:space="0" w:color="auto"/>
              <w:right w:val="single" w:sz="4" w:space="0" w:color="auto"/>
            </w:tcBorders>
            <w:shd w:val="clear" w:color="auto" w:fill="auto"/>
            <w:noWrap/>
            <w:vAlign w:val="center"/>
            <w:hideMark/>
          </w:tcPr>
          <w:p w14:paraId="4DE411B7"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0,4714</w:t>
            </w:r>
          </w:p>
        </w:tc>
        <w:tc>
          <w:tcPr>
            <w:tcW w:w="850" w:type="dxa"/>
            <w:tcBorders>
              <w:top w:val="nil"/>
              <w:left w:val="nil"/>
              <w:bottom w:val="single" w:sz="4" w:space="0" w:color="auto"/>
              <w:right w:val="single" w:sz="4" w:space="0" w:color="auto"/>
            </w:tcBorders>
            <w:shd w:val="clear" w:color="auto" w:fill="auto"/>
            <w:noWrap/>
            <w:vAlign w:val="center"/>
            <w:hideMark/>
          </w:tcPr>
          <w:p w14:paraId="418882E8"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0,4631</w:t>
            </w:r>
          </w:p>
        </w:tc>
        <w:tc>
          <w:tcPr>
            <w:tcW w:w="850" w:type="dxa"/>
            <w:tcBorders>
              <w:top w:val="nil"/>
              <w:left w:val="nil"/>
              <w:bottom w:val="single" w:sz="4" w:space="0" w:color="auto"/>
              <w:right w:val="single" w:sz="4" w:space="0" w:color="auto"/>
            </w:tcBorders>
            <w:shd w:val="clear" w:color="auto" w:fill="auto"/>
            <w:noWrap/>
            <w:vAlign w:val="center"/>
            <w:hideMark/>
          </w:tcPr>
          <w:p w14:paraId="2D12C790"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0,457</w:t>
            </w:r>
          </w:p>
        </w:tc>
        <w:tc>
          <w:tcPr>
            <w:tcW w:w="850" w:type="dxa"/>
            <w:tcBorders>
              <w:top w:val="nil"/>
              <w:left w:val="nil"/>
              <w:bottom w:val="single" w:sz="4" w:space="0" w:color="auto"/>
              <w:right w:val="single" w:sz="4" w:space="0" w:color="auto"/>
            </w:tcBorders>
            <w:shd w:val="clear" w:color="auto" w:fill="auto"/>
            <w:noWrap/>
            <w:vAlign w:val="center"/>
            <w:hideMark/>
          </w:tcPr>
          <w:p w14:paraId="447EAB84"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0,4533</w:t>
            </w:r>
          </w:p>
        </w:tc>
      </w:tr>
      <w:tr w:rsidR="00917311" w:rsidRPr="00AC0EE8" w14:paraId="0B9DA401" w14:textId="77777777" w:rsidTr="007B015B">
        <w:trPr>
          <w:trHeight w:val="345"/>
        </w:trPr>
        <w:tc>
          <w:tcPr>
            <w:tcW w:w="850" w:type="dxa"/>
            <w:tcBorders>
              <w:top w:val="nil"/>
              <w:left w:val="single" w:sz="4" w:space="0" w:color="auto"/>
              <w:bottom w:val="single" w:sz="4" w:space="0" w:color="auto"/>
              <w:right w:val="single" w:sz="4" w:space="0" w:color="auto"/>
            </w:tcBorders>
            <w:shd w:val="clear" w:color="auto" w:fill="auto"/>
            <w:noWrap/>
            <w:hideMark/>
          </w:tcPr>
          <w:p w14:paraId="2D0F6F65" w14:textId="77777777" w:rsidR="00917311" w:rsidRPr="00AC0EE8" w:rsidRDefault="00917311" w:rsidP="00F02C1D">
            <w:pPr>
              <w:widowControl w:val="0"/>
              <w:spacing w:after="0" w:line="240" w:lineRule="auto"/>
              <w:ind w:left="-113" w:right="-113"/>
              <w:jc w:val="center"/>
              <w:rPr>
                <w:rFonts w:ascii="Times New Roman" w:hAnsi="Times New Roman" w:cs="Times New Roman"/>
                <w:sz w:val="28"/>
                <w:szCs w:val="28"/>
              </w:rPr>
            </w:pPr>
            <w:r w:rsidRPr="00AC0EE8">
              <w:rPr>
                <w:rFonts w:ascii="Times New Roman" w:eastAsia="Times New Roman" w:hAnsi="Times New Roman" w:cs="Times New Roman"/>
                <w:color w:val="000000"/>
                <w:position w:val="-12"/>
                <w:sz w:val="28"/>
                <w:szCs w:val="28"/>
                <w:lang w:eastAsia="ru-RU"/>
              </w:rPr>
              <w:object w:dxaOrig="700" w:dyaOrig="380" w14:anchorId="7BE82D46">
                <v:shape id="_x0000_i1363" type="#_x0000_t75" style="width:36pt;height:21.6pt" o:ole="">
                  <v:imagedata r:id="rId656" o:title=""/>
                </v:shape>
                <o:OLEObject Type="Embed" ProgID="Equation.3" ShapeID="_x0000_i1363" DrawAspect="Content" ObjectID="_1809213844" r:id="rId663"/>
              </w:object>
            </w:r>
          </w:p>
        </w:tc>
        <w:tc>
          <w:tcPr>
            <w:tcW w:w="340" w:type="dxa"/>
            <w:tcBorders>
              <w:top w:val="nil"/>
              <w:left w:val="nil"/>
              <w:bottom w:val="single" w:sz="4" w:space="0" w:color="auto"/>
              <w:right w:val="single" w:sz="4" w:space="0" w:color="auto"/>
            </w:tcBorders>
            <w:shd w:val="clear" w:color="auto" w:fill="auto"/>
            <w:noWrap/>
            <w:vAlign w:val="center"/>
            <w:hideMark/>
          </w:tcPr>
          <w:p w14:paraId="44314C75" w14:textId="77777777" w:rsidR="00917311" w:rsidRPr="00AC0EE8" w:rsidRDefault="00917311"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24F0B62"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0,6287</w:t>
            </w:r>
          </w:p>
        </w:tc>
        <w:tc>
          <w:tcPr>
            <w:tcW w:w="850" w:type="dxa"/>
            <w:tcBorders>
              <w:top w:val="nil"/>
              <w:left w:val="nil"/>
              <w:bottom w:val="single" w:sz="4" w:space="0" w:color="auto"/>
              <w:right w:val="single" w:sz="4" w:space="0" w:color="auto"/>
            </w:tcBorders>
            <w:shd w:val="clear" w:color="auto" w:fill="auto"/>
            <w:noWrap/>
            <w:vAlign w:val="center"/>
            <w:hideMark/>
          </w:tcPr>
          <w:p w14:paraId="1D747124"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0,5797</w:t>
            </w:r>
          </w:p>
        </w:tc>
        <w:tc>
          <w:tcPr>
            <w:tcW w:w="850" w:type="dxa"/>
            <w:tcBorders>
              <w:top w:val="nil"/>
              <w:left w:val="nil"/>
              <w:bottom w:val="single" w:sz="4" w:space="0" w:color="auto"/>
              <w:right w:val="single" w:sz="4" w:space="0" w:color="auto"/>
            </w:tcBorders>
            <w:shd w:val="clear" w:color="auto" w:fill="auto"/>
            <w:noWrap/>
            <w:vAlign w:val="center"/>
            <w:hideMark/>
          </w:tcPr>
          <w:p w14:paraId="172530F2"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0,5481</w:t>
            </w:r>
          </w:p>
        </w:tc>
        <w:tc>
          <w:tcPr>
            <w:tcW w:w="850" w:type="dxa"/>
            <w:tcBorders>
              <w:top w:val="nil"/>
              <w:left w:val="nil"/>
              <w:bottom w:val="single" w:sz="4" w:space="0" w:color="auto"/>
              <w:right w:val="single" w:sz="4" w:space="0" w:color="auto"/>
            </w:tcBorders>
            <w:shd w:val="clear" w:color="auto" w:fill="auto"/>
            <w:noWrap/>
            <w:vAlign w:val="center"/>
            <w:hideMark/>
          </w:tcPr>
          <w:p w14:paraId="08D3769B"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0,5243</w:t>
            </w:r>
          </w:p>
        </w:tc>
        <w:tc>
          <w:tcPr>
            <w:tcW w:w="850" w:type="dxa"/>
            <w:tcBorders>
              <w:top w:val="nil"/>
              <w:left w:val="nil"/>
              <w:bottom w:val="single" w:sz="4" w:space="0" w:color="auto"/>
              <w:right w:val="single" w:sz="4" w:space="0" w:color="auto"/>
            </w:tcBorders>
            <w:shd w:val="clear" w:color="auto" w:fill="auto"/>
            <w:noWrap/>
            <w:vAlign w:val="center"/>
            <w:hideMark/>
          </w:tcPr>
          <w:p w14:paraId="3379BEBF"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0,505</w:t>
            </w:r>
          </w:p>
        </w:tc>
        <w:tc>
          <w:tcPr>
            <w:tcW w:w="850" w:type="dxa"/>
            <w:tcBorders>
              <w:top w:val="nil"/>
              <w:left w:val="nil"/>
              <w:bottom w:val="single" w:sz="4" w:space="0" w:color="auto"/>
              <w:right w:val="single" w:sz="4" w:space="0" w:color="auto"/>
            </w:tcBorders>
            <w:shd w:val="clear" w:color="auto" w:fill="auto"/>
            <w:noWrap/>
            <w:vAlign w:val="center"/>
            <w:hideMark/>
          </w:tcPr>
          <w:p w14:paraId="60978631"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0,4886</w:t>
            </w:r>
          </w:p>
        </w:tc>
        <w:tc>
          <w:tcPr>
            <w:tcW w:w="850" w:type="dxa"/>
            <w:tcBorders>
              <w:top w:val="nil"/>
              <w:left w:val="nil"/>
              <w:bottom w:val="single" w:sz="4" w:space="0" w:color="auto"/>
              <w:right w:val="single" w:sz="4" w:space="0" w:color="auto"/>
            </w:tcBorders>
            <w:shd w:val="clear" w:color="auto" w:fill="auto"/>
            <w:noWrap/>
            <w:vAlign w:val="center"/>
            <w:hideMark/>
          </w:tcPr>
          <w:p w14:paraId="3003F9B7"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0,4743</w:t>
            </w:r>
          </w:p>
        </w:tc>
        <w:tc>
          <w:tcPr>
            <w:tcW w:w="850" w:type="dxa"/>
            <w:tcBorders>
              <w:top w:val="nil"/>
              <w:left w:val="nil"/>
              <w:bottom w:val="single" w:sz="4" w:space="0" w:color="auto"/>
              <w:right w:val="single" w:sz="4" w:space="0" w:color="auto"/>
            </w:tcBorders>
            <w:shd w:val="clear" w:color="auto" w:fill="auto"/>
            <w:noWrap/>
            <w:vAlign w:val="center"/>
            <w:hideMark/>
          </w:tcPr>
          <w:p w14:paraId="238FBB3F"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0,4616</w:t>
            </w:r>
          </w:p>
        </w:tc>
        <w:tc>
          <w:tcPr>
            <w:tcW w:w="850" w:type="dxa"/>
            <w:tcBorders>
              <w:top w:val="nil"/>
              <w:left w:val="nil"/>
              <w:bottom w:val="single" w:sz="4" w:space="0" w:color="auto"/>
              <w:right w:val="single" w:sz="4" w:space="0" w:color="auto"/>
            </w:tcBorders>
            <w:shd w:val="clear" w:color="auto" w:fill="auto"/>
            <w:noWrap/>
            <w:vAlign w:val="center"/>
            <w:hideMark/>
          </w:tcPr>
          <w:p w14:paraId="5C0F2A97"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0,4501</w:t>
            </w:r>
          </w:p>
        </w:tc>
        <w:tc>
          <w:tcPr>
            <w:tcW w:w="850" w:type="dxa"/>
            <w:tcBorders>
              <w:top w:val="nil"/>
              <w:left w:val="nil"/>
              <w:bottom w:val="single" w:sz="4" w:space="0" w:color="auto"/>
              <w:right w:val="single" w:sz="4" w:space="0" w:color="auto"/>
            </w:tcBorders>
            <w:shd w:val="clear" w:color="auto" w:fill="auto"/>
            <w:noWrap/>
            <w:vAlign w:val="center"/>
            <w:hideMark/>
          </w:tcPr>
          <w:p w14:paraId="4CE1C05E" w14:textId="77777777" w:rsidR="00917311" w:rsidRPr="00AC0EE8" w:rsidRDefault="00917311"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0,4397</w:t>
            </w:r>
          </w:p>
        </w:tc>
      </w:tr>
    </w:tbl>
    <w:p w14:paraId="39A96346" w14:textId="77777777" w:rsidR="00A80094" w:rsidRPr="00AC0EE8" w:rsidRDefault="00A80094" w:rsidP="00F02C1D">
      <w:pPr>
        <w:widowControl w:val="0"/>
        <w:spacing w:after="0" w:line="240" w:lineRule="auto"/>
        <w:ind w:firstLine="708"/>
        <w:jc w:val="both"/>
        <w:rPr>
          <w:rFonts w:ascii="Times New Roman" w:eastAsia="Times New Roman" w:hAnsi="Times New Roman" w:cs="Times New Roman"/>
          <w:color w:val="000000"/>
          <w:sz w:val="28"/>
          <w:szCs w:val="28"/>
          <w:lang w:eastAsia="ru-RU"/>
        </w:rPr>
      </w:pPr>
    </w:p>
    <w:p w14:paraId="32525503" w14:textId="1B8CF6F3" w:rsidR="001C7F00" w:rsidRPr="00AC0EE8" w:rsidRDefault="001C7F00"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На основе данных таблицы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w:t>
      </w:r>
      <w:r w:rsidR="00A80094" w:rsidRPr="00AC0EE8">
        <w:rPr>
          <w:rFonts w:ascii="Times New Roman" w:eastAsia="Times New Roman" w:hAnsi="Times New Roman" w:cs="Times New Roman"/>
          <w:color w:val="000000"/>
          <w:sz w:val="28"/>
          <w:szCs w:val="28"/>
          <w:lang w:eastAsia="ru-RU"/>
        </w:rPr>
        <w:t xml:space="preserve">5, </w:t>
      </w:r>
      <w:r w:rsidR="00541247" w:rsidRPr="00AC0EE8">
        <w:rPr>
          <w:rFonts w:ascii="Times New Roman" w:eastAsia="Times New Roman" w:hAnsi="Times New Roman" w:cs="Times New Roman"/>
          <w:color w:val="000000"/>
          <w:sz w:val="28"/>
          <w:szCs w:val="28"/>
          <w:lang w:eastAsia="ru-RU"/>
        </w:rPr>
        <w:t>3.</w:t>
      </w:r>
      <w:r w:rsidR="00A80094" w:rsidRPr="00AC0EE8">
        <w:rPr>
          <w:rFonts w:ascii="Times New Roman" w:eastAsia="Times New Roman" w:hAnsi="Times New Roman" w:cs="Times New Roman"/>
          <w:color w:val="000000"/>
          <w:sz w:val="28"/>
          <w:szCs w:val="28"/>
          <w:lang w:eastAsia="ru-RU"/>
        </w:rPr>
        <w:t>3.7 и 3.8</w:t>
      </w:r>
      <w:r w:rsidRPr="00AC0EE8">
        <w:rPr>
          <w:rFonts w:ascii="Times New Roman" w:eastAsia="Times New Roman" w:hAnsi="Times New Roman" w:cs="Times New Roman"/>
          <w:color w:val="000000"/>
          <w:sz w:val="28"/>
          <w:szCs w:val="28"/>
          <w:lang w:eastAsia="ru-RU"/>
        </w:rPr>
        <w:t xml:space="preserve"> по формуле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34) находим:</w:t>
      </w:r>
    </w:p>
    <w:p w14:paraId="1B94331A" w14:textId="77777777" w:rsidR="001C7F00" w:rsidRPr="00AC0EE8" w:rsidRDefault="001C7F00" w:rsidP="00F02C1D">
      <w:pPr>
        <w:widowControl w:val="0"/>
        <w:spacing w:after="0" w:line="240" w:lineRule="auto"/>
        <w:ind w:firstLine="708"/>
        <w:jc w:val="right"/>
        <w:rPr>
          <w:rFonts w:ascii="Times New Roman" w:hAnsi="Times New Roman" w:cs="Times New Roman"/>
          <w:sz w:val="28"/>
          <w:szCs w:val="28"/>
        </w:rPr>
      </w:pPr>
    </w:p>
    <w:p w14:paraId="1F792C36" w14:textId="0796DEE1" w:rsidR="001C7F00" w:rsidRPr="00AC0EE8" w:rsidRDefault="00917311"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84"/>
          <w:sz w:val="28"/>
          <w:szCs w:val="28"/>
        </w:rPr>
        <w:object w:dxaOrig="4180" w:dyaOrig="1820" w14:anchorId="151DC1A8">
          <v:shape id="_x0000_i1364" type="#_x0000_t75" style="width:208.8pt;height:93.6pt" o:ole="">
            <v:imagedata r:id="rId664" o:title=""/>
          </v:shape>
          <o:OLEObject Type="Embed" ProgID="Equation.3" ShapeID="_x0000_i1364" DrawAspect="Content" ObjectID="_1809213845" r:id="rId665"/>
        </w:object>
      </w:r>
      <w:r w:rsidR="001C7F00"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40</w:t>
      </w:r>
      <w:r w:rsidR="001C7F00" w:rsidRPr="00AC0EE8">
        <w:rPr>
          <w:rFonts w:ascii="Times New Roman" w:hAnsi="Times New Roman" w:cs="Times New Roman"/>
          <w:sz w:val="28"/>
          <w:szCs w:val="28"/>
        </w:rPr>
        <w:t>)</w:t>
      </w:r>
    </w:p>
    <w:p w14:paraId="06A1DD33" w14:textId="77777777" w:rsidR="001C7F00" w:rsidRPr="00AC0EE8" w:rsidRDefault="001C7F00" w:rsidP="00F02C1D">
      <w:pPr>
        <w:widowControl w:val="0"/>
        <w:spacing w:after="0" w:line="240" w:lineRule="auto"/>
        <w:ind w:firstLine="708"/>
        <w:jc w:val="both"/>
        <w:rPr>
          <w:rFonts w:ascii="Times New Roman" w:hAnsi="Times New Roman" w:cs="Times New Roman"/>
          <w:sz w:val="28"/>
          <w:szCs w:val="28"/>
        </w:rPr>
      </w:pPr>
    </w:p>
    <w:p w14:paraId="0AAFAF3E" w14:textId="6A90CD13" w:rsidR="001C7F00" w:rsidRPr="00AC0EE8" w:rsidRDefault="00A80094"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С </w:t>
      </w:r>
      <w:r w:rsidRPr="0033120D">
        <w:rPr>
          <w:rFonts w:ascii="Times New Roman" w:eastAsia="Times New Roman" w:hAnsi="Times New Roman" w:cs="Times New Roman"/>
          <w:color w:val="000000"/>
          <w:sz w:val="28"/>
          <w:szCs w:val="28"/>
          <w:lang w:eastAsia="ru-RU"/>
        </w:rPr>
        <w:t>учетом</w: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38</w:t>
      </w:r>
      <w:r w:rsidR="001C7F00" w:rsidRPr="00AC0EE8">
        <w:rPr>
          <w:rFonts w:ascii="Times New Roman" w:hAnsi="Times New Roman" w:cs="Times New Roman"/>
          <w:sz w:val="28"/>
          <w:szCs w:val="28"/>
        </w:rPr>
        <w:t>)</w:t>
      </w:r>
      <w:r w:rsidRPr="00AC0EE8">
        <w:rPr>
          <w:rFonts w:ascii="Times New Roman" w:hAnsi="Times New Roman" w:cs="Times New Roman"/>
          <w:sz w:val="28"/>
          <w:szCs w:val="28"/>
        </w:rPr>
        <w:t>,</w:t>
      </w:r>
      <w:r w:rsidR="001C7F00" w:rsidRPr="00AC0EE8">
        <w:rPr>
          <w:rFonts w:ascii="Times New Roman" w:hAnsi="Times New Roman" w:cs="Times New Roman"/>
          <w:sz w:val="28"/>
          <w:szCs w:val="28"/>
        </w:rPr>
        <w:t xml:space="preserve"> </w:t>
      </w:r>
      <w:r w:rsidRPr="00AC0EE8">
        <w:rPr>
          <w:rFonts w:ascii="Times New Roman" w:hAnsi="Times New Roman" w:cs="Times New Roman"/>
          <w:sz w:val="28"/>
          <w:szCs w:val="28"/>
        </w:rPr>
        <w:t>(</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39) </w:t>
      </w:r>
      <w:r w:rsidR="001C7F00" w:rsidRPr="00AC0EE8">
        <w:rPr>
          <w:rFonts w:ascii="Times New Roman" w:hAnsi="Times New Roman" w:cs="Times New Roman"/>
          <w:sz w:val="28"/>
          <w:szCs w:val="28"/>
        </w:rPr>
        <w:t>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40</w:t>
      </w:r>
      <w:r w:rsidR="001C7F00" w:rsidRPr="00AC0EE8">
        <w:rPr>
          <w:rFonts w:ascii="Times New Roman" w:hAnsi="Times New Roman" w:cs="Times New Roman"/>
          <w:sz w:val="28"/>
          <w:szCs w:val="28"/>
        </w:rPr>
        <w:t>) по формуле (</w:t>
      </w:r>
      <w:r w:rsidR="00541247" w:rsidRPr="00AC0EE8">
        <w:rPr>
          <w:rFonts w:ascii="Times New Roman" w:hAnsi="Times New Roman" w:cs="Times New Roman"/>
          <w:sz w:val="28"/>
          <w:szCs w:val="28"/>
        </w:rPr>
        <w:t>3.</w:t>
      </w:r>
      <w:r w:rsidR="001C7F00" w:rsidRPr="00AC0EE8">
        <w:rPr>
          <w:rFonts w:ascii="Times New Roman" w:hAnsi="Times New Roman" w:cs="Times New Roman"/>
          <w:sz w:val="28"/>
          <w:szCs w:val="28"/>
        </w:rPr>
        <w:t xml:space="preserve">35) вычисляем значения </w:t>
      </w:r>
      <w:r w:rsidR="00917311" w:rsidRPr="00AC0EE8">
        <w:rPr>
          <w:rFonts w:ascii="Times New Roman" w:hAnsi="Times New Roman" w:cs="Times New Roman"/>
          <w:sz w:val="28"/>
          <w:szCs w:val="28"/>
        </w:rPr>
        <w:br/>
      </w:r>
      <w:r w:rsidR="00917311" w:rsidRPr="00AC0EE8">
        <w:rPr>
          <w:rFonts w:ascii="Times New Roman" w:eastAsia="Times New Roman" w:hAnsi="Times New Roman" w:cs="Times New Roman"/>
          <w:b/>
          <w:bCs/>
          <w:color w:val="000000"/>
          <w:position w:val="-16"/>
          <w:sz w:val="28"/>
          <w:szCs w:val="28"/>
          <w:lang w:eastAsia="ru-RU"/>
        </w:rPr>
        <w:object w:dxaOrig="1340" w:dyaOrig="420" w14:anchorId="319AFAD0">
          <v:shape id="_x0000_i1365" type="#_x0000_t75" style="width:64.8pt;height:21.6pt" o:ole="">
            <v:imagedata r:id="rId666" o:title=""/>
          </v:shape>
          <o:OLEObject Type="Embed" ProgID="Equation.3" ShapeID="_x0000_i1365" DrawAspect="Content" ObjectID="_1809213846" r:id="rId667"/>
        </w:object>
      </w:r>
      <w:r w:rsidR="001C7F00" w:rsidRPr="00AC0EE8">
        <w:rPr>
          <w:rFonts w:ascii="Times New Roman" w:eastAsia="Times New Roman" w:hAnsi="Times New Roman" w:cs="Times New Roman"/>
          <w:bCs/>
          <w:color w:val="000000"/>
          <w:sz w:val="28"/>
          <w:szCs w:val="28"/>
          <w:lang w:eastAsia="ru-RU"/>
        </w:rPr>
        <w:t xml:space="preserve">. Они сведены в таблицу </w:t>
      </w:r>
      <w:r w:rsidR="00541247" w:rsidRPr="00AC0EE8">
        <w:rPr>
          <w:rFonts w:ascii="Times New Roman" w:eastAsia="Times New Roman" w:hAnsi="Times New Roman" w:cs="Times New Roman"/>
          <w:bCs/>
          <w:color w:val="000000"/>
          <w:sz w:val="28"/>
          <w:szCs w:val="28"/>
          <w:lang w:eastAsia="ru-RU"/>
        </w:rPr>
        <w:t>3.</w:t>
      </w:r>
      <w:r w:rsidR="001C7F00" w:rsidRPr="00AC0EE8">
        <w:rPr>
          <w:rFonts w:ascii="Times New Roman" w:eastAsia="Times New Roman" w:hAnsi="Times New Roman" w:cs="Times New Roman"/>
          <w:bCs/>
          <w:color w:val="000000"/>
          <w:sz w:val="28"/>
          <w:szCs w:val="28"/>
          <w:lang w:eastAsia="ru-RU"/>
        </w:rPr>
        <w:t>3.</w:t>
      </w:r>
      <w:r w:rsidR="00917311" w:rsidRPr="00AC0EE8">
        <w:rPr>
          <w:rFonts w:ascii="Times New Roman" w:eastAsia="Times New Roman" w:hAnsi="Times New Roman" w:cs="Times New Roman"/>
          <w:bCs/>
          <w:color w:val="000000"/>
          <w:sz w:val="28"/>
          <w:szCs w:val="28"/>
          <w:lang w:eastAsia="ru-RU"/>
        </w:rPr>
        <w:t>9</w:t>
      </w:r>
      <w:r w:rsidR="001C7F00" w:rsidRPr="00AC0EE8">
        <w:rPr>
          <w:rFonts w:ascii="Times New Roman" w:eastAsia="Times New Roman" w:hAnsi="Times New Roman" w:cs="Times New Roman"/>
          <w:bCs/>
          <w:color w:val="000000"/>
          <w:sz w:val="28"/>
          <w:szCs w:val="28"/>
          <w:lang w:eastAsia="ru-RU"/>
        </w:rPr>
        <w:t>.</w:t>
      </w:r>
    </w:p>
    <w:p w14:paraId="3967E6E0" w14:textId="77777777" w:rsidR="0033120D" w:rsidRDefault="0033120D" w:rsidP="0033120D">
      <w:pPr>
        <w:widowControl w:val="0"/>
        <w:spacing w:after="0" w:line="240" w:lineRule="auto"/>
        <w:ind w:firstLine="454"/>
        <w:jc w:val="both"/>
        <w:rPr>
          <w:rFonts w:ascii="Times New Roman" w:eastAsia="Times New Roman" w:hAnsi="Times New Roman" w:cs="Times New Roman"/>
          <w:color w:val="000000"/>
          <w:sz w:val="28"/>
          <w:szCs w:val="28"/>
          <w:lang w:eastAsia="ru-RU"/>
        </w:rPr>
      </w:pPr>
    </w:p>
    <w:p w14:paraId="10E29C77" w14:textId="66C1F1D8" w:rsidR="0074435B" w:rsidRPr="00AC0EE8" w:rsidRDefault="0074435B" w:rsidP="0033120D">
      <w:pPr>
        <w:widowControl w:val="0"/>
        <w:spacing w:after="0" w:line="240" w:lineRule="auto"/>
        <w:ind w:firstLine="454"/>
        <w:jc w:val="both"/>
        <w:rPr>
          <w:rFonts w:ascii="Times New Roman" w:hAnsi="Times New Roman" w:cs="Times New Roman"/>
          <w:sz w:val="28"/>
          <w:szCs w:val="28"/>
        </w:rPr>
      </w:pPr>
      <w:r w:rsidRPr="0033120D">
        <w:rPr>
          <w:rFonts w:ascii="Times New Roman" w:eastAsia="Times New Roman" w:hAnsi="Times New Roman" w:cs="Times New Roman"/>
          <w:color w:val="000000"/>
          <w:sz w:val="28"/>
          <w:szCs w:val="28"/>
          <w:lang w:eastAsia="ru-RU"/>
        </w:rPr>
        <w:t>Таблица</w: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6876DA" w:rsidRPr="00AC0EE8">
        <w:rPr>
          <w:rFonts w:ascii="Times New Roman" w:hAnsi="Times New Roman" w:cs="Times New Roman"/>
          <w:sz w:val="28"/>
          <w:szCs w:val="28"/>
        </w:rPr>
        <w:t>9</w:t>
      </w:r>
      <w:r w:rsidRPr="00AC0EE8">
        <w:rPr>
          <w:rFonts w:ascii="Times New Roman" w:hAnsi="Times New Roman" w:cs="Times New Roman"/>
          <w:sz w:val="28"/>
          <w:szCs w:val="28"/>
        </w:rPr>
        <w:t xml:space="preserve">. </w:t>
      </w:r>
      <w:r w:rsidR="001F3965" w:rsidRPr="00AC0EE8">
        <w:rPr>
          <w:rFonts w:ascii="Times New Roman" w:hAnsi="Times New Roman" w:cs="Times New Roman"/>
          <w:sz w:val="28"/>
          <w:szCs w:val="28"/>
        </w:rPr>
        <w:t>Расчетные з</w:t>
      </w:r>
      <w:r w:rsidRPr="00AC0EE8">
        <w:rPr>
          <w:rFonts w:ascii="Times New Roman" w:hAnsi="Times New Roman" w:cs="Times New Roman"/>
          <w:sz w:val="28"/>
          <w:szCs w:val="28"/>
        </w:rPr>
        <w:t xml:space="preserve">начения </w:t>
      </w:r>
      <w:r w:rsidR="001F3965" w:rsidRPr="00AC0EE8">
        <w:rPr>
          <w:rFonts w:ascii="Times New Roman" w:eastAsia="Times New Roman" w:hAnsi="Times New Roman" w:cs="Times New Roman"/>
          <w:bCs/>
          <w:color w:val="000000"/>
          <w:position w:val="-16"/>
          <w:sz w:val="28"/>
          <w:szCs w:val="28"/>
          <w:lang w:eastAsia="ru-RU"/>
        </w:rPr>
        <w:object w:dxaOrig="1340" w:dyaOrig="420" w14:anchorId="2194BA8E">
          <v:shape id="_x0000_i1366" type="#_x0000_t75" style="width:64.8pt;height:21.6pt" o:ole="">
            <v:imagedata r:id="rId668" o:title=""/>
          </v:shape>
          <o:OLEObject Type="Embed" ProgID="Equation.3" ShapeID="_x0000_i1366" DrawAspect="Content" ObjectID="_1809213847" r:id="rId669"/>
        </w:object>
      </w:r>
      <w:r w:rsidRPr="00AC0EE8">
        <w:rPr>
          <w:rFonts w:ascii="Times New Roman" w:eastAsia="Times New Roman" w:hAnsi="Times New Roman" w:cs="Times New Roman"/>
          <w:bCs/>
          <w:color w:val="000000"/>
          <w:sz w:val="28"/>
          <w:szCs w:val="28"/>
          <w:lang w:eastAsia="ru-RU"/>
        </w:rPr>
        <w:t xml:space="preserve"> </w:t>
      </w:r>
    </w:p>
    <w:tbl>
      <w:tblPr>
        <w:tblW w:w="5000" w:type="pct"/>
        <w:tblLayout w:type="fixed"/>
        <w:tblLook w:val="04A0" w:firstRow="1" w:lastRow="0" w:firstColumn="1" w:lastColumn="0" w:noHBand="0" w:noVBand="1"/>
      </w:tblPr>
      <w:tblGrid>
        <w:gridCol w:w="704"/>
        <w:gridCol w:w="991"/>
        <w:gridCol w:w="709"/>
        <w:gridCol w:w="709"/>
        <w:gridCol w:w="709"/>
        <w:gridCol w:w="709"/>
        <w:gridCol w:w="709"/>
        <w:gridCol w:w="709"/>
        <w:gridCol w:w="709"/>
        <w:gridCol w:w="699"/>
        <w:gridCol w:w="757"/>
        <w:gridCol w:w="757"/>
        <w:gridCol w:w="757"/>
      </w:tblGrid>
      <w:tr w:rsidR="00B23741" w:rsidRPr="00AC0EE8" w14:paraId="34AD87DB" w14:textId="77777777" w:rsidTr="00B23741">
        <w:trPr>
          <w:trHeight w:val="300"/>
        </w:trPr>
        <w:tc>
          <w:tcPr>
            <w:tcW w:w="366" w:type="pct"/>
            <w:tcBorders>
              <w:top w:val="single" w:sz="4" w:space="0" w:color="auto"/>
              <w:left w:val="single" w:sz="4" w:space="0" w:color="auto"/>
              <w:bottom w:val="single" w:sz="4" w:space="0" w:color="auto"/>
              <w:right w:val="single" w:sz="4" w:space="0" w:color="auto"/>
            </w:tcBorders>
          </w:tcPr>
          <w:p w14:paraId="60994AE2" w14:textId="77777777" w:rsidR="00B23741" w:rsidRPr="00AC0EE8" w:rsidRDefault="002B3BE3"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w:t>
            </w:r>
          </w:p>
        </w:tc>
        <w:tc>
          <w:tcPr>
            <w:tcW w:w="515" w:type="pct"/>
            <w:tcBorders>
              <w:top w:val="single" w:sz="4" w:space="0" w:color="auto"/>
              <w:left w:val="single" w:sz="4" w:space="0" w:color="auto"/>
              <w:bottom w:val="single" w:sz="4" w:space="0" w:color="auto"/>
              <w:right w:val="single" w:sz="4" w:space="0" w:color="auto"/>
            </w:tcBorders>
            <w:vAlign w:val="center"/>
          </w:tcPr>
          <w:p w14:paraId="73DAAF24"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DFFA0"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27C4673B"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34B90E90"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3A7072C5"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06EFBBD9"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360623DD"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249A9952"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59F8B5EE"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35684ED1"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7DA47C37"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2A3E5772"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1F3965" w:rsidRPr="00AC0EE8" w14:paraId="2077106F" w14:textId="77777777" w:rsidTr="00B23741">
        <w:trPr>
          <w:trHeight w:val="300"/>
        </w:trPr>
        <w:tc>
          <w:tcPr>
            <w:tcW w:w="366" w:type="pct"/>
            <w:tcBorders>
              <w:top w:val="single" w:sz="4" w:space="0" w:color="auto"/>
              <w:left w:val="single" w:sz="4" w:space="0" w:color="auto"/>
              <w:bottom w:val="single" w:sz="4" w:space="0" w:color="auto"/>
              <w:right w:val="single" w:sz="4" w:space="0" w:color="auto"/>
            </w:tcBorders>
          </w:tcPr>
          <w:p w14:paraId="0041B56E" w14:textId="77777777" w:rsidR="001F3965" w:rsidRPr="00AC0EE8" w:rsidRDefault="001F3965" w:rsidP="00F02C1D">
            <w:pPr>
              <w:widowControl w:val="0"/>
              <w:spacing w:after="0" w:line="240" w:lineRule="auto"/>
              <w:ind w:left="-113"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0,154</w:t>
            </w:r>
          </w:p>
        </w:tc>
        <w:tc>
          <w:tcPr>
            <w:tcW w:w="515" w:type="pct"/>
            <w:tcBorders>
              <w:top w:val="single" w:sz="4" w:space="0" w:color="auto"/>
              <w:left w:val="single" w:sz="4" w:space="0" w:color="auto"/>
              <w:bottom w:val="single" w:sz="4" w:space="0" w:color="auto"/>
              <w:right w:val="single" w:sz="4" w:space="0" w:color="auto"/>
            </w:tcBorders>
            <w:vAlign w:val="center"/>
          </w:tcPr>
          <w:p w14:paraId="73D9DA68" w14:textId="77777777" w:rsidR="001F3965" w:rsidRPr="00AC0EE8" w:rsidRDefault="001F396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61C5ADE1">
                <v:shape id="_x0000_i1367" type="#_x0000_t75" style="width:28.8pt;height:21.6pt" o:ole="">
                  <v:imagedata r:id="rId670" o:title=""/>
                </v:shape>
                <o:OLEObject Type="Embed" ProgID="Equation.3" ShapeID="_x0000_i1367" DrawAspect="Content" ObjectID="_1809213848" r:id="rId671"/>
              </w:object>
            </w:r>
            <w:r w:rsidRPr="00AC0EE8">
              <w:rPr>
                <w:rFonts w:ascii="Times New Roman" w:eastAsia="Times New Roman" w:hAnsi="Times New Roman" w:cs="Times New Roman"/>
                <w:bCs/>
                <w:color w:val="000000"/>
                <w:sz w:val="28"/>
                <w:szCs w:val="28"/>
                <w:lang w:eastAsia="ru-RU"/>
              </w:rPr>
              <w:t>, МПа</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CB063" w14:textId="77777777" w:rsidR="001F3965" w:rsidRPr="00AC0EE8" w:rsidRDefault="001F3965" w:rsidP="00F02C1D">
            <w:pPr>
              <w:widowControl w:val="0"/>
              <w:spacing w:after="0" w:line="240" w:lineRule="auto"/>
              <w:jc w:val="center"/>
              <w:rPr>
                <w:rFonts w:ascii="Times New Roman" w:eastAsia="Times New Roman" w:hAnsi="Times New Roman" w:cs="Times New Roman"/>
                <w:sz w:val="28"/>
                <w:szCs w:val="28"/>
                <w:lang w:eastAsia="ru-RU"/>
              </w:rPr>
            </w:pPr>
            <w:r w:rsidRPr="00AC0EE8">
              <w:rPr>
                <w:rFonts w:ascii="Times New Roman" w:eastAsia="Times New Roman" w:hAnsi="Times New Roman" w:cs="Times New Roman"/>
                <w:sz w:val="28"/>
                <w:szCs w:val="28"/>
                <w:lang w:eastAsia="ru-RU"/>
              </w:rPr>
              <w:t>308</w:t>
            </w:r>
            <w:r w:rsidR="0031373C" w:rsidRPr="00AC0EE8">
              <w:rPr>
                <w:rFonts w:ascii="Times New Roman" w:eastAsia="Times New Roman" w:hAnsi="Times New Roman" w:cs="Times New Roman"/>
                <w:sz w:val="28"/>
                <w:szCs w:val="28"/>
                <w:lang w:eastAsia="ru-RU"/>
              </w:rPr>
              <w:t>,</w:t>
            </w:r>
            <w:r w:rsidR="00980A55" w:rsidRPr="00AC0EE8">
              <w:rPr>
                <w:rFonts w:ascii="Times New Roman" w:eastAsia="Times New Roman" w:hAnsi="Times New Roman" w:cs="Times New Roman"/>
                <w:sz w:val="28"/>
                <w:szCs w:val="28"/>
                <w:lang w:eastAsia="ru-RU"/>
              </w:rPr>
              <w:t>02</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21277758" w14:textId="77777777" w:rsidR="001F3965" w:rsidRPr="00AC0EE8" w:rsidRDefault="001F396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175</w:t>
            </w:r>
            <w:r w:rsidR="0031373C" w:rsidRPr="00AC0EE8">
              <w:rPr>
                <w:rFonts w:ascii="Times New Roman" w:eastAsia="Times New Roman" w:hAnsi="Times New Roman" w:cs="Times New Roman"/>
                <w:color w:val="000000"/>
                <w:sz w:val="28"/>
                <w:szCs w:val="28"/>
                <w:lang w:eastAsia="ru-RU"/>
              </w:rPr>
              <w:t>,</w:t>
            </w:r>
            <w:r w:rsidR="00980A55" w:rsidRPr="00AC0EE8">
              <w:rPr>
                <w:rFonts w:ascii="Times New Roman" w:eastAsia="Times New Roman" w:hAnsi="Times New Roman" w:cs="Times New Roman"/>
                <w:color w:val="000000"/>
                <w:sz w:val="28"/>
                <w:szCs w:val="28"/>
                <w:lang w:eastAsia="ru-RU"/>
              </w:rPr>
              <w:t>16</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021A3959" w14:textId="77777777" w:rsidR="001F3965" w:rsidRPr="00AC0EE8" w:rsidRDefault="001F396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157</w:t>
            </w:r>
            <w:r w:rsidR="0031373C" w:rsidRPr="00AC0EE8">
              <w:rPr>
                <w:rFonts w:ascii="Times New Roman" w:eastAsia="Times New Roman" w:hAnsi="Times New Roman" w:cs="Times New Roman"/>
                <w:color w:val="000000"/>
                <w:sz w:val="28"/>
                <w:szCs w:val="28"/>
                <w:lang w:eastAsia="ru-RU"/>
              </w:rPr>
              <w:t>,</w:t>
            </w:r>
            <w:r w:rsidR="00980A55" w:rsidRPr="00AC0EE8">
              <w:rPr>
                <w:rFonts w:ascii="Times New Roman" w:eastAsia="Times New Roman" w:hAnsi="Times New Roman" w:cs="Times New Roman"/>
                <w:color w:val="000000"/>
                <w:sz w:val="28"/>
                <w:szCs w:val="28"/>
                <w:lang w:eastAsia="ru-RU"/>
              </w:rPr>
              <w:t>54</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4316BEA8" w14:textId="77777777" w:rsidR="001F3965" w:rsidRPr="00AC0EE8" w:rsidRDefault="001F396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146</w:t>
            </w:r>
            <w:r w:rsidR="0031373C" w:rsidRPr="00AC0EE8">
              <w:rPr>
                <w:rFonts w:ascii="Times New Roman" w:eastAsia="Times New Roman" w:hAnsi="Times New Roman" w:cs="Times New Roman"/>
                <w:color w:val="000000"/>
                <w:sz w:val="28"/>
                <w:szCs w:val="28"/>
                <w:lang w:eastAsia="ru-RU"/>
              </w:rPr>
              <w:t>,</w:t>
            </w:r>
            <w:r w:rsidR="00980A55" w:rsidRPr="00AC0EE8">
              <w:rPr>
                <w:rFonts w:ascii="Times New Roman" w:eastAsia="Times New Roman" w:hAnsi="Times New Roman" w:cs="Times New Roman"/>
                <w:color w:val="000000"/>
                <w:sz w:val="28"/>
                <w:szCs w:val="28"/>
                <w:lang w:eastAsia="ru-RU"/>
              </w:rPr>
              <w:t>17</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5A9D1D21" w14:textId="77777777" w:rsidR="001F3965" w:rsidRPr="00AC0EE8" w:rsidRDefault="001F396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137</w:t>
            </w:r>
            <w:r w:rsidR="0031373C" w:rsidRPr="00AC0EE8">
              <w:rPr>
                <w:rFonts w:ascii="Times New Roman" w:eastAsia="Times New Roman" w:hAnsi="Times New Roman" w:cs="Times New Roman"/>
                <w:color w:val="000000"/>
                <w:sz w:val="28"/>
                <w:szCs w:val="28"/>
                <w:lang w:eastAsia="ru-RU"/>
              </w:rPr>
              <w:t>,</w:t>
            </w:r>
            <w:r w:rsidR="00980A55" w:rsidRPr="00AC0EE8">
              <w:rPr>
                <w:rFonts w:ascii="Times New Roman" w:eastAsia="Times New Roman" w:hAnsi="Times New Roman" w:cs="Times New Roman"/>
                <w:color w:val="000000"/>
                <w:sz w:val="28"/>
                <w:szCs w:val="28"/>
                <w:lang w:eastAsia="ru-RU"/>
              </w:rPr>
              <w:t>58</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5873739F" w14:textId="77777777" w:rsidR="001F3965" w:rsidRPr="00AC0EE8" w:rsidRDefault="001F396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130</w:t>
            </w:r>
            <w:r w:rsidR="0031373C" w:rsidRPr="00AC0EE8">
              <w:rPr>
                <w:rFonts w:ascii="Times New Roman" w:eastAsia="Times New Roman" w:hAnsi="Times New Roman" w:cs="Times New Roman"/>
                <w:color w:val="000000"/>
                <w:sz w:val="28"/>
                <w:szCs w:val="28"/>
                <w:lang w:eastAsia="ru-RU"/>
              </w:rPr>
              <w:t>,</w:t>
            </w:r>
            <w:r w:rsidR="00980A55" w:rsidRPr="00AC0EE8">
              <w:rPr>
                <w:rFonts w:ascii="Times New Roman" w:eastAsia="Times New Roman" w:hAnsi="Times New Roman" w:cs="Times New Roman"/>
                <w:color w:val="000000"/>
                <w:sz w:val="28"/>
                <w:szCs w:val="28"/>
                <w:lang w:eastAsia="ru-RU"/>
              </w:rPr>
              <w:t>61</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60278588" w14:textId="77777777" w:rsidR="001F3965" w:rsidRPr="00AC0EE8" w:rsidRDefault="001F396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124</w:t>
            </w:r>
            <w:r w:rsidR="0031373C" w:rsidRPr="00AC0EE8">
              <w:rPr>
                <w:rFonts w:ascii="Times New Roman" w:eastAsia="Times New Roman" w:hAnsi="Times New Roman" w:cs="Times New Roman"/>
                <w:color w:val="000000"/>
                <w:sz w:val="28"/>
                <w:szCs w:val="28"/>
                <w:lang w:eastAsia="ru-RU"/>
              </w:rPr>
              <w:t>,</w:t>
            </w:r>
            <w:r w:rsidR="00980A55" w:rsidRPr="00AC0EE8">
              <w:rPr>
                <w:rFonts w:ascii="Times New Roman" w:eastAsia="Times New Roman" w:hAnsi="Times New Roman" w:cs="Times New Roman"/>
                <w:color w:val="000000"/>
                <w:sz w:val="28"/>
                <w:szCs w:val="28"/>
                <w:lang w:eastAsia="ru-RU"/>
              </w:rPr>
              <w:t>7</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673AAC63" w14:textId="77777777" w:rsidR="001F3965" w:rsidRPr="00AC0EE8" w:rsidRDefault="001F396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119</w:t>
            </w:r>
            <w:r w:rsidR="0031373C" w:rsidRPr="00AC0EE8">
              <w:rPr>
                <w:rFonts w:ascii="Times New Roman" w:eastAsia="Times New Roman" w:hAnsi="Times New Roman" w:cs="Times New Roman"/>
                <w:color w:val="000000"/>
                <w:sz w:val="28"/>
                <w:szCs w:val="28"/>
                <w:lang w:eastAsia="ru-RU"/>
              </w:rPr>
              <w:t>,</w:t>
            </w:r>
            <w:r w:rsidR="00980A55" w:rsidRPr="00AC0EE8">
              <w:rPr>
                <w:rFonts w:ascii="Times New Roman" w:eastAsia="Times New Roman" w:hAnsi="Times New Roman" w:cs="Times New Roman"/>
                <w:color w:val="000000"/>
                <w:sz w:val="28"/>
                <w:szCs w:val="28"/>
                <w:lang w:eastAsia="ru-RU"/>
              </w:rPr>
              <w:t>55</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50F44714" w14:textId="77777777" w:rsidR="001F3965" w:rsidRPr="00AC0EE8" w:rsidRDefault="001F3965" w:rsidP="00F02C1D">
            <w:pPr>
              <w:widowControl w:val="0"/>
              <w:spacing w:after="0" w:line="240" w:lineRule="auto"/>
              <w:jc w:val="center"/>
              <w:rPr>
                <w:rFonts w:ascii="Times New Roman" w:eastAsia="Times New Roman" w:hAnsi="Times New Roman" w:cs="Times New Roman"/>
                <w:bCs/>
                <w:color w:val="000000"/>
                <w:sz w:val="28"/>
                <w:szCs w:val="28"/>
                <w:lang w:eastAsia="ru-RU"/>
              </w:rPr>
            </w:pP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4657A06F" w14:textId="77777777" w:rsidR="001F3965" w:rsidRPr="00AC0EE8" w:rsidRDefault="001F3965" w:rsidP="00F02C1D">
            <w:pPr>
              <w:widowControl w:val="0"/>
              <w:spacing w:after="0" w:line="240" w:lineRule="auto"/>
              <w:jc w:val="center"/>
              <w:rPr>
                <w:rFonts w:ascii="Times New Roman" w:eastAsia="Times New Roman" w:hAnsi="Times New Roman" w:cs="Times New Roman"/>
                <w:bCs/>
                <w:color w:val="000000"/>
                <w:sz w:val="28"/>
                <w:szCs w:val="28"/>
                <w:lang w:eastAsia="ru-RU"/>
              </w:rPr>
            </w:pP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AB297D2" w14:textId="77777777" w:rsidR="001F3965" w:rsidRPr="00AC0EE8" w:rsidRDefault="001F3965" w:rsidP="00F02C1D">
            <w:pPr>
              <w:widowControl w:val="0"/>
              <w:spacing w:after="0" w:line="240" w:lineRule="auto"/>
              <w:jc w:val="center"/>
              <w:rPr>
                <w:rFonts w:ascii="Times New Roman" w:eastAsia="Times New Roman" w:hAnsi="Times New Roman" w:cs="Times New Roman"/>
                <w:bCs/>
                <w:color w:val="000000"/>
                <w:sz w:val="28"/>
                <w:szCs w:val="28"/>
                <w:lang w:eastAsia="ru-RU"/>
              </w:rPr>
            </w:pPr>
          </w:p>
        </w:tc>
      </w:tr>
      <w:tr w:rsidR="00B23741" w:rsidRPr="00AC0EE8" w14:paraId="557285B6" w14:textId="77777777" w:rsidTr="00B23741">
        <w:trPr>
          <w:trHeight w:val="345"/>
        </w:trPr>
        <w:tc>
          <w:tcPr>
            <w:tcW w:w="366" w:type="pct"/>
            <w:tcBorders>
              <w:top w:val="single" w:sz="4" w:space="0" w:color="auto"/>
              <w:left w:val="single" w:sz="4" w:space="0" w:color="auto"/>
              <w:bottom w:val="single" w:sz="4" w:space="0" w:color="auto"/>
              <w:right w:val="single" w:sz="4" w:space="0" w:color="auto"/>
            </w:tcBorders>
          </w:tcPr>
          <w:p w14:paraId="12BE2E32" w14:textId="77777777" w:rsidR="00B23741" w:rsidRPr="00AC0EE8" w:rsidRDefault="00B23741" w:rsidP="00F02C1D">
            <w:pPr>
              <w:widowControl w:val="0"/>
              <w:spacing w:after="0" w:line="240" w:lineRule="auto"/>
              <w:ind w:left="-113"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0,1296</w:t>
            </w:r>
          </w:p>
        </w:tc>
        <w:tc>
          <w:tcPr>
            <w:tcW w:w="515" w:type="pct"/>
            <w:tcBorders>
              <w:top w:val="nil"/>
              <w:left w:val="single" w:sz="4" w:space="0" w:color="auto"/>
              <w:bottom w:val="single" w:sz="4" w:space="0" w:color="auto"/>
              <w:right w:val="single" w:sz="4" w:space="0" w:color="auto"/>
            </w:tcBorders>
            <w:vAlign w:val="center"/>
          </w:tcPr>
          <w:p w14:paraId="24FEECA9"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77AC77D6">
                <v:shape id="_x0000_i1368" type="#_x0000_t75" style="width:28.8pt;height:21.6pt" o:ole="">
                  <v:imagedata r:id="rId670" o:title=""/>
                </v:shape>
                <o:OLEObject Type="Embed" ProgID="Equation.3" ShapeID="_x0000_i1368" DrawAspect="Content" ObjectID="_1809213849" r:id="rId672"/>
              </w:object>
            </w:r>
            <w:r w:rsidRPr="00AC0EE8">
              <w:rPr>
                <w:rFonts w:ascii="Times New Roman" w:eastAsia="Times New Roman" w:hAnsi="Times New Roman" w:cs="Times New Roman"/>
                <w:bCs/>
                <w:color w:val="000000"/>
                <w:sz w:val="28"/>
                <w:szCs w:val="28"/>
                <w:lang w:eastAsia="ru-RU"/>
              </w:rPr>
              <w:t>, МПа</w:t>
            </w: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62C9E795"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240,33</w:t>
            </w:r>
          </w:p>
        </w:tc>
        <w:tc>
          <w:tcPr>
            <w:tcW w:w="368" w:type="pct"/>
            <w:tcBorders>
              <w:top w:val="nil"/>
              <w:left w:val="nil"/>
              <w:bottom w:val="single" w:sz="4" w:space="0" w:color="auto"/>
              <w:right w:val="single" w:sz="4" w:space="0" w:color="auto"/>
            </w:tcBorders>
            <w:shd w:val="clear" w:color="auto" w:fill="auto"/>
            <w:noWrap/>
            <w:vAlign w:val="center"/>
            <w:hideMark/>
          </w:tcPr>
          <w:p w14:paraId="76C63750"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151,1</w:t>
            </w:r>
          </w:p>
        </w:tc>
        <w:tc>
          <w:tcPr>
            <w:tcW w:w="368" w:type="pct"/>
            <w:tcBorders>
              <w:top w:val="nil"/>
              <w:left w:val="nil"/>
              <w:bottom w:val="single" w:sz="4" w:space="0" w:color="auto"/>
              <w:right w:val="single" w:sz="4" w:space="0" w:color="auto"/>
            </w:tcBorders>
            <w:shd w:val="clear" w:color="auto" w:fill="auto"/>
            <w:noWrap/>
            <w:vAlign w:val="center"/>
            <w:hideMark/>
          </w:tcPr>
          <w:p w14:paraId="2D44DF64"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139,33</w:t>
            </w:r>
          </w:p>
        </w:tc>
        <w:tc>
          <w:tcPr>
            <w:tcW w:w="368" w:type="pct"/>
            <w:tcBorders>
              <w:top w:val="nil"/>
              <w:left w:val="nil"/>
              <w:bottom w:val="single" w:sz="4" w:space="0" w:color="auto"/>
              <w:right w:val="single" w:sz="4" w:space="0" w:color="auto"/>
            </w:tcBorders>
            <w:shd w:val="clear" w:color="auto" w:fill="auto"/>
            <w:noWrap/>
            <w:vAlign w:val="center"/>
            <w:hideMark/>
          </w:tcPr>
          <w:p w14:paraId="463AC563"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131,74</w:t>
            </w:r>
          </w:p>
        </w:tc>
        <w:tc>
          <w:tcPr>
            <w:tcW w:w="368" w:type="pct"/>
            <w:tcBorders>
              <w:top w:val="nil"/>
              <w:left w:val="nil"/>
              <w:bottom w:val="single" w:sz="4" w:space="0" w:color="auto"/>
              <w:right w:val="single" w:sz="4" w:space="0" w:color="auto"/>
            </w:tcBorders>
            <w:shd w:val="clear" w:color="auto" w:fill="auto"/>
            <w:noWrap/>
            <w:vAlign w:val="center"/>
            <w:hideMark/>
          </w:tcPr>
          <w:p w14:paraId="57B33A6F"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126,01</w:t>
            </w:r>
          </w:p>
        </w:tc>
        <w:tc>
          <w:tcPr>
            <w:tcW w:w="368" w:type="pct"/>
            <w:tcBorders>
              <w:top w:val="nil"/>
              <w:left w:val="nil"/>
              <w:bottom w:val="single" w:sz="4" w:space="0" w:color="auto"/>
              <w:right w:val="single" w:sz="4" w:space="0" w:color="auto"/>
            </w:tcBorders>
            <w:shd w:val="clear" w:color="auto" w:fill="auto"/>
            <w:noWrap/>
            <w:vAlign w:val="center"/>
            <w:hideMark/>
          </w:tcPr>
          <w:p w14:paraId="11D59B81"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121,36</w:t>
            </w:r>
          </w:p>
        </w:tc>
        <w:tc>
          <w:tcPr>
            <w:tcW w:w="368" w:type="pct"/>
            <w:tcBorders>
              <w:top w:val="nil"/>
              <w:left w:val="nil"/>
              <w:bottom w:val="single" w:sz="4" w:space="0" w:color="auto"/>
              <w:right w:val="single" w:sz="4" w:space="0" w:color="auto"/>
            </w:tcBorders>
            <w:shd w:val="clear" w:color="auto" w:fill="auto"/>
            <w:noWrap/>
            <w:vAlign w:val="center"/>
            <w:hideMark/>
          </w:tcPr>
          <w:p w14:paraId="4ABB5BE9"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117,42</w:t>
            </w:r>
          </w:p>
        </w:tc>
        <w:tc>
          <w:tcPr>
            <w:tcW w:w="363" w:type="pct"/>
            <w:tcBorders>
              <w:top w:val="nil"/>
              <w:left w:val="nil"/>
              <w:bottom w:val="single" w:sz="4" w:space="0" w:color="auto"/>
              <w:right w:val="single" w:sz="4" w:space="0" w:color="auto"/>
            </w:tcBorders>
            <w:shd w:val="clear" w:color="auto" w:fill="auto"/>
            <w:noWrap/>
            <w:vAlign w:val="center"/>
            <w:hideMark/>
          </w:tcPr>
          <w:p w14:paraId="10C1CE64"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113,98</w:t>
            </w:r>
          </w:p>
        </w:tc>
        <w:tc>
          <w:tcPr>
            <w:tcW w:w="393" w:type="pct"/>
            <w:tcBorders>
              <w:top w:val="nil"/>
              <w:left w:val="nil"/>
              <w:bottom w:val="single" w:sz="4" w:space="0" w:color="auto"/>
              <w:right w:val="single" w:sz="4" w:space="0" w:color="auto"/>
            </w:tcBorders>
            <w:shd w:val="clear" w:color="auto" w:fill="auto"/>
            <w:noWrap/>
            <w:vAlign w:val="center"/>
            <w:hideMark/>
          </w:tcPr>
          <w:p w14:paraId="76179683"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110,93</w:t>
            </w:r>
          </w:p>
        </w:tc>
        <w:tc>
          <w:tcPr>
            <w:tcW w:w="393" w:type="pct"/>
            <w:tcBorders>
              <w:top w:val="nil"/>
              <w:left w:val="nil"/>
              <w:bottom w:val="single" w:sz="4" w:space="0" w:color="auto"/>
              <w:right w:val="single" w:sz="4" w:space="0" w:color="auto"/>
            </w:tcBorders>
            <w:shd w:val="clear" w:color="auto" w:fill="auto"/>
            <w:noWrap/>
            <w:vAlign w:val="center"/>
            <w:hideMark/>
          </w:tcPr>
          <w:p w14:paraId="01F604AC"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108,18</w:t>
            </w:r>
          </w:p>
        </w:tc>
        <w:tc>
          <w:tcPr>
            <w:tcW w:w="393" w:type="pct"/>
            <w:tcBorders>
              <w:top w:val="nil"/>
              <w:left w:val="nil"/>
              <w:bottom w:val="single" w:sz="4" w:space="0" w:color="auto"/>
              <w:right w:val="single" w:sz="4" w:space="0" w:color="auto"/>
            </w:tcBorders>
            <w:shd w:val="clear" w:color="auto" w:fill="auto"/>
            <w:noWrap/>
            <w:vAlign w:val="center"/>
            <w:hideMark/>
          </w:tcPr>
          <w:p w14:paraId="561DEF4F"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105,67</w:t>
            </w:r>
          </w:p>
        </w:tc>
      </w:tr>
      <w:tr w:rsidR="00B23741" w:rsidRPr="00AC0EE8" w14:paraId="25C32AF2" w14:textId="77777777" w:rsidTr="00B23741">
        <w:trPr>
          <w:trHeight w:val="345"/>
        </w:trPr>
        <w:tc>
          <w:tcPr>
            <w:tcW w:w="366" w:type="pct"/>
            <w:tcBorders>
              <w:top w:val="single" w:sz="4" w:space="0" w:color="auto"/>
              <w:left w:val="single" w:sz="4" w:space="0" w:color="auto"/>
              <w:bottom w:val="single" w:sz="4" w:space="0" w:color="auto"/>
              <w:right w:val="single" w:sz="4" w:space="0" w:color="auto"/>
            </w:tcBorders>
          </w:tcPr>
          <w:p w14:paraId="25808A0F" w14:textId="77777777" w:rsidR="00B23741" w:rsidRPr="00AC0EE8" w:rsidRDefault="00B23741" w:rsidP="00F02C1D">
            <w:pPr>
              <w:widowControl w:val="0"/>
              <w:spacing w:after="0" w:line="240" w:lineRule="auto"/>
              <w:ind w:left="-113"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0,1</w:t>
            </w:r>
          </w:p>
        </w:tc>
        <w:tc>
          <w:tcPr>
            <w:tcW w:w="515" w:type="pct"/>
            <w:tcBorders>
              <w:top w:val="nil"/>
              <w:left w:val="single" w:sz="4" w:space="0" w:color="auto"/>
              <w:bottom w:val="single" w:sz="4" w:space="0" w:color="auto"/>
              <w:right w:val="single" w:sz="4" w:space="0" w:color="auto"/>
            </w:tcBorders>
            <w:vAlign w:val="center"/>
          </w:tcPr>
          <w:p w14:paraId="4F3D2D5A"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2E7E4A8C">
                <v:shape id="_x0000_i1369" type="#_x0000_t75" style="width:28.8pt;height:21.6pt" o:ole="">
                  <v:imagedata r:id="rId673" o:title=""/>
                </v:shape>
                <o:OLEObject Type="Embed" ProgID="Equation.3" ShapeID="_x0000_i1369" DrawAspect="Content" ObjectID="_1809213850" r:id="rId674"/>
              </w:object>
            </w:r>
            <w:r w:rsidRPr="00AC0EE8">
              <w:rPr>
                <w:rFonts w:ascii="Times New Roman" w:eastAsia="Times New Roman" w:hAnsi="Times New Roman" w:cs="Times New Roman"/>
                <w:bCs/>
                <w:color w:val="000000"/>
                <w:sz w:val="28"/>
                <w:szCs w:val="28"/>
                <w:lang w:eastAsia="ru-RU"/>
              </w:rPr>
              <w:t>, МПа</w:t>
            </w: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7901AF9B"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201,6</w:t>
            </w:r>
          </w:p>
        </w:tc>
        <w:tc>
          <w:tcPr>
            <w:tcW w:w="368" w:type="pct"/>
            <w:tcBorders>
              <w:top w:val="nil"/>
              <w:left w:val="nil"/>
              <w:bottom w:val="single" w:sz="4" w:space="0" w:color="auto"/>
              <w:right w:val="single" w:sz="4" w:space="0" w:color="auto"/>
            </w:tcBorders>
            <w:shd w:val="clear" w:color="auto" w:fill="auto"/>
            <w:noWrap/>
            <w:vAlign w:val="center"/>
            <w:hideMark/>
          </w:tcPr>
          <w:p w14:paraId="50BACC50"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126,75</w:t>
            </w:r>
          </w:p>
        </w:tc>
        <w:tc>
          <w:tcPr>
            <w:tcW w:w="368" w:type="pct"/>
            <w:tcBorders>
              <w:top w:val="nil"/>
              <w:left w:val="nil"/>
              <w:bottom w:val="single" w:sz="4" w:space="0" w:color="auto"/>
              <w:right w:val="single" w:sz="4" w:space="0" w:color="auto"/>
            </w:tcBorders>
            <w:shd w:val="clear" w:color="auto" w:fill="auto"/>
            <w:noWrap/>
            <w:vAlign w:val="center"/>
            <w:hideMark/>
          </w:tcPr>
          <w:p w14:paraId="293CEE68" w14:textId="77777777" w:rsidR="00B23741" w:rsidRPr="00AC0EE8" w:rsidRDefault="00B23741"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r w:rsidR="00980A55" w:rsidRPr="00AC0EE8">
              <w:rPr>
                <w:rFonts w:ascii="Times New Roman" w:eastAsia="Times New Roman" w:hAnsi="Times New Roman" w:cs="Times New Roman"/>
                <w:color w:val="000000"/>
                <w:sz w:val="28"/>
                <w:szCs w:val="28"/>
                <w:lang w:eastAsia="ru-RU"/>
              </w:rPr>
              <w:t>16,88</w:t>
            </w:r>
          </w:p>
        </w:tc>
        <w:tc>
          <w:tcPr>
            <w:tcW w:w="368" w:type="pct"/>
            <w:tcBorders>
              <w:top w:val="nil"/>
              <w:left w:val="nil"/>
              <w:bottom w:val="single" w:sz="4" w:space="0" w:color="auto"/>
              <w:right w:val="single" w:sz="4" w:space="0" w:color="auto"/>
            </w:tcBorders>
            <w:shd w:val="clear" w:color="auto" w:fill="auto"/>
            <w:noWrap/>
            <w:vAlign w:val="center"/>
            <w:hideMark/>
          </w:tcPr>
          <w:p w14:paraId="2192E15A"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110,51</w:t>
            </w:r>
          </w:p>
        </w:tc>
        <w:tc>
          <w:tcPr>
            <w:tcW w:w="368" w:type="pct"/>
            <w:tcBorders>
              <w:top w:val="nil"/>
              <w:left w:val="nil"/>
              <w:bottom w:val="single" w:sz="4" w:space="0" w:color="auto"/>
              <w:right w:val="single" w:sz="4" w:space="0" w:color="auto"/>
            </w:tcBorders>
            <w:shd w:val="clear" w:color="auto" w:fill="auto"/>
            <w:noWrap/>
            <w:vAlign w:val="center"/>
            <w:hideMark/>
          </w:tcPr>
          <w:p w14:paraId="1ADBFDCF"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105,7</w:t>
            </w:r>
          </w:p>
        </w:tc>
        <w:tc>
          <w:tcPr>
            <w:tcW w:w="368" w:type="pct"/>
            <w:tcBorders>
              <w:top w:val="nil"/>
              <w:left w:val="nil"/>
              <w:bottom w:val="single" w:sz="4" w:space="0" w:color="auto"/>
              <w:right w:val="single" w:sz="4" w:space="0" w:color="auto"/>
            </w:tcBorders>
            <w:shd w:val="clear" w:color="auto" w:fill="auto"/>
            <w:noWrap/>
            <w:vAlign w:val="center"/>
            <w:hideMark/>
          </w:tcPr>
          <w:p w14:paraId="04A4A5F3"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101,8</w:t>
            </w:r>
          </w:p>
        </w:tc>
        <w:tc>
          <w:tcPr>
            <w:tcW w:w="368" w:type="pct"/>
            <w:tcBorders>
              <w:top w:val="nil"/>
              <w:left w:val="nil"/>
              <w:bottom w:val="single" w:sz="4" w:space="0" w:color="auto"/>
              <w:right w:val="single" w:sz="4" w:space="0" w:color="auto"/>
            </w:tcBorders>
            <w:shd w:val="clear" w:color="auto" w:fill="auto"/>
            <w:noWrap/>
            <w:vAlign w:val="center"/>
            <w:hideMark/>
          </w:tcPr>
          <w:p w14:paraId="3B7F1426"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98,5</w:t>
            </w:r>
          </w:p>
        </w:tc>
        <w:tc>
          <w:tcPr>
            <w:tcW w:w="363" w:type="pct"/>
            <w:tcBorders>
              <w:top w:val="nil"/>
              <w:left w:val="nil"/>
              <w:bottom w:val="single" w:sz="4" w:space="0" w:color="auto"/>
              <w:right w:val="single" w:sz="4" w:space="0" w:color="auto"/>
            </w:tcBorders>
            <w:shd w:val="clear" w:color="auto" w:fill="auto"/>
            <w:noWrap/>
            <w:vAlign w:val="center"/>
            <w:hideMark/>
          </w:tcPr>
          <w:p w14:paraId="1534CA7A" w14:textId="77777777" w:rsidR="00B23741" w:rsidRPr="00AC0EE8" w:rsidRDefault="00980A55"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95,62</w:t>
            </w:r>
          </w:p>
        </w:tc>
        <w:tc>
          <w:tcPr>
            <w:tcW w:w="393" w:type="pct"/>
            <w:tcBorders>
              <w:top w:val="nil"/>
              <w:left w:val="nil"/>
              <w:bottom w:val="single" w:sz="4" w:space="0" w:color="auto"/>
              <w:right w:val="single" w:sz="4" w:space="0" w:color="auto"/>
            </w:tcBorders>
            <w:shd w:val="clear" w:color="auto" w:fill="auto"/>
            <w:noWrap/>
            <w:vAlign w:val="center"/>
            <w:hideMark/>
          </w:tcPr>
          <w:p w14:paraId="2548678A"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93,06</w:t>
            </w:r>
          </w:p>
        </w:tc>
        <w:tc>
          <w:tcPr>
            <w:tcW w:w="393" w:type="pct"/>
            <w:tcBorders>
              <w:top w:val="nil"/>
              <w:left w:val="nil"/>
              <w:bottom w:val="single" w:sz="4" w:space="0" w:color="auto"/>
              <w:right w:val="single" w:sz="4" w:space="0" w:color="auto"/>
            </w:tcBorders>
            <w:shd w:val="clear" w:color="auto" w:fill="auto"/>
            <w:noWrap/>
            <w:vAlign w:val="center"/>
            <w:hideMark/>
          </w:tcPr>
          <w:p w14:paraId="65B8DBF8"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90,75</w:t>
            </w:r>
          </w:p>
        </w:tc>
        <w:tc>
          <w:tcPr>
            <w:tcW w:w="393" w:type="pct"/>
            <w:tcBorders>
              <w:top w:val="nil"/>
              <w:left w:val="nil"/>
              <w:bottom w:val="single" w:sz="4" w:space="0" w:color="auto"/>
              <w:right w:val="single" w:sz="4" w:space="0" w:color="auto"/>
            </w:tcBorders>
            <w:shd w:val="clear" w:color="auto" w:fill="auto"/>
            <w:noWrap/>
            <w:vAlign w:val="center"/>
            <w:hideMark/>
          </w:tcPr>
          <w:p w14:paraId="7FDB93D4"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88,64</w:t>
            </w:r>
          </w:p>
        </w:tc>
      </w:tr>
      <w:tr w:rsidR="00B23741" w:rsidRPr="00AC0EE8" w14:paraId="000CF7D0" w14:textId="77777777" w:rsidTr="00B23741">
        <w:trPr>
          <w:trHeight w:val="345"/>
        </w:trPr>
        <w:tc>
          <w:tcPr>
            <w:tcW w:w="366" w:type="pct"/>
            <w:tcBorders>
              <w:top w:val="single" w:sz="4" w:space="0" w:color="auto"/>
              <w:left w:val="single" w:sz="4" w:space="0" w:color="auto"/>
              <w:bottom w:val="single" w:sz="4" w:space="0" w:color="auto"/>
              <w:right w:val="single" w:sz="4" w:space="0" w:color="auto"/>
            </w:tcBorders>
          </w:tcPr>
          <w:p w14:paraId="4B53545D" w14:textId="77777777" w:rsidR="00B23741" w:rsidRPr="00AC0EE8" w:rsidRDefault="00B23741" w:rsidP="00F02C1D">
            <w:pPr>
              <w:widowControl w:val="0"/>
              <w:spacing w:after="0" w:line="240" w:lineRule="auto"/>
              <w:ind w:left="-113"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0,0705</w:t>
            </w:r>
          </w:p>
        </w:tc>
        <w:tc>
          <w:tcPr>
            <w:tcW w:w="515" w:type="pct"/>
            <w:tcBorders>
              <w:top w:val="nil"/>
              <w:left w:val="single" w:sz="4" w:space="0" w:color="auto"/>
              <w:bottom w:val="single" w:sz="4" w:space="0" w:color="auto"/>
              <w:right w:val="single" w:sz="4" w:space="0" w:color="auto"/>
            </w:tcBorders>
            <w:vAlign w:val="center"/>
          </w:tcPr>
          <w:p w14:paraId="56D85471" w14:textId="77777777" w:rsidR="00B23741" w:rsidRPr="00AC0EE8" w:rsidRDefault="00B23741"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3DFEB5CD">
                <v:shape id="_x0000_i1370" type="#_x0000_t75" style="width:28.8pt;height:21.6pt" o:ole="">
                  <v:imagedata r:id="rId675" o:title=""/>
                </v:shape>
                <o:OLEObject Type="Embed" ProgID="Equation.3" ShapeID="_x0000_i1370" DrawAspect="Content" ObjectID="_1809213851" r:id="rId676"/>
              </w:object>
            </w:r>
            <w:r w:rsidRPr="00AC0EE8">
              <w:rPr>
                <w:rFonts w:ascii="Times New Roman" w:eastAsia="Times New Roman" w:hAnsi="Times New Roman" w:cs="Times New Roman"/>
                <w:bCs/>
                <w:color w:val="000000"/>
                <w:sz w:val="28"/>
                <w:szCs w:val="28"/>
                <w:lang w:eastAsia="ru-RU"/>
              </w:rPr>
              <w:t>, МПа</w:t>
            </w: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442C5907"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150,21</w:t>
            </w:r>
          </w:p>
        </w:tc>
        <w:tc>
          <w:tcPr>
            <w:tcW w:w="368" w:type="pct"/>
            <w:tcBorders>
              <w:top w:val="nil"/>
              <w:left w:val="nil"/>
              <w:bottom w:val="single" w:sz="4" w:space="0" w:color="auto"/>
              <w:right w:val="single" w:sz="4" w:space="0" w:color="auto"/>
            </w:tcBorders>
            <w:shd w:val="clear" w:color="auto" w:fill="auto"/>
            <w:noWrap/>
            <w:vAlign w:val="center"/>
            <w:hideMark/>
          </w:tcPr>
          <w:p w14:paraId="7460438C"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94,44</w:t>
            </w:r>
          </w:p>
        </w:tc>
        <w:tc>
          <w:tcPr>
            <w:tcW w:w="368" w:type="pct"/>
            <w:tcBorders>
              <w:top w:val="nil"/>
              <w:left w:val="nil"/>
              <w:bottom w:val="single" w:sz="4" w:space="0" w:color="auto"/>
              <w:right w:val="single" w:sz="4" w:space="0" w:color="auto"/>
            </w:tcBorders>
            <w:shd w:val="clear" w:color="auto" w:fill="auto"/>
            <w:noWrap/>
            <w:vAlign w:val="center"/>
            <w:hideMark/>
          </w:tcPr>
          <w:p w14:paraId="2C0C422E"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87,08</w:t>
            </w:r>
          </w:p>
        </w:tc>
        <w:tc>
          <w:tcPr>
            <w:tcW w:w="368" w:type="pct"/>
            <w:tcBorders>
              <w:top w:val="nil"/>
              <w:left w:val="nil"/>
              <w:bottom w:val="single" w:sz="4" w:space="0" w:color="auto"/>
              <w:right w:val="single" w:sz="4" w:space="0" w:color="auto"/>
            </w:tcBorders>
            <w:shd w:val="clear" w:color="auto" w:fill="auto"/>
            <w:noWrap/>
            <w:vAlign w:val="center"/>
            <w:hideMark/>
          </w:tcPr>
          <w:p w14:paraId="6D539CF9"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82,34</w:t>
            </w:r>
          </w:p>
        </w:tc>
        <w:tc>
          <w:tcPr>
            <w:tcW w:w="368" w:type="pct"/>
            <w:tcBorders>
              <w:top w:val="nil"/>
              <w:left w:val="nil"/>
              <w:bottom w:val="single" w:sz="4" w:space="0" w:color="auto"/>
              <w:right w:val="single" w:sz="4" w:space="0" w:color="auto"/>
            </w:tcBorders>
            <w:shd w:val="clear" w:color="auto" w:fill="auto"/>
            <w:noWrap/>
            <w:vAlign w:val="center"/>
            <w:hideMark/>
          </w:tcPr>
          <w:p w14:paraId="3BB9FA7D"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78,76</w:t>
            </w:r>
          </w:p>
        </w:tc>
        <w:tc>
          <w:tcPr>
            <w:tcW w:w="368" w:type="pct"/>
            <w:tcBorders>
              <w:top w:val="nil"/>
              <w:left w:val="nil"/>
              <w:bottom w:val="single" w:sz="4" w:space="0" w:color="auto"/>
              <w:right w:val="single" w:sz="4" w:space="0" w:color="auto"/>
            </w:tcBorders>
            <w:shd w:val="clear" w:color="auto" w:fill="auto"/>
            <w:noWrap/>
            <w:vAlign w:val="center"/>
            <w:hideMark/>
          </w:tcPr>
          <w:p w14:paraId="68CB54F7"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75,85</w:t>
            </w:r>
          </w:p>
        </w:tc>
        <w:tc>
          <w:tcPr>
            <w:tcW w:w="368" w:type="pct"/>
            <w:tcBorders>
              <w:top w:val="nil"/>
              <w:left w:val="nil"/>
              <w:bottom w:val="single" w:sz="4" w:space="0" w:color="auto"/>
              <w:right w:val="single" w:sz="4" w:space="0" w:color="auto"/>
            </w:tcBorders>
            <w:shd w:val="clear" w:color="auto" w:fill="auto"/>
            <w:noWrap/>
            <w:vAlign w:val="center"/>
            <w:hideMark/>
          </w:tcPr>
          <w:p w14:paraId="5B87737A"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73,39</w:t>
            </w:r>
          </w:p>
        </w:tc>
        <w:tc>
          <w:tcPr>
            <w:tcW w:w="363" w:type="pct"/>
            <w:tcBorders>
              <w:top w:val="nil"/>
              <w:left w:val="nil"/>
              <w:bottom w:val="single" w:sz="4" w:space="0" w:color="auto"/>
              <w:right w:val="single" w:sz="4" w:space="0" w:color="auto"/>
            </w:tcBorders>
            <w:shd w:val="clear" w:color="auto" w:fill="auto"/>
            <w:noWrap/>
            <w:vAlign w:val="center"/>
            <w:hideMark/>
          </w:tcPr>
          <w:p w14:paraId="7665F0CD"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71,24</w:t>
            </w:r>
          </w:p>
        </w:tc>
        <w:tc>
          <w:tcPr>
            <w:tcW w:w="393" w:type="pct"/>
            <w:tcBorders>
              <w:top w:val="nil"/>
              <w:left w:val="nil"/>
              <w:bottom w:val="single" w:sz="4" w:space="0" w:color="auto"/>
              <w:right w:val="single" w:sz="4" w:space="0" w:color="auto"/>
            </w:tcBorders>
            <w:shd w:val="clear" w:color="auto" w:fill="auto"/>
            <w:noWrap/>
            <w:vAlign w:val="center"/>
            <w:hideMark/>
          </w:tcPr>
          <w:p w14:paraId="3FD3CE60"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69,33</w:t>
            </w:r>
          </w:p>
        </w:tc>
        <w:tc>
          <w:tcPr>
            <w:tcW w:w="393" w:type="pct"/>
            <w:tcBorders>
              <w:top w:val="nil"/>
              <w:left w:val="nil"/>
              <w:bottom w:val="single" w:sz="4" w:space="0" w:color="auto"/>
              <w:right w:val="single" w:sz="4" w:space="0" w:color="auto"/>
            </w:tcBorders>
            <w:shd w:val="clear" w:color="auto" w:fill="auto"/>
            <w:noWrap/>
            <w:vAlign w:val="center"/>
            <w:hideMark/>
          </w:tcPr>
          <w:p w14:paraId="3BA113EA"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67,61</w:t>
            </w:r>
          </w:p>
        </w:tc>
        <w:tc>
          <w:tcPr>
            <w:tcW w:w="393" w:type="pct"/>
            <w:tcBorders>
              <w:top w:val="nil"/>
              <w:left w:val="nil"/>
              <w:bottom w:val="single" w:sz="4" w:space="0" w:color="auto"/>
              <w:right w:val="single" w:sz="4" w:space="0" w:color="auto"/>
            </w:tcBorders>
            <w:shd w:val="clear" w:color="auto" w:fill="auto"/>
            <w:noWrap/>
            <w:vAlign w:val="center"/>
            <w:hideMark/>
          </w:tcPr>
          <w:p w14:paraId="2D85C616" w14:textId="77777777" w:rsidR="00B23741" w:rsidRPr="00AC0EE8" w:rsidRDefault="00BD4406"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66,04</w:t>
            </w:r>
          </w:p>
        </w:tc>
      </w:tr>
    </w:tbl>
    <w:p w14:paraId="0C8B946C" w14:textId="77777777" w:rsidR="00980A55" w:rsidRPr="00AC0EE8" w:rsidRDefault="00980A55" w:rsidP="00F02C1D">
      <w:pPr>
        <w:widowControl w:val="0"/>
        <w:spacing w:after="0" w:line="240" w:lineRule="auto"/>
        <w:ind w:firstLine="708"/>
        <w:jc w:val="both"/>
        <w:rPr>
          <w:rFonts w:ascii="Times New Roman" w:hAnsi="Times New Roman" w:cs="Times New Roman"/>
          <w:sz w:val="28"/>
          <w:szCs w:val="28"/>
        </w:rPr>
      </w:pPr>
    </w:p>
    <w:p w14:paraId="61C9AD01" w14:textId="0BD1F160" w:rsidR="00980A55" w:rsidRPr="00AC0EE8" w:rsidRDefault="00980A55" w:rsidP="0033120D">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На </w:t>
      </w:r>
      <w:r w:rsidRPr="0033120D">
        <w:rPr>
          <w:rFonts w:ascii="Times New Roman" w:eastAsia="Times New Roman" w:hAnsi="Times New Roman" w:cs="Times New Roman"/>
          <w:color w:val="000000"/>
          <w:sz w:val="28"/>
          <w:szCs w:val="28"/>
          <w:lang w:eastAsia="ru-RU"/>
        </w:rPr>
        <w:t>рис</w: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 приведены кривые релаксации образцов хромомолибденовой стали 30ХМА при </w:t>
      </w:r>
      <w:r w:rsidRPr="00AC0EE8">
        <w:rPr>
          <w:rFonts w:ascii="Times New Roman" w:eastAsia="Times New Roman" w:hAnsi="Times New Roman" w:cs="Times New Roman"/>
          <w:bCs/>
          <w:color w:val="000000"/>
          <w:position w:val="-6"/>
          <w:sz w:val="28"/>
          <w:szCs w:val="28"/>
          <w:lang w:eastAsia="ru-RU"/>
        </w:rPr>
        <w:object w:dxaOrig="1219" w:dyaOrig="300" w14:anchorId="6F914440">
          <v:shape id="_x0000_i1371" type="#_x0000_t75" style="width:57.6pt;height:14.4pt" o:ole="">
            <v:imagedata r:id="rId677" o:title=""/>
          </v:shape>
          <o:OLEObject Type="Embed" ProgID="Equation.3" ShapeID="_x0000_i1371" DrawAspect="Content" ObjectID="_1809213852" r:id="rId678"/>
        </w:object>
      </w:r>
      <w:r w:rsidRPr="00AC0EE8">
        <w:rPr>
          <w:rFonts w:ascii="Times New Roman" w:eastAsia="Times New Roman" w:hAnsi="Times New Roman" w:cs="Times New Roman"/>
          <w:bCs/>
          <w:color w:val="000000"/>
          <w:sz w:val="28"/>
          <w:szCs w:val="28"/>
          <w:lang w:eastAsia="ru-RU"/>
        </w:rPr>
        <w:t>.</w:t>
      </w:r>
    </w:p>
    <w:p w14:paraId="10FEE896" w14:textId="77777777" w:rsidR="00980A55" w:rsidRPr="00AC0EE8" w:rsidRDefault="00980A55"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1E2D6F01" w14:textId="77777777" w:rsidR="00D50654" w:rsidRPr="00AC0EE8" w:rsidRDefault="000D6BE1"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lastRenderedPageBreak/>
        <w:drawing>
          <wp:inline distT="0" distB="0" distL="0" distR="0" wp14:anchorId="32F42FBB" wp14:editId="578404D8">
            <wp:extent cx="5505450" cy="24765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9"/>
              </a:graphicData>
            </a:graphic>
          </wp:inline>
        </w:drawing>
      </w:r>
    </w:p>
    <w:p w14:paraId="500828CB" w14:textId="0FE9FA82" w:rsidR="00A719BA" w:rsidRPr="00AC0EE8" w:rsidRDefault="00714B5A"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 </w:t>
      </w:r>
      <w:r w:rsidRPr="00AC0EE8">
        <w:rPr>
          <w:rFonts w:ascii="Times New Roman" w:eastAsia="Times New Roman" w:hAnsi="Times New Roman" w:cs="Times New Roman"/>
          <w:bCs/>
          <w:sz w:val="28"/>
          <w:szCs w:val="28"/>
          <w:lang w:eastAsia="ru-RU"/>
        </w:rPr>
        <w:t>Экспериментальные кривые релаксаций хромомолибденовой стали</w:t>
      </w:r>
      <w:r w:rsidR="000D6BE1" w:rsidRPr="00AC0EE8">
        <w:rPr>
          <w:rFonts w:ascii="Times New Roman" w:eastAsia="Times New Roman" w:hAnsi="Times New Roman" w:cs="Times New Roman"/>
          <w:bCs/>
          <w:sz w:val="28"/>
          <w:szCs w:val="28"/>
          <w:lang w:eastAsia="ru-RU"/>
        </w:rPr>
        <w:t xml:space="preserve"> 30ХМА</w:t>
      </w:r>
      <w:r w:rsidRPr="00AC0EE8">
        <w:rPr>
          <w:rFonts w:ascii="Times New Roman" w:eastAsia="Times New Roman" w:hAnsi="Times New Roman" w:cs="Times New Roman"/>
          <w:bCs/>
          <w:sz w:val="28"/>
          <w:szCs w:val="28"/>
          <w:lang w:eastAsia="ru-RU"/>
        </w:rPr>
        <w:t xml:space="preserve"> при </w:t>
      </w:r>
      <w:r w:rsidRPr="00AC0EE8">
        <w:rPr>
          <w:rFonts w:ascii="Times New Roman" w:eastAsia="Times New Roman" w:hAnsi="Times New Roman" w:cs="Times New Roman"/>
          <w:bCs/>
          <w:position w:val="-6"/>
          <w:sz w:val="28"/>
          <w:szCs w:val="28"/>
          <w:lang w:eastAsia="ru-RU"/>
        </w:rPr>
        <w:object w:dxaOrig="1219" w:dyaOrig="300" w14:anchorId="61224347">
          <v:shape id="_x0000_i1372" type="#_x0000_t75" style="width:57.6pt;height:14.4pt" o:ole="">
            <v:imagedata r:id="rId626" o:title=""/>
          </v:shape>
          <o:OLEObject Type="Embed" ProgID="Equation.3" ShapeID="_x0000_i1372" DrawAspect="Content" ObjectID="_1809213853" r:id="rId680"/>
        </w:object>
      </w:r>
      <w:r w:rsidRPr="00AC0EE8">
        <w:rPr>
          <w:rFonts w:ascii="Times New Roman" w:eastAsia="Times New Roman" w:hAnsi="Times New Roman" w:cs="Times New Roman"/>
          <w:bCs/>
          <w:sz w:val="28"/>
          <w:szCs w:val="28"/>
          <w:lang w:eastAsia="ru-RU"/>
        </w:rPr>
        <w:t xml:space="preserve">. </w:t>
      </w:r>
      <w:r w:rsidRPr="00AC0EE8">
        <w:rPr>
          <w:rFonts w:ascii="Times New Roman" w:hAnsi="Times New Roman" w:cs="Times New Roman"/>
          <w:sz w:val="28"/>
          <w:szCs w:val="28"/>
        </w:rPr>
        <w:t xml:space="preserve">Точки – эксперимент, линия – расчет, </w:t>
      </w:r>
      <w:r w:rsidR="000D6BE1" w:rsidRPr="00AC0EE8">
        <w:rPr>
          <w:rFonts w:ascii="Times New Roman" w:hAnsi="Times New Roman" w:cs="Times New Roman"/>
          <w:sz w:val="28"/>
          <w:szCs w:val="28"/>
        </w:rPr>
        <w:br/>
      </w:r>
      <w:r w:rsidR="000D6BE1" w:rsidRPr="00AC0EE8">
        <w:rPr>
          <w:rFonts w:asciiTheme="majorHAnsi" w:hAnsiTheme="majorHAnsi" w:cs="Times New Roman"/>
          <w:sz w:val="28"/>
          <w:szCs w:val="28"/>
        </w:rPr>
        <w:t>∆</w:t>
      </w:r>
      <w:r w:rsidR="000D6BE1" w:rsidRPr="00AC0EE8">
        <w:rPr>
          <w:rFonts w:ascii="Times New Roman" w:hAnsi="Times New Roman" w:cs="Times New Roman"/>
          <w:sz w:val="28"/>
          <w:szCs w:val="28"/>
        </w:rPr>
        <w:t xml:space="preserve"> – </w:t>
      </w:r>
      <w:r w:rsidR="000D6BE1" w:rsidRPr="00AC0EE8">
        <w:rPr>
          <w:rFonts w:ascii="Times New Roman" w:hAnsi="Times New Roman" w:cs="Times New Roman"/>
          <w:position w:val="-6"/>
          <w:sz w:val="28"/>
          <w:szCs w:val="28"/>
        </w:rPr>
        <w:object w:dxaOrig="1359" w:dyaOrig="300" w14:anchorId="7A7BD3BB">
          <v:shape id="_x0000_i1373" type="#_x0000_t75" style="width:64.8pt;height:14.4pt" o:ole="">
            <v:imagedata r:id="rId681" o:title=""/>
          </v:shape>
          <o:OLEObject Type="Embed" ProgID="Equation.3" ShapeID="_x0000_i1373" DrawAspect="Content" ObjectID="_1809213854" r:id="rId682"/>
        </w:object>
      </w:r>
      <w:r w:rsidR="000D6BE1" w:rsidRPr="00AC0EE8">
        <w:rPr>
          <w:rFonts w:ascii="Times New Roman" w:hAnsi="Times New Roman" w:cs="Times New Roman"/>
          <w:sz w:val="28"/>
          <w:szCs w:val="28"/>
        </w:rPr>
        <w:t>, ◊</w:t>
      </w:r>
      <w:r w:rsidRPr="00AC0EE8">
        <w:rPr>
          <w:rFonts w:ascii="Times New Roman" w:hAnsi="Times New Roman" w:cs="Times New Roman"/>
          <w:sz w:val="28"/>
          <w:szCs w:val="28"/>
        </w:rPr>
        <w:t xml:space="preserve"> – </w:t>
      </w:r>
      <w:r w:rsidRPr="00AC0EE8">
        <w:rPr>
          <w:rFonts w:ascii="Times New Roman" w:hAnsi="Times New Roman" w:cs="Times New Roman"/>
          <w:position w:val="-6"/>
          <w:sz w:val="28"/>
          <w:szCs w:val="28"/>
        </w:rPr>
        <w:object w:dxaOrig="1500" w:dyaOrig="300" w14:anchorId="7B769E12">
          <v:shape id="_x0000_i1374" type="#_x0000_t75" style="width:1in;height:14.4pt" o:ole="">
            <v:imagedata r:id="rId683" o:title=""/>
          </v:shape>
          <o:OLEObject Type="Embed" ProgID="Equation.3" ShapeID="_x0000_i1374" DrawAspect="Content" ObjectID="_1809213855" r:id="rId684"/>
        </w:object>
      </w:r>
      <w:r w:rsidRPr="00AC0EE8">
        <w:rPr>
          <w:rFonts w:ascii="Times New Roman" w:hAnsi="Times New Roman" w:cs="Times New Roman"/>
          <w:sz w:val="28"/>
          <w:szCs w:val="28"/>
        </w:rPr>
        <w:t xml:space="preserve">, □ – </w:t>
      </w:r>
      <w:r w:rsidRPr="00AC0EE8">
        <w:rPr>
          <w:rFonts w:ascii="Times New Roman" w:hAnsi="Times New Roman" w:cs="Times New Roman"/>
          <w:position w:val="-6"/>
          <w:sz w:val="28"/>
          <w:szCs w:val="28"/>
        </w:rPr>
        <w:object w:dxaOrig="1080" w:dyaOrig="300" w14:anchorId="109B2389">
          <v:shape id="_x0000_i1375" type="#_x0000_t75" style="width:57.6pt;height:14.4pt" o:ole="">
            <v:imagedata r:id="rId685" o:title=""/>
          </v:shape>
          <o:OLEObject Type="Embed" ProgID="Equation.3" ShapeID="_x0000_i1375" DrawAspect="Content" ObjectID="_1809213856" r:id="rId686"/>
        </w:object>
      </w:r>
      <w:r w:rsidRPr="00AC0EE8">
        <w:rPr>
          <w:rFonts w:ascii="Times New Roman" w:hAnsi="Times New Roman" w:cs="Times New Roman"/>
          <w:sz w:val="28"/>
          <w:szCs w:val="28"/>
        </w:rPr>
        <w:t xml:space="preserve">, </w:t>
      </w:r>
      <w:r w:rsidR="000D6BE1" w:rsidRPr="00AC0EE8">
        <w:rPr>
          <w:rFonts w:ascii="Times New Roman" w:hAnsi="Times New Roman" w:cs="Times New Roman"/>
          <w:sz w:val="28"/>
          <w:szCs w:val="28"/>
        </w:rPr>
        <w:t>○</w:t>
      </w:r>
      <w:r w:rsidRPr="00AC0EE8">
        <w:rPr>
          <w:rFonts w:ascii="Times New Roman" w:hAnsi="Times New Roman" w:cs="Times New Roman"/>
          <w:sz w:val="28"/>
          <w:szCs w:val="28"/>
        </w:rPr>
        <w:t xml:space="preserve"> – </w:t>
      </w:r>
      <w:r w:rsidRPr="00AC0EE8">
        <w:rPr>
          <w:rFonts w:ascii="Times New Roman" w:hAnsi="Times New Roman" w:cs="Times New Roman"/>
          <w:position w:val="-6"/>
          <w:sz w:val="28"/>
          <w:szCs w:val="28"/>
        </w:rPr>
        <w:object w:dxaOrig="1500" w:dyaOrig="300" w14:anchorId="2AAEF026">
          <v:shape id="_x0000_i1376" type="#_x0000_t75" style="width:1in;height:14.4pt" o:ole="">
            <v:imagedata r:id="rId687" o:title=""/>
          </v:shape>
          <o:OLEObject Type="Embed" ProgID="Equation.3" ShapeID="_x0000_i1376" DrawAspect="Content" ObjectID="_1809213857" r:id="rId688"/>
        </w:object>
      </w:r>
      <w:r w:rsidRPr="00AC0EE8">
        <w:rPr>
          <w:rFonts w:ascii="Times New Roman" w:hAnsi="Times New Roman" w:cs="Times New Roman"/>
          <w:sz w:val="28"/>
          <w:szCs w:val="28"/>
        </w:rPr>
        <w:t>.</w:t>
      </w:r>
    </w:p>
    <w:p w14:paraId="6411CCC2" w14:textId="77777777" w:rsidR="00B61088" w:rsidRPr="00AC0EE8" w:rsidRDefault="00B61088"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207A28DA" w14:textId="14FAB93B" w:rsidR="00785C4B" w:rsidRPr="0033120D" w:rsidRDefault="00345788" w:rsidP="0033120D">
      <w:pPr>
        <w:widowControl w:val="0"/>
        <w:spacing w:after="0" w:line="240" w:lineRule="auto"/>
        <w:ind w:firstLine="454"/>
        <w:jc w:val="both"/>
        <w:rPr>
          <w:rFonts w:ascii="Times New Roman" w:eastAsia="Times New Roman" w:hAnsi="Times New Roman" w:cs="Times New Roman"/>
          <w:b/>
          <w:bCs/>
          <w:color w:val="FF0000"/>
          <w:sz w:val="28"/>
          <w:szCs w:val="28"/>
          <w:lang w:eastAsia="ru-RU"/>
        </w:rPr>
      </w:pPr>
      <w:r w:rsidRPr="00345788">
        <w:rPr>
          <w:rFonts w:ascii="Times New Roman" w:eastAsia="Times New Roman" w:hAnsi="Times New Roman" w:cs="Times New Roman"/>
          <w:b/>
          <w:bCs/>
          <w:color w:val="000000"/>
          <w:sz w:val="28"/>
          <w:szCs w:val="28"/>
          <w:lang w:eastAsia="ru-RU"/>
        </w:rPr>
        <w:t xml:space="preserve">Б) МАТЕРИАЛ ХРОМОМОЛИБДЕНОВАЯ СТАЛЬ 30ХМА ПРИ </w:t>
      </w:r>
      <w:r w:rsidR="00C2558F" w:rsidRPr="00345788">
        <w:rPr>
          <w:rFonts w:ascii="Times New Roman" w:eastAsia="Times New Roman" w:hAnsi="Times New Roman" w:cs="Times New Roman"/>
          <w:b/>
          <w:bCs/>
          <w:color w:val="000000"/>
          <w:position w:val="-6"/>
          <w:sz w:val="28"/>
          <w:szCs w:val="28"/>
          <w:lang w:eastAsia="ru-RU"/>
        </w:rPr>
        <w:object w:dxaOrig="1280" w:dyaOrig="300" w14:anchorId="143FB02F">
          <v:shape id="_x0000_i1377" type="#_x0000_t75" style="width:64.8pt;height:14.4pt" o:ole="">
            <v:imagedata r:id="rId689" o:title=""/>
          </v:shape>
          <o:OLEObject Type="Embed" ProgID="Equation.3" ShapeID="_x0000_i1377" DrawAspect="Content" ObjectID="_1809213858" r:id="rId690"/>
        </w:object>
      </w:r>
      <w:r w:rsidRPr="00345788">
        <w:rPr>
          <w:rFonts w:ascii="Times New Roman" w:eastAsia="Times New Roman" w:hAnsi="Times New Roman" w:cs="Times New Roman"/>
          <w:b/>
          <w:bCs/>
          <w:color w:val="000000"/>
          <w:sz w:val="28"/>
          <w:szCs w:val="28"/>
          <w:lang w:eastAsia="ru-RU"/>
        </w:rPr>
        <w:t xml:space="preserve">. </w:t>
      </w:r>
    </w:p>
    <w:p w14:paraId="097DFD4E" w14:textId="7EC00D63" w:rsidR="007B015B" w:rsidRPr="00AC0EE8" w:rsidRDefault="007B015B" w:rsidP="0033120D">
      <w:pPr>
        <w:widowControl w:val="0"/>
        <w:spacing w:after="0" w:line="240" w:lineRule="auto"/>
        <w:ind w:firstLine="454"/>
        <w:jc w:val="both"/>
        <w:rPr>
          <w:rFonts w:ascii="Times New Roman" w:hAnsi="Times New Roman" w:cs="Times New Roman"/>
          <w:sz w:val="28"/>
          <w:szCs w:val="28"/>
        </w:rPr>
      </w:pPr>
      <w:r w:rsidRPr="00AC0EE8">
        <w:rPr>
          <w:rFonts w:ascii="Times New Roman" w:eastAsia="Times New Roman" w:hAnsi="Times New Roman" w:cs="Times New Roman"/>
          <w:bCs/>
          <w:color w:val="000000"/>
          <w:sz w:val="28"/>
          <w:szCs w:val="28"/>
          <w:lang w:eastAsia="ru-RU"/>
        </w:rPr>
        <w:t>В работе [</w:t>
      </w:r>
      <w:r w:rsidR="001577B1" w:rsidRPr="00AC0EE8">
        <w:rPr>
          <w:rFonts w:ascii="Times New Roman" w:eastAsia="Times New Roman" w:hAnsi="Times New Roman" w:cs="Times New Roman"/>
          <w:bCs/>
          <w:color w:val="000000"/>
          <w:sz w:val="28"/>
          <w:szCs w:val="28"/>
          <w:lang w:eastAsia="ru-RU"/>
        </w:rPr>
        <w:t>72</w:t>
      </w:r>
      <w:r w:rsidRPr="00AC0EE8">
        <w:rPr>
          <w:rFonts w:ascii="Times New Roman" w:eastAsia="Times New Roman" w:hAnsi="Times New Roman" w:cs="Times New Roman"/>
          <w:bCs/>
          <w:color w:val="000000"/>
          <w:sz w:val="28"/>
          <w:szCs w:val="28"/>
          <w:lang w:eastAsia="ru-RU"/>
        </w:rPr>
        <w:t xml:space="preserve">] была проведена испытания на релаксацию </w:t>
      </w:r>
      <w:r w:rsidRPr="00AC0EE8">
        <w:rPr>
          <w:rFonts w:ascii="Times New Roman" w:hAnsi="Times New Roman" w:cs="Times New Roman"/>
          <w:sz w:val="28"/>
          <w:szCs w:val="28"/>
        </w:rPr>
        <w:t xml:space="preserve">хромомолибденовой стали 30ХМА при </w:t>
      </w:r>
      <w:r w:rsidRPr="00AC0EE8">
        <w:rPr>
          <w:rFonts w:ascii="Times New Roman" w:eastAsia="Times New Roman" w:hAnsi="Times New Roman" w:cs="Times New Roman"/>
          <w:bCs/>
          <w:color w:val="000000"/>
          <w:position w:val="-6"/>
          <w:sz w:val="28"/>
          <w:szCs w:val="28"/>
          <w:lang w:eastAsia="ru-RU"/>
        </w:rPr>
        <w:object w:dxaOrig="1219" w:dyaOrig="300" w14:anchorId="6A56AE66">
          <v:shape id="_x0000_i1378" type="#_x0000_t75" style="width:57.6pt;height:14.4pt" o:ole="">
            <v:imagedata r:id="rId626" o:title=""/>
          </v:shape>
          <o:OLEObject Type="Embed" ProgID="Equation.3" ShapeID="_x0000_i1378" DrawAspect="Content" ObjectID="_1809213859" r:id="rId691"/>
        </w:object>
      </w:r>
      <w:r w:rsidRPr="00AC0EE8">
        <w:rPr>
          <w:rFonts w:ascii="Times New Roman" w:eastAsia="Times New Roman" w:hAnsi="Times New Roman" w:cs="Times New Roman"/>
          <w:bCs/>
          <w:color w:val="000000"/>
          <w:sz w:val="28"/>
          <w:szCs w:val="28"/>
          <w:lang w:eastAsia="ru-RU"/>
        </w:rPr>
        <w:t>. Опыт заключался в том, что образец растягивался с постоянной скоростью нагружения, т. е. с нагрузкой, растущей пропорционально времени до тех пор, пока пластическая часть деформации не делалась равной ε</w:t>
      </w:r>
      <w:r w:rsidRPr="00AC0EE8">
        <w:rPr>
          <w:rFonts w:ascii="Times New Roman" w:eastAsia="Times New Roman" w:hAnsi="Times New Roman" w:cs="Times New Roman"/>
          <w:bCs/>
          <w:color w:val="000000"/>
          <w:sz w:val="28"/>
          <w:szCs w:val="28"/>
          <w:vertAlign w:val="subscript"/>
          <w:lang w:eastAsia="ru-RU"/>
        </w:rPr>
        <w:t>1</w:t>
      </w:r>
      <w:r w:rsidRPr="00AC0EE8">
        <w:rPr>
          <w:rFonts w:ascii="Times New Roman" w:eastAsia="Times New Roman" w:hAnsi="Times New Roman" w:cs="Times New Roman"/>
          <w:bCs/>
          <w:color w:val="000000"/>
          <w:sz w:val="28"/>
          <w:szCs w:val="28"/>
          <w:lang w:eastAsia="ru-RU"/>
        </w:rPr>
        <w:t xml:space="preserve">. Значения </w:t>
      </w:r>
      <w:r w:rsidRPr="00AC0EE8">
        <w:rPr>
          <w:rFonts w:ascii="Times New Roman" w:hAnsi="Times New Roman" w:cs="Times New Roman"/>
          <w:sz w:val="28"/>
          <w:szCs w:val="28"/>
        </w:rPr>
        <w:t xml:space="preserve">релаксации с предварительной ползучестью в течении 25 часов, релаксации с предварительным растяжением </w:t>
      </w:r>
      <w:r w:rsidRPr="00AC0EE8">
        <w:rPr>
          <w:rFonts w:ascii="Times New Roman" w:hAnsi="Times New Roman" w:cs="Times New Roman"/>
          <w:sz w:val="28"/>
          <w:szCs w:val="28"/>
        </w:rPr>
        <w:br/>
      </w:r>
      <w:proofErr w:type="spellStart"/>
      <w:r w:rsidRPr="00AC0EE8">
        <w:rPr>
          <w:rFonts w:ascii="Times New Roman" w:hAnsi="Times New Roman" w:cs="Times New Roman"/>
          <w:sz w:val="28"/>
          <w:szCs w:val="28"/>
        </w:rPr>
        <w:t>ε</w:t>
      </w:r>
      <w:r w:rsidRPr="00AC0EE8">
        <w:rPr>
          <w:rFonts w:ascii="Times New Roman" w:hAnsi="Times New Roman" w:cs="Times New Roman"/>
          <w:i/>
          <w:sz w:val="28"/>
          <w:szCs w:val="28"/>
          <w:vertAlign w:val="subscript"/>
        </w:rPr>
        <w:t>пл</w:t>
      </w:r>
      <w:proofErr w:type="spellEnd"/>
      <w:r w:rsidRPr="00AC0EE8">
        <w:rPr>
          <w:rFonts w:ascii="Times New Roman" w:hAnsi="Times New Roman" w:cs="Times New Roman"/>
          <w:i/>
          <w:sz w:val="28"/>
          <w:szCs w:val="28"/>
          <w:vertAlign w:val="subscript"/>
        </w:rPr>
        <w:t xml:space="preserve"> </w:t>
      </w:r>
      <w:r w:rsidRPr="00AC0EE8">
        <w:rPr>
          <w:rFonts w:ascii="Times New Roman" w:hAnsi="Times New Roman" w:cs="Times New Roman"/>
          <w:sz w:val="28"/>
          <w:szCs w:val="28"/>
        </w:rPr>
        <w:t xml:space="preserve">=25 ч. и чистой релаксации хромомолибденовой стали показаны в таблице 3.10. По данным эксперимента предварительная ползучесть сильно замедляет релаксацию, влияние же кратковременной пластической деформации почти не ощутимо. </w:t>
      </w:r>
      <w:r w:rsidRPr="00AC0EE8">
        <w:rPr>
          <w:rFonts w:ascii="Times New Roman" w:eastAsia="Times New Roman" w:hAnsi="Times New Roman" w:cs="Times New Roman"/>
          <w:bCs/>
          <w:color w:val="000000"/>
          <w:sz w:val="28"/>
          <w:szCs w:val="28"/>
          <w:lang w:eastAsia="ru-RU"/>
        </w:rPr>
        <w:t xml:space="preserve">Экспериментальные значения </w:t>
      </w:r>
      <w:r w:rsidRPr="00AC0EE8">
        <w:rPr>
          <w:rFonts w:ascii="Times New Roman" w:hAnsi="Times New Roman" w:cs="Times New Roman"/>
          <w:sz w:val="28"/>
          <w:szCs w:val="28"/>
        </w:rPr>
        <w:t xml:space="preserve">релаксация напряжений хромомолибденовой стали показаны в таблице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3.10. </w:t>
      </w:r>
    </w:p>
    <w:p w14:paraId="416B3F1A" w14:textId="77777777" w:rsidR="007B015B" w:rsidRPr="00AC0EE8" w:rsidRDefault="007B015B"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4A6090E7" w14:textId="5921BC46" w:rsidR="007B015B" w:rsidRPr="00AC0EE8" w:rsidRDefault="007B015B" w:rsidP="00EE58AE">
      <w:pPr>
        <w:widowControl w:val="0"/>
        <w:spacing w:after="0" w:line="240" w:lineRule="auto"/>
        <w:ind w:firstLine="454"/>
        <w:jc w:val="both"/>
        <w:rPr>
          <w:rFonts w:ascii="Times New Roman" w:hAnsi="Times New Roman" w:cs="Times New Roman"/>
          <w:sz w:val="28"/>
          <w:szCs w:val="28"/>
        </w:rPr>
      </w:pPr>
      <w:r w:rsidRPr="00AC0EE8">
        <w:rPr>
          <w:rFonts w:ascii="Times New Roman" w:eastAsia="Times New Roman" w:hAnsi="Times New Roman" w:cs="Times New Roman"/>
          <w:bCs/>
          <w:color w:val="000000"/>
          <w:sz w:val="28"/>
          <w:szCs w:val="28"/>
          <w:lang w:eastAsia="ru-RU"/>
        </w:rPr>
        <w:t xml:space="preserve">Таблица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3.10. </w:t>
      </w:r>
      <w:r w:rsidRPr="00AC0EE8">
        <w:rPr>
          <w:rFonts w:ascii="Times New Roman" w:hAnsi="Times New Roman" w:cs="Times New Roman"/>
          <w:sz w:val="28"/>
          <w:szCs w:val="28"/>
        </w:rPr>
        <w:t>Экспериментальные данные релаксация напряжений хромомолибденовой стали 30ХМА.</w:t>
      </w:r>
      <w:r w:rsidRPr="00AC0EE8">
        <w:rPr>
          <w:rFonts w:ascii="Times New Roman" w:eastAsia="Times New Roman" w:hAnsi="Times New Roman" w:cs="Times New Roman"/>
          <w:bCs/>
          <w:color w:val="000000"/>
          <w:sz w:val="28"/>
          <w:szCs w:val="28"/>
          <w:lang w:eastAsia="ru-RU"/>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σ</m:t>
            </m:r>
          </m:e>
          <m:sub>
            <m:r>
              <w:rPr>
                <w:rFonts w:ascii="Cambria Math" w:hAnsi="Times New Roman" w:cs="Times New Roman"/>
                <w:sz w:val="28"/>
                <w:szCs w:val="28"/>
              </w:rPr>
              <m:t>e</m:t>
            </m:r>
          </m:sub>
        </m:sSub>
        <m:d>
          <m:dPr>
            <m:ctrlPr>
              <w:rPr>
                <w:rFonts w:ascii="Cambria Math" w:hAnsi="Times New Roman" w:cs="Times New Roman"/>
                <w:i/>
                <w:sz w:val="28"/>
                <w:szCs w:val="28"/>
              </w:rPr>
            </m:ctrlPr>
          </m:dPr>
          <m:e>
            <m:r>
              <w:rPr>
                <w:rFonts w:ascii="Cambria Math" w:hAnsi="Times New Roman" w:cs="Times New Roman"/>
                <w:sz w:val="28"/>
                <w:szCs w:val="28"/>
              </w:rPr>
              <m:t>t,</m:t>
            </m:r>
            <m:sSub>
              <m:sSubPr>
                <m:ctrlPr>
                  <w:rPr>
                    <w:rFonts w:ascii="Cambria Math" w:hAnsi="Times New Roman" w:cs="Times New Roman"/>
                    <w:i/>
                    <w:sz w:val="28"/>
                    <w:szCs w:val="28"/>
                  </w:rPr>
                </m:ctrlPr>
              </m:sSubPr>
              <m:e>
                <m:r>
                  <w:rPr>
                    <w:rFonts w:ascii="Cambria Math" w:hAnsi="Times New Roman" w:cs="Times New Roman"/>
                    <w:sz w:val="28"/>
                    <w:szCs w:val="28"/>
                  </w:rPr>
                  <m:t>ε</m:t>
                </m:r>
              </m:e>
              <m:sub>
                <m:r>
                  <w:rPr>
                    <w:rFonts w:ascii="Cambria Math" w:hAnsi="Times New Roman" w:cs="Times New Roman"/>
                    <w:sz w:val="28"/>
                    <w:szCs w:val="28"/>
                  </w:rPr>
                  <m:t>1</m:t>
                </m:r>
              </m:sub>
            </m:sSub>
            <m:ctrlPr>
              <w:rPr>
                <w:rFonts w:ascii="Cambria Math" w:hAnsi="Cambria Math" w:cs="Times New Roman"/>
                <w:i/>
                <w:sz w:val="28"/>
                <w:szCs w:val="28"/>
              </w:rPr>
            </m:ctrlPr>
          </m:e>
        </m:d>
      </m:oMath>
      <w:r w:rsidRPr="00AC0EE8">
        <w:rPr>
          <w:rFonts w:ascii="Times New Roman" w:hAnsi="Times New Roman" w:cs="Times New Roman"/>
          <w:sz w:val="28"/>
          <w:szCs w:val="28"/>
        </w:rPr>
        <w:t xml:space="preserve"> – релаксация с предварительной ползучестью, </w:t>
      </w:r>
      <m:oMath>
        <m:sSub>
          <m:sSubPr>
            <m:ctrlPr>
              <w:rPr>
                <w:rFonts w:ascii="Cambria Math" w:hAnsi="Times New Roman" w:cs="Times New Roman"/>
                <w:i/>
                <w:sz w:val="28"/>
                <w:szCs w:val="28"/>
              </w:rPr>
            </m:ctrlPr>
          </m:sSubPr>
          <m:e>
            <m:r>
              <w:rPr>
                <w:rFonts w:ascii="Cambria Math" w:hAnsi="Times New Roman" w:cs="Times New Roman"/>
                <w:sz w:val="28"/>
                <w:szCs w:val="28"/>
              </w:rPr>
              <m:t>σ</m:t>
            </m:r>
          </m:e>
          <m:sub>
            <m:r>
              <w:rPr>
                <w:rFonts w:ascii="Cambria Math" w:hAnsi="Times New Roman" w:cs="Times New Roman"/>
                <w:sz w:val="28"/>
                <w:szCs w:val="28"/>
              </w:rPr>
              <m:t>e</m:t>
            </m:r>
          </m:sub>
        </m:sSub>
        <m:d>
          <m:dPr>
            <m:ctrlPr>
              <w:rPr>
                <w:rFonts w:ascii="Cambria Math" w:hAnsi="Times New Roman" w:cs="Times New Roman"/>
                <w:i/>
                <w:sz w:val="28"/>
                <w:szCs w:val="28"/>
              </w:rPr>
            </m:ctrlPr>
          </m:dPr>
          <m:e>
            <m:r>
              <w:rPr>
                <w:rFonts w:ascii="Cambria Math" w:hAnsi="Times New Roman" w:cs="Times New Roman"/>
                <w:sz w:val="28"/>
                <w:szCs w:val="28"/>
              </w:rPr>
              <m:t>t,</m:t>
            </m:r>
            <m:sSub>
              <m:sSubPr>
                <m:ctrlPr>
                  <w:rPr>
                    <w:rFonts w:ascii="Cambria Math" w:hAnsi="Times New Roman" w:cs="Times New Roman"/>
                    <w:i/>
                    <w:sz w:val="28"/>
                    <w:szCs w:val="28"/>
                  </w:rPr>
                </m:ctrlPr>
              </m:sSubPr>
              <m:e>
                <m:r>
                  <w:rPr>
                    <w:rFonts w:ascii="Cambria Math" w:hAnsi="Times New Roman" w:cs="Times New Roman"/>
                    <w:sz w:val="28"/>
                    <w:szCs w:val="28"/>
                  </w:rPr>
                  <m:t>ε</m:t>
                </m:r>
              </m:e>
              <m:sub>
                <m:r>
                  <w:rPr>
                    <w:rFonts w:ascii="Cambria Math" w:hAnsi="Times New Roman" w:cs="Times New Roman"/>
                    <w:sz w:val="28"/>
                    <w:szCs w:val="28"/>
                  </w:rPr>
                  <m:t>2</m:t>
                </m:r>
              </m:sub>
            </m:sSub>
            <m:ctrlPr>
              <w:rPr>
                <w:rFonts w:ascii="Cambria Math" w:hAnsi="Cambria Math" w:cs="Times New Roman"/>
                <w:i/>
                <w:sz w:val="28"/>
                <w:szCs w:val="28"/>
              </w:rPr>
            </m:ctrlPr>
          </m:e>
        </m:d>
      </m:oMath>
      <w:r w:rsidRPr="00AC0EE8">
        <w:rPr>
          <w:rFonts w:ascii="Times New Roman" w:hAnsi="Times New Roman" w:cs="Times New Roman"/>
          <w:sz w:val="28"/>
          <w:szCs w:val="28"/>
        </w:rPr>
        <w:t xml:space="preserve"> – релаксация с предварительным растяжением, </w:t>
      </w:r>
      <w:r w:rsidRPr="00AC0EE8">
        <w:rPr>
          <w:rFonts w:ascii="Times New Roman" w:hAnsi="Times New Roman" w:cs="Times New Roman"/>
          <w:sz w:val="28"/>
          <w:szCs w:val="28"/>
        </w:rPr>
        <w:br/>
      </w:r>
      <m:oMath>
        <m:sSub>
          <m:sSubPr>
            <m:ctrlPr>
              <w:rPr>
                <w:rFonts w:ascii="Cambria Math" w:hAnsi="Times New Roman" w:cs="Times New Roman"/>
                <w:i/>
                <w:sz w:val="28"/>
                <w:szCs w:val="28"/>
              </w:rPr>
            </m:ctrlPr>
          </m:sSubPr>
          <m:e>
            <m:r>
              <w:rPr>
                <w:rFonts w:ascii="Cambria Math" w:hAnsi="Times New Roman" w:cs="Times New Roman"/>
                <w:sz w:val="28"/>
                <w:szCs w:val="28"/>
              </w:rPr>
              <m:t>σ</m:t>
            </m:r>
          </m:e>
          <m:sub>
            <m:r>
              <w:rPr>
                <w:rFonts w:ascii="Cambria Math" w:hAnsi="Times New Roman" w:cs="Times New Roman"/>
                <w:sz w:val="28"/>
                <w:szCs w:val="28"/>
              </w:rPr>
              <m:t>e</m:t>
            </m:r>
          </m:sub>
        </m:sSub>
        <m:d>
          <m:dPr>
            <m:ctrlPr>
              <w:rPr>
                <w:rFonts w:ascii="Cambria Math" w:hAnsi="Times New Roman" w:cs="Times New Roman"/>
                <w:i/>
                <w:sz w:val="28"/>
                <w:szCs w:val="28"/>
              </w:rPr>
            </m:ctrlPr>
          </m:dPr>
          <m:e>
            <m:r>
              <w:rPr>
                <w:rFonts w:ascii="Cambria Math" w:hAnsi="Times New Roman" w:cs="Times New Roman"/>
                <w:sz w:val="28"/>
                <w:szCs w:val="28"/>
              </w:rPr>
              <m:t>t,</m:t>
            </m:r>
            <m:sSub>
              <m:sSubPr>
                <m:ctrlPr>
                  <w:rPr>
                    <w:rFonts w:ascii="Cambria Math" w:hAnsi="Times New Roman" w:cs="Times New Roman"/>
                    <w:i/>
                    <w:sz w:val="28"/>
                    <w:szCs w:val="28"/>
                  </w:rPr>
                </m:ctrlPr>
              </m:sSubPr>
              <m:e>
                <m:r>
                  <w:rPr>
                    <w:rFonts w:ascii="Cambria Math" w:hAnsi="Times New Roman" w:cs="Times New Roman"/>
                    <w:sz w:val="28"/>
                    <w:szCs w:val="28"/>
                  </w:rPr>
                  <m:t>ε</m:t>
                </m:r>
              </m:e>
              <m:sub>
                <m:r>
                  <w:rPr>
                    <w:rFonts w:ascii="Cambria Math" w:hAnsi="Times New Roman" w:cs="Times New Roman"/>
                    <w:sz w:val="28"/>
                    <w:szCs w:val="28"/>
                  </w:rPr>
                  <m:t>3</m:t>
                </m:r>
              </m:sub>
            </m:sSub>
            <m:ctrlPr>
              <w:rPr>
                <w:rFonts w:ascii="Cambria Math" w:hAnsi="Cambria Math" w:cs="Times New Roman"/>
                <w:i/>
                <w:sz w:val="28"/>
                <w:szCs w:val="28"/>
              </w:rPr>
            </m:ctrlPr>
          </m:e>
        </m:d>
      </m:oMath>
      <w:r w:rsidRPr="00AC0EE8">
        <w:rPr>
          <w:rFonts w:ascii="Times New Roman" w:hAnsi="Times New Roman" w:cs="Times New Roman"/>
          <w:sz w:val="28"/>
          <w:szCs w:val="28"/>
        </w:rPr>
        <w:t xml:space="preserve"> – чистая релаксация.</w:t>
      </w:r>
    </w:p>
    <w:tbl>
      <w:tblPr>
        <w:tblW w:w="5000" w:type="pct"/>
        <w:tblLayout w:type="fixed"/>
        <w:tblLook w:val="04A0" w:firstRow="1" w:lastRow="0" w:firstColumn="1" w:lastColumn="0" w:noHBand="0" w:noVBand="1"/>
      </w:tblPr>
      <w:tblGrid>
        <w:gridCol w:w="1128"/>
        <w:gridCol w:w="427"/>
        <w:gridCol w:w="707"/>
        <w:gridCol w:w="709"/>
        <w:gridCol w:w="813"/>
        <w:gridCol w:w="836"/>
        <w:gridCol w:w="836"/>
        <w:gridCol w:w="836"/>
        <w:gridCol w:w="836"/>
        <w:gridCol w:w="836"/>
        <w:gridCol w:w="836"/>
        <w:gridCol w:w="828"/>
      </w:tblGrid>
      <w:tr w:rsidR="007B015B" w:rsidRPr="00AC0EE8" w14:paraId="3C975192" w14:textId="77777777" w:rsidTr="007B015B">
        <w:trPr>
          <w:trHeight w:val="300"/>
        </w:trPr>
        <w:tc>
          <w:tcPr>
            <w:tcW w:w="586" w:type="pct"/>
            <w:tcBorders>
              <w:top w:val="single" w:sz="4" w:space="0" w:color="auto"/>
              <w:left w:val="single" w:sz="4" w:space="0" w:color="auto"/>
              <w:bottom w:val="single" w:sz="4" w:space="0" w:color="auto"/>
              <w:right w:val="single" w:sz="4" w:space="0" w:color="auto"/>
            </w:tcBorders>
            <w:vAlign w:val="center"/>
          </w:tcPr>
          <w:p w14:paraId="75A3BA31"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AE68F"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79DBC00E"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7E63DD8E"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5837962F"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67895DD1"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1BE1057A"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229BD80A"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FBBAC62"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6DD100A5"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06129A01"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12AAC6BF"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7B015B" w:rsidRPr="00AC0EE8" w14:paraId="11D51F18" w14:textId="77777777" w:rsidTr="00EE58AE">
        <w:trPr>
          <w:trHeight w:val="300"/>
        </w:trPr>
        <w:tc>
          <w:tcPr>
            <w:tcW w:w="586" w:type="pct"/>
            <w:tcBorders>
              <w:top w:val="single" w:sz="4" w:space="0" w:color="auto"/>
              <w:left w:val="single" w:sz="4" w:space="0" w:color="auto"/>
              <w:bottom w:val="single" w:sz="4" w:space="0" w:color="auto"/>
              <w:right w:val="single" w:sz="4" w:space="0" w:color="auto"/>
            </w:tcBorders>
            <w:vAlign w:val="center"/>
          </w:tcPr>
          <w:p w14:paraId="1421331F" w14:textId="23373BB4" w:rsidR="007B015B" w:rsidRPr="00AC0EE8" w:rsidRDefault="00EE58AE" w:rsidP="00EE58AE">
            <w:pPr>
              <w:widowControl w:val="0"/>
              <w:spacing w:after="0" w:line="240" w:lineRule="auto"/>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1</m:t>
                      </m:r>
                    </m:sub>
                  </m:sSub>
                  <m:ctrlPr>
                    <w:rPr>
                      <w:rFonts w:ascii="Cambria Math" w:eastAsia="Times New Roman" w:hAnsi="Cambria Math" w:cs="Times New Roman"/>
                      <w:bCs/>
                      <w:i/>
                      <w:color w:val="000000"/>
                      <w:sz w:val="28"/>
                      <w:szCs w:val="28"/>
                      <w:lang w:eastAsia="ru-RU"/>
                    </w:rPr>
                  </m:ctrlPr>
                </m:e>
              </m:d>
              <m:r>
                <w:rPr>
                  <w:rFonts w:ascii="Cambria Math" w:eastAsia="Times New Roman" w:hAnsi="Times New Roman" w:cs="Times New Roman"/>
                  <w:color w:val="000000"/>
                  <w:sz w:val="28"/>
                  <w:szCs w:val="28"/>
                  <w:lang w:eastAsia="ru-RU"/>
                </w:rPr>
                <m:t>,</m:t>
              </m:r>
            </m:oMath>
            <w:r w:rsidR="007B015B" w:rsidRPr="00AC0EE8">
              <w:rPr>
                <w:rFonts w:ascii="Times New Roman" w:eastAsia="Times New Roman" w:hAnsi="Times New Roman" w:cs="Times New Roman"/>
                <w:bCs/>
                <w:color w:val="000000"/>
                <w:sz w:val="28"/>
                <w:szCs w:val="28"/>
                <w:lang w:eastAsia="ru-RU"/>
              </w:rPr>
              <w:t xml:space="preserve"> МПа</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2E103"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616F0522"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173,02</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7B24C968"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161,44</w:t>
            </w: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4D4F95BD"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153,21</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0130505A"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146,96</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35873442"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142,03</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1EEC9E39"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138,76</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767EB244"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136,29</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7589D86E"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134,75</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4440EC5F"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133,8</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09B8CE75"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133,26</w:t>
            </w:r>
          </w:p>
        </w:tc>
      </w:tr>
      <w:tr w:rsidR="007B015B" w:rsidRPr="00AC0EE8" w14:paraId="3C2EAFF5" w14:textId="77777777" w:rsidTr="00EE58AE">
        <w:trPr>
          <w:trHeight w:val="345"/>
        </w:trPr>
        <w:tc>
          <w:tcPr>
            <w:tcW w:w="586" w:type="pct"/>
            <w:tcBorders>
              <w:top w:val="single" w:sz="4" w:space="0" w:color="auto"/>
              <w:left w:val="single" w:sz="4" w:space="0" w:color="auto"/>
              <w:right w:val="single" w:sz="4" w:space="0" w:color="auto"/>
            </w:tcBorders>
            <w:vAlign w:val="center"/>
          </w:tcPr>
          <w:p w14:paraId="3816A539" w14:textId="6380B3E6" w:rsidR="007B015B" w:rsidRPr="00AC0EE8" w:rsidRDefault="00EE58AE" w:rsidP="00EE58AE">
            <w:pPr>
              <w:widowControl w:val="0"/>
              <w:spacing w:after="0" w:line="240" w:lineRule="auto"/>
              <w:ind w:hanging="37"/>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2</m:t>
                      </m:r>
                    </m:sub>
                  </m:sSub>
                  <m:ctrlPr>
                    <w:rPr>
                      <w:rFonts w:ascii="Cambria Math" w:eastAsia="Times New Roman" w:hAnsi="Cambria Math" w:cs="Times New Roman"/>
                      <w:bCs/>
                      <w:i/>
                      <w:color w:val="000000"/>
                      <w:sz w:val="28"/>
                      <w:szCs w:val="28"/>
                      <w:lang w:eastAsia="ru-RU"/>
                    </w:rPr>
                  </m:ctrlPr>
                </m:e>
              </m:d>
              <m:r>
                <w:rPr>
                  <w:rFonts w:ascii="Cambria Math" w:eastAsia="Times New Roman" w:hAnsi="Times New Roman" w:cs="Times New Roman"/>
                  <w:color w:val="000000"/>
                  <w:sz w:val="28"/>
                  <w:szCs w:val="28"/>
                  <w:lang w:eastAsia="ru-RU"/>
                </w:rPr>
                <m:t>,</m:t>
              </m:r>
            </m:oMath>
            <w:r w:rsidR="007B015B" w:rsidRPr="00AC0EE8">
              <w:rPr>
                <w:rFonts w:ascii="Times New Roman" w:eastAsia="Times New Roman" w:hAnsi="Times New Roman" w:cs="Times New Roman"/>
                <w:bCs/>
                <w:color w:val="000000"/>
                <w:sz w:val="28"/>
                <w:szCs w:val="28"/>
                <w:lang w:eastAsia="ru-RU"/>
              </w:rPr>
              <w:t xml:space="preserve"> МПа</w:t>
            </w:r>
          </w:p>
        </w:tc>
        <w:tc>
          <w:tcPr>
            <w:tcW w:w="222" w:type="pct"/>
            <w:tcBorders>
              <w:top w:val="single" w:sz="4" w:space="0" w:color="auto"/>
              <w:left w:val="single" w:sz="4" w:space="0" w:color="auto"/>
              <w:right w:val="single" w:sz="4" w:space="0" w:color="auto"/>
            </w:tcBorders>
            <w:shd w:val="clear" w:color="auto" w:fill="auto"/>
            <w:noWrap/>
            <w:vAlign w:val="center"/>
            <w:hideMark/>
          </w:tcPr>
          <w:p w14:paraId="57CD5CD0" w14:textId="77777777" w:rsidR="007B015B" w:rsidRPr="00AC0EE8" w:rsidRDefault="007B015B" w:rsidP="00F02C1D">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367" w:type="pct"/>
            <w:tcBorders>
              <w:top w:val="single" w:sz="4" w:space="0" w:color="auto"/>
              <w:left w:val="nil"/>
              <w:right w:val="single" w:sz="4" w:space="0" w:color="auto"/>
            </w:tcBorders>
            <w:shd w:val="clear" w:color="auto" w:fill="auto"/>
            <w:noWrap/>
            <w:vAlign w:val="center"/>
            <w:hideMark/>
          </w:tcPr>
          <w:p w14:paraId="7C6E80FC"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134,99</w:t>
            </w:r>
          </w:p>
        </w:tc>
        <w:tc>
          <w:tcPr>
            <w:tcW w:w="368" w:type="pct"/>
            <w:tcBorders>
              <w:top w:val="single" w:sz="4" w:space="0" w:color="auto"/>
              <w:left w:val="nil"/>
              <w:right w:val="single" w:sz="4" w:space="0" w:color="auto"/>
            </w:tcBorders>
            <w:shd w:val="clear" w:color="auto" w:fill="auto"/>
            <w:noWrap/>
            <w:vAlign w:val="center"/>
            <w:hideMark/>
          </w:tcPr>
          <w:p w14:paraId="36573331"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116,32</w:t>
            </w:r>
          </w:p>
        </w:tc>
        <w:tc>
          <w:tcPr>
            <w:tcW w:w="422" w:type="pct"/>
            <w:tcBorders>
              <w:top w:val="single" w:sz="4" w:space="0" w:color="auto"/>
              <w:left w:val="nil"/>
              <w:right w:val="single" w:sz="4" w:space="0" w:color="auto"/>
            </w:tcBorders>
            <w:shd w:val="clear" w:color="auto" w:fill="auto"/>
            <w:noWrap/>
            <w:vAlign w:val="center"/>
            <w:hideMark/>
          </w:tcPr>
          <w:p w14:paraId="4A53AB27"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106,89</w:t>
            </w:r>
          </w:p>
        </w:tc>
        <w:tc>
          <w:tcPr>
            <w:tcW w:w="434" w:type="pct"/>
            <w:tcBorders>
              <w:top w:val="single" w:sz="4" w:space="0" w:color="auto"/>
              <w:left w:val="nil"/>
              <w:right w:val="single" w:sz="4" w:space="0" w:color="auto"/>
            </w:tcBorders>
            <w:shd w:val="clear" w:color="auto" w:fill="auto"/>
            <w:noWrap/>
            <w:vAlign w:val="center"/>
            <w:hideMark/>
          </w:tcPr>
          <w:p w14:paraId="06D9D488"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101,33</w:t>
            </w:r>
          </w:p>
        </w:tc>
        <w:tc>
          <w:tcPr>
            <w:tcW w:w="434" w:type="pct"/>
            <w:tcBorders>
              <w:top w:val="single" w:sz="4" w:space="0" w:color="auto"/>
              <w:left w:val="nil"/>
              <w:right w:val="single" w:sz="4" w:space="0" w:color="auto"/>
            </w:tcBorders>
            <w:shd w:val="clear" w:color="auto" w:fill="auto"/>
            <w:noWrap/>
            <w:vAlign w:val="center"/>
            <w:hideMark/>
          </w:tcPr>
          <w:p w14:paraId="6DBB2551"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99,054</w:t>
            </w:r>
          </w:p>
        </w:tc>
        <w:tc>
          <w:tcPr>
            <w:tcW w:w="434" w:type="pct"/>
            <w:tcBorders>
              <w:top w:val="single" w:sz="4" w:space="0" w:color="auto"/>
              <w:left w:val="nil"/>
              <w:right w:val="single" w:sz="4" w:space="0" w:color="auto"/>
            </w:tcBorders>
            <w:shd w:val="clear" w:color="auto" w:fill="auto"/>
            <w:noWrap/>
            <w:vAlign w:val="center"/>
            <w:hideMark/>
          </w:tcPr>
          <w:p w14:paraId="3F93924E"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95,559</w:t>
            </w:r>
          </w:p>
        </w:tc>
        <w:tc>
          <w:tcPr>
            <w:tcW w:w="434" w:type="pct"/>
            <w:tcBorders>
              <w:top w:val="single" w:sz="4" w:space="0" w:color="auto"/>
              <w:left w:val="nil"/>
              <w:right w:val="single" w:sz="4" w:space="0" w:color="auto"/>
            </w:tcBorders>
            <w:shd w:val="clear" w:color="auto" w:fill="auto"/>
            <w:noWrap/>
            <w:vAlign w:val="center"/>
            <w:hideMark/>
          </w:tcPr>
          <w:p w14:paraId="1B609A2C"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92,34</w:t>
            </w:r>
          </w:p>
        </w:tc>
        <w:tc>
          <w:tcPr>
            <w:tcW w:w="434" w:type="pct"/>
            <w:tcBorders>
              <w:top w:val="single" w:sz="4" w:space="0" w:color="auto"/>
              <w:left w:val="nil"/>
              <w:right w:val="single" w:sz="4" w:space="0" w:color="auto"/>
            </w:tcBorders>
            <w:shd w:val="clear" w:color="auto" w:fill="auto"/>
            <w:noWrap/>
            <w:vAlign w:val="center"/>
            <w:hideMark/>
          </w:tcPr>
          <w:p w14:paraId="640749AC"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89,62</w:t>
            </w:r>
          </w:p>
        </w:tc>
        <w:tc>
          <w:tcPr>
            <w:tcW w:w="434" w:type="pct"/>
            <w:tcBorders>
              <w:top w:val="single" w:sz="4" w:space="0" w:color="auto"/>
              <w:left w:val="nil"/>
              <w:right w:val="single" w:sz="4" w:space="0" w:color="auto"/>
            </w:tcBorders>
            <w:shd w:val="clear" w:color="auto" w:fill="auto"/>
            <w:noWrap/>
            <w:vAlign w:val="center"/>
            <w:hideMark/>
          </w:tcPr>
          <w:p w14:paraId="06A23476"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86,42</w:t>
            </w:r>
          </w:p>
        </w:tc>
        <w:tc>
          <w:tcPr>
            <w:tcW w:w="430" w:type="pct"/>
            <w:tcBorders>
              <w:top w:val="single" w:sz="4" w:space="0" w:color="auto"/>
              <w:left w:val="nil"/>
              <w:right w:val="single" w:sz="4" w:space="0" w:color="auto"/>
            </w:tcBorders>
            <w:shd w:val="clear" w:color="auto" w:fill="auto"/>
            <w:noWrap/>
            <w:vAlign w:val="center"/>
            <w:hideMark/>
          </w:tcPr>
          <w:p w14:paraId="17C358B4"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83,85</w:t>
            </w:r>
          </w:p>
        </w:tc>
      </w:tr>
      <w:tr w:rsidR="00EE58AE" w:rsidRPr="00AC0EE8" w14:paraId="4F449ABB" w14:textId="77777777" w:rsidTr="00EE58AE">
        <w:trPr>
          <w:trHeight w:val="345"/>
        </w:trPr>
        <w:tc>
          <w:tcPr>
            <w:tcW w:w="586" w:type="pct"/>
            <w:tcBorders>
              <w:top w:val="single" w:sz="4" w:space="0" w:color="auto"/>
              <w:left w:val="single" w:sz="4" w:space="0" w:color="auto"/>
              <w:bottom w:val="single" w:sz="4" w:space="0" w:color="auto"/>
              <w:right w:val="single" w:sz="4" w:space="0" w:color="auto"/>
            </w:tcBorders>
            <w:vAlign w:val="center"/>
          </w:tcPr>
          <w:p w14:paraId="600F41CD" w14:textId="29B065F8" w:rsidR="00EE58AE" w:rsidRPr="00AC0EE8" w:rsidRDefault="00EE58AE" w:rsidP="00EE58AE">
            <w:pPr>
              <w:widowControl w:val="0"/>
              <w:spacing w:after="0" w:line="240" w:lineRule="auto"/>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3</m:t>
                      </m:r>
                    </m:sub>
                  </m:sSub>
                  <m:ctrlPr>
                    <w:rPr>
                      <w:rFonts w:ascii="Cambria Math" w:eastAsia="Times New Roman" w:hAnsi="Cambria Math" w:cs="Times New Roman"/>
                      <w:bCs/>
                      <w:i/>
                      <w:color w:val="000000"/>
                      <w:sz w:val="28"/>
                      <w:szCs w:val="28"/>
                      <w:lang w:eastAsia="ru-RU"/>
                    </w:rPr>
                  </m:ctrlPr>
                </m:e>
              </m:d>
              <m:r>
                <w:rPr>
                  <w:rFonts w:ascii="Cambria Math" w:eastAsia="Times New Roman" w:hAnsi="Times New Roman" w:cs="Times New Roman"/>
                  <w:color w:val="000000"/>
                  <w:sz w:val="28"/>
                  <w:szCs w:val="28"/>
                  <w:lang w:eastAsia="ru-RU"/>
                </w:rPr>
                <m:t>,</m:t>
              </m:r>
            </m:oMath>
            <w:r w:rsidRPr="00AC0EE8">
              <w:rPr>
                <w:rFonts w:ascii="Times New Roman" w:eastAsia="Times New Roman" w:hAnsi="Times New Roman" w:cs="Times New Roman"/>
                <w:bCs/>
                <w:color w:val="000000"/>
                <w:sz w:val="28"/>
                <w:szCs w:val="28"/>
                <w:lang w:eastAsia="ru-RU"/>
              </w:rPr>
              <w:t xml:space="preserve"> МПа</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C4634" w14:textId="77777777" w:rsidR="00EE58AE" w:rsidRPr="00AC0EE8" w:rsidRDefault="00EE58AE" w:rsidP="006C7971">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22FE0A44"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127,59</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06DC9039"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109,82</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5695930D"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101,93</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3374A57"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96,47</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3B2BC5AB"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94,03</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194B17B3"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91</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70D8FB0D"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88,28</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F24176F"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85,72</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36A3E4F3"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81,33</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48932022"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80,34</w:t>
            </w:r>
          </w:p>
        </w:tc>
      </w:tr>
      <w:tr w:rsidR="00EE58AE" w:rsidRPr="00AC0EE8" w14:paraId="78D8B8E6" w14:textId="77777777" w:rsidTr="006C7971">
        <w:trPr>
          <w:trHeight w:val="345"/>
        </w:trPr>
        <w:tc>
          <w:tcPr>
            <w:tcW w:w="586" w:type="pct"/>
            <w:tcBorders>
              <w:top w:val="nil"/>
              <w:left w:val="single" w:sz="4" w:space="0" w:color="auto"/>
              <w:bottom w:val="single" w:sz="4" w:space="0" w:color="auto"/>
              <w:right w:val="single" w:sz="4" w:space="0" w:color="auto"/>
            </w:tcBorders>
            <w:vAlign w:val="center"/>
          </w:tcPr>
          <w:p w14:paraId="15F0E4BB" w14:textId="3CA53671" w:rsidR="00EE58AE" w:rsidRPr="00AC0EE8" w:rsidRDefault="00EE58AE" w:rsidP="00EE58AE">
            <w:pPr>
              <w:widowControl w:val="0"/>
              <w:spacing w:after="0" w:line="240" w:lineRule="auto"/>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4</m:t>
                      </m:r>
                    </m:sub>
                  </m:sSub>
                  <m:ctrlPr>
                    <w:rPr>
                      <w:rFonts w:ascii="Cambria Math" w:eastAsia="Times New Roman" w:hAnsi="Cambria Math" w:cs="Times New Roman"/>
                      <w:bCs/>
                      <w:i/>
                      <w:color w:val="000000"/>
                      <w:sz w:val="28"/>
                      <w:szCs w:val="28"/>
                      <w:lang w:eastAsia="ru-RU"/>
                    </w:rPr>
                  </m:ctrlPr>
                </m:e>
              </m:d>
              <m:r>
                <w:rPr>
                  <w:rFonts w:ascii="Cambria Math" w:eastAsia="Times New Roman" w:hAnsi="Times New Roman" w:cs="Times New Roman"/>
                  <w:color w:val="000000"/>
                  <w:sz w:val="28"/>
                  <w:szCs w:val="28"/>
                  <w:lang w:eastAsia="ru-RU"/>
                </w:rPr>
                <m:t>,</m:t>
              </m:r>
            </m:oMath>
            <w:r w:rsidRPr="00AC0EE8">
              <w:rPr>
                <w:rFonts w:ascii="Times New Roman" w:eastAsia="Times New Roman" w:hAnsi="Times New Roman" w:cs="Times New Roman"/>
                <w:bCs/>
                <w:color w:val="000000"/>
                <w:sz w:val="28"/>
                <w:szCs w:val="28"/>
                <w:lang w:eastAsia="ru-RU"/>
              </w:rPr>
              <w:t xml:space="preserve"> МПа</w:t>
            </w:r>
          </w:p>
        </w:tc>
        <w:tc>
          <w:tcPr>
            <w:tcW w:w="222" w:type="pct"/>
            <w:tcBorders>
              <w:top w:val="nil"/>
              <w:left w:val="single" w:sz="4" w:space="0" w:color="auto"/>
              <w:bottom w:val="single" w:sz="4" w:space="0" w:color="auto"/>
              <w:right w:val="single" w:sz="4" w:space="0" w:color="auto"/>
            </w:tcBorders>
            <w:shd w:val="clear" w:color="auto" w:fill="auto"/>
            <w:noWrap/>
            <w:vAlign w:val="center"/>
            <w:hideMark/>
          </w:tcPr>
          <w:p w14:paraId="5583A9E2" w14:textId="77777777" w:rsidR="00EE58AE" w:rsidRPr="00AC0EE8" w:rsidRDefault="00EE58AE" w:rsidP="006C7971">
            <w:pPr>
              <w:widowControl w:val="0"/>
              <w:spacing w:after="0" w:line="240" w:lineRule="auto"/>
              <w:ind w:left="-87" w:right="-71"/>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200</w:t>
            </w:r>
          </w:p>
        </w:tc>
        <w:tc>
          <w:tcPr>
            <w:tcW w:w="367" w:type="pct"/>
            <w:tcBorders>
              <w:top w:val="nil"/>
              <w:left w:val="nil"/>
              <w:bottom w:val="single" w:sz="4" w:space="0" w:color="auto"/>
              <w:right w:val="single" w:sz="4" w:space="0" w:color="auto"/>
            </w:tcBorders>
            <w:shd w:val="clear" w:color="auto" w:fill="auto"/>
            <w:noWrap/>
            <w:vAlign w:val="center"/>
            <w:hideMark/>
          </w:tcPr>
          <w:p w14:paraId="371915AC"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173,02</w:t>
            </w:r>
          </w:p>
        </w:tc>
        <w:tc>
          <w:tcPr>
            <w:tcW w:w="368" w:type="pct"/>
            <w:tcBorders>
              <w:top w:val="nil"/>
              <w:left w:val="nil"/>
              <w:bottom w:val="single" w:sz="4" w:space="0" w:color="auto"/>
              <w:right w:val="single" w:sz="4" w:space="0" w:color="auto"/>
            </w:tcBorders>
            <w:shd w:val="clear" w:color="auto" w:fill="auto"/>
            <w:noWrap/>
            <w:vAlign w:val="center"/>
            <w:hideMark/>
          </w:tcPr>
          <w:p w14:paraId="586147C4"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161,44</w:t>
            </w:r>
          </w:p>
        </w:tc>
        <w:tc>
          <w:tcPr>
            <w:tcW w:w="422" w:type="pct"/>
            <w:tcBorders>
              <w:top w:val="nil"/>
              <w:left w:val="nil"/>
              <w:bottom w:val="single" w:sz="4" w:space="0" w:color="auto"/>
              <w:right w:val="single" w:sz="4" w:space="0" w:color="auto"/>
            </w:tcBorders>
            <w:shd w:val="clear" w:color="auto" w:fill="auto"/>
            <w:noWrap/>
            <w:vAlign w:val="center"/>
            <w:hideMark/>
          </w:tcPr>
          <w:p w14:paraId="270B13B4"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153,21</w:t>
            </w:r>
          </w:p>
        </w:tc>
        <w:tc>
          <w:tcPr>
            <w:tcW w:w="434" w:type="pct"/>
            <w:tcBorders>
              <w:top w:val="nil"/>
              <w:left w:val="nil"/>
              <w:bottom w:val="single" w:sz="4" w:space="0" w:color="auto"/>
              <w:right w:val="single" w:sz="4" w:space="0" w:color="auto"/>
            </w:tcBorders>
            <w:shd w:val="clear" w:color="auto" w:fill="auto"/>
            <w:noWrap/>
            <w:vAlign w:val="center"/>
            <w:hideMark/>
          </w:tcPr>
          <w:p w14:paraId="6EFFB0A3"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146,96</w:t>
            </w:r>
          </w:p>
        </w:tc>
        <w:tc>
          <w:tcPr>
            <w:tcW w:w="434" w:type="pct"/>
            <w:tcBorders>
              <w:top w:val="nil"/>
              <w:left w:val="nil"/>
              <w:bottom w:val="single" w:sz="4" w:space="0" w:color="auto"/>
              <w:right w:val="single" w:sz="4" w:space="0" w:color="auto"/>
            </w:tcBorders>
            <w:shd w:val="clear" w:color="auto" w:fill="auto"/>
            <w:noWrap/>
            <w:vAlign w:val="center"/>
            <w:hideMark/>
          </w:tcPr>
          <w:p w14:paraId="62284BA8"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142,03</w:t>
            </w:r>
          </w:p>
        </w:tc>
        <w:tc>
          <w:tcPr>
            <w:tcW w:w="434" w:type="pct"/>
            <w:tcBorders>
              <w:top w:val="nil"/>
              <w:left w:val="nil"/>
              <w:bottom w:val="single" w:sz="4" w:space="0" w:color="auto"/>
              <w:right w:val="single" w:sz="4" w:space="0" w:color="auto"/>
            </w:tcBorders>
            <w:shd w:val="clear" w:color="auto" w:fill="auto"/>
            <w:noWrap/>
            <w:vAlign w:val="center"/>
            <w:hideMark/>
          </w:tcPr>
          <w:p w14:paraId="3EEB6258"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138,76</w:t>
            </w:r>
          </w:p>
        </w:tc>
        <w:tc>
          <w:tcPr>
            <w:tcW w:w="434" w:type="pct"/>
            <w:tcBorders>
              <w:top w:val="nil"/>
              <w:left w:val="nil"/>
              <w:bottom w:val="single" w:sz="4" w:space="0" w:color="auto"/>
              <w:right w:val="single" w:sz="4" w:space="0" w:color="auto"/>
            </w:tcBorders>
            <w:shd w:val="clear" w:color="auto" w:fill="auto"/>
            <w:noWrap/>
            <w:vAlign w:val="center"/>
            <w:hideMark/>
          </w:tcPr>
          <w:p w14:paraId="67289C8A"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136,29</w:t>
            </w:r>
          </w:p>
        </w:tc>
        <w:tc>
          <w:tcPr>
            <w:tcW w:w="434" w:type="pct"/>
            <w:tcBorders>
              <w:top w:val="nil"/>
              <w:left w:val="nil"/>
              <w:bottom w:val="single" w:sz="4" w:space="0" w:color="auto"/>
              <w:right w:val="single" w:sz="4" w:space="0" w:color="auto"/>
            </w:tcBorders>
            <w:shd w:val="clear" w:color="auto" w:fill="auto"/>
            <w:noWrap/>
            <w:vAlign w:val="center"/>
            <w:hideMark/>
          </w:tcPr>
          <w:p w14:paraId="1C0A3A6B"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134,75</w:t>
            </w:r>
          </w:p>
        </w:tc>
        <w:tc>
          <w:tcPr>
            <w:tcW w:w="434" w:type="pct"/>
            <w:tcBorders>
              <w:top w:val="nil"/>
              <w:left w:val="nil"/>
              <w:bottom w:val="single" w:sz="4" w:space="0" w:color="auto"/>
              <w:right w:val="single" w:sz="4" w:space="0" w:color="auto"/>
            </w:tcBorders>
            <w:shd w:val="clear" w:color="auto" w:fill="auto"/>
            <w:noWrap/>
            <w:vAlign w:val="center"/>
            <w:hideMark/>
          </w:tcPr>
          <w:p w14:paraId="4F6FDE02"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133,8</w:t>
            </w:r>
          </w:p>
        </w:tc>
        <w:tc>
          <w:tcPr>
            <w:tcW w:w="430" w:type="pct"/>
            <w:tcBorders>
              <w:top w:val="nil"/>
              <w:left w:val="nil"/>
              <w:bottom w:val="single" w:sz="4" w:space="0" w:color="auto"/>
              <w:right w:val="single" w:sz="4" w:space="0" w:color="auto"/>
            </w:tcBorders>
            <w:shd w:val="clear" w:color="auto" w:fill="auto"/>
            <w:noWrap/>
            <w:vAlign w:val="center"/>
            <w:hideMark/>
          </w:tcPr>
          <w:p w14:paraId="11A4C2FA" w14:textId="77777777" w:rsidR="00EE58AE" w:rsidRPr="00AC0EE8" w:rsidRDefault="00EE58AE" w:rsidP="006C7971">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133,26</w:t>
            </w:r>
          </w:p>
        </w:tc>
      </w:tr>
    </w:tbl>
    <w:p w14:paraId="39E50140" w14:textId="2A31EC2A" w:rsidR="007B015B" w:rsidRPr="00AC0EE8" w:rsidRDefault="007B015B"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lastRenderedPageBreak/>
        <w:t xml:space="preserve">С помощью данных таблицы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3.10 вычислены коэффициенты подобия кривых релаксации образцов хромомолибденовой стали 30ХМА </w:t>
      </w:r>
      <w:r w:rsidRPr="00AC0EE8">
        <w:rPr>
          <w:rFonts w:ascii="Times New Roman" w:eastAsia="Times New Roman" w:hAnsi="Times New Roman" w:cs="Times New Roman"/>
          <w:bCs/>
          <w:color w:val="000000"/>
          <w:position w:val="-16"/>
          <w:sz w:val="28"/>
          <w:szCs w:val="28"/>
          <w:lang w:eastAsia="ru-RU"/>
        </w:rPr>
        <w:object w:dxaOrig="1020" w:dyaOrig="420" w14:anchorId="1062663F">
          <v:shape id="_x0000_i1386" type="#_x0000_t75" style="width:50.4pt;height:21.6pt" o:ole="">
            <v:imagedata r:id="rId576" o:title=""/>
          </v:shape>
          <o:OLEObject Type="Embed" ProgID="Equation.3" ShapeID="_x0000_i1386" DrawAspect="Content" ObjectID="_1809213860" r:id="rId692"/>
        </w:object>
      </w:r>
      <w:r w:rsidRPr="00AC0EE8">
        <w:rPr>
          <w:rFonts w:ascii="Times New Roman" w:eastAsia="Times New Roman" w:hAnsi="Times New Roman" w:cs="Times New Roman"/>
          <w:bCs/>
          <w:color w:val="000000"/>
          <w:sz w:val="28"/>
          <w:szCs w:val="28"/>
          <w:lang w:eastAsia="ru-RU"/>
        </w:rPr>
        <w:t xml:space="preserve"> на отрезке </w:t>
      </w:r>
      <w:r w:rsidRPr="00AC0EE8">
        <w:rPr>
          <w:rFonts w:ascii="Times New Roman" w:eastAsia="Times New Roman" w:hAnsi="Times New Roman" w:cs="Times New Roman"/>
          <w:bCs/>
          <w:color w:val="000000"/>
          <w:position w:val="-12"/>
          <w:sz w:val="28"/>
          <w:szCs w:val="28"/>
          <w:lang w:eastAsia="ru-RU"/>
        </w:rPr>
        <w:object w:dxaOrig="1219" w:dyaOrig="380" w14:anchorId="29F93463">
          <v:shape id="_x0000_i1387" type="#_x0000_t75" style="width:64.8pt;height:21.6pt" o:ole="">
            <v:imagedata r:id="rId639" o:title=""/>
          </v:shape>
          <o:OLEObject Type="Embed" ProgID="Equation.3" ShapeID="_x0000_i1387" DrawAspect="Content" ObjectID="_1809213861" r:id="rId693"/>
        </w:object>
      </w:r>
      <w:r w:rsidRPr="00AC0EE8">
        <w:rPr>
          <w:rFonts w:ascii="Times New Roman" w:eastAsia="Times New Roman" w:hAnsi="Times New Roman" w:cs="Times New Roman"/>
          <w:bCs/>
          <w:color w:val="000000"/>
          <w:sz w:val="28"/>
          <w:szCs w:val="28"/>
          <w:lang w:eastAsia="ru-RU"/>
        </w:rPr>
        <w:t xml:space="preserve">ч. Они сведены в таблицу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3.11. </w:t>
      </w:r>
    </w:p>
    <w:p w14:paraId="7DB777B7" w14:textId="77777777" w:rsidR="00EE58AE" w:rsidRDefault="00EE58AE" w:rsidP="00EE58AE">
      <w:pPr>
        <w:widowControl w:val="0"/>
        <w:spacing w:after="0" w:line="240" w:lineRule="auto"/>
        <w:ind w:firstLine="454"/>
        <w:jc w:val="both"/>
        <w:rPr>
          <w:rFonts w:ascii="Times New Roman" w:hAnsi="Times New Roman" w:cs="Times New Roman"/>
          <w:sz w:val="28"/>
          <w:szCs w:val="28"/>
        </w:rPr>
      </w:pPr>
    </w:p>
    <w:p w14:paraId="216DCA45" w14:textId="7DF6BCD7" w:rsidR="007B015B" w:rsidRPr="00AC0EE8" w:rsidRDefault="007B015B"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3.11. Коэффициенты подобия </w:t>
      </w:r>
      <w:r w:rsidRPr="00AC0EE8">
        <w:rPr>
          <w:rFonts w:ascii="Times New Roman" w:hAnsi="Times New Roman" w:cs="Times New Roman"/>
          <w:position w:val="-12"/>
          <w:sz w:val="28"/>
          <w:szCs w:val="28"/>
        </w:rPr>
        <w:object w:dxaOrig="999" w:dyaOrig="380" w14:anchorId="585B87F7">
          <v:shape id="_x0000_i2608" type="#_x0000_t75" style="width:50.4pt;height:21.6pt" o:ole="">
            <v:imagedata r:id="rId467" o:title=""/>
          </v:shape>
          <o:OLEObject Type="Embed" ProgID="Equation.3" ShapeID="_x0000_i2608" DrawAspect="Content" ObjectID="_1809213862" r:id="rId694"/>
        </w:object>
      </w:r>
      <w:r w:rsidRPr="00AC0EE8">
        <w:rPr>
          <w:rFonts w:ascii="Times New Roman" w:hAnsi="Times New Roman" w:cs="Times New Roman"/>
          <w:sz w:val="28"/>
          <w:szCs w:val="28"/>
        </w:rPr>
        <w:t>.</w:t>
      </w:r>
    </w:p>
    <w:tbl>
      <w:tblPr>
        <w:tblW w:w="0" w:type="auto"/>
        <w:tblLayout w:type="fixed"/>
        <w:tblLook w:val="04A0" w:firstRow="1" w:lastRow="0" w:firstColumn="1" w:lastColumn="0" w:noHBand="0" w:noVBand="1"/>
      </w:tblPr>
      <w:tblGrid>
        <w:gridCol w:w="1129"/>
        <w:gridCol w:w="284"/>
        <w:gridCol w:w="709"/>
        <w:gridCol w:w="722"/>
        <w:gridCol w:w="848"/>
        <w:gridCol w:w="848"/>
        <w:gridCol w:w="848"/>
        <w:gridCol w:w="848"/>
        <w:gridCol w:w="848"/>
        <w:gridCol w:w="848"/>
        <w:gridCol w:w="848"/>
        <w:gridCol w:w="848"/>
      </w:tblGrid>
      <w:tr w:rsidR="007B015B" w:rsidRPr="00AC0EE8" w14:paraId="364663BF" w14:textId="77777777" w:rsidTr="007B015B">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580A0"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64543F82"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153FB6"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3D39E8A8"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19F5011"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7CF909E"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0EBBB5D"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E7FC0F1"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7619B570"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53528C5D"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0DF9D3C"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D9FCB48" w14:textId="77777777" w:rsidR="007B015B" w:rsidRPr="00AC0EE8" w:rsidRDefault="007B015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7B015B" w:rsidRPr="00AC0EE8" w14:paraId="6581353B" w14:textId="77777777" w:rsidTr="007B015B">
        <w:trPr>
          <w:trHeight w:val="34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56D6104" w14:textId="77777777" w:rsidR="007B015B" w:rsidRPr="00AC0EE8" w:rsidRDefault="007B015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880" w:dyaOrig="360" w14:anchorId="4A7BEBF1">
                <v:shape id="_x0000_i1389" type="#_x0000_t75" style="width:43.2pt;height:21.6pt" o:ole="">
                  <v:imagedata r:id="rId469" o:title=""/>
                </v:shape>
                <o:OLEObject Type="Embed" ProgID="Equation.3" ShapeID="_x0000_i1389" DrawAspect="Content" ObjectID="_1809213863" r:id="rId695"/>
              </w:object>
            </w:r>
          </w:p>
        </w:tc>
        <w:tc>
          <w:tcPr>
            <w:tcW w:w="284" w:type="dxa"/>
            <w:tcBorders>
              <w:top w:val="nil"/>
              <w:left w:val="nil"/>
              <w:bottom w:val="single" w:sz="4" w:space="0" w:color="auto"/>
              <w:right w:val="single" w:sz="4" w:space="0" w:color="auto"/>
            </w:tcBorders>
            <w:shd w:val="clear" w:color="auto" w:fill="auto"/>
            <w:noWrap/>
            <w:vAlign w:val="center"/>
          </w:tcPr>
          <w:p w14:paraId="102FAD00" w14:textId="77777777" w:rsidR="007B015B" w:rsidRPr="00AC0EE8" w:rsidRDefault="007B015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tcPr>
          <w:p w14:paraId="100C849D"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0,8651</w:t>
            </w:r>
          </w:p>
        </w:tc>
        <w:tc>
          <w:tcPr>
            <w:tcW w:w="722" w:type="dxa"/>
            <w:tcBorders>
              <w:top w:val="nil"/>
              <w:left w:val="nil"/>
              <w:bottom w:val="single" w:sz="4" w:space="0" w:color="auto"/>
              <w:right w:val="single" w:sz="4" w:space="0" w:color="auto"/>
            </w:tcBorders>
            <w:shd w:val="clear" w:color="auto" w:fill="auto"/>
            <w:noWrap/>
            <w:vAlign w:val="center"/>
          </w:tcPr>
          <w:p w14:paraId="4B482392"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0,8072</w:t>
            </w:r>
          </w:p>
        </w:tc>
        <w:tc>
          <w:tcPr>
            <w:tcW w:w="848" w:type="dxa"/>
            <w:tcBorders>
              <w:top w:val="nil"/>
              <w:left w:val="nil"/>
              <w:bottom w:val="single" w:sz="4" w:space="0" w:color="auto"/>
              <w:right w:val="single" w:sz="4" w:space="0" w:color="auto"/>
            </w:tcBorders>
            <w:shd w:val="clear" w:color="auto" w:fill="auto"/>
            <w:noWrap/>
            <w:vAlign w:val="center"/>
          </w:tcPr>
          <w:p w14:paraId="29897C25"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0,7661</w:t>
            </w:r>
          </w:p>
        </w:tc>
        <w:tc>
          <w:tcPr>
            <w:tcW w:w="848" w:type="dxa"/>
            <w:tcBorders>
              <w:top w:val="nil"/>
              <w:left w:val="nil"/>
              <w:bottom w:val="single" w:sz="4" w:space="0" w:color="auto"/>
              <w:right w:val="single" w:sz="4" w:space="0" w:color="auto"/>
            </w:tcBorders>
            <w:shd w:val="clear" w:color="auto" w:fill="auto"/>
            <w:noWrap/>
            <w:vAlign w:val="center"/>
          </w:tcPr>
          <w:p w14:paraId="1A6C64B2"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0,7348</w:t>
            </w:r>
          </w:p>
        </w:tc>
        <w:tc>
          <w:tcPr>
            <w:tcW w:w="848" w:type="dxa"/>
            <w:tcBorders>
              <w:top w:val="nil"/>
              <w:left w:val="nil"/>
              <w:bottom w:val="single" w:sz="4" w:space="0" w:color="auto"/>
              <w:right w:val="single" w:sz="4" w:space="0" w:color="auto"/>
            </w:tcBorders>
            <w:shd w:val="clear" w:color="auto" w:fill="auto"/>
            <w:noWrap/>
            <w:vAlign w:val="center"/>
          </w:tcPr>
          <w:p w14:paraId="4B5FBE8E"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0,7102</w:t>
            </w:r>
          </w:p>
        </w:tc>
        <w:tc>
          <w:tcPr>
            <w:tcW w:w="848" w:type="dxa"/>
            <w:tcBorders>
              <w:top w:val="nil"/>
              <w:left w:val="nil"/>
              <w:bottom w:val="single" w:sz="4" w:space="0" w:color="auto"/>
              <w:right w:val="single" w:sz="4" w:space="0" w:color="auto"/>
            </w:tcBorders>
            <w:shd w:val="clear" w:color="auto" w:fill="auto"/>
            <w:noWrap/>
            <w:vAlign w:val="center"/>
          </w:tcPr>
          <w:p w14:paraId="331E28C6"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0,6938</w:t>
            </w:r>
          </w:p>
        </w:tc>
        <w:tc>
          <w:tcPr>
            <w:tcW w:w="848" w:type="dxa"/>
            <w:tcBorders>
              <w:top w:val="nil"/>
              <w:left w:val="nil"/>
              <w:bottom w:val="single" w:sz="4" w:space="0" w:color="auto"/>
              <w:right w:val="single" w:sz="4" w:space="0" w:color="auto"/>
            </w:tcBorders>
            <w:shd w:val="clear" w:color="auto" w:fill="auto"/>
            <w:noWrap/>
            <w:vAlign w:val="center"/>
          </w:tcPr>
          <w:p w14:paraId="270F0FF2"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0,6814</w:t>
            </w:r>
          </w:p>
        </w:tc>
        <w:tc>
          <w:tcPr>
            <w:tcW w:w="848" w:type="dxa"/>
            <w:tcBorders>
              <w:top w:val="nil"/>
              <w:left w:val="nil"/>
              <w:bottom w:val="single" w:sz="4" w:space="0" w:color="auto"/>
              <w:right w:val="single" w:sz="4" w:space="0" w:color="auto"/>
            </w:tcBorders>
            <w:shd w:val="clear" w:color="auto" w:fill="auto"/>
            <w:noWrap/>
            <w:vAlign w:val="center"/>
          </w:tcPr>
          <w:p w14:paraId="07E36C7E"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0,6737</w:t>
            </w:r>
          </w:p>
        </w:tc>
        <w:tc>
          <w:tcPr>
            <w:tcW w:w="848" w:type="dxa"/>
            <w:tcBorders>
              <w:top w:val="nil"/>
              <w:left w:val="nil"/>
              <w:bottom w:val="single" w:sz="4" w:space="0" w:color="auto"/>
              <w:right w:val="single" w:sz="4" w:space="0" w:color="auto"/>
            </w:tcBorders>
            <w:shd w:val="clear" w:color="auto" w:fill="auto"/>
            <w:noWrap/>
            <w:vAlign w:val="center"/>
          </w:tcPr>
          <w:p w14:paraId="3AC5CC61"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0,669</w:t>
            </w:r>
          </w:p>
        </w:tc>
        <w:tc>
          <w:tcPr>
            <w:tcW w:w="848" w:type="dxa"/>
            <w:tcBorders>
              <w:top w:val="nil"/>
              <w:left w:val="nil"/>
              <w:bottom w:val="single" w:sz="4" w:space="0" w:color="auto"/>
              <w:right w:val="single" w:sz="4" w:space="0" w:color="auto"/>
            </w:tcBorders>
            <w:shd w:val="clear" w:color="auto" w:fill="auto"/>
            <w:noWrap/>
            <w:vAlign w:val="center"/>
          </w:tcPr>
          <w:p w14:paraId="513E7E54"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0,6663</w:t>
            </w:r>
          </w:p>
        </w:tc>
      </w:tr>
      <w:tr w:rsidR="007B015B" w:rsidRPr="00AC0EE8" w14:paraId="43404E4F" w14:textId="77777777" w:rsidTr="007B015B">
        <w:trPr>
          <w:trHeight w:val="34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8E3F4AC" w14:textId="77777777" w:rsidR="007B015B" w:rsidRPr="00AC0EE8" w:rsidRDefault="007B015B" w:rsidP="00F02C1D">
            <w:pPr>
              <w:widowControl w:val="0"/>
              <w:spacing w:after="0" w:line="240" w:lineRule="auto"/>
              <w:jc w:val="center"/>
              <w:rPr>
                <w:rFonts w:ascii="Times New Roman" w:eastAsia="Times New Roman" w:hAnsi="Times New Roman" w:cs="Times New Roman"/>
                <w:b/>
                <w:bCs/>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0F1754E5">
                <v:shape id="_x0000_i1390" type="#_x0000_t75" style="width:43.2pt;height:21.6pt" o:ole="">
                  <v:imagedata r:id="rId471" o:title=""/>
                </v:shape>
                <o:OLEObject Type="Embed" ProgID="Equation.3" ShapeID="_x0000_i1390" DrawAspect="Content" ObjectID="_1809213864" r:id="rId696"/>
              </w:object>
            </w:r>
          </w:p>
        </w:tc>
        <w:tc>
          <w:tcPr>
            <w:tcW w:w="284" w:type="dxa"/>
            <w:tcBorders>
              <w:top w:val="nil"/>
              <w:left w:val="nil"/>
              <w:bottom w:val="single" w:sz="4" w:space="0" w:color="auto"/>
              <w:right w:val="single" w:sz="4" w:space="0" w:color="auto"/>
            </w:tcBorders>
            <w:shd w:val="clear" w:color="auto" w:fill="auto"/>
            <w:noWrap/>
            <w:vAlign w:val="center"/>
          </w:tcPr>
          <w:p w14:paraId="4C2E34F6" w14:textId="77777777" w:rsidR="007B015B" w:rsidRPr="00AC0EE8" w:rsidRDefault="007B015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tcPr>
          <w:p w14:paraId="23B2B057"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0,6749</w:t>
            </w:r>
          </w:p>
        </w:tc>
        <w:tc>
          <w:tcPr>
            <w:tcW w:w="722" w:type="dxa"/>
            <w:tcBorders>
              <w:top w:val="nil"/>
              <w:left w:val="nil"/>
              <w:bottom w:val="single" w:sz="4" w:space="0" w:color="auto"/>
              <w:right w:val="single" w:sz="4" w:space="0" w:color="auto"/>
            </w:tcBorders>
            <w:shd w:val="clear" w:color="auto" w:fill="auto"/>
            <w:noWrap/>
            <w:vAlign w:val="center"/>
          </w:tcPr>
          <w:p w14:paraId="1923AD75"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0,5816</w:t>
            </w:r>
          </w:p>
        </w:tc>
        <w:tc>
          <w:tcPr>
            <w:tcW w:w="848" w:type="dxa"/>
            <w:tcBorders>
              <w:top w:val="nil"/>
              <w:left w:val="nil"/>
              <w:bottom w:val="single" w:sz="4" w:space="0" w:color="auto"/>
              <w:right w:val="single" w:sz="4" w:space="0" w:color="auto"/>
            </w:tcBorders>
            <w:shd w:val="clear" w:color="auto" w:fill="auto"/>
            <w:noWrap/>
            <w:vAlign w:val="center"/>
          </w:tcPr>
          <w:p w14:paraId="08C22FA8"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0,5345</w:t>
            </w:r>
          </w:p>
        </w:tc>
        <w:tc>
          <w:tcPr>
            <w:tcW w:w="848" w:type="dxa"/>
            <w:tcBorders>
              <w:top w:val="nil"/>
              <w:left w:val="nil"/>
              <w:bottom w:val="single" w:sz="4" w:space="0" w:color="auto"/>
              <w:right w:val="single" w:sz="4" w:space="0" w:color="auto"/>
            </w:tcBorders>
            <w:shd w:val="clear" w:color="auto" w:fill="auto"/>
            <w:noWrap/>
            <w:vAlign w:val="center"/>
          </w:tcPr>
          <w:p w14:paraId="1CAB04D1"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0,5066</w:t>
            </w:r>
          </w:p>
        </w:tc>
        <w:tc>
          <w:tcPr>
            <w:tcW w:w="848" w:type="dxa"/>
            <w:tcBorders>
              <w:top w:val="nil"/>
              <w:left w:val="nil"/>
              <w:bottom w:val="single" w:sz="4" w:space="0" w:color="auto"/>
              <w:right w:val="single" w:sz="4" w:space="0" w:color="auto"/>
            </w:tcBorders>
            <w:shd w:val="clear" w:color="auto" w:fill="auto"/>
            <w:noWrap/>
            <w:vAlign w:val="center"/>
          </w:tcPr>
          <w:p w14:paraId="67E49606"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0,4953</w:t>
            </w:r>
          </w:p>
        </w:tc>
        <w:tc>
          <w:tcPr>
            <w:tcW w:w="848" w:type="dxa"/>
            <w:tcBorders>
              <w:top w:val="nil"/>
              <w:left w:val="nil"/>
              <w:bottom w:val="single" w:sz="4" w:space="0" w:color="auto"/>
              <w:right w:val="single" w:sz="4" w:space="0" w:color="auto"/>
            </w:tcBorders>
            <w:shd w:val="clear" w:color="auto" w:fill="auto"/>
            <w:noWrap/>
            <w:vAlign w:val="center"/>
          </w:tcPr>
          <w:p w14:paraId="475C44B0"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0,4778</w:t>
            </w:r>
          </w:p>
        </w:tc>
        <w:tc>
          <w:tcPr>
            <w:tcW w:w="848" w:type="dxa"/>
            <w:tcBorders>
              <w:top w:val="nil"/>
              <w:left w:val="nil"/>
              <w:bottom w:val="single" w:sz="4" w:space="0" w:color="auto"/>
              <w:right w:val="single" w:sz="4" w:space="0" w:color="auto"/>
            </w:tcBorders>
            <w:shd w:val="clear" w:color="auto" w:fill="auto"/>
            <w:noWrap/>
            <w:vAlign w:val="center"/>
          </w:tcPr>
          <w:p w14:paraId="39C3EBFB"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0,4617</w:t>
            </w:r>
          </w:p>
        </w:tc>
        <w:tc>
          <w:tcPr>
            <w:tcW w:w="848" w:type="dxa"/>
            <w:tcBorders>
              <w:top w:val="nil"/>
              <w:left w:val="nil"/>
              <w:bottom w:val="single" w:sz="4" w:space="0" w:color="auto"/>
              <w:right w:val="single" w:sz="4" w:space="0" w:color="auto"/>
            </w:tcBorders>
            <w:shd w:val="clear" w:color="auto" w:fill="auto"/>
            <w:noWrap/>
            <w:vAlign w:val="center"/>
          </w:tcPr>
          <w:p w14:paraId="2C40C012"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0,4481</w:t>
            </w:r>
          </w:p>
        </w:tc>
        <w:tc>
          <w:tcPr>
            <w:tcW w:w="848" w:type="dxa"/>
            <w:tcBorders>
              <w:top w:val="nil"/>
              <w:left w:val="nil"/>
              <w:bottom w:val="single" w:sz="4" w:space="0" w:color="auto"/>
              <w:right w:val="single" w:sz="4" w:space="0" w:color="auto"/>
            </w:tcBorders>
            <w:shd w:val="clear" w:color="auto" w:fill="auto"/>
            <w:noWrap/>
            <w:vAlign w:val="center"/>
          </w:tcPr>
          <w:p w14:paraId="4B153BBE" w14:textId="77777777" w:rsidR="007B015B" w:rsidRPr="00AC0EE8" w:rsidRDefault="007B015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0,43</w:t>
            </w:r>
            <w:r w:rsidR="00462BFB" w:rsidRPr="00AC0EE8">
              <w:rPr>
                <w:rFonts w:ascii="Times New Roman" w:eastAsia="Times New Roman" w:hAnsi="Times New Roman" w:cs="Times New Roman"/>
                <w:color w:val="000000"/>
                <w:sz w:val="28"/>
                <w:szCs w:val="28"/>
                <w:lang w:eastAsia="ru-RU"/>
              </w:rPr>
              <w:t>21</w:t>
            </w:r>
          </w:p>
        </w:tc>
        <w:tc>
          <w:tcPr>
            <w:tcW w:w="848" w:type="dxa"/>
            <w:tcBorders>
              <w:top w:val="nil"/>
              <w:left w:val="nil"/>
              <w:bottom w:val="single" w:sz="4" w:space="0" w:color="auto"/>
              <w:right w:val="single" w:sz="4" w:space="0" w:color="auto"/>
            </w:tcBorders>
            <w:shd w:val="clear" w:color="auto" w:fill="auto"/>
            <w:noWrap/>
            <w:vAlign w:val="center"/>
          </w:tcPr>
          <w:p w14:paraId="08A1D3A0"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0,4193</w:t>
            </w:r>
          </w:p>
        </w:tc>
      </w:tr>
      <w:tr w:rsidR="007B015B" w:rsidRPr="00AC0EE8" w14:paraId="2292FCA0" w14:textId="77777777" w:rsidTr="007B015B">
        <w:trPr>
          <w:trHeight w:val="345"/>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508F47C" w14:textId="77777777" w:rsidR="007B015B" w:rsidRPr="00AC0EE8" w:rsidRDefault="007B015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0D208E97">
                <v:shape id="_x0000_i1391" type="#_x0000_t75" style="width:43.2pt;height:21.6pt" o:ole="">
                  <v:imagedata r:id="rId473" o:title=""/>
                </v:shape>
                <o:OLEObject Type="Embed" ProgID="Equation.3" ShapeID="_x0000_i1391" DrawAspect="Content" ObjectID="_1809213865" r:id="rId697"/>
              </w:object>
            </w:r>
          </w:p>
        </w:tc>
        <w:tc>
          <w:tcPr>
            <w:tcW w:w="284" w:type="dxa"/>
            <w:tcBorders>
              <w:top w:val="nil"/>
              <w:left w:val="nil"/>
              <w:bottom w:val="single" w:sz="4" w:space="0" w:color="auto"/>
              <w:right w:val="single" w:sz="4" w:space="0" w:color="auto"/>
            </w:tcBorders>
            <w:shd w:val="clear" w:color="auto" w:fill="auto"/>
            <w:noWrap/>
            <w:vAlign w:val="center"/>
            <w:hideMark/>
          </w:tcPr>
          <w:p w14:paraId="1397ECFA" w14:textId="77777777" w:rsidR="007B015B" w:rsidRPr="00AC0EE8" w:rsidRDefault="007B015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66AE193"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0,638</w:t>
            </w:r>
          </w:p>
        </w:tc>
        <w:tc>
          <w:tcPr>
            <w:tcW w:w="722" w:type="dxa"/>
            <w:tcBorders>
              <w:top w:val="nil"/>
              <w:left w:val="nil"/>
              <w:bottom w:val="single" w:sz="4" w:space="0" w:color="auto"/>
              <w:right w:val="single" w:sz="4" w:space="0" w:color="auto"/>
            </w:tcBorders>
            <w:shd w:val="clear" w:color="auto" w:fill="auto"/>
            <w:noWrap/>
            <w:vAlign w:val="center"/>
            <w:hideMark/>
          </w:tcPr>
          <w:p w14:paraId="0D5CAB6F"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0,5491</w:t>
            </w:r>
          </w:p>
        </w:tc>
        <w:tc>
          <w:tcPr>
            <w:tcW w:w="848" w:type="dxa"/>
            <w:tcBorders>
              <w:top w:val="nil"/>
              <w:left w:val="nil"/>
              <w:bottom w:val="single" w:sz="4" w:space="0" w:color="auto"/>
              <w:right w:val="single" w:sz="4" w:space="0" w:color="auto"/>
            </w:tcBorders>
            <w:shd w:val="clear" w:color="auto" w:fill="auto"/>
            <w:noWrap/>
            <w:vAlign w:val="center"/>
            <w:hideMark/>
          </w:tcPr>
          <w:p w14:paraId="37296B6F"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0,5097</w:t>
            </w:r>
          </w:p>
        </w:tc>
        <w:tc>
          <w:tcPr>
            <w:tcW w:w="848" w:type="dxa"/>
            <w:tcBorders>
              <w:top w:val="nil"/>
              <w:left w:val="nil"/>
              <w:bottom w:val="single" w:sz="4" w:space="0" w:color="auto"/>
              <w:right w:val="single" w:sz="4" w:space="0" w:color="auto"/>
            </w:tcBorders>
            <w:shd w:val="clear" w:color="auto" w:fill="auto"/>
            <w:noWrap/>
            <w:vAlign w:val="center"/>
            <w:hideMark/>
          </w:tcPr>
          <w:p w14:paraId="4B0B5E4F"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0,4823</w:t>
            </w:r>
          </w:p>
        </w:tc>
        <w:tc>
          <w:tcPr>
            <w:tcW w:w="848" w:type="dxa"/>
            <w:tcBorders>
              <w:top w:val="nil"/>
              <w:left w:val="nil"/>
              <w:bottom w:val="single" w:sz="4" w:space="0" w:color="auto"/>
              <w:right w:val="single" w:sz="4" w:space="0" w:color="auto"/>
            </w:tcBorders>
            <w:shd w:val="clear" w:color="auto" w:fill="auto"/>
            <w:noWrap/>
            <w:vAlign w:val="center"/>
            <w:hideMark/>
          </w:tcPr>
          <w:p w14:paraId="0E2DE680"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0,4702</w:t>
            </w:r>
          </w:p>
        </w:tc>
        <w:tc>
          <w:tcPr>
            <w:tcW w:w="848" w:type="dxa"/>
            <w:tcBorders>
              <w:top w:val="nil"/>
              <w:left w:val="nil"/>
              <w:bottom w:val="single" w:sz="4" w:space="0" w:color="auto"/>
              <w:right w:val="single" w:sz="4" w:space="0" w:color="auto"/>
            </w:tcBorders>
            <w:shd w:val="clear" w:color="auto" w:fill="auto"/>
            <w:noWrap/>
            <w:vAlign w:val="center"/>
            <w:hideMark/>
          </w:tcPr>
          <w:p w14:paraId="11F08243"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0,455</w:t>
            </w:r>
          </w:p>
        </w:tc>
        <w:tc>
          <w:tcPr>
            <w:tcW w:w="848" w:type="dxa"/>
            <w:tcBorders>
              <w:top w:val="nil"/>
              <w:left w:val="nil"/>
              <w:bottom w:val="single" w:sz="4" w:space="0" w:color="auto"/>
              <w:right w:val="single" w:sz="4" w:space="0" w:color="auto"/>
            </w:tcBorders>
            <w:shd w:val="clear" w:color="auto" w:fill="auto"/>
            <w:noWrap/>
            <w:vAlign w:val="center"/>
            <w:hideMark/>
          </w:tcPr>
          <w:p w14:paraId="52C1FBF0"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0,4414</w:t>
            </w:r>
          </w:p>
        </w:tc>
        <w:tc>
          <w:tcPr>
            <w:tcW w:w="848" w:type="dxa"/>
            <w:tcBorders>
              <w:top w:val="nil"/>
              <w:left w:val="nil"/>
              <w:bottom w:val="single" w:sz="4" w:space="0" w:color="auto"/>
              <w:right w:val="single" w:sz="4" w:space="0" w:color="auto"/>
            </w:tcBorders>
            <w:shd w:val="clear" w:color="auto" w:fill="auto"/>
            <w:noWrap/>
            <w:vAlign w:val="center"/>
            <w:hideMark/>
          </w:tcPr>
          <w:p w14:paraId="76EAF77B"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0,4286</w:t>
            </w:r>
          </w:p>
        </w:tc>
        <w:tc>
          <w:tcPr>
            <w:tcW w:w="848" w:type="dxa"/>
            <w:tcBorders>
              <w:top w:val="nil"/>
              <w:left w:val="nil"/>
              <w:bottom w:val="single" w:sz="4" w:space="0" w:color="auto"/>
              <w:right w:val="single" w:sz="4" w:space="0" w:color="auto"/>
            </w:tcBorders>
            <w:shd w:val="clear" w:color="auto" w:fill="auto"/>
            <w:noWrap/>
            <w:vAlign w:val="center"/>
            <w:hideMark/>
          </w:tcPr>
          <w:p w14:paraId="2F252CF6"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0,4067</w:t>
            </w:r>
          </w:p>
        </w:tc>
        <w:tc>
          <w:tcPr>
            <w:tcW w:w="848" w:type="dxa"/>
            <w:tcBorders>
              <w:top w:val="nil"/>
              <w:left w:val="nil"/>
              <w:bottom w:val="single" w:sz="4" w:space="0" w:color="auto"/>
              <w:right w:val="single" w:sz="4" w:space="0" w:color="auto"/>
            </w:tcBorders>
            <w:shd w:val="clear" w:color="auto" w:fill="auto"/>
            <w:noWrap/>
            <w:vAlign w:val="center"/>
            <w:hideMark/>
          </w:tcPr>
          <w:p w14:paraId="403A95D6" w14:textId="77777777" w:rsidR="007B015B" w:rsidRPr="00AC0EE8" w:rsidRDefault="00462BFB"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0,4017</w:t>
            </w:r>
          </w:p>
        </w:tc>
      </w:tr>
    </w:tbl>
    <w:p w14:paraId="7BF23D58" w14:textId="77777777" w:rsidR="007B015B" w:rsidRPr="00AC0EE8" w:rsidRDefault="007B015B" w:rsidP="00EE58AE">
      <w:pPr>
        <w:widowControl w:val="0"/>
        <w:spacing w:after="0" w:line="240" w:lineRule="auto"/>
        <w:ind w:firstLine="454"/>
        <w:jc w:val="both"/>
        <w:rPr>
          <w:rFonts w:ascii="Times New Roman" w:hAnsi="Times New Roman" w:cs="Times New Roman"/>
          <w:sz w:val="28"/>
          <w:szCs w:val="28"/>
        </w:rPr>
      </w:pPr>
    </w:p>
    <w:p w14:paraId="17285427" w14:textId="49753136" w:rsidR="007B015B" w:rsidRPr="00AC0EE8" w:rsidRDefault="007B015B" w:rsidP="00EE58AE">
      <w:pPr>
        <w:widowControl w:val="0"/>
        <w:spacing w:after="0" w:line="240" w:lineRule="auto"/>
        <w:ind w:firstLine="454"/>
        <w:jc w:val="both"/>
        <w:rPr>
          <w:rFonts w:ascii="Times New Roman" w:hAnsi="Times New Roman" w:cs="Times New Roman"/>
          <w:sz w:val="28"/>
          <w:szCs w:val="28"/>
        </w:rPr>
      </w:pPr>
      <w:r w:rsidRPr="00EE58AE">
        <w:rPr>
          <w:rFonts w:ascii="Times New Roman" w:hAnsi="Times New Roman" w:cs="Times New Roman"/>
          <w:sz w:val="28"/>
          <w:szCs w:val="28"/>
        </w:rPr>
        <w:t>Анализ</w:t>
      </w:r>
      <w:r w:rsidRPr="00AC0EE8">
        <w:rPr>
          <w:rFonts w:ascii="Times New Roman" w:eastAsia="Times New Roman" w:hAnsi="Times New Roman" w:cs="Times New Roman"/>
          <w:bCs/>
          <w:color w:val="000000"/>
          <w:sz w:val="28"/>
          <w:szCs w:val="28"/>
          <w:lang w:eastAsia="ru-RU"/>
        </w:rPr>
        <w:t xml:space="preserve"> данных таблицы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3.11 показывает, что не выполняется условия почти-подобия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23). </w:t>
      </w:r>
      <w:r w:rsidRPr="00AC0EE8">
        <w:rPr>
          <w:rFonts w:ascii="Times New Roman" w:hAnsi="Times New Roman" w:cs="Times New Roman"/>
          <w:sz w:val="28"/>
          <w:szCs w:val="28"/>
        </w:rPr>
        <w:t>С помощью соотношения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30)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31) находим:</w:t>
      </w:r>
    </w:p>
    <w:p w14:paraId="01312753" w14:textId="77777777" w:rsidR="007B015B" w:rsidRPr="00AC0EE8" w:rsidRDefault="007B015B" w:rsidP="00F02C1D">
      <w:pPr>
        <w:widowControl w:val="0"/>
        <w:spacing w:after="0" w:line="240" w:lineRule="auto"/>
        <w:ind w:firstLine="708"/>
        <w:jc w:val="right"/>
        <w:rPr>
          <w:rFonts w:ascii="Times New Roman" w:hAnsi="Times New Roman" w:cs="Times New Roman"/>
          <w:sz w:val="28"/>
          <w:szCs w:val="28"/>
        </w:rPr>
      </w:pPr>
    </w:p>
    <w:p w14:paraId="55BE55BF" w14:textId="1D383FB7" w:rsidR="007B015B" w:rsidRDefault="00011FCC"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6"/>
          <w:sz w:val="28"/>
          <w:szCs w:val="28"/>
        </w:rPr>
        <w:object w:dxaOrig="3620" w:dyaOrig="859" w14:anchorId="350AEF94">
          <v:shape id="_x0000_i1392" type="#_x0000_t75" style="width:180pt;height:43.2pt" o:ole="">
            <v:imagedata r:id="rId698" o:title=""/>
          </v:shape>
          <o:OLEObject Type="Embed" ProgID="Equation.3" ShapeID="_x0000_i1392" DrawAspect="Content" ObjectID="_1809213866" r:id="rId699"/>
        </w:object>
      </w:r>
      <w:r w:rsidR="007B015B"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462BFB" w:rsidRPr="00AC0EE8">
        <w:rPr>
          <w:rFonts w:ascii="Times New Roman" w:hAnsi="Times New Roman" w:cs="Times New Roman"/>
          <w:sz w:val="28"/>
          <w:szCs w:val="28"/>
        </w:rPr>
        <w:t>41</w:t>
      </w:r>
      <w:r w:rsidR="007B015B" w:rsidRPr="00AC0EE8">
        <w:rPr>
          <w:rFonts w:ascii="Times New Roman" w:hAnsi="Times New Roman" w:cs="Times New Roman"/>
          <w:sz w:val="28"/>
          <w:szCs w:val="28"/>
        </w:rPr>
        <w:t>)</w:t>
      </w:r>
    </w:p>
    <w:p w14:paraId="11F0FE77" w14:textId="77777777" w:rsidR="00EE58AE" w:rsidRPr="00AC0EE8" w:rsidRDefault="00EE58AE" w:rsidP="00F02C1D">
      <w:pPr>
        <w:widowControl w:val="0"/>
        <w:spacing w:after="0" w:line="240" w:lineRule="auto"/>
        <w:ind w:firstLine="708"/>
        <w:jc w:val="right"/>
        <w:rPr>
          <w:rFonts w:ascii="Times New Roman" w:hAnsi="Times New Roman" w:cs="Times New Roman"/>
          <w:sz w:val="28"/>
          <w:szCs w:val="28"/>
        </w:rPr>
      </w:pPr>
    </w:p>
    <w:p w14:paraId="01EC5BE1" w14:textId="01B5D195" w:rsidR="00462BFB" w:rsidRDefault="00EE58AE" w:rsidP="00F02C1D">
      <w:pPr>
        <w:widowControl w:val="0"/>
        <w:spacing w:after="0" w:line="240" w:lineRule="auto"/>
        <w:rPr>
          <w:rFonts w:ascii="Times New Roman" w:hAnsi="Times New Roman" w:cs="Times New Roman"/>
          <w:sz w:val="28"/>
          <w:szCs w:val="28"/>
        </w:rPr>
      </w:pPr>
      <w:r w:rsidRPr="00AC0EE8">
        <w:rPr>
          <w:rFonts w:ascii="Times New Roman" w:hAnsi="Times New Roman" w:cs="Times New Roman"/>
          <w:sz w:val="28"/>
          <w:szCs w:val="28"/>
        </w:rPr>
        <w:t>И</w:t>
      </w:r>
    </w:p>
    <w:p w14:paraId="0088EECD" w14:textId="77777777" w:rsidR="00EE58AE" w:rsidRPr="00AC0EE8" w:rsidRDefault="00EE58AE" w:rsidP="00F02C1D">
      <w:pPr>
        <w:widowControl w:val="0"/>
        <w:spacing w:after="0" w:line="240" w:lineRule="auto"/>
        <w:rPr>
          <w:rFonts w:ascii="Times New Roman" w:hAnsi="Times New Roman" w:cs="Times New Roman"/>
          <w:sz w:val="28"/>
          <w:szCs w:val="28"/>
        </w:rPr>
      </w:pPr>
    </w:p>
    <w:p w14:paraId="638D7D5C" w14:textId="3E7A28CF" w:rsidR="007B015B" w:rsidRPr="00AC0EE8" w:rsidRDefault="00B05FDD"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3420" w:dyaOrig="820" w14:anchorId="7F95C77F">
          <v:shape id="_x0000_i1393" type="#_x0000_t75" style="width:172.8pt;height:43.2pt" o:ole="">
            <v:imagedata r:id="rId700" o:title=""/>
          </v:shape>
          <o:OLEObject Type="Embed" ProgID="Equation.3" ShapeID="_x0000_i1393" DrawAspect="Content" ObjectID="_1809213867" r:id="rId701"/>
        </w:object>
      </w:r>
      <w:r w:rsidR="007B015B"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462BFB" w:rsidRPr="00AC0EE8">
        <w:rPr>
          <w:rFonts w:ascii="Times New Roman" w:hAnsi="Times New Roman" w:cs="Times New Roman"/>
          <w:sz w:val="28"/>
          <w:szCs w:val="28"/>
        </w:rPr>
        <w:t>42</w:t>
      </w:r>
      <w:r w:rsidR="007B015B" w:rsidRPr="00AC0EE8">
        <w:rPr>
          <w:rFonts w:ascii="Times New Roman" w:hAnsi="Times New Roman" w:cs="Times New Roman"/>
          <w:sz w:val="28"/>
          <w:szCs w:val="28"/>
        </w:rPr>
        <w:t>)</w:t>
      </w:r>
    </w:p>
    <w:p w14:paraId="460F1C39" w14:textId="77777777" w:rsidR="007B015B" w:rsidRPr="00AC0EE8" w:rsidRDefault="007B015B" w:rsidP="00EE58AE">
      <w:pPr>
        <w:widowControl w:val="0"/>
        <w:spacing w:after="0" w:line="240" w:lineRule="auto"/>
        <w:ind w:firstLine="454"/>
        <w:jc w:val="both"/>
        <w:rPr>
          <w:rFonts w:ascii="Times New Roman" w:hAnsi="Times New Roman" w:cs="Times New Roman"/>
          <w:sz w:val="28"/>
          <w:szCs w:val="28"/>
        </w:rPr>
      </w:pPr>
    </w:p>
    <w:p w14:paraId="4CBA9378" w14:textId="543E5F1B" w:rsidR="007B015B" w:rsidRPr="00AC0EE8" w:rsidRDefault="007B015B"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bCs/>
          <w:color w:val="000000"/>
          <w:sz w:val="28"/>
          <w:szCs w:val="28"/>
          <w:lang w:eastAsia="ru-RU"/>
        </w:rPr>
        <w:t xml:space="preserve">С </w:t>
      </w:r>
      <w:r w:rsidRPr="00EE58AE">
        <w:rPr>
          <w:rFonts w:ascii="Times New Roman" w:hAnsi="Times New Roman" w:cs="Times New Roman"/>
          <w:sz w:val="28"/>
          <w:szCs w:val="28"/>
        </w:rPr>
        <w:t>учетом</w:t>
      </w:r>
      <w:r w:rsidRPr="00AC0EE8">
        <w:rPr>
          <w:rFonts w:ascii="Times New Roman" w:eastAsia="Times New Roman" w:hAnsi="Times New Roman" w:cs="Times New Roman"/>
          <w:bCs/>
          <w:color w:val="000000"/>
          <w:sz w:val="28"/>
          <w:szCs w:val="28"/>
          <w:lang w:eastAsia="ru-RU"/>
        </w:rPr>
        <w:t xml:space="preserve">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33)</w:t>
      </w:r>
      <w:r w:rsidRPr="00AC0EE8">
        <w:rPr>
          <w:rFonts w:ascii="Times New Roman" w:hAnsi="Times New Roman" w:cs="Times New Roman"/>
          <w:sz w:val="28"/>
          <w:szCs w:val="28"/>
        </w:rPr>
        <w:t xml:space="preserve"> вычисляем значения экспериментального реологического параметра релаксации </w:t>
      </w:r>
      <w:r w:rsidRPr="00AC0EE8">
        <w:rPr>
          <w:rFonts w:ascii="Times New Roman" w:eastAsia="Times New Roman" w:hAnsi="Times New Roman" w:cs="Times New Roman"/>
          <w:color w:val="000000"/>
          <w:position w:val="-12"/>
          <w:sz w:val="28"/>
          <w:szCs w:val="28"/>
          <w:lang w:eastAsia="ru-RU"/>
        </w:rPr>
        <w:object w:dxaOrig="960" w:dyaOrig="380" w14:anchorId="30133EF6">
          <v:shape id="_x0000_i1394" type="#_x0000_t75" style="width:50.4pt;height:21.6pt" o:ole="">
            <v:imagedata r:id="rId590" o:title=""/>
          </v:shape>
          <o:OLEObject Type="Embed" ProgID="Equation.3" ShapeID="_x0000_i1394" DrawAspect="Content" ObjectID="_1809213868" r:id="rId702"/>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999" w:dyaOrig="380" w14:anchorId="6D632587">
          <v:shape id="_x0000_i1395" type="#_x0000_t75" style="width:50.4pt;height:21.6pt" o:ole="">
            <v:imagedata r:id="rId592" o:title=""/>
          </v:shape>
          <o:OLEObject Type="Embed" ProgID="Equation.3" ShapeID="_x0000_i1395" DrawAspect="Content" ObjectID="_1809213869" r:id="rId703"/>
        </w:object>
      </w:r>
      <w:r w:rsidRPr="00AC0EE8">
        <w:rPr>
          <w:rFonts w:ascii="Times New Roman" w:eastAsia="Times New Roman" w:hAnsi="Times New Roman" w:cs="Times New Roman"/>
          <w:color w:val="000000"/>
          <w:sz w:val="28"/>
          <w:szCs w:val="28"/>
          <w:lang w:eastAsia="ru-RU"/>
        </w:rPr>
        <w:t xml:space="preserve">. Они приведены в таблицах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w:t>
      </w:r>
      <w:r w:rsidR="00462BFB" w:rsidRPr="00AC0EE8">
        <w:rPr>
          <w:rFonts w:ascii="Times New Roman" w:eastAsia="Times New Roman" w:hAnsi="Times New Roman" w:cs="Times New Roman"/>
          <w:color w:val="000000"/>
          <w:sz w:val="28"/>
          <w:szCs w:val="28"/>
          <w:lang w:eastAsia="ru-RU"/>
        </w:rPr>
        <w:t xml:space="preserve">12 и </w:t>
      </w:r>
      <w:r w:rsidR="00541247" w:rsidRPr="00AC0EE8">
        <w:rPr>
          <w:rFonts w:ascii="Times New Roman" w:eastAsia="Times New Roman" w:hAnsi="Times New Roman" w:cs="Times New Roman"/>
          <w:color w:val="000000"/>
          <w:sz w:val="28"/>
          <w:szCs w:val="28"/>
          <w:lang w:eastAsia="ru-RU"/>
        </w:rPr>
        <w:t>3.</w:t>
      </w:r>
      <w:r w:rsidR="00462BFB" w:rsidRPr="00AC0EE8">
        <w:rPr>
          <w:rFonts w:ascii="Times New Roman" w:eastAsia="Times New Roman" w:hAnsi="Times New Roman" w:cs="Times New Roman"/>
          <w:color w:val="000000"/>
          <w:sz w:val="28"/>
          <w:szCs w:val="28"/>
          <w:lang w:eastAsia="ru-RU"/>
        </w:rPr>
        <w:t>3.13</w:t>
      </w:r>
      <w:r w:rsidRPr="00AC0EE8">
        <w:rPr>
          <w:rFonts w:ascii="Times New Roman" w:eastAsia="Times New Roman" w:hAnsi="Times New Roman" w:cs="Times New Roman"/>
          <w:color w:val="000000"/>
          <w:sz w:val="28"/>
          <w:szCs w:val="28"/>
          <w:lang w:eastAsia="ru-RU"/>
        </w:rPr>
        <w:t>.</w:t>
      </w:r>
    </w:p>
    <w:p w14:paraId="2CB8377D" w14:textId="77777777" w:rsidR="007B015B" w:rsidRPr="00AC0EE8" w:rsidRDefault="007B015B" w:rsidP="00F02C1D">
      <w:pPr>
        <w:widowControl w:val="0"/>
        <w:spacing w:after="0" w:line="240" w:lineRule="auto"/>
        <w:ind w:firstLine="708"/>
        <w:jc w:val="both"/>
        <w:rPr>
          <w:rFonts w:ascii="Times New Roman" w:eastAsia="Times New Roman" w:hAnsi="Times New Roman" w:cs="Times New Roman"/>
          <w:color w:val="000000"/>
          <w:sz w:val="28"/>
          <w:szCs w:val="28"/>
          <w:lang w:eastAsia="ru-RU"/>
        </w:rPr>
      </w:pPr>
    </w:p>
    <w:p w14:paraId="32358888" w14:textId="02F84A47" w:rsidR="00462BFB" w:rsidRPr="00AC0EE8" w:rsidRDefault="00462BFB"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3.12.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0FA394CC">
          <v:shape id="_x0000_i1396" type="#_x0000_t75" style="width:36pt;height:21.6pt" o:ole="">
            <v:imagedata r:id="rId475" o:title=""/>
          </v:shape>
          <o:OLEObject Type="Embed" ProgID="Equation.3" ShapeID="_x0000_i1396" DrawAspect="Content" ObjectID="_1809213870" r:id="rId704"/>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11900731">
          <v:shape id="_x0000_i1397" type="#_x0000_t75" style="width:36pt;height:21.6pt" o:ole="">
            <v:imagedata r:id="rId656" o:title=""/>
          </v:shape>
          <o:OLEObject Type="Embed" ProgID="Equation.3" ShapeID="_x0000_i1397" DrawAspect="Content" ObjectID="_1809213871" r:id="rId705"/>
        </w:object>
      </w:r>
      <w:r w:rsidRPr="00AC0EE8">
        <w:rPr>
          <w:rFonts w:ascii="Times New Roman" w:eastAsia="Times New Roman" w:hAnsi="Times New Roman" w:cs="Times New Roman"/>
          <w:color w:val="000000"/>
          <w:sz w:val="28"/>
          <w:szCs w:val="28"/>
          <w:lang w:eastAsia="ru-RU"/>
        </w:rPr>
        <w:t xml:space="preserve"> </w:t>
      </w:r>
      <w:r w:rsidRPr="00AC0EE8">
        <w:rPr>
          <w:rFonts w:ascii="Times New Roman" w:hAnsi="Times New Roman" w:cs="Times New Roman"/>
          <w:sz w:val="28"/>
          <w:szCs w:val="28"/>
        </w:rPr>
        <w:t>для релаксации с предварительным растяжением и чистой релаксации.</w:t>
      </w:r>
    </w:p>
    <w:tbl>
      <w:tblPr>
        <w:tblW w:w="9661" w:type="dxa"/>
        <w:tblLayout w:type="fixed"/>
        <w:tblLook w:val="04A0" w:firstRow="1" w:lastRow="0" w:firstColumn="1" w:lastColumn="0" w:noHBand="0" w:noVBand="1"/>
      </w:tblPr>
      <w:tblGrid>
        <w:gridCol w:w="846"/>
        <w:gridCol w:w="425"/>
        <w:gridCol w:w="839"/>
        <w:gridCol w:w="839"/>
        <w:gridCol w:w="839"/>
        <w:gridCol w:w="839"/>
        <w:gridCol w:w="839"/>
        <w:gridCol w:w="839"/>
        <w:gridCol w:w="839"/>
        <w:gridCol w:w="839"/>
        <w:gridCol w:w="839"/>
        <w:gridCol w:w="839"/>
      </w:tblGrid>
      <w:tr w:rsidR="00462BFB" w:rsidRPr="00AC0EE8" w14:paraId="298EA53B" w14:textId="77777777" w:rsidTr="00097F59">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3A63E" w14:textId="77777777" w:rsidR="00462BFB" w:rsidRPr="00AC0EE8" w:rsidRDefault="00462BF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t, час</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ECD7463" w14:textId="77777777" w:rsidR="00462BFB" w:rsidRPr="00AC0EE8" w:rsidRDefault="00462BF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839" w:type="dxa"/>
            <w:tcBorders>
              <w:top w:val="single" w:sz="4" w:space="0" w:color="auto"/>
              <w:left w:val="nil"/>
              <w:bottom w:val="single" w:sz="4" w:space="0" w:color="auto"/>
              <w:right w:val="single" w:sz="4" w:space="0" w:color="auto"/>
            </w:tcBorders>
            <w:vAlign w:val="center"/>
          </w:tcPr>
          <w:p w14:paraId="3AF6C7F7" w14:textId="77777777" w:rsidR="00462BFB" w:rsidRPr="00AC0EE8" w:rsidRDefault="00462BFB" w:rsidP="00F02C1D">
            <w:pPr>
              <w:widowControl w:val="0"/>
              <w:spacing w:after="0" w:line="240" w:lineRule="auto"/>
              <w:ind w:left="-9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839" w:type="dxa"/>
            <w:tcBorders>
              <w:top w:val="single" w:sz="4" w:space="0" w:color="auto"/>
              <w:left w:val="nil"/>
              <w:bottom w:val="single" w:sz="4" w:space="0" w:color="auto"/>
              <w:right w:val="single" w:sz="4" w:space="0" w:color="auto"/>
            </w:tcBorders>
            <w:vAlign w:val="center"/>
          </w:tcPr>
          <w:p w14:paraId="28622BF1"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39" w:type="dxa"/>
            <w:tcBorders>
              <w:top w:val="single" w:sz="4" w:space="0" w:color="auto"/>
              <w:left w:val="nil"/>
              <w:bottom w:val="single" w:sz="4" w:space="0" w:color="auto"/>
              <w:right w:val="single" w:sz="4" w:space="0" w:color="auto"/>
            </w:tcBorders>
            <w:vAlign w:val="center"/>
          </w:tcPr>
          <w:p w14:paraId="593C94E4"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839" w:type="dxa"/>
            <w:tcBorders>
              <w:top w:val="single" w:sz="4" w:space="0" w:color="auto"/>
              <w:left w:val="nil"/>
              <w:bottom w:val="single" w:sz="4" w:space="0" w:color="auto"/>
              <w:right w:val="single" w:sz="4" w:space="0" w:color="auto"/>
            </w:tcBorders>
            <w:vAlign w:val="center"/>
          </w:tcPr>
          <w:p w14:paraId="0428CE97"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839" w:type="dxa"/>
            <w:tcBorders>
              <w:top w:val="single" w:sz="4" w:space="0" w:color="auto"/>
              <w:left w:val="nil"/>
              <w:bottom w:val="single" w:sz="4" w:space="0" w:color="auto"/>
              <w:right w:val="single" w:sz="4" w:space="0" w:color="auto"/>
            </w:tcBorders>
            <w:vAlign w:val="center"/>
          </w:tcPr>
          <w:p w14:paraId="2C8A2F94"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839" w:type="dxa"/>
            <w:tcBorders>
              <w:top w:val="single" w:sz="4" w:space="0" w:color="auto"/>
              <w:left w:val="nil"/>
              <w:bottom w:val="single" w:sz="4" w:space="0" w:color="auto"/>
              <w:right w:val="single" w:sz="4" w:space="0" w:color="auto"/>
            </w:tcBorders>
            <w:vAlign w:val="center"/>
          </w:tcPr>
          <w:p w14:paraId="4C50077F"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839" w:type="dxa"/>
            <w:tcBorders>
              <w:top w:val="single" w:sz="4" w:space="0" w:color="auto"/>
              <w:left w:val="nil"/>
              <w:bottom w:val="single" w:sz="4" w:space="0" w:color="auto"/>
              <w:right w:val="single" w:sz="4" w:space="0" w:color="auto"/>
            </w:tcBorders>
            <w:vAlign w:val="center"/>
          </w:tcPr>
          <w:p w14:paraId="353C7EF6"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839" w:type="dxa"/>
            <w:tcBorders>
              <w:top w:val="single" w:sz="4" w:space="0" w:color="auto"/>
              <w:left w:val="nil"/>
              <w:bottom w:val="single" w:sz="4" w:space="0" w:color="auto"/>
              <w:right w:val="single" w:sz="4" w:space="0" w:color="auto"/>
            </w:tcBorders>
            <w:vAlign w:val="center"/>
          </w:tcPr>
          <w:p w14:paraId="6CDF6574"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839" w:type="dxa"/>
            <w:tcBorders>
              <w:top w:val="single" w:sz="4" w:space="0" w:color="auto"/>
              <w:left w:val="nil"/>
              <w:bottom w:val="single" w:sz="4" w:space="0" w:color="auto"/>
              <w:right w:val="single" w:sz="4" w:space="0" w:color="auto"/>
            </w:tcBorders>
            <w:vAlign w:val="center"/>
          </w:tcPr>
          <w:p w14:paraId="5143F4EC"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839" w:type="dxa"/>
            <w:tcBorders>
              <w:top w:val="single" w:sz="4" w:space="0" w:color="auto"/>
              <w:left w:val="nil"/>
              <w:bottom w:val="single" w:sz="4" w:space="0" w:color="auto"/>
              <w:right w:val="single" w:sz="4" w:space="0" w:color="auto"/>
            </w:tcBorders>
            <w:vAlign w:val="center"/>
          </w:tcPr>
          <w:p w14:paraId="3717DD39"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462BFB" w:rsidRPr="00AC0EE8" w14:paraId="0390EA01" w14:textId="77777777" w:rsidTr="00097F59">
        <w:trPr>
          <w:trHeight w:val="345"/>
        </w:trPr>
        <w:tc>
          <w:tcPr>
            <w:tcW w:w="846" w:type="dxa"/>
            <w:tcBorders>
              <w:top w:val="nil"/>
              <w:left w:val="single" w:sz="4" w:space="0" w:color="auto"/>
              <w:bottom w:val="single" w:sz="4" w:space="0" w:color="auto"/>
              <w:right w:val="single" w:sz="4" w:space="0" w:color="auto"/>
            </w:tcBorders>
            <w:shd w:val="clear" w:color="auto" w:fill="auto"/>
            <w:noWrap/>
            <w:hideMark/>
          </w:tcPr>
          <w:p w14:paraId="606593E2" w14:textId="77777777" w:rsidR="00462BFB" w:rsidRPr="00AC0EE8" w:rsidRDefault="00462BFB"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580" w:dyaOrig="360" w14:anchorId="5D70954D">
                <v:shape id="_x0000_i1398" type="#_x0000_t75" style="width:28.8pt;height:21.6pt" o:ole="">
                  <v:imagedata r:id="rId706" o:title=""/>
                </v:shape>
                <o:OLEObject Type="Embed" ProgID="Equation.3" ShapeID="_x0000_i1398" DrawAspect="Content" ObjectID="_1809213872" r:id="rId707"/>
              </w:object>
            </w:r>
          </w:p>
        </w:tc>
        <w:tc>
          <w:tcPr>
            <w:tcW w:w="425" w:type="dxa"/>
            <w:tcBorders>
              <w:top w:val="nil"/>
              <w:left w:val="nil"/>
              <w:bottom w:val="single" w:sz="4" w:space="0" w:color="auto"/>
              <w:right w:val="single" w:sz="4" w:space="0" w:color="auto"/>
            </w:tcBorders>
            <w:shd w:val="clear" w:color="auto" w:fill="auto"/>
            <w:noWrap/>
            <w:vAlign w:val="center"/>
            <w:hideMark/>
          </w:tcPr>
          <w:p w14:paraId="33E741EF" w14:textId="77777777" w:rsidR="00462BFB" w:rsidRPr="00AC0EE8" w:rsidRDefault="00462BF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39" w:type="dxa"/>
            <w:tcBorders>
              <w:top w:val="nil"/>
              <w:left w:val="nil"/>
              <w:bottom w:val="single" w:sz="4" w:space="0" w:color="auto"/>
              <w:right w:val="single" w:sz="4" w:space="0" w:color="auto"/>
            </w:tcBorders>
            <w:vAlign w:val="center"/>
          </w:tcPr>
          <w:p w14:paraId="49D938D4"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0,6564</w:t>
            </w:r>
          </w:p>
        </w:tc>
        <w:tc>
          <w:tcPr>
            <w:tcW w:w="839" w:type="dxa"/>
            <w:tcBorders>
              <w:top w:val="nil"/>
              <w:left w:val="nil"/>
              <w:bottom w:val="single" w:sz="4" w:space="0" w:color="auto"/>
              <w:right w:val="single" w:sz="4" w:space="0" w:color="auto"/>
            </w:tcBorders>
            <w:vAlign w:val="center"/>
          </w:tcPr>
          <w:p w14:paraId="2D65F00A"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0,5654</w:t>
            </w:r>
          </w:p>
        </w:tc>
        <w:tc>
          <w:tcPr>
            <w:tcW w:w="839" w:type="dxa"/>
            <w:tcBorders>
              <w:top w:val="nil"/>
              <w:left w:val="nil"/>
              <w:bottom w:val="single" w:sz="4" w:space="0" w:color="auto"/>
              <w:right w:val="single" w:sz="4" w:space="0" w:color="auto"/>
            </w:tcBorders>
            <w:vAlign w:val="center"/>
          </w:tcPr>
          <w:p w14:paraId="3AB66D00"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0,5221</w:t>
            </w:r>
          </w:p>
        </w:tc>
        <w:tc>
          <w:tcPr>
            <w:tcW w:w="839" w:type="dxa"/>
            <w:tcBorders>
              <w:top w:val="nil"/>
              <w:left w:val="nil"/>
              <w:bottom w:val="single" w:sz="4" w:space="0" w:color="auto"/>
              <w:right w:val="single" w:sz="4" w:space="0" w:color="auto"/>
            </w:tcBorders>
            <w:vAlign w:val="center"/>
          </w:tcPr>
          <w:p w14:paraId="038069C7"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0,4945</w:t>
            </w:r>
          </w:p>
        </w:tc>
        <w:tc>
          <w:tcPr>
            <w:tcW w:w="839" w:type="dxa"/>
            <w:tcBorders>
              <w:top w:val="nil"/>
              <w:left w:val="nil"/>
              <w:bottom w:val="single" w:sz="4" w:space="0" w:color="auto"/>
              <w:right w:val="single" w:sz="4" w:space="0" w:color="auto"/>
            </w:tcBorders>
            <w:vAlign w:val="center"/>
          </w:tcPr>
          <w:p w14:paraId="7066A36C"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0,4827</w:t>
            </w:r>
          </w:p>
        </w:tc>
        <w:tc>
          <w:tcPr>
            <w:tcW w:w="839" w:type="dxa"/>
            <w:tcBorders>
              <w:top w:val="nil"/>
              <w:left w:val="nil"/>
              <w:bottom w:val="single" w:sz="4" w:space="0" w:color="auto"/>
              <w:right w:val="single" w:sz="4" w:space="0" w:color="auto"/>
            </w:tcBorders>
            <w:vAlign w:val="center"/>
          </w:tcPr>
          <w:p w14:paraId="2C9865EA"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0,4664</w:t>
            </w:r>
          </w:p>
        </w:tc>
        <w:tc>
          <w:tcPr>
            <w:tcW w:w="839" w:type="dxa"/>
            <w:tcBorders>
              <w:top w:val="nil"/>
              <w:left w:val="nil"/>
              <w:bottom w:val="single" w:sz="4" w:space="0" w:color="auto"/>
              <w:right w:val="single" w:sz="4" w:space="0" w:color="auto"/>
            </w:tcBorders>
            <w:vAlign w:val="center"/>
          </w:tcPr>
          <w:p w14:paraId="6D8A8943"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0,4516</w:t>
            </w:r>
          </w:p>
        </w:tc>
        <w:tc>
          <w:tcPr>
            <w:tcW w:w="839" w:type="dxa"/>
            <w:tcBorders>
              <w:top w:val="nil"/>
              <w:left w:val="nil"/>
              <w:bottom w:val="single" w:sz="4" w:space="0" w:color="auto"/>
              <w:right w:val="single" w:sz="4" w:space="0" w:color="auto"/>
            </w:tcBorders>
            <w:vAlign w:val="center"/>
          </w:tcPr>
          <w:p w14:paraId="76C0C593"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0,4383</w:t>
            </w:r>
          </w:p>
        </w:tc>
        <w:tc>
          <w:tcPr>
            <w:tcW w:w="839" w:type="dxa"/>
            <w:tcBorders>
              <w:top w:val="nil"/>
              <w:left w:val="nil"/>
              <w:bottom w:val="single" w:sz="4" w:space="0" w:color="auto"/>
              <w:right w:val="single" w:sz="4" w:space="0" w:color="auto"/>
            </w:tcBorders>
            <w:vAlign w:val="center"/>
          </w:tcPr>
          <w:p w14:paraId="5C688A84"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0,4194</w:t>
            </w:r>
          </w:p>
        </w:tc>
        <w:tc>
          <w:tcPr>
            <w:tcW w:w="839" w:type="dxa"/>
            <w:tcBorders>
              <w:top w:val="nil"/>
              <w:left w:val="nil"/>
              <w:bottom w:val="single" w:sz="4" w:space="0" w:color="auto"/>
              <w:right w:val="single" w:sz="4" w:space="0" w:color="auto"/>
            </w:tcBorders>
            <w:vAlign w:val="center"/>
          </w:tcPr>
          <w:p w14:paraId="3196DC5F"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0,4105</w:t>
            </w:r>
          </w:p>
        </w:tc>
      </w:tr>
      <w:tr w:rsidR="00462BFB" w:rsidRPr="00AC0EE8" w14:paraId="2C6B2C24" w14:textId="77777777" w:rsidTr="00097F59">
        <w:trPr>
          <w:trHeight w:val="345"/>
        </w:trPr>
        <w:tc>
          <w:tcPr>
            <w:tcW w:w="846" w:type="dxa"/>
            <w:tcBorders>
              <w:top w:val="nil"/>
              <w:left w:val="single" w:sz="4" w:space="0" w:color="auto"/>
              <w:bottom w:val="single" w:sz="4" w:space="0" w:color="auto"/>
              <w:right w:val="single" w:sz="4" w:space="0" w:color="auto"/>
            </w:tcBorders>
            <w:shd w:val="clear" w:color="auto" w:fill="auto"/>
            <w:noWrap/>
            <w:hideMark/>
          </w:tcPr>
          <w:p w14:paraId="696DD265" w14:textId="77777777" w:rsidR="00462BFB" w:rsidRPr="00AC0EE8" w:rsidRDefault="00462BFB"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620" w:dyaOrig="360" w14:anchorId="431C9525">
                <v:shape id="_x0000_i1399" type="#_x0000_t75" style="width:28.8pt;height:21.6pt" o:ole="">
                  <v:imagedata r:id="rId708" o:title=""/>
                </v:shape>
                <o:OLEObject Type="Embed" ProgID="Equation.3" ShapeID="_x0000_i1399" DrawAspect="Content" ObjectID="_1809213873" r:id="rId709"/>
              </w:object>
            </w:r>
          </w:p>
        </w:tc>
        <w:tc>
          <w:tcPr>
            <w:tcW w:w="425" w:type="dxa"/>
            <w:tcBorders>
              <w:top w:val="nil"/>
              <w:left w:val="nil"/>
              <w:bottom w:val="single" w:sz="4" w:space="0" w:color="auto"/>
              <w:right w:val="single" w:sz="4" w:space="0" w:color="auto"/>
            </w:tcBorders>
            <w:shd w:val="clear" w:color="auto" w:fill="auto"/>
            <w:noWrap/>
            <w:vAlign w:val="center"/>
            <w:hideMark/>
          </w:tcPr>
          <w:p w14:paraId="352D6913" w14:textId="77777777" w:rsidR="00462BFB" w:rsidRPr="00AC0EE8" w:rsidRDefault="00462BF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39" w:type="dxa"/>
            <w:tcBorders>
              <w:top w:val="nil"/>
              <w:left w:val="nil"/>
              <w:bottom w:val="single" w:sz="4" w:space="0" w:color="auto"/>
              <w:right w:val="single" w:sz="4" w:space="0" w:color="auto"/>
            </w:tcBorders>
            <w:vAlign w:val="center"/>
          </w:tcPr>
          <w:p w14:paraId="2A24C576"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0,6338</w:t>
            </w:r>
          </w:p>
        </w:tc>
        <w:tc>
          <w:tcPr>
            <w:tcW w:w="839" w:type="dxa"/>
            <w:tcBorders>
              <w:top w:val="nil"/>
              <w:left w:val="nil"/>
              <w:bottom w:val="single" w:sz="4" w:space="0" w:color="auto"/>
              <w:right w:val="single" w:sz="4" w:space="0" w:color="auto"/>
            </w:tcBorders>
            <w:vAlign w:val="center"/>
          </w:tcPr>
          <w:p w14:paraId="5FB80540"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0,576</w:t>
            </w:r>
          </w:p>
        </w:tc>
        <w:tc>
          <w:tcPr>
            <w:tcW w:w="839" w:type="dxa"/>
            <w:tcBorders>
              <w:top w:val="nil"/>
              <w:left w:val="nil"/>
              <w:bottom w:val="single" w:sz="4" w:space="0" w:color="auto"/>
              <w:right w:val="single" w:sz="4" w:space="0" w:color="auto"/>
            </w:tcBorders>
            <w:vAlign w:val="center"/>
          </w:tcPr>
          <w:p w14:paraId="31AE49BC"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0,538</w:t>
            </w:r>
          </w:p>
        </w:tc>
        <w:tc>
          <w:tcPr>
            <w:tcW w:w="839" w:type="dxa"/>
            <w:tcBorders>
              <w:top w:val="nil"/>
              <w:left w:val="nil"/>
              <w:bottom w:val="single" w:sz="4" w:space="0" w:color="auto"/>
              <w:right w:val="single" w:sz="4" w:space="0" w:color="auto"/>
            </w:tcBorders>
            <w:vAlign w:val="center"/>
          </w:tcPr>
          <w:p w14:paraId="064F70D7"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0,509</w:t>
            </w:r>
          </w:p>
        </w:tc>
        <w:tc>
          <w:tcPr>
            <w:tcW w:w="839" w:type="dxa"/>
            <w:tcBorders>
              <w:top w:val="nil"/>
              <w:left w:val="nil"/>
              <w:bottom w:val="single" w:sz="4" w:space="0" w:color="auto"/>
              <w:right w:val="single" w:sz="4" w:space="0" w:color="auto"/>
            </w:tcBorders>
            <w:vAlign w:val="center"/>
          </w:tcPr>
          <w:p w14:paraId="30A89CC8"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0,4853</w:t>
            </w:r>
          </w:p>
        </w:tc>
        <w:tc>
          <w:tcPr>
            <w:tcW w:w="839" w:type="dxa"/>
            <w:tcBorders>
              <w:top w:val="nil"/>
              <w:left w:val="nil"/>
              <w:bottom w:val="single" w:sz="4" w:space="0" w:color="auto"/>
              <w:right w:val="single" w:sz="4" w:space="0" w:color="auto"/>
            </w:tcBorders>
            <w:vAlign w:val="center"/>
          </w:tcPr>
          <w:p w14:paraId="4F9372BB"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0,465</w:t>
            </w:r>
          </w:p>
        </w:tc>
        <w:tc>
          <w:tcPr>
            <w:tcW w:w="839" w:type="dxa"/>
            <w:tcBorders>
              <w:top w:val="nil"/>
              <w:left w:val="nil"/>
              <w:bottom w:val="single" w:sz="4" w:space="0" w:color="auto"/>
              <w:right w:val="single" w:sz="4" w:space="0" w:color="auto"/>
            </w:tcBorders>
            <w:vAlign w:val="center"/>
          </w:tcPr>
          <w:p w14:paraId="66A5541C"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0,4473</w:t>
            </w:r>
          </w:p>
        </w:tc>
        <w:tc>
          <w:tcPr>
            <w:tcW w:w="839" w:type="dxa"/>
            <w:tcBorders>
              <w:top w:val="nil"/>
              <w:left w:val="nil"/>
              <w:bottom w:val="single" w:sz="4" w:space="0" w:color="auto"/>
              <w:right w:val="single" w:sz="4" w:space="0" w:color="auto"/>
            </w:tcBorders>
            <w:vAlign w:val="center"/>
          </w:tcPr>
          <w:p w14:paraId="6F98B0C1"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0,4315</w:t>
            </w:r>
          </w:p>
        </w:tc>
        <w:tc>
          <w:tcPr>
            <w:tcW w:w="839" w:type="dxa"/>
            <w:tcBorders>
              <w:top w:val="nil"/>
              <w:left w:val="nil"/>
              <w:bottom w:val="single" w:sz="4" w:space="0" w:color="auto"/>
              <w:right w:val="single" w:sz="4" w:space="0" w:color="auto"/>
            </w:tcBorders>
            <w:vAlign w:val="center"/>
          </w:tcPr>
          <w:p w14:paraId="4FC1BC3F"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0,4171</w:t>
            </w:r>
          </w:p>
        </w:tc>
        <w:tc>
          <w:tcPr>
            <w:tcW w:w="839" w:type="dxa"/>
            <w:tcBorders>
              <w:top w:val="nil"/>
              <w:left w:val="nil"/>
              <w:bottom w:val="single" w:sz="4" w:space="0" w:color="auto"/>
              <w:right w:val="single" w:sz="4" w:space="0" w:color="auto"/>
            </w:tcBorders>
            <w:vAlign w:val="center"/>
          </w:tcPr>
          <w:p w14:paraId="565F9886"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0,404</w:t>
            </w:r>
          </w:p>
        </w:tc>
      </w:tr>
    </w:tbl>
    <w:p w14:paraId="4AC46ABD" w14:textId="77777777" w:rsidR="00EE58AE" w:rsidRDefault="00EE58AE" w:rsidP="00EE58AE">
      <w:pPr>
        <w:widowControl w:val="0"/>
        <w:spacing w:after="0" w:line="240" w:lineRule="auto"/>
        <w:ind w:firstLine="454"/>
        <w:jc w:val="both"/>
        <w:rPr>
          <w:rFonts w:ascii="Times New Roman" w:hAnsi="Times New Roman" w:cs="Times New Roman"/>
          <w:sz w:val="28"/>
          <w:szCs w:val="28"/>
        </w:rPr>
      </w:pPr>
    </w:p>
    <w:p w14:paraId="76420219" w14:textId="0F01952C" w:rsidR="00462BFB" w:rsidRPr="00AC0EE8" w:rsidRDefault="00462BFB"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3.13.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3A92950B">
          <v:shape id="_x0000_i1400" type="#_x0000_t75" style="width:36pt;height:21.6pt" o:ole="">
            <v:imagedata r:id="rId475" o:title=""/>
          </v:shape>
          <o:OLEObject Type="Embed" ProgID="Equation.3" ShapeID="_x0000_i1400" DrawAspect="Content" ObjectID="_1809213874" r:id="rId710"/>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246C905A">
          <v:shape id="_x0000_i1401" type="#_x0000_t75" style="width:36pt;height:21.6pt" o:ole="">
            <v:imagedata r:id="rId656" o:title=""/>
          </v:shape>
          <o:OLEObject Type="Embed" ProgID="Equation.3" ShapeID="_x0000_i1401" DrawAspect="Content" ObjectID="_1809213875" r:id="rId711"/>
        </w:object>
      </w:r>
      <w:r w:rsidRPr="00AC0EE8">
        <w:rPr>
          <w:rFonts w:ascii="Times New Roman" w:eastAsia="Times New Roman" w:hAnsi="Times New Roman" w:cs="Times New Roman"/>
          <w:color w:val="000000"/>
          <w:sz w:val="28"/>
          <w:szCs w:val="28"/>
          <w:lang w:eastAsia="ru-RU"/>
        </w:rPr>
        <w:t xml:space="preserve"> для релаксации с предварительной ползучестью.</w:t>
      </w:r>
    </w:p>
    <w:tbl>
      <w:tblPr>
        <w:tblW w:w="9690" w:type="dxa"/>
        <w:tblLayout w:type="fixed"/>
        <w:tblLook w:val="04A0" w:firstRow="1" w:lastRow="0" w:firstColumn="1" w:lastColumn="0" w:noHBand="0" w:noVBand="1"/>
      </w:tblPr>
      <w:tblGrid>
        <w:gridCol w:w="850"/>
        <w:gridCol w:w="340"/>
        <w:gridCol w:w="850"/>
        <w:gridCol w:w="850"/>
        <w:gridCol w:w="850"/>
        <w:gridCol w:w="850"/>
        <w:gridCol w:w="850"/>
        <w:gridCol w:w="850"/>
        <w:gridCol w:w="850"/>
        <w:gridCol w:w="850"/>
        <w:gridCol w:w="850"/>
        <w:gridCol w:w="850"/>
      </w:tblGrid>
      <w:tr w:rsidR="00462BFB" w:rsidRPr="00AC0EE8" w14:paraId="3C3C4D0B" w14:textId="77777777" w:rsidTr="00097F59">
        <w:trPr>
          <w:trHeight w:val="30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76367"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340" w:type="dxa"/>
            <w:tcBorders>
              <w:top w:val="single" w:sz="4" w:space="0" w:color="auto"/>
              <w:left w:val="nil"/>
              <w:bottom w:val="single" w:sz="4" w:space="0" w:color="auto"/>
              <w:right w:val="single" w:sz="4" w:space="0" w:color="auto"/>
            </w:tcBorders>
            <w:shd w:val="clear" w:color="auto" w:fill="auto"/>
            <w:noWrap/>
            <w:vAlign w:val="center"/>
            <w:hideMark/>
          </w:tcPr>
          <w:p w14:paraId="7C8D5D07"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36C3FC"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0990DD"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071A7F"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90340E"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29E695"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7FD8BE"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AAB92F"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8EF07A"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1AC5F32"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CCCEA10" w14:textId="77777777" w:rsidR="00462BFB" w:rsidRPr="00AC0EE8" w:rsidRDefault="00462BFB"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462BFB" w:rsidRPr="00AC0EE8" w14:paraId="2CA694AD" w14:textId="77777777" w:rsidTr="00097F59">
        <w:trPr>
          <w:trHeight w:val="345"/>
        </w:trPr>
        <w:tc>
          <w:tcPr>
            <w:tcW w:w="850" w:type="dxa"/>
            <w:tcBorders>
              <w:top w:val="nil"/>
              <w:left w:val="single" w:sz="4" w:space="0" w:color="auto"/>
              <w:bottom w:val="single" w:sz="4" w:space="0" w:color="auto"/>
              <w:right w:val="single" w:sz="4" w:space="0" w:color="auto"/>
            </w:tcBorders>
            <w:shd w:val="clear" w:color="auto" w:fill="auto"/>
            <w:noWrap/>
            <w:hideMark/>
          </w:tcPr>
          <w:p w14:paraId="706461AE" w14:textId="77777777" w:rsidR="00462BFB" w:rsidRPr="00AC0EE8" w:rsidRDefault="00462BFB"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580" w:dyaOrig="360" w14:anchorId="73EA9FDD">
                <v:shape id="_x0000_i2646" type="#_x0000_t75" style="width:28.8pt;height:21.6pt" o:ole="">
                  <v:imagedata r:id="rId706" o:title=""/>
                </v:shape>
                <o:OLEObject Type="Embed" ProgID="Equation.3" ShapeID="_x0000_i2646" DrawAspect="Content" ObjectID="_1809213876" r:id="rId712"/>
              </w:object>
            </w:r>
          </w:p>
        </w:tc>
        <w:tc>
          <w:tcPr>
            <w:tcW w:w="340" w:type="dxa"/>
            <w:tcBorders>
              <w:top w:val="nil"/>
              <w:left w:val="nil"/>
              <w:bottom w:val="single" w:sz="4" w:space="0" w:color="auto"/>
              <w:right w:val="single" w:sz="4" w:space="0" w:color="auto"/>
            </w:tcBorders>
            <w:shd w:val="clear" w:color="auto" w:fill="auto"/>
            <w:noWrap/>
            <w:vAlign w:val="center"/>
            <w:hideMark/>
          </w:tcPr>
          <w:p w14:paraId="56044360" w14:textId="77777777" w:rsidR="00462BFB" w:rsidRPr="00AC0EE8" w:rsidRDefault="00462BF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7C999AC1"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0,8651</w:t>
            </w:r>
          </w:p>
        </w:tc>
        <w:tc>
          <w:tcPr>
            <w:tcW w:w="850" w:type="dxa"/>
            <w:tcBorders>
              <w:top w:val="nil"/>
              <w:left w:val="nil"/>
              <w:bottom w:val="single" w:sz="4" w:space="0" w:color="auto"/>
              <w:right w:val="single" w:sz="4" w:space="0" w:color="auto"/>
            </w:tcBorders>
            <w:shd w:val="clear" w:color="auto" w:fill="auto"/>
            <w:noWrap/>
            <w:vAlign w:val="center"/>
            <w:hideMark/>
          </w:tcPr>
          <w:p w14:paraId="2BD2D8FF"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0,8072</w:t>
            </w:r>
          </w:p>
        </w:tc>
        <w:tc>
          <w:tcPr>
            <w:tcW w:w="850" w:type="dxa"/>
            <w:tcBorders>
              <w:top w:val="nil"/>
              <w:left w:val="nil"/>
              <w:bottom w:val="single" w:sz="4" w:space="0" w:color="auto"/>
              <w:right w:val="single" w:sz="4" w:space="0" w:color="auto"/>
            </w:tcBorders>
            <w:shd w:val="clear" w:color="auto" w:fill="auto"/>
            <w:noWrap/>
            <w:vAlign w:val="center"/>
            <w:hideMark/>
          </w:tcPr>
          <w:p w14:paraId="52DB8447"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0,7661</w:t>
            </w:r>
          </w:p>
        </w:tc>
        <w:tc>
          <w:tcPr>
            <w:tcW w:w="850" w:type="dxa"/>
            <w:tcBorders>
              <w:top w:val="nil"/>
              <w:left w:val="nil"/>
              <w:bottom w:val="single" w:sz="4" w:space="0" w:color="auto"/>
              <w:right w:val="single" w:sz="4" w:space="0" w:color="auto"/>
            </w:tcBorders>
            <w:shd w:val="clear" w:color="auto" w:fill="auto"/>
            <w:noWrap/>
            <w:vAlign w:val="center"/>
            <w:hideMark/>
          </w:tcPr>
          <w:p w14:paraId="4A6E893C"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0,7348</w:t>
            </w:r>
          </w:p>
        </w:tc>
        <w:tc>
          <w:tcPr>
            <w:tcW w:w="850" w:type="dxa"/>
            <w:tcBorders>
              <w:top w:val="nil"/>
              <w:left w:val="nil"/>
              <w:bottom w:val="single" w:sz="4" w:space="0" w:color="auto"/>
              <w:right w:val="single" w:sz="4" w:space="0" w:color="auto"/>
            </w:tcBorders>
            <w:shd w:val="clear" w:color="auto" w:fill="auto"/>
            <w:noWrap/>
            <w:vAlign w:val="center"/>
            <w:hideMark/>
          </w:tcPr>
          <w:p w14:paraId="0D939CCA"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0,7102</w:t>
            </w:r>
          </w:p>
        </w:tc>
        <w:tc>
          <w:tcPr>
            <w:tcW w:w="850" w:type="dxa"/>
            <w:tcBorders>
              <w:top w:val="nil"/>
              <w:left w:val="nil"/>
              <w:bottom w:val="single" w:sz="4" w:space="0" w:color="auto"/>
              <w:right w:val="single" w:sz="4" w:space="0" w:color="auto"/>
            </w:tcBorders>
            <w:shd w:val="clear" w:color="auto" w:fill="auto"/>
            <w:noWrap/>
            <w:vAlign w:val="center"/>
            <w:hideMark/>
          </w:tcPr>
          <w:p w14:paraId="72F2AAA0"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0,6938</w:t>
            </w:r>
          </w:p>
        </w:tc>
        <w:tc>
          <w:tcPr>
            <w:tcW w:w="850" w:type="dxa"/>
            <w:tcBorders>
              <w:top w:val="nil"/>
              <w:left w:val="nil"/>
              <w:bottom w:val="single" w:sz="4" w:space="0" w:color="auto"/>
              <w:right w:val="single" w:sz="4" w:space="0" w:color="auto"/>
            </w:tcBorders>
            <w:shd w:val="clear" w:color="auto" w:fill="auto"/>
            <w:noWrap/>
            <w:vAlign w:val="center"/>
            <w:hideMark/>
          </w:tcPr>
          <w:p w14:paraId="6288B3A2"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0,6814</w:t>
            </w:r>
          </w:p>
        </w:tc>
        <w:tc>
          <w:tcPr>
            <w:tcW w:w="850" w:type="dxa"/>
            <w:tcBorders>
              <w:top w:val="nil"/>
              <w:left w:val="nil"/>
              <w:bottom w:val="single" w:sz="4" w:space="0" w:color="auto"/>
              <w:right w:val="single" w:sz="4" w:space="0" w:color="auto"/>
            </w:tcBorders>
            <w:shd w:val="clear" w:color="auto" w:fill="auto"/>
            <w:noWrap/>
            <w:vAlign w:val="center"/>
            <w:hideMark/>
          </w:tcPr>
          <w:p w14:paraId="31604344"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0,6737</w:t>
            </w:r>
          </w:p>
        </w:tc>
        <w:tc>
          <w:tcPr>
            <w:tcW w:w="850" w:type="dxa"/>
            <w:tcBorders>
              <w:top w:val="nil"/>
              <w:left w:val="nil"/>
              <w:bottom w:val="single" w:sz="4" w:space="0" w:color="auto"/>
              <w:right w:val="single" w:sz="4" w:space="0" w:color="auto"/>
            </w:tcBorders>
            <w:shd w:val="clear" w:color="auto" w:fill="auto"/>
            <w:noWrap/>
            <w:vAlign w:val="center"/>
            <w:hideMark/>
          </w:tcPr>
          <w:p w14:paraId="55015361"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0,669</w:t>
            </w:r>
          </w:p>
        </w:tc>
        <w:tc>
          <w:tcPr>
            <w:tcW w:w="850" w:type="dxa"/>
            <w:tcBorders>
              <w:top w:val="nil"/>
              <w:left w:val="nil"/>
              <w:bottom w:val="single" w:sz="4" w:space="0" w:color="auto"/>
              <w:right w:val="single" w:sz="4" w:space="0" w:color="auto"/>
            </w:tcBorders>
            <w:shd w:val="clear" w:color="auto" w:fill="auto"/>
            <w:noWrap/>
            <w:vAlign w:val="center"/>
            <w:hideMark/>
          </w:tcPr>
          <w:p w14:paraId="2EE89B9D"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0,6663</w:t>
            </w:r>
          </w:p>
        </w:tc>
      </w:tr>
      <w:tr w:rsidR="00462BFB" w:rsidRPr="00AC0EE8" w14:paraId="59C5FC77" w14:textId="77777777" w:rsidTr="00097F59">
        <w:trPr>
          <w:trHeight w:val="345"/>
        </w:trPr>
        <w:tc>
          <w:tcPr>
            <w:tcW w:w="850" w:type="dxa"/>
            <w:tcBorders>
              <w:top w:val="nil"/>
              <w:left w:val="single" w:sz="4" w:space="0" w:color="auto"/>
              <w:bottom w:val="single" w:sz="4" w:space="0" w:color="auto"/>
              <w:right w:val="single" w:sz="4" w:space="0" w:color="auto"/>
            </w:tcBorders>
            <w:shd w:val="clear" w:color="auto" w:fill="auto"/>
            <w:noWrap/>
            <w:hideMark/>
          </w:tcPr>
          <w:p w14:paraId="0DA284FF" w14:textId="77777777" w:rsidR="00462BFB" w:rsidRPr="00AC0EE8" w:rsidRDefault="00462BFB" w:rsidP="00F02C1D">
            <w:pPr>
              <w:widowControl w:val="0"/>
              <w:spacing w:after="0" w:line="240" w:lineRule="auto"/>
              <w:jc w:val="both"/>
              <w:rPr>
                <w:rFonts w:ascii="Times New Roman" w:hAnsi="Times New Roman" w:cs="Times New Roman"/>
                <w:sz w:val="28"/>
                <w:szCs w:val="28"/>
              </w:rPr>
            </w:pPr>
            <w:r w:rsidRPr="00AC0EE8">
              <w:rPr>
                <w:rFonts w:ascii="Times New Roman" w:hAnsi="Times New Roman" w:cs="Times New Roman"/>
                <w:position w:val="-12"/>
                <w:sz w:val="28"/>
                <w:szCs w:val="28"/>
              </w:rPr>
              <w:object w:dxaOrig="620" w:dyaOrig="360" w14:anchorId="0B03D2F4">
                <v:shape id="_x0000_i2647" type="#_x0000_t75" style="width:28.8pt;height:21.6pt" o:ole="">
                  <v:imagedata r:id="rId708" o:title=""/>
                </v:shape>
                <o:OLEObject Type="Embed" ProgID="Equation.3" ShapeID="_x0000_i2647" DrawAspect="Content" ObjectID="_1809213877" r:id="rId713"/>
              </w:object>
            </w:r>
          </w:p>
        </w:tc>
        <w:tc>
          <w:tcPr>
            <w:tcW w:w="340" w:type="dxa"/>
            <w:tcBorders>
              <w:top w:val="nil"/>
              <w:left w:val="nil"/>
              <w:bottom w:val="single" w:sz="4" w:space="0" w:color="auto"/>
              <w:right w:val="single" w:sz="4" w:space="0" w:color="auto"/>
            </w:tcBorders>
            <w:shd w:val="clear" w:color="auto" w:fill="auto"/>
            <w:noWrap/>
            <w:vAlign w:val="center"/>
            <w:hideMark/>
          </w:tcPr>
          <w:p w14:paraId="2ED4DD71" w14:textId="77777777" w:rsidR="00462BFB" w:rsidRPr="00AC0EE8" w:rsidRDefault="00462BFB"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373FF15F"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0,8478</w:t>
            </w:r>
          </w:p>
        </w:tc>
        <w:tc>
          <w:tcPr>
            <w:tcW w:w="850" w:type="dxa"/>
            <w:tcBorders>
              <w:top w:val="nil"/>
              <w:left w:val="nil"/>
              <w:bottom w:val="single" w:sz="4" w:space="0" w:color="auto"/>
              <w:right w:val="single" w:sz="4" w:space="0" w:color="auto"/>
            </w:tcBorders>
            <w:shd w:val="clear" w:color="auto" w:fill="auto"/>
            <w:noWrap/>
            <w:vAlign w:val="center"/>
            <w:hideMark/>
          </w:tcPr>
          <w:p w14:paraId="2B1BA1A1"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0,8036</w:t>
            </w:r>
          </w:p>
        </w:tc>
        <w:tc>
          <w:tcPr>
            <w:tcW w:w="850" w:type="dxa"/>
            <w:tcBorders>
              <w:top w:val="nil"/>
              <w:left w:val="nil"/>
              <w:bottom w:val="single" w:sz="4" w:space="0" w:color="auto"/>
              <w:right w:val="single" w:sz="4" w:space="0" w:color="auto"/>
            </w:tcBorders>
            <w:shd w:val="clear" w:color="auto" w:fill="auto"/>
            <w:noWrap/>
            <w:vAlign w:val="center"/>
            <w:hideMark/>
          </w:tcPr>
          <w:p w14:paraId="5E146857"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0,7721</w:t>
            </w:r>
          </w:p>
        </w:tc>
        <w:tc>
          <w:tcPr>
            <w:tcW w:w="850" w:type="dxa"/>
            <w:tcBorders>
              <w:top w:val="nil"/>
              <w:left w:val="nil"/>
              <w:bottom w:val="single" w:sz="4" w:space="0" w:color="auto"/>
              <w:right w:val="single" w:sz="4" w:space="0" w:color="auto"/>
            </w:tcBorders>
            <w:shd w:val="clear" w:color="auto" w:fill="auto"/>
            <w:noWrap/>
            <w:vAlign w:val="center"/>
            <w:hideMark/>
          </w:tcPr>
          <w:p w14:paraId="4FF3BD0D"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0,7467</w:t>
            </w:r>
          </w:p>
        </w:tc>
        <w:tc>
          <w:tcPr>
            <w:tcW w:w="850" w:type="dxa"/>
            <w:tcBorders>
              <w:top w:val="nil"/>
              <w:left w:val="nil"/>
              <w:bottom w:val="single" w:sz="4" w:space="0" w:color="auto"/>
              <w:right w:val="single" w:sz="4" w:space="0" w:color="auto"/>
            </w:tcBorders>
            <w:shd w:val="clear" w:color="auto" w:fill="auto"/>
            <w:noWrap/>
            <w:vAlign w:val="center"/>
            <w:hideMark/>
          </w:tcPr>
          <w:p w14:paraId="54A887B2"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0,7251</w:t>
            </w:r>
          </w:p>
        </w:tc>
        <w:tc>
          <w:tcPr>
            <w:tcW w:w="850" w:type="dxa"/>
            <w:tcBorders>
              <w:top w:val="nil"/>
              <w:left w:val="nil"/>
              <w:bottom w:val="single" w:sz="4" w:space="0" w:color="auto"/>
              <w:right w:val="single" w:sz="4" w:space="0" w:color="auto"/>
            </w:tcBorders>
            <w:shd w:val="clear" w:color="auto" w:fill="auto"/>
            <w:noWrap/>
            <w:vAlign w:val="center"/>
            <w:hideMark/>
          </w:tcPr>
          <w:p w14:paraId="606A87B0"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0,706</w:t>
            </w:r>
          </w:p>
        </w:tc>
        <w:tc>
          <w:tcPr>
            <w:tcW w:w="850" w:type="dxa"/>
            <w:tcBorders>
              <w:top w:val="nil"/>
              <w:left w:val="nil"/>
              <w:bottom w:val="single" w:sz="4" w:space="0" w:color="auto"/>
              <w:right w:val="single" w:sz="4" w:space="0" w:color="auto"/>
            </w:tcBorders>
            <w:shd w:val="clear" w:color="auto" w:fill="auto"/>
            <w:noWrap/>
            <w:vAlign w:val="center"/>
            <w:hideMark/>
          </w:tcPr>
          <w:p w14:paraId="71E44479"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0,6889</w:t>
            </w:r>
          </w:p>
        </w:tc>
        <w:tc>
          <w:tcPr>
            <w:tcW w:w="850" w:type="dxa"/>
            <w:tcBorders>
              <w:top w:val="nil"/>
              <w:left w:val="nil"/>
              <w:bottom w:val="single" w:sz="4" w:space="0" w:color="auto"/>
              <w:right w:val="single" w:sz="4" w:space="0" w:color="auto"/>
            </w:tcBorders>
            <w:shd w:val="clear" w:color="auto" w:fill="auto"/>
            <w:noWrap/>
            <w:vAlign w:val="center"/>
            <w:hideMark/>
          </w:tcPr>
          <w:p w14:paraId="5D23D87B"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0,6733</w:t>
            </w:r>
          </w:p>
        </w:tc>
        <w:tc>
          <w:tcPr>
            <w:tcW w:w="850" w:type="dxa"/>
            <w:tcBorders>
              <w:top w:val="nil"/>
              <w:left w:val="nil"/>
              <w:bottom w:val="single" w:sz="4" w:space="0" w:color="auto"/>
              <w:right w:val="single" w:sz="4" w:space="0" w:color="auto"/>
            </w:tcBorders>
            <w:shd w:val="clear" w:color="auto" w:fill="auto"/>
            <w:noWrap/>
            <w:vAlign w:val="center"/>
            <w:hideMark/>
          </w:tcPr>
          <w:p w14:paraId="4334D0B5"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0,6588</w:t>
            </w:r>
          </w:p>
        </w:tc>
        <w:tc>
          <w:tcPr>
            <w:tcW w:w="850" w:type="dxa"/>
            <w:tcBorders>
              <w:top w:val="nil"/>
              <w:left w:val="nil"/>
              <w:bottom w:val="single" w:sz="4" w:space="0" w:color="auto"/>
              <w:right w:val="single" w:sz="4" w:space="0" w:color="auto"/>
            </w:tcBorders>
            <w:shd w:val="clear" w:color="auto" w:fill="auto"/>
            <w:noWrap/>
            <w:vAlign w:val="center"/>
            <w:hideMark/>
          </w:tcPr>
          <w:p w14:paraId="5C378A6A" w14:textId="77777777" w:rsidR="00462BFB"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0,6454</w:t>
            </w:r>
          </w:p>
        </w:tc>
      </w:tr>
    </w:tbl>
    <w:p w14:paraId="1B735A04" w14:textId="71AB144C" w:rsidR="007B015B" w:rsidRPr="00AC0EE8" w:rsidRDefault="007B015B"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lastRenderedPageBreak/>
        <w:t xml:space="preserve">На основе данных таблицы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w:t>
      </w:r>
      <w:r w:rsidR="006D4F70" w:rsidRPr="00AC0EE8">
        <w:rPr>
          <w:rFonts w:ascii="Times New Roman" w:eastAsia="Times New Roman" w:hAnsi="Times New Roman" w:cs="Times New Roman"/>
          <w:color w:val="000000"/>
          <w:sz w:val="28"/>
          <w:szCs w:val="28"/>
          <w:lang w:eastAsia="ru-RU"/>
        </w:rPr>
        <w:t>10</w:t>
      </w:r>
      <w:r w:rsidRPr="00AC0EE8">
        <w:rPr>
          <w:rFonts w:ascii="Times New Roman" w:eastAsia="Times New Roman" w:hAnsi="Times New Roman" w:cs="Times New Roman"/>
          <w:color w:val="000000"/>
          <w:sz w:val="28"/>
          <w:szCs w:val="28"/>
          <w:lang w:eastAsia="ru-RU"/>
        </w:rPr>
        <w:t xml:space="preserve">,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w:t>
      </w:r>
      <w:r w:rsidR="006D4F70" w:rsidRPr="00AC0EE8">
        <w:rPr>
          <w:rFonts w:ascii="Times New Roman" w:eastAsia="Times New Roman" w:hAnsi="Times New Roman" w:cs="Times New Roman"/>
          <w:color w:val="000000"/>
          <w:sz w:val="28"/>
          <w:szCs w:val="28"/>
          <w:lang w:eastAsia="ru-RU"/>
        </w:rPr>
        <w:t>12</w:t>
      </w:r>
      <w:r w:rsidRPr="00AC0EE8">
        <w:rPr>
          <w:rFonts w:ascii="Times New Roman" w:eastAsia="Times New Roman" w:hAnsi="Times New Roman" w:cs="Times New Roman"/>
          <w:color w:val="000000"/>
          <w:sz w:val="28"/>
          <w:szCs w:val="28"/>
          <w:lang w:eastAsia="ru-RU"/>
        </w:rPr>
        <w:t xml:space="preserve"> и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w:t>
      </w:r>
      <w:r w:rsidR="006D4F70" w:rsidRPr="00AC0EE8">
        <w:rPr>
          <w:rFonts w:ascii="Times New Roman" w:eastAsia="Times New Roman" w:hAnsi="Times New Roman" w:cs="Times New Roman"/>
          <w:color w:val="000000"/>
          <w:sz w:val="28"/>
          <w:szCs w:val="28"/>
          <w:lang w:eastAsia="ru-RU"/>
        </w:rPr>
        <w:t>13</w:t>
      </w:r>
      <w:r w:rsidRPr="00AC0EE8">
        <w:rPr>
          <w:rFonts w:ascii="Times New Roman" w:eastAsia="Times New Roman" w:hAnsi="Times New Roman" w:cs="Times New Roman"/>
          <w:color w:val="000000"/>
          <w:sz w:val="28"/>
          <w:szCs w:val="28"/>
          <w:lang w:eastAsia="ru-RU"/>
        </w:rPr>
        <w:t xml:space="preserve"> по формуле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34) находим:</w:t>
      </w:r>
    </w:p>
    <w:p w14:paraId="33511DCD" w14:textId="77777777" w:rsidR="007B015B" w:rsidRPr="00AC0EE8" w:rsidRDefault="007B015B" w:rsidP="00F02C1D">
      <w:pPr>
        <w:widowControl w:val="0"/>
        <w:spacing w:after="0" w:line="240" w:lineRule="auto"/>
        <w:ind w:firstLine="708"/>
        <w:jc w:val="right"/>
        <w:rPr>
          <w:rFonts w:ascii="Times New Roman" w:hAnsi="Times New Roman" w:cs="Times New Roman"/>
          <w:sz w:val="28"/>
          <w:szCs w:val="28"/>
        </w:rPr>
      </w:pPr>
    </w:p>
    <w:p w14:paraId="49F10CDA" w14:textId="3E132E00" w:rsidR="007B015B" w:rsidRPr="00AC0EE8" w:rsidRDefault="00B645CC"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58"/>
          <w:sz w:val="28"/>
          <w:szCs w:val="28"/>
        </w:rPr>
        <w:object w:dxaOrig="3720" w:dyaOrig="1340" w14:anchorId="2CC0A33F">
          <v:shape id="_x0000_i1404" type="#_x0000_t75" style="width:187.2pt;height:64.8pt" o:ole="">
            <v:imagedata r:id="rId714" o:title=""/>
          </v:shape>
          <o:OLEObject Type="Embed" ProgID="Equation.3" ShapeID="_x0000_i1404" DrawAspect="Content" ObjectID="_1809213878" r:id="rId715"/>
        </w:object>
      </w:r>
      <w:r w:rsidR="007B015B" w:rsidRPr="00AC0EE8">
        <w:rPr>
          <w:rFonts w:ascii="Times New Roman" w:hAnsi="Times New Roman" w:cs="Times New Roman"/>
          <w:sz w:val="28"/>
          <w:szCs w:val="28"/>
        </w:rPr>
        <w:t xml:space="preserve"> </w:t>
      </w:r>
      <w:r w:rsidR="006D4F70"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6D4F70" w:rsidRPr="00AC0EE8">
        <w:rPr>
          <w:rFonts w:ascii="Times New Roman" w:hAnsi="Times New Roman" w:cs="Times New Roman"/>
          <w:sz w:val="28"/>
          <w:szCs w:val="28"/>
        </w:rPr>
        <w:t>43</w:t>
      </w:r>
      <w:r w:rsidR="007B015B" w:rsidRPr="00AC0EE8">
        <w:rPr>
          <w:rFonts w:ascii="Times New Roman" w:hAnsi="Times New Roman" w:cs="Times New Roman"/>
          <w:sz w:val="28"/>
          <w:szCs w:val="28"/>
        </w:rPr>
        <w:t>)</w:t>
      </w:r>
    </w:p>
    <w:p w14:paraId="3F86D6B2" w14:textId="77777777" w:rsidR="007B015B" w:rsidRPr="00AC0EE8" w:rsidRDefault="007B015B" w:rsidP="00F02C1D">
      <w:pPr>
        <w:widowControl w:val="0"/>
        <w:spacing w:after="0" w:line="240" w:lineRule="auto"/>
        <w:ind w:firstLine="708"/>
        <w:jc w:val="both"/>
        <w:rPr>
          <w:rFonts w:ascii="Times New Roman" w:hAnsi="Times New Roman" w:cs="Times New Roman"/>
          <w:sz w:val="28"/>
          <w:szCs w:val="28"/>
        </w:rPr>
      </w:pPr>
    </w:p>
    <w:p w14:paraId="32E739CA" w14:textId="2E42694E" w:rsidR="007B015B" w:rsidRPr="00AC0EE8" w:rsidRDefault="007B015B"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С </w:t>
      </w:r>
      <w:r w:rsidRPr="00EE58AE">
        <w:rPr>
          <w:rFonts w:ascii="Times New Roman" w:eastAsia="Times New Roman" w:hAnsi="Times New Roman" w:cs="Times New Roman"/>
          <w:color w:val="000000"/>
          <w:sz w:val="28"/>
          <w:szCs w:val="28"/>
          <w:lang w:eastAsia="ru-RU"/>
        </w:rPr>
        <w:t>уч</w:t>
      </w:r>
      <w:r w:rsidR="006D4F70" w:rsidRPr="00EE58AE">
        <w:rPr>
          <w:rFonts w:ascii="Times New Roman" w:eastAsia="Times New Roman" w:hAnsi="Times New Roman" w:cs="Times New Roman"/>
          <w:color w:val="000000"/>
          <w:sz w:val="28"/>
          <w:szCs w:val="28"/>
          <w:lang w:eastAsia="ru-RU"/>
        </w:rPr>
        <w:t>етом</w:t>
      </w:r>
      <w:r w:rsidR="006D4F70"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6D4F70" w:rsidRPr="00AC0EE8">
        <w:rPr>
          <w:rFonts w:ascii="Times New Roman" w:hAnsi="Times New Roman" w:cs="Times New Roman"/>
          <w:sz w:val="28"/>
          <w:szCs w:val="28"/>
        </w:rPr>
        <w:t>41</w:t>
      </w:r>
      <w:r w:rsidRPr="00AC0EE8">
        <w:rPr>
          <w:rFonts w:ascii="Times New Roman" w:hAnsi="Times New Roman" w:cs="Times New Roman"/>
          <w:sz w:val="28"/>
          <w:szCs w:val="28"/>
        </w:rPr>
        <w:t>), (</w:t>
      </w:r>
      <w:r w:rsidR="00541247" w:rsidRPr="00AC0EE8">
        <w:rPr>
          <w:rFonts w:ascii="Times New Roman" w:hAnsi="Times New Roman" w:cs="Times New Roman"/>
          <w:sz w:val="28"/>
          <w:szCs w:val="28"/>
        </w:rPr>
        <w:t>3.</w:t>
      </w:r>
      <w:r w:rsidR="006D4F70" w:rsidRPr="00AC0EE8">
        <w:rPr>
          <w:rFonts w:ascii="Times New Roman" w:hAnsi="Times New Roman" w:cs="Times New Roman"/>
          <w:sz w:val="28"/>
          <w:szCs w:val="28"/>
        </w:rPr>
        <w:t>42) и (</w:t>
      </w:r>
      <w:r w:rsidR="00541247" w:rsidRPr="00AC0EE8">
        <w:rPr>
          <w:rFonts w:ascii="Times New Roman" w:hAnsi="Times New Roman" w:cs="Times New Roman"/>
          <w:sz w:val="28"/>
          <w:szCs w:val="28"/>
        </w:rPr>
        <w:t>3.</w:t>
      </w:r>
      <w:r w:rsidR="006D4F70" w:rsidRPr="00AC0EE8">
        <w:rPr>
          <w:rFonts w:ascii="Times New Roman" w:hAnsi="Times New Roman" w:cs="Times New Roman"/>
          <w:sz w:val="28"/>
          <w:szCs w:val="28"/>
        </w:rPr>
        <w:t>43</w:t>
      </w:r>
      <w:r w:rsidRPr="00AC0EE8">
        <w:rPr>
          <w:rFonts w:ascii="Times New Roman" w:hAnsi="Times New Roman" w:cs="Times New Roman"/>
          <w:sz w:val="28"/>
          <w:szCs w:val="28"/>
        </w:rPr>
        <w:t>) по формуле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35) вычисляем значения </w:t>
      </w:r>
      <w:r w:rsidRPr="00AC0EE8">
        <w:rPr>
          <w:rFonts w:ascii="Times New Roman" w:hAnsi="Times New Roman" w:cs="Times New Roman"/>
          <w:sz w:val="28"/>
          <w:szCs w:val="28"/>
        </w:rPr>
        <w:br/>
      </w:r>
      <w:r w:rsidRPr="00AC0EE8">
        <w:rPr>
          <w:rFonts w:ascii="Times New Roman" w:eastAsia="Times New Roman" w:hAnsi="Times New Roman" w:cs="Times New Roman"/>
          <w:b/>
          <w:bCs/>
          <w:color w:val="000000"/>
          <w:position w:val="-16"/>
          <w:sz w:val="28"/>
          <w:szCs w:val="28"/>
          <w:lang w:eastAsia="ru-RU"/>
        </w:rPr>
        <w:object w:dxaOrig="1340" w:dyaOrig="420" w14:anchorId="75438219">
          <v:shape id="_x0000_i1405" type="#_x0000_t75" style="width:64.8pt;height:21.6pt" o:ole="">
            <v:imagedata r:id="rId666" o:title=""/>
          </v:shape>
          <o:OLEObject Type="Embed" ProgID="Equation.3" ShapeID="_x0000_i1405" DrawAspect="Content" ObjectID="_1809213879" r:id="rId716"/>
        </w:object>
      </w:r>
      <w:r w:rsidRPr="00AC0EE8">
        <w:rPr>
          <w:rFonts w:ascii="Times New Roman" w:eastAsia="Times New Roman" w:hAnsi="Times New Roman" w:cs="Times New Roman"/>
          <w:bCs/>
          <w:color w:val="000000"/>
          <w:sz w:val="28"/>
          <w:szCs w:val="28"/>
          <w:lang w:eastAsia="ru-RU"/>
        </w:rPr>
        <w:t xml:space="preserve">. Они сведены в таблицу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w:t>
      </w:r>
      <w:r w:rsidR="006D4F70" w:rsidRPr="00AC0EE8">
        <w:rPr>
          <w:rFonts w:ascii="Times New Roman" w:eastAsia="Times New Roman" w:hAnsi="Times New Roman" w:cs="Times New Roman"/>
          <w:bCs/>
          <w:color w:val="000000"/>
          <w:sz w:val="28"/>
          <w:szCs w:val="28"/>
          <w:lang w:eastAsia="ru-RU"/>
        </w:rPr>
        <w:t>14</w:t>
      </w:r>
      <w:r w:rsidRPr="00AC0EE8">
        <w:rPr>
          <w:rFonts w:ascii="Times New Roman" w:eastAsia="Times New Roman" w:hAnsi="Times New Roman" w:cs="Times New Roman"/>
          <w:bCs/>
          <w:color w:val="000000"/>
          <w:sz w:val="28"/>
          <w:szCs w:val="28"/>
          <w:lang w:eastAsia="ru-RU"/>
        </w:rPr>
        <w:t>.</w:t>
      </w:r>
    </w:p>
    <w:p w14:paraId="6BA0CD07" w14:textId="77777777" w:rsidR="006D4F70" w:rsidRPr="00AC0EE8" w:rsidRDefault="006D4F70"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12E66CCC" w14:textId="485570C2" w:rsidR="006D4F70" w:rsidRPr="00AC0EE8" w:rsidRDefault="006D4F70" w:rsidP="00EE58AE">
      <w:pPr>
        <w:widowControl w:val="0"/>
        <w:spacing w:after="0" w:line="240" w:lineRule="auto"/>
        <w:ind w:firstLine="454"/>
        <w:jc w:val="both"/>
        <w:rPr>
          <w:rFonts w:ascii="Times New Roman" w:hAnsi="Times New Roman" w:cs="Times New Roman"/>
          <w:sz w:val="28"/>
          <w:szCs w:val="28"/>
        </w:rPr>
      </w:pPr>
      <w:r w:rsidRPr="00EE58AE">
        <w:rPr>
          <w:rFonts w:ascii="Times New Roman" w:eastAsia="Times New Roman" w:hAnsi="Times New Roman" w:cs="Times New Roman"/>
          <w:color w:val="000000"/>
          <w:sz w:val="28"/>
          <w:szCs w:val="28"/>
          <w:lang w:eastAsia="ru-RU"/>
        </w:rPr>
        <w:t>Таблица</w: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3.14. Расчетные значения </w:t>
      </w:r>
      <w:r w:rsidRPr="00AC0EE8">
        <w:rPr>
          <w:rFonts w:ascii="Times New Roman" w:eastAsia="Times New Roman" w:hAnsi="Times New Roman" w:cs="Times New Roman"/>
          <w:bCs/>
          <w:color w:val="000000"/>
          <w:position w:val="-16"/>
          <w:sz w:val="28"/>
          <w:szCs w:val="28"/>
          <w:lang w:eastAsia="ru-RU"/>
        </w:rPr>
        <w:object w:dxaOrig="1340" w:dyaOrig="420" w14:anchorId="39E2ED99">
          <v:shape id="_x0000_i2660" type="#_x0000_t75" style="width:64.8pt;height:21.6pt" o:ole="">
            <v:imagedata r:id="rId668" o:title=""/>
          </v:shape>
          <o:OLEObject Type="Embed" ProgID="Equation.3" ShapeID="_x0000_i2660" DrawAspect="Content" ObjectID="_1809213880" r:id="rId717"/>
        </w:object>
      </w:r>
      <w:r w:rsidRPr="00AC0EE8">
        <w:rPr>
          <w:rFonts w:ascii="Times New Roman" w:eastAsia="Times New Roman" w:hAnsi="Times New Roman" w:cs="Times New Roman"/>
          <w:bCs/>
          <w:color w:val="000000"/>
          <w:sz w:val="28"/>
          <w:szCs w:val="28"/>
          <w:lang w:eastAsia="ru-RU"/>
        </w:rPr>
        <w:t xml:space="preserve"> </w:t>
      </w:r>
    </w:p>
    <w:tbl>
      <w:tblPr>
        <w:tblW w:w="5055" w:type="pct"/>
        <w:tblLayout w:type="fixed"/>
        <w:tblLook w:val="04A0" w:firstRow="1" w:lastRow="0" w:firstColumn="1" w:lastColumn="0" w:noHBand="0" w:noVBand="1"/>
      </w:tblPr>
      <w:tblGrid>
        <w:gridCol w:w="1000"/>
        <w:gridCol w:w="795"/>
        <w:gridCol w:w="795"/>
        <w:gridCol w:w="794"/>
        <w:gridCol w:w="794"/>
        <w:gridCol w:w="794"/>
        <w:gridCol w:w="794"/>
        <w:gridCol w:w="794"/>
        <w:gridCol w:w="794"/>
        <w:gridCol w:w="794"/>
        <w:gridCol w:w="794"/>
        <w:gridCol w:w="792"/>
      </w:tblGrid>
      <w:tr w:rsidR="006D4F70" w:rsidRPr="00AC0EE8" w14:paraId="0B31CBF2" w14:textId="77777777" w:rsidTr="00097F59">
        <w:trPr>
          <w:trHeight w:val="300"/>
        </w:trPr>
        <w:tc>
          <w:tcPr>
            <w:tcW w:w="513" w:type="pct"/>
            <w:tcBorders>
              <w:top w:val="single" w:sz="4" w:space="0" w:color="auto"/>
              <w:left w:val="single" w:sz="4" w:space="0" w:color="auto"/>
              <w:bottom w:val="single" w:sz="4" w:space="0" w:color="auto"/>
              <w:right w:val="single" w:sz="4" w:space="0" w:color="auto"/>
            </w:tcBorders>
            <w:vAlign w:val="center"/>
          </w:tcPr>
          <w:p w14:paraId="2CE88D47"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094FD"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0FE09098"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3517D33D"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10</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6E0F9197"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15</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6651442A"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56B0F844"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25</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5E312FF4"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20098905"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35</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28DA5571"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5B0C949C"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45</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0CAE063B"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r>
      <w:tr w:rsidR="006D4F70" w:rsidRPr="00AC0EE8" w14:paraId="73D4258E" w14:textId="77777777" w:rsidTr="00097F59">
        <w:trPr>
          <w:trHeight w:val="300"/>
        </w:trPr>
        <w:tc>
          <w:tcPr>
            <w:tcW w:w="513" w:type="pct"/>
            <w:tcBorders>
              <w:top w:val="single" w:sz="4" w:space="0" w:color="auto"/>
              <w:left w:val="single" w:sz="4" w:space="0" w:color="auto"/>
              <w:bottom w:val="single" w:sz="4" w:space="0" w:color="auto"/>
              <w:right w:val="single" w:sz="4" w:space="0" w:color="auto"/>
            </w:tcBorders>
            <w:vAlign w:val="center"/>
          </w:tcPr>
          <w:p w14:paraId="1069B379" w14:textId="77777777" w:rsidR="006D4F70" w:rsidRPr="00AC0EE8" w:rsidRDefault="006D4F70" w:rsidP="00F02C1D">
            <w:pPr>
              <w:widowControl w:val="0"/>
              <w:spacing w:after="0" w:line="240" w:lineRule="auto"/>
              <w:jc w:val="center"/>
              <w:rPr>
                <w:rFonts w:ascii="Times New Roman" w:eastAsia="Times New Roman" w:hAnsi="Times New Roman" w:cs="Times New Roman"/>
                <w:bCs/>
                <w:sz w:val="28"/>
                <w:szCs w:val="28"/>
                <w:lang w:eastAsia="ru-RU"/>
              </w:rPr>
            </w:pPr>
            <w:r w:rsidRPr="00AC0EE8">
              <w:rPr>
                <w:rFonts w:ascii="Times New Roman" w:eastAsia="Times New Roman" w:hAnsi="Times New Roman" w:cs="Times New Roman"/>
                <w:bCs/>
                <w:position w:val="-12"/>
                <w:sz w:val="28"/>
                <w:szCs w:val="28"/>
                <w:lang w:eastAsia="ru-RU"/>
              </w:rPr>
              <w:object w:dxaOrig="580" w:dyaOrig="360" w14:anchorId="51C1CB71">
                <v:shape id="_x0000_i2661" type="#_x0000_t75" style="width:28.8pt;height:21.6pt" o:ole="">
                  <v:imagedata r:id="rId670" o:title=""/>
                </v:shape>
                <o:OLEObject Type="Embed" ProgID="Equation.3" ShapeID="_x0000_i2661" DrawAspect="Content" ObjectID="_1809213881" r:id="rId718"/>
              </w:object>
            </w:r>
            <w:r w:rsidRPr="00AC0EE8">
              <w:rPr>
                <w:rFonts w:ascii="Times New Roman" w:eastAsia="Times New Roman" w:hAnsi="Times New Roman" w:cs="Times New Roman"/>
                <w:bCs/>
                <w:sz w:val="28"/>
                <w:szCs w:val="28"/>
                <w:lang w:eastAsia="ru-RU"/>
              </w:rPr>
              <w:t>, МПа</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6D10B"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200,02</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005E73A8"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169,57</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4287B3A5"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160,74</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6B03A2F2"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154,44</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058F1C9F"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149,36</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5E49B93B"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145,03</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4D53F27C"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141,22</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288A6806"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137,8</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60C57403"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134,67</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12007C05"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131,78</w:t>
            </w:r>
          </w:p>
        </w:tc>
        <w:tc>
          <w:tcPr>
            <w:tcW w:w="408" w:type="pct"/>
            <w:tcBorders>
              <w:top w:val="single" w:sz="4" w:space="0" w:color="auto"/>
              <w:left w:val="nil"/>
              <w:bottom w:val="single" w:sz="4" w:space="0" w:color="auto"/>
              <w:right w:val="single" w:sz="4" w:space="0" w:color="auto"/>
            </w:tcBorders>
            <w:shd w:val="clear" w:color="auto" w:fill="auto"/>
            <w:noWrap/>
            <w:vAlign w:val="center"/>
          </w:tcPr>
          <w:p w14:paraId="37A298FE"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129,09</w:t>
            </w:r>
          </w:p>
        </w:tc>
      </w:tr>
      <w:tr w:rsidR="006D4F70" w:rsidRPr="00AC0EE8" w14:paraId="0BAA9E16" w14:textId="77777777" w:rsidTr="00097F59">
        <w:trPr>
          <w:trHeight w:val="345"/>
        </w:trPr>
        <w:tc>
          <w:tcPr>
            <w:tcW w:w="513" w:type="pct"/>
            <w:tcBorders>
              <w:top w:val="nil"/>
              <w:left w:val="single" w:sz="4" w:space="0" w:color="auto"/>
              <w:bottom w:val="single" w:sz="4" w:space="0" w:color="auto"/>
              <w:right w:val="single" w:sz="4" w:space="0" w:color="auto"/>
            </w:tcBorders>
            <w:vAlign w:val="center"/>
          </w:tcPr>
          <w:p w14:paraId="2CB1BE42"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12A6851F">
                <v:shape id="_x0000_i2662" type="#_x0000_t75" style="width:28.8pt;height:21.6pt" o:ole="">
                  <v:imagedata r:id="rId670" o:title=""/>
                </v:shape>
                <o:OLEObject Type="Embed" ProgID="Equation.3" ShapeID="_x0000_i2662" DrawAspect="Content" ObjectID="_1809213882" r:id="rId719"/>
              </w:object>
            </w:r>
            <w:r w:rsidRPr="00AC0EE8">
              <w:rPr>
                <w:rFonts w:ascii="Times New Roman" w:eastAsia="Times New Roman" w:hAnsi="Times New Roman" w:cs="Times New Roman"/>
                <w:bCs/>
                <w:color w:val="000000"/>
                <w:sz w:val="28"/>
                <w:szCs w:val="28"/>
                <w:lang w:eastAsia="ru-RU"/>
              </w:rPr>
              <w:t>, МПа</w:t>
            </w:r>
          </w:p>
        </w:tc>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39DCC59D"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205,11</w:t>
            </w:r>
          </w:p>
        </w:tc>
        <w:tc>
          <w:tcPr>
            <w:tcW w:w="408" w:type="pct"/>
            <w:tcBorders>
              <w:top w:val="nil"/>
              <w:left w:val="nil"/>
              <w:bottom w:val="single" w:sz="4" w:space="0" w:color="auto"/>
              <w:right w:val="single" w:sz="4" w:space="0" w:color="auto"/>
            </w:tcBorders>
            <w:shd w:val="clear" w:color="auto" w:fill="auto"/>
            <w:noWrap/>
            <w:vAlign w:val="center"/>
            <w:hideMark/>
          </w:tcPr>
          <w:p w14:paraId="6595F77E"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130,01</w:t>
            </w:r>
          </w:p>
        </w:tc>
        <w:tc>
          <w:tcPr>
            <w:tcW w:w="408" w:type="pct"/>
            <w:tcBorders>
              <w:top w:val="nil"/>
              <w:left w:val="nil"/>
              <w:bottom w:val="single" w:sz="4" w:space="0" w:color="auto"/>
              <w:right w:val="single" w:sz="4" w:space="0" w:color="auto"/>
            </w:tcBorders>
            <w:shd w:val="clear" w:color="auto" w:fill="auto"/>
            <w:noWrap/>
            <w:vAlign w:val="center"/>
            <w:hideMark/>
          </w:tcPr>
          <w:p w14:paraId="45448659"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118,14</w:t>
            </w:r>
          </w:p>
        </w:tc>
        <w:tc>
          <w:tcPr>
            <w:tcW w:w="408" w:type="pct"/>
            <w:tcBorders>
              <w:top w:val="nil"/>
              <w:left w:val="nil"/>
              <w:bottom w:val="single" w:sz="4" w:space="0" w:color="auto"/>
              <w:right w:val="single" w:sz="4" w:space="0" w:color="auto"/>
            </w:tcBorders>
            <w:shd w:val="clear" w:color="auto" w:fill="auto"/>
            <w:noWrap/>
            <w:vAlign w:val="center"/>
            <w:hideMark/>
          </w:tcPr>
          <w:p w14:paraId="70E2DB8C"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110,35</w:t>
            </w:r>
          </w:p>
        </w:tc>
        <w:tc>
          <w:tcPr>
            <w:tcW w:w="408" w:type="pct"/>
            <w:tcBorders>
              <w:top w:val="nil"/>
              <w:left w:val="nil"/>
              <w:bottom w:val="single" w:sz="4" w:space="0" w:color="auto"/>
              <w:right w:val="single" w:sz="4" w:space="0" w:color="auto"/>
            </w:tcBorders>
            <w:shd w:val="clear" w:color="auto" w:fill="auto"/>
            <w:noWrap/>
            <w:vAlign w:val="center"/>
            <w:hideMark/>
          </w:tcPr>
          <w:p w14:paraId="4A0D742F"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104,41</w:t>
            </w:r>
          </w:p>
        </w:tc>
        <w:tc>
          <w:tcPr>
            <w:tcW w:w="408" w:type="pct"/>
            <w:tcBorders>
              <w:top w:val="nil"/>
              <w:left w:val="nil"/>
              <w:bottom w:val="single" w:sz="4" w:space="0" w:color="auto"/>
              <w:right w:val="single" w:sz="4" w:space="0" w:color="auto"/>
            </w:tcBorders>
            <w:shd w:val="clear" w:color="auto" w:fill="auto"/>
            <w:noWrap/>
            <w:vAlign w:val="center"/>
            <w:hideMark/>
          </w:tcPr>
          <w:p w14:paraId="012EFF54"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99,54</w:t>
            </w:r>
          </w:p>
        </w:tc>
        <w:tc>
          <w:tcPr>
            <w:tcW w:w="408" w:type="pct"/>
            <w:tcBorders>
              <w:top w:val="nil"/>
              <w:left w:val="nil"/>
              <w:bottom w:val="single" w:sz="4" w:space="0" w:color="auto"/>
              <w:right w:val="single" w:sz="4" w:space="0" w:color="auto"/>
            </w:tcBorders>
            <w:shd w:val="clear" w:color="auto" w:fill="auto"/>
            <w:noWrap/>
            <w:vAlign w:val="center"/>
            <w:hideMark/>
          </w:tcPr>
          <w:p w14:paraId="0305DB3D"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95,39</w:t>
            </w:r>
          </w:p>
        </w:tc>
        <w:tc>
          <w:tcPr>
            <w:tcW w:w="408" w:type="pct"/>
            <w:tcBorders>
              <w:top w:val="nil"/>
              <w:left w:val="nil"/>
              <w:bottom w:val="single" w:sz="4" w:space="0" w:color="auto"/>
              <w:right w:val="single" w:sz="4" w:space="0" w:color="auto"/>
            </w:tcBorders>
            <w:shd w:val="clear" w:color="auto" w:fill="auto"/>
            <w:noWrap/>
            <w:vAlign w:val="center"/>
            <w:hideMark/>
          </w:tcPr>
          <w:p w14:paraId="12B85C9A"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91,75</w:t>
            </w:r>
          </w:p>
        </w:tc>
        <w:tc>
          <w:tcPr>
            <w:tcW w:w="408" w:type="pct"/>
            <w:tcBorders>
              <w:top w:val="nil"/>
              <w:left w:val="nil"/>
              <w:bottom w:val="single" w:sz="4" w:space="0" w:color="auto"/>
              <w:right w:val="single" w:sz="4" w:space="0" w:color="auto"/>
            </w:tcBorders>
            <w:shd w:val="clear" w:color="auto" w:fill="auto"/>
            <w:noWrap/>
            <w:vAlign w:val="center"/>
            <w:hideMark/>
          </w:tcPr>
          <w:p w14:paraId="45C529B7"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88,5</w:t>
            </w:r>
          </w:p>
        </w:tc>
        <w:tc>
          <w:tcPr>
            <w:tcW w:w="408" w:type="pct"/>
            <w:tcBorders>
              <w:top w:val="nil"/>
              <w:left w:val="nil"/>
              <w:bottom w:val="single" w:sz="4" w:space="0" w:color="auto"/>
              <w:right w:val="single" w:sz="4" w:space="0" w:color="auto"/>
            </w:tcBorders>
            <w:shd w:val="clear" w:color="auto" w:fill="auto"/>
            <w:noWrap/>
            <w:vAlign w:val="center"/>
            <w:hideMark/>
          </w:tcPr>
          <w:p w14:paraId="37DE31A7"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85,56</w:t>
            </w:r>
          </w:p>
        </w:tc>
        <w:tc>
          <w:tcPr>
            <w:tcW w:w="408" w:type="pct"/>
            <w:tcBorders>
              <w:top w:val="nil"/>
              <w:left w:val="nil"/>
              <w:bottom w:val="single" w:sz="4" w:space="0" w:color="auto"/>
              <w:right w:val="single" w:sz="4" w:space="0" w:color="auto"/>
            </w:tcBorders>
            <w:shd w:val="clear" w:color="auto" w:fill="auto"/>
            <w:noWrap/>
            <w:vAlign w:val="center"/>
            <w:hideMark/>
          </w:tcPr>
          <w:p w14:paraId="62239F7E"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82,86</w:t>
            </w:r>
          </w:p>
        </w:tc>
      </w:tr>
      <w:tr w:rsidR="006D4F70" w:rsidRPr="00AC0EE8" w14:paraId="11F6137A" w14:textId="77777777" w:rsidTr="006D4F70">
        <w:trPr>
          <w:trHeight w:val="345"/>
        </w:trPr>
        <w:tc>
          <w:tcPr>
            <w:tcW w:w="513" w:type="pct"/>
            <w:tcBorders>
              <w:top w:val="nil"/>
              <w:left w:val="single" w:sz="4" w:space="0" w:color="auto"/>
              <w:bottom w:val="single" w:sz="4" w:space="0" w:color="auto"/>
              <w:right w:val="single" w:sz="4" w:space="0" w:color="auto"/>
            </w:tcBorders>
            <w:vAlign w:val="center"/>
          </w:tcPr>
          <w:p w14:paraId="2B7F6864" w14:textId="77777777" w:rsidR="006D4F70" w:rsidRPr="00AC0EE8" w:rsidRDefault="006D4F70"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580" w:dyaOrig="360" w14:anchorId="194DAC4A">
                <v:shape id="_x0000_i2663" type="#_x0000_t75" style="width:28.8pt;height:21.6pt" o:ole="">
                  <v:imagedata r:id="rId673" o:title=""/>
                </v:shape>
                <o:OLEObject Type="Embed" ProgID="Equation.3" ShapeID="_x0000_i2663" DrawAspect="Content" ObjectID="_1809213883" r:id="rId720"/>
              </w:object>
            </w:r>
            <w:r w:rsidRPr="00AC0EE8">
              <w:rPr>
                <w:rFonts w:ascii="Times New Roman" w:eastAsia="Times New Roman" w:hAnsi="Times New Roman" w:cs="Times New Roman"/>
                <w:bCs/>
                <w:color w:val="000000"/>
                <w:sz w:val="28"/>
                <w:szCs w:val="28"/>
                <w:lang w:eastAsia="ru-RU"/>
              </w:rPr>
              <w:t>, МПа</w:t>
            </w:r>
          </w:p>
        </w:tc>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51D49939"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195,02</w:t>
            </w:r>
          </w:p>
        </w:tc>
        <w:tc>
          <w:tcPr>
            <w:tcW w:w="408" w:type="pct"/>
            <w:tcBorders>
              <w:top w:val="nil"/>
              <w:left w:val="nil"/>
              <w:bottom w:val="single" w:sz="4" w:space="0" w:color="auto"/>
              <w:right w:val="single" w:sz="4" w:space="0" w:color="auto"/>
            </w:tcBorders>
            <w:shd w:val="clear" w:color="auto" w:fill="auto"/>
            <w:noWrap/>
            <w:vAlign w:val="center"/>
            <w:hideMark/>
          </w:tcPr>
          <w:p w14:paraId="6406F1D4"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123,61</w:t>
            </w:r>
          </w:p>
        </w:tc>
        <w:tc>
          <w:tcPr>
            <w:tcW w:w="408" w:type="pct"/>
            <w:tcBorders>
              <w:top w:val="nil"/>
              <w:left w:val="nil"/>
              <w:bottom w:val="single" w:sz="4" w:space="0" w:color="auto"/>
              <w:right w:val="single" w:sz="4" w:space="0" w:color="auto"/>
            </w:tcBorders>
            <w:shd w:val="clear" w:color="auto" w:fill="auto"/>
            <w:noWrap/>
            <w:vAlign w:val="center"/>
            <w:hideMark/>
          </w:tcPr>
          <w:p w14:paraId="79782ED9"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112,33</w:t>
            </w:r>
          </w:p>
        </w:tc>
        <w:tc>
          <w:tcPr>
            <w:tcW w:w="408" w:type="pct"/>
            <w:tcBorders>
              <w:top w:val="nil"/>
              <w:left w:val="nil"/>
              <w:bottom w:val="single" w:sz="4" w:space="0" w:color="auto"/>
              <w:right w:val="single" w:sz="4" w:space="0" w:color="auto"/>
            </w:tcBorders>
            <w:shd w:val="clear" w:color="auto" w:fill="auto"/>
            <w:noWrap/>
            <w:vAlign w:val="center"/>
            <w:hideMark/>
          </w:tcPr>
          <w:p w14:paraId="12AA3D0F"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104,93</w:t>
            </w:r>
          </w:p>
        </w:tc>
        <w:tc>
          <w:tcPr>
            <w:tcW w:w="408" w:type="pct"/>
            <w:tcBorders>
              <w:top w:val="nil"/>
              <w:left w:val="nil"/>
              <w:bottom w:val="single" w:sz="4" w:space="0" w:color="auto"/>
              <w:right w:val="single" w:sz="4" w:space="0" w:color="auto"/>
            </w:tcBorders>
            <w:shd w:val="clear" w:color="auto" w:fill="auto"/>
            <w:noWrap/>
            <w:vAlign w:val="center"/>
            <w:hideMark/>
          </w:tcPr>
          <w:p w14:paraId="27F5369A"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99,27</w:t>
            </w:r>
          </w:p>
        </w:tc>
        <w:tc>
          <w:tcPr>
            <w:tcW w:w="408" w:type="pct"/>
            <w:tcBorders>
              <w:top w:val="nil"/>
              <w:left w:val="nil"/>
              <w:bottom w:val="single" w:sz="4" w:space="0" w:color="auto"/>
              <w:right w:val="single" w:sz="4" w:space="0" w:color="auto"/>
            </w:tcBorders>
            <w:shd w:val="clear" w:color="auto" w:fill="auto"/>
            <w:noWrap/>
            <w:vAlign w:val="center"/>
            <w:hideMark/>
          </w:tcPr>
          <w:p w14:paraId="053C76BC"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94,64</w:t>
            </w:r>
          </w:p>
        </w:tc>
        <w:tc>
          <w:tcPr>
            <w:tcW w:w="408" w:type="pct"/>
            <w:tcBorders>
              <w:top w:val="nil"/>
              <w:left w:val="nil"/>
              <w:bottom w:val="single" w:sz="4" w:space="0" w:color="auto"/>
              <w:right w:val="single" w:sz="4" w:space="0" w:color="auto"/>
            </w:tcBorders>
            <w:shd w:val="clear" w:color="auto" w:fill="auto"/>
            <w:noWrap/>
            <w:vAlign w:val="center"/>
            <w:hideMark/>
          </w:tcPr>
          <w:p w14:paraId="7BA3B407"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90,7</w:t>
            </w:r>
          </w:p>
        </w:tc>
        <w:tc>
          <w:tcPr>
            <w:tcW w:w="408" w:type="pct"/>
            <w:tcBorders>
              <w:top w:val="nil"/>
              <w:left w:val="nil"/>
              <w:bottom w:val="single" w:sz="4" w:space="0" w:color="auto"/>
              <w:right w:val="single" w:sz="4" w:space="0" w:color="auto"/>
            </w:tcBorders>
            <w:shd w:val="clear" w:color="auto" w:fill="auto"/>
            <w:noWrap/>
            <w:vAlign w:val="center"/>
            <w:hideMark/>
          </w:tcPr>
          <w:p w14:paraId="523E776A"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87,24</w:t>
            </w:r>
          </w:p>
        </w:tc>
        <w:tc>
          <w:tcPr>
            <w:tcW w:w="408" w:type="pct"/>
            <w:tcBorders>
              <w:top w:val="nil"/>
              <w:left w:val="nil"/>
              <w:bottom w:val="single" w:sz="4" w:space="0" w:color="auto"/>
              <w:right w:val="single" w:sz="4" w:space="0" w:color="auto"/>
            </w:tcBorders>
            <w:shd w:val="clear" w:color="auto" w:fill="auto"/>
            <w:noWrap/>
            <w:vAlign w:val="center"/>
            <w:hideMark/>
          </w:tcPr>
          <w:p w14:paraId="4177F58C"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84,15</w:t>
            </w:r>
          </w:p>
        </w:tc>
        <w:tc>
          <w:tcPr>
            <w:tcW w:w="408" w:type="pct"/>
            <w:tcBorders>
              <w:top w:val="nil"/>
              <w:left w:val="nil"/>
              <w:bottom w:val="single" w:sz="4" w:space="0" w:color="auto"/>
              <w:right w:val="single" w:sz="4" w:space="0" w:color="auto"/>
            </w:tcBorders>
            <w:shd w:val="clear" w:color="auto" w:fill="auto"/>
            <w:noWrap/>
            <w:vAlign w:val="center"/>
            <w:hideMark/>
          </w:tcPr>
          <w:p w14:paraId="3213E61C"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81,35</w:t>
            </w:r>
          </w:p>
        </w:tc>
        <w:tc>
          <w:tcPr>
            <w:tcW w:w="408" w:type="pct"/>
            <w:tcBorders>
              <w:top w:val="nil"/>
              <w:left w:val="nil"/>
              <w:bottom w:val="single" w:sz="4" w:space="0" w:color="auto"/>
              <w:right w:val="single" w:sz="4" w:space="0" w:color="auto"/>
            </w:tcBorders>
            <w:shd w:val="clear" w:color="auto" w:fill="auto"/>
            <w:noWrap/>
            <w:vAlign w:val="center"/>
            <w:hideMark/>
          </w:tcPr>
          <w:p w14:paraId="406F8961" w14:textId="77777777" w:rsidR="006D4F70" w:rsidRPr="00AC0EE8" w:rsidRDefault="006D4F70" w:rsidP="00F02C1D">
            <w:pPr>
              <w:widowControl w:val="0"/>
              <w:spacing w:after="0" w:line="240" w:lineRule="auto"/>
              <w:ind w:left="-113" w:right="-113"/>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78,79</w:t>
            </w:r>
          </w:p>
        </w:tc>
      </w:tr>
    </w:tbl>
    <w:p w14:paraId="2855DC81" w14:textId="77777777" w:rsidR="006D4F70" w:rsidRPr="00AC0EE8" w:rsidRDefault="006D4F70" w:rsidP="00F02C1D">
      <w:pPr>
        <w:widowControl w:val="0"/>
        <w:spacing w:after="0" w:line="240" w:lineRule="auto"/>
        <w:ind w:firstLine="708"/>
        <w:jc w:val="both"/>
        <w:rPr>
          <w:rFonts w:ascii="Times New Roman" w:hAnsi="Times New Roman" w:cs="Times New Roman"/>
          <w:sz w:val="28"/>
          <w:szCs w:val="28"/>
        </w:rPr>
      </w:pPr>
    </w:p>
    <w:p w14:paraId="00F908A6" w14:textId="1EDEDB18" w:rsidR="007B015B" w:rsidRPr="00AC0EE8" w:rsidRDefault="007B015B"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EE58AE">
        <w:rPr>
          <w:rFonts w:ascii="Times New Roman" w:eastAsia="Times New Roman" w:hAnsi="Times New Roman" w:cs="Times New Roman"/>
          <w:color w:val="000000"/>
          <w:sz w:val="28"/>
          <w:szCs w:val="28"/>
          <w:lang w:eastAsia="ru-RU"/>
        </w:rPr>
        <w:t>На</w:t>
      </w:r>
      <w:r w:rsidRPr="00AC0EE8">
        <w:rPr>
          <w:rFonts w:ascii="Times New Roman" w:hAnsi="Times New Roman" w:cs="Times New Roman"/>
          <w:sz w:val="28"/>
          <w:szCs w:val="28"/>
        </w:rPr>
        <w:t xml:space="preserve"> 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6D4F70" w:rsidRPr="00AC0EE8">
        <w:rPr>
          <w:rFonts w:ascii="Times New Roman" w:hAnsi="Times New Roman" w:cs="Times New Roman"/>
          <w:sz w:val="28"/>
          <w:szCs w:val="28"/>
        </w:rPr>
        <w:t>3</w:t>
      </w:r>
      <w:r w:rsidRPr="00AC0EE8">
        <w:rPr>
          <w:rFonts w:ascii="Times New Roman" w:hAnsi="Times New Roman" w:cs="Times New Roman"/>
          <w:sz w:val="28"/>
          <w:szCs w:val="28"/>
        </w:rPr>
        <w:t xml:space="preserve"> приведены кривые релаксации образцов хромомолибденовой стали 30ХМА при </w:t>
      </w:r>
      <w:r w:rsidRPr="00AC0EE8">
        <w:rPr>
          <w:rFonts w:ascii="Times New Roman" w:eastAsia="Times New Roman" w:hAnsi="Times New Roman" w:cs="Times New Roman"/>
          <w:bCs/>
          <w:color w:val="000000"/>
          <w:position w:val="-6"/>
          <w:sz w:val="28"/>
          <w:szCs w:val="28"/>
          <w:lang w:eastAsia="ru-RU"/>
        </w:rPr>
        <w:object w:dxaOrig="1219" w:dyaOrig="300" w14:anchorId="53D744EF">
          <v:shape id="_x0000_i1410" type="#_x0000_t75" style="width:57.6pt;height:14.4pt" o:ole="">
            <v:imagedata r:id="rId677" o:title=""/>
          </v:shape>
          <o:OLEObject Type="Embed" ProgID="Equation.3" ShapeID="_x0000_i1410" DrawAspect="Content" ObjectID="_1809213884" r:id="rId721"/>
        </w:object>
      </w:r>
      <w:r w:rsidRPr="00AC0EE8">
        <w:rPr>
          <w:rFonts w:ascii="Times New Roman" w:eastAsia="Times New Roman" w:hAnsi="Times New Roman" w:cs="Times New Roman"/>
          <w:bCs/>
          <w:color w:val="000000"/>
          <w:sz w:val="28"/>
          <w:szCs w:val="28"/>
          <w:lang w:eastAsia="ru-RU"/>
        </w:rPr>
        <w:t>.</w:t>
      </w:r>
    </w:p>
    <w:p w14:paraId="6CCD7C3A" w14:textId="77777777" w:rsidR="007B015B" w:rsidRPr="00AC0EE8" w:rsidRDefault="007B015B"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2223B88E" w14:textId="77777777" w:rsidR="00B61088" w:rsidRPr="00AC0EE8" w:rsidRDefault="00817AD4"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047C6B8E" wp14:editId="1D26F88E">
            <wp:extent cx="4572000" cy="2438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2"/>
              </a:graphicData>
            </a:graphic>
          </wp:inline>
        </w:drawing>
      </w:r>
    </w:p>
    <w:p w14:paraId="4F6BEBCA" w14:textId="0846986E" w:rsidR="00B61088" w:rsidRPr="00AC0EE8" w:rsidRDefault="00B61088"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817AD4" w:rsidRPr="00AC0EE8">
        <w:rPr>
          <w:rFonts w:ascii="Times New Roman" w:hAnsi="Times New Roman" w:cs="Times New Roman"/>
          <w:sz w:val="28"/>
          <w:szCs w:val="28"/>
        </w:rPr>
        <w:t>3</w:t>
      </w:r>
      <w:r w:rsidRPr="00AC0EE8">
        <w:rPr>
          <w:rFonts w:ascii="Times New Roman" w:hAnsi="Times New Roman" w:cs="Times New Roman"/>
          <w:sz w:val="28"/>
          <w:szCs w:val="28"/>
        </w:rPr>
        <w:t xml:space="preserve">. </w:t>
      </w:r>
      <w:r w:rsidRPr="00AC0EE8">
        <w:rPr>
          <w:rFonts w:ascii="Times New Roman" w:eastAsia="Times New Roman" w:hAnsi="Times New Roman" w:cs="Times New Roman"/>
          <w:bCs/>
          <w:color w:val="000000"/>
          <w:sz w:val="28"/>
          <w:szCs w:val="28"/>
          <w:lang w:eastAsia="ru-RU"/>
        </w:rPr>
        <w:t xml:space="preserve">Экспериментальные кривые релаксаций хромомолибденовой стали 30ХМА при </w:t>
      </w:r>
      <w:r w:rsidR="00C2558F" w:rsidRPr="00AC0EE8">
        <w:rPr>
          <w:rFonts w:ascii="Times New Roman" w:eastAsia="Times New Roman" w:hAnsi="Times New Roman" w:cs="Times New Roman"/>
          <w:bCs/>
          <w:color w:val="000000"/>
          <w:position w:val="-6"/>
          <w:sz w:val="28"/>
          <w:szCs w:val="28"/>
          <w:lang w:eastAsia="ru-RU"/>
        </w:rPr>
        <w:object w:dxaOrig="1219" w:dyaOrig="300" w14:anchorId="3783878C">
          <v:shape id="_x0000_i1411" type="#_x0000_t75" style="width:57.6pt;height:14.4pt" o:ole="">
            <v:imagedata r:id="rId723" o:title=""/>
          </v:shape>
          <o:OLEObject Type="Embed" ProgID="Equation.3" ShapeID="_x0000_i1411" DrawAspect="Content" ObjectID="_1809213885" r:id="rId724"/>
        </w:object>
      </w:r>
      <w:r w:rsidRPr="00AC0EE8">
        <w:rPr>
          <w:rFonts w:ascii="Times New Roman" w:eastAsia="Times New Roman" w:hAnsi="Times New Roman" w:cs="Times New Roman"/>
          <w:bCs/>
          <w:color w:val="000000"/>
          <w:sz w:val="28"/>
          <w:szCs w:val="28"/>
          <w:lang w:eastAsia="ru-RU"/>
        </w:rPr>
        <w:t xml:space="preserve">. </w:t>
      </w:r>
      <w:r w:rsidRPr="00AC0EE8">
        <w:rPr>
          <w:rFonts w:ascii="Times New Roman" w:hAnsi="Times New Roman" w:cs="Times New Roman"/>
          <w:sz w:val="28"/>
          <w:szCs w:val="28"/>
        </w:rPr>
        <w:t xml:space="preserve">Точки – эксперимент, линия – расчет, </w:t>
      </w:r>
      <w:r w:rsidRPr="00AC0EE8">
        <w:rPr>
          <w:rFonts w:ascii="Times New Roman" w:hAnsi="Times New Roman" w:cs="Times New Roman"/>
          <w:sz w:val="28"/>
          <w:szCs w:val="28"/>
        </w:rPr>
        <w:br/>
      </w:r>
      <w:r w:rsidRPr="00AC0EE8">
        <w:rPr>
          <w:rFonts w:asciiTheme="majorHAnsi" w:hAnsiTheme="majorHAnsi" w:cs="Times New Roman"/>
          <w:sz w:val="28"/>
          <w:szCs w:val="28"/>
        </w:rPr>
        <w:t>∆</w:t>
      </w:r>
      <w:r w:rsidRPr="00AC0EE8">
        <w:rPr>
          <w:rFonts w:ascii="Times New Roman" w:hAnsi="Times New Roman" w:cs="Times New Roman"/>
          <w:sz w:val="28"/>
          <w:szCs w:val="28"/>
        </w:rPr>
        <w:t xml:space="preserve"> – </w:t>
      </w:r>
      <w:r w:rsidR="00817AD4" w:rsidRPr="00AC0EE8">
        <w:rPr>
          <w:rFonts w:ascii="Times New Roman" w:hAnsi="Times New Roman" w:cs="Times New Roman"/>
          <w:sz w:val="28"/>
          <w:szCs w:val="28"/>
        </w:rPr>
        <w:t>релаксация с предварительной ползучестью</w:t>
      </w:r>
      <w:r w:rsidRPr="00AC0EE8">
        <w:rPr>
          <w:rFonts w:ascii="Times New Roman" w:hAnsi="Times New Roman" w:cs="Times New Roman"/>
          <w:sz w:val="28"/>
          <w:szCs w:val="28"/>
        </w:rPr>
        <w:t xml:space="preserve">, □ – </w:t>
      </w:r>
      <w:r w:rsidR="00817AD4" w:rsidRPr="00AC0EE8">
        <w:rPr>
          <w:rFonts w:ascii="Times New Roman" w:hAnsi="Times New Roman" w:cs="Times New Roman"/>
          <w:sz w:val="28"/>
          <w:szCs w:val="28"/>
        </w:rPr>
        <w:t>релаксация с предварительным растяжением</w:t>
      </w:r>
      <w:r w:rsidRPr="00AC0EE8">
        <w:rPr>
          <w:rFonts w:ascii="Times New Roman" w:hAnsi="Times New Roman" w:cs="Times New Roman"/>
          <w:sz w:val="28"/>
          <w:szCs w:val="28"/>
        </w:rPr>
        <w:t xml:space="preserve">, ○ – </w:t>
      </w:r>
      <w:r w:rsidR="00817AD4" w:rsidRPr="00AC0EE8">
        <w:rPr>
          <w:rFonts w:ascii="Times New Roman" w:hAnsi="Times New Roman" w:cs="Times New Roman"/>
          <w:sz w:val="28"/>
          <w:szCs w:val="28"/>
        </w:rPr>
        <w:t>чистая релаксация</w:t>
      </w:r>
      <w:r w:rsidRPr="00AC0EE8">
        <w:rPr>
          <w:rFonts w:ascii="Times New Roman" w:hAnsi="Times New Roman" w:cs="Times New Roman"/>
          <w:sz w:val="28"/>
          <w:szCs w:val="28"/>
        </w:rPr>
        <w:t>.</w:t>
      </w:r>
    </w:p>
    <w:p w14:paraId="327C9CEF" w14:textId="77777777" w:rsidR="00345788" w:rsidRDefault="00345788" w:rsidP="00F02C1D">
      <w:pPr>
        <w:widowControl w:val="0"/>
        <w:spacing w:after="0" w:line="240" w:lineRule="auto"/>
        <w:ind w:firstLine="708"/>
        <w:jc w:val="both"/>
        <w:rPr>
          <w:rFonts w:ascii="Times New Roman" w:hAnsi="Times New Roman" w:cs="Times New Roman"/>
          <w:b/>
          <w:sz w:val="28"/>
          <w:szCs w:val="28"/>
        </w:rPr>
      </w:pPr>
    </w:p>
    <w:p w14:paraId="3C04945B" w14:textId="29B01A0B" w:rsidR="00616BA5" w:rsidRPr="00345788" w:rsidRDefault="00345788" w:rsidP="00EE58AE">
      <w:pPr>
        <w:widowControl w:val="0"/>
        <w:spacing w:after="0" w:line="240" w:lineRule="auto"/>
        <w:ind w:firstLine="454"/>
        <w:jc w:val="both"/>
        <w:rPr>
          <w:rFonts w:ascii="Times New Roman" w:eastAsia="Times New Roman" w:hAnsi="Times New Roman" w:cs="Times New Roman"/>
          <w:b/>
          <w:color w:val="000000"/>
          <w:sz w:val="28"/>
          <w:szCs w:val="28"/>
          <w:lang w:eastAsia="ru-RU"/>
        </w:rPr>
      </w:pPr>
      <w:r w:rsidRPr="00345788">
        <w:rPr>
          <w:rFonts w:ascii="Times New Roman" w:hAnsi="Times New Roman" w:cs="Times New Roman"/>
          <w:b/>
          <w:sz w:val="28"/>
          <w:szCs w:val="28"/>
        </w:rPr>
        <w:t>А) МАТЕРИАЛ Д</w:t>
      </w:r>
      <w:r w:rsidR="00336541">
        <w:rPr>
          <w:rFonts w:ascii="Times New Roman" w:hAnsi="Times New Roman" w:cs="Times New Roman"/>
          <w:b/>
          <w:sz w:val="28"/>
          <w:szCs w:val="28"/>
        </w:rPr>
        <w:t>Ю</w:t>
      </w:r>
      <w:r w:rsidRPr="00345788">
        <w:rPr>
          <w:rFonts w:ascii="Times New Roman" w:hAnsi="Times New Roman" w:cs="Times New Roman"/>
          <w:b/>
          <w:sz w:val="28"/>
          <w:szCs w:val="28"/>
        </w:rPr>
        <w:t xml:space="preserve">РАЛЮМИН ПРИ </w:t>
      </w:r>
      <w:r w:rsidR="00616BA5" w:rsidRPr="00345788">
        <w:rPr>
          <w:rFonts w:ascii="Times New Roman" w:eastAsia="Times New Roman" w:hAnsi="Times New Roman" w:cs="Times New Roman"/>
          <w:b/>
          <w:color w:val="000000"/>
          <w:position w:val="-6"/>
          <w:sz w:val="28"/>
          <w:szCs w:val="28"/>
          <w:lang w:eastAsia="ru-RU"/>
        </w:rPr>
        <w:object w:dxaOrig="1260" w:dyaOrig="300" w14:anchorId="4BF3C7CC">
          <v:shape id="_x0000_i1412" type="#_x0000_t75" style="width:64.8pt;height:14.4pt" o:ole="">
            <v:imagedata r:id="rId725" o:title=""/>
          </v:shape>
          <o:OLEObject Type="Embed" ProgID="Equation.3" ShapeID="_x0000_i1412" DrawAspect="Content" ObjectID="_1809213886" r:id="rId726"/>
        </w:object>
      </w:r>
      <w:r w:rsidRPr="00345788">
        <w:rPr>
          <w:rFonts w:ascii="Times New Roman" w:eastAsia="Times New Roman" w:hAnsi="Times New Roman" w:cs="Times New Roman"/>
          <w:b/>
          <w:color w:val="000000"/>
          <w:sz w:val="28"/>
          <w:szCs w:val="28"/>
          <w:lang w:eastAsia="ru-RU"/>
        </w:rPr>
        <w:t>.</w:t>
      </w:r>
    </w:p>
    <w:p w14:paraId="4E9F8E66" w14:textId="6B757B8A" w:rsidR="00616BA5" w:rsidRPr="00AC0EE8" w:rsidRDefault="00616BA5"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В </w:t>
      </w:r>
      <w:r w:rsidRPr="00EE58AE">
        <w:rPr>
          <w:rFonts w:ascii="Times New Roman" w:eastAsia="Times New Roman" w:hAnsi="Times New Roman" w:cs="Times New Roman"/>
          <w:color w:val="000000"/>
          <w:sz w:val="28"/>
          <w:szCs w:val="28"/>
          <w:lang w:eastAsia="ru-RU"/>
        </w:rPr>
        <w:t>работе</w:t>
      </w:r>
      <w:r w:rsidRPr="00AC0EE8">
        <w:rPr>
          <w:rFonts w:ascii="Times New Roman" w:hAnsi="Times New Roman" w:cs="Times New Roman"/>
          <w:sz w:val="28"/>
          <w:szCs w:val="28"/>
        </w:rPr>
        <w:t xml:space="preserve"> [</w:t>
      </w:r>
      <w:r w:rsidR="001577B1" w:rsidRPr="00AC0EE8">
        <w:rPr>
          <w:rFonts w:ascii="Times New Roman" w:hAnsi="Times New Roman" w:cs="Times New Roman"/>
          <w:sz w:val="28"/>
          <w:szCs w:val="28"/>
        </w:rPr>
        <w:t>73</w:t>
      </w:r>
      <w:r w:rsidRPr="00AC0EE8">
        <w:rPr>
          <w:rFonts w:ascii="Times New Roman" w:hAnsi="Times New Roman" w:cs="Times New Roman"/>
          <w:sz w:val="28"/>
          <w:szCs w:val="28"/>
        </w:rPr>
        <w:t xml:space="preserve">] была проведена испытания на материал </w:t>
      </w:r>
      <w:r w:rsidR="00336541">
        <w:rPr>
          <w:rFonts w:ascii="Times New Roman" w:hAnsi="Times New Roman" w:cs="Times New Roman"/>
          <w:sz w:val="28"/>
          <w:szCs w:val="28"/>
        </w:rPr>
        <w:t>дюр</w:t>
      </w:r>
      <w:r w:rsidRPr="00AC0EE8">
        <w:rPr>
          <w:rFonts w:ascii="Times New Roman" w:hAnsi="Times New Roman" w:cs="Times New Roman"/>
          <w:sz w:val="28"/>
          <w:szCs w:val="28"/>
        </w:rPr>
        <w:t xml:space="preserve">алюмин при </w:t>
      </w:r>
      <w:r w:rsidRPr="00AC0EE8">
        <w:rPr>
          <w:rFonts w:ascii="Times New Roman" w:eastAsia="Times New Roman" w:hAnsi="Times New Roman" w:cs="Times New Roman"/>
          <w:b/>
          <w:bCs/>
          <w:color w:val="000000"/>
          <w:position w:val="-6"/>
          <w:sz w:val="28"/>
          <w:szCs w:val="28"/>
          <w:lang w:eastAsia="ru-RU"/>
        </w:rPr>
        <w:object w:dxaOrig="1219" w:dyaOrig="300" w14:anchorId="6244B0F4">
          <v:shape id="_x0000_i1413" type="#_x0000_t75" style="width:57.6pt;height:14.4pt" o:ole="">
            <v:imagedata r:id="rId727" o:title=""/>
          </v:shape>
          <o:OLEObject Type="Embed" ProgID="Equation.3" ShapeID="_x0000_i1413" DrawAspect="Content" ObjectID="_1809213887" r:id="rId728"/>
        </w:object>
      </w:r>
      <w:r w:rsidRPr="00AC0EE8">
        <w:rPr>
          <w:rFonts w:ascii="Times New Roman" w:eastAsia="Times New Roman" w:hAnsi="Times New Roman" w:cs="Times New Roman"/>
          <w:bCs/>
          <w:color w:val="000000"/>
          <w:sz w:val="28"/>
          <w:szCs w:val="28"/>
          <w:lang w:eastAsia="ru-RU"/>
        </w:rPr>
        <w:t xml:space="preserve">. При проведении эксперимента начальные напряжении </w:t>
      </w:r>
      <w:r w:rsidRPr="00AC0EE8">
        <w:rPr>
          <w:rFonts w:ascii="Times New Roman" w:eastAsia="Times New Roman" w:hAnsi="Times New Roman" w:cs="Times New Roman"/>
          <w:bCs/>
          <w:color w:val="000000"/>
          <w:position w:val="-12"/>
          <w:sz w:val="28"/>
          <w:szCs w:val="28"/>
          <w:lang w:eastAsia="ru-RU"/>
        </w:rPr>
        <w:object w:dxaOrig="340" w:dyaOrig="380" w14:anchorId="0045644D">
          <v:shape id="_x0000_i1414" type="#_x0000_t75" style="width:14.4pt;height:21.6pt" o:ole="">
            <v:imagedata r:id="rId729" o:title=""/>
          </v:shape>
          <o:OLEObject Type="Embed" ProgID="Equation.3" ShapeID="_x0000_i1414" DrawAspect="Content" ObjectID="_1809213888" r:id="rId730"/>
        </w:object>
      </w:r>
      <w:r w:rsidRPr="00AC0EE8">
        <w:rPr>
          <w:rFonts w:ascii="Times New Roman" w:eastAsia="Times New Roman" w:hAnsi="Times New Roman" w:cs="Times New Roman"/>
          <w:bCs/>
          <w:color w:val="000000"/>
          <w:sz w:val="28"/>
          <w:szCs w:val="28"/>
          <w:lang w:eastAsia="ru-RU"/>
        </w:rPr>
        <w:t xml:space="preserve"> были равны </w:t>
      </w:r>
      <w:r w:rsidRPr="00AC0EE8">
        <w:rPr>
          <w:rFonts w:ascii="Times New Roman" w:eastAsia="Times New Roman" w:hAnsi="Times New Roman" w:cs="Times New Roman"/>
          <w:bCs/>
          <w:color w:val="000000"/>
          <w:sz w:val="28"/>
          <w:szCs w:val="28"/>
          <w:lang w:eastAsia="ru-RU"/>
        </w:rPr>
        <w:lastRenderedPageBreak/>
        <w:t xml:space="preserve">20,0 МПа, 22,5 МПа и 25 МПа. Деформация удерживалась постоянной с точностью до </w:t>
      </w:r>
      <m:oMath>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5</m:t>
        </m:r>
        <m:r>
          <w:rPr>
            <w:rFonts w:ascii="Cambria Math" w:eastAsia="Times New Roman" w:hAnsi="Cambria Math" w:cs="Cambria Math"/>
            <w:color w:val="000000"/>
            <w:sz w:val="28"/>
            <w:szCs w:val="28"/>
            <w:lang w:eastAsia="ru-RU"/>
          </w:rPr>
          <m:t>⋅</m:t>
        </m:r>
        <m:r>
          <w:rPr>
            <w:rFonts w:ascii="Cambria Math" w:eastAsia="Times New Roman" w:hAnsi="Times New Roman" w:cs="Times New Roman"/>
            <w:color w:val="000000"/>
            <w:sz w:val="28"/>
            <w:szCs w:val="28"/>
            <w:lang w:eastAsia="ru-RU"/>
          </w:rPr>
          <m:t>1</m:t>
        </m:r>
        <m:sSup>
          <m:sSupPr>
            <m:ctrlPr>
              <w:rPr>
                <w:rFonts w:ascii="Cambria Math" w:eastAsia="Times New Roman" w:hAnsi="Times New Roman" w:cs="Times New Roman"/>
                <w:bCs/>
                <w:i/>
                <w:color w:val="000000"/>
                <w:sz w:val="28"/>
                <w:szCs w:val="28"/>
                <w:lang w:eastAsia="ru-RU"/>
              </w:rPr>
            </m:ctrlPr>
          </m:sSupPr>
          <m:e>
            <m:r>
              <w:rPr>
                <w:rFonts w:ascii="Cambria Math" w:eastAsia="Times New Roman" w:hAnsi="Times New Roman" w:cs="Times New Roman"/>
                <w:color w:val="000000"/>
                <w:sz w:val="28"/>
                <w:szCs w:val="28"/>
                <w:lang w:eastAsia="ru-RU"/>
              </w:rPr>
              <m:t>0</m:t>
            </m:r>
          </m:e>
          <m:sup>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6</m:t>
            </m:r>
          </m:sup>
        </m:sSup>
      </m:oMath>
      <w:r w:rsidRPr="00AC0EE8">
        <w:rPr>
          <w:rFonts w:ascii="Times New Roman" w:eastAsia="Times New Roman" w:hAnsi="Times New Roman" w:cs="Times New Roman"/>
          <w:bCs/>
          <w:color w:val="000000"/>
          <w:sz w:val="28"/>
          <w:szCs w:val="28"/>
          <w:lang w:eastAsia="ru-RU"/>
        </w:rPr>
        <w:t xml:space="preserve">. Экспериментальные данные испытания приведены в таблице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3.15.</w:t>
      </w:r>
    </w:p>
    <w:p w14:paraId="5A26C3D5" w14:textId="77777777" w:rsidR="00616BA5" w:rsidRPr="00AC0EE8" w:rsidRDefault="00616BA5" w:rsidP="00EE58AE">
      <w:pPr>
        <w:widowControl w:val="0"/>
        <w:spacing w:after="0" w:line="240" w:lineRule="auto"/>
        <w:ind w:firstLine="454"/>
        <w:jc w:val="both"/>
        <w:rPr>
          <w:rFonts w:ascii="Times New Roman" w:hAnsi="Times New Roman" w:cs="Times New Roman"/>
          <w:sz w:val="28"/>
          <w:szCs w:val="28"/>
        </w:rPr>
      </w:pPr>
    </w:p>
    <w:p w14:paraId="1C33A7FC" w14:textId="1229BA3F" w:rsidR="00616BA5" w:rsidRPr="00AC0EE8" w:rsidRDefault="00616BA5" w:rsidP="00EE58AE">
      <w:pPr>
        <w:widowControl w:val="0"/>
        <w:spacing w:after="0" w:line="240" w:lineRule="auto"/>
        <w:ind w:firstLine="454"/>
        <w:jc w:val="both"/>
        <w:rPr>
          <w:rFonts w:ascii="Times New Roman" w:hAnsi="Times New Roman" w:cs="Times New Roman"/>
          <w:sz w:val="28"/>
          <w:szCs w:val="28"/>
        </w:rPr>
      </w:pPr>
      <w:r w:rsidRPr="00EE58AE">
        <w:rPr>
          <w:rFonts w:ascii="Times New Roman" w:hAnsi="Times New Roman" w:cs="Times New Roman"/>
          <w:sz w:val="28"/>
          <w:szCs w:val="28"/>
        </w:rPr>
        <w:t>Таблица</w:t>
      </w:r>
      <w:r w:rsidRPr="00AC0EE8">
        <w:rPr>
          <w:rFonts w:ascii="Times New Roman" w:eastAsia="Times New Roman" w:hAnsi="Times New Roman" w:cs="Times New Roman"/>
          <w:bCs/>
          <w:color w:val="000000"/>
          <w:sz w:val="28"/>
          <w:szCs w:val="28"/>
          <w:lang w:eastAsia="ru-RU"/>
        </w:rPr>
        <w:t xml:space="preserve">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 xml:space="preserve">3.15. </w:t>
      </w:r>
      <w:r w:rsidRPr="00AC0EE8">
        <w:rPr>
          <w:rFonts w:ascii="Times New Roman" w:hAnsi="Times New Roman" w:cs="Times New Roman"/>
          <w:sz w:val="28"/>
          <w:szCs w:val="28"/>
        </w:rPr>
        <w:t xml:space="preserve">Экспериментальные значения релаксация напряжений </w:t>
      </w:r>
      <w:r w:rsidR="00336541">
        <w:rPr>
          <w:rFonts w:ascii="Times New Roman" w:hAnsi="Times New Roman" w:cs="Times New Roman"/>
          <w:sz w:val="28"/>
          <w:szCs w:val="28"/>
        </w:rPr>
        <w:t>дюр</w:t>
      </w:r>
      <w:r w:rsidRPr="00AC0EE8">
        <w:rPr>
          <w:rFonts w:ascii="Times New Roman" w:hAnsi="Times New Roman" w:cs="Times New Roman"/>
          <w:sz w:val="28"/>
          <w:szCs w:val="28"/>
        </w:rPr>
        <w:t>алюмина.</w:t>
      </w:r>
    </w:p>
    <w:tbl>
      <w:tblPr>
        <w:tblW w:w="9864" w:type="dxa"/>
        <w:tblLayout w:type="fixed"/>
        <w:tblLook w:val="04A0" w:firstRow="1" w:lastRow="0" w:firstColumn="1" w:lastColumn="0" w:noHBand="0" w:noVBand="1"/>
      </w:tblPr>
      <w:tblGrid>
        <w:gridCol w:w="563"/>
        <w:gridCol w:w="907"/>
        <w:gridCol w:w="454"/>
        <w:gridCol w:w="794"/>
        <w:gridCol w:w="794"/>
        <w:gridCol w:w="794"/>
        <w:gridCol w:w="794"/>
        <w:gridCol w:w="794"/>
        <w:gridCol w:w="794"/>
        <w:gridCol w:w="794"/>
        <w:gridCol w:w="794"/>
        <w:gridCol w:w="794"/>
        <w:gridCol w:w="794"/>
      </w:tblGrid>
      <w:tr w:rsidR="00616BA5" w:rsidRPr="00AC0EE8" w14:paraId="651A63A1" w14:textId="77777777" w:rsidTr="00616BA5">
        <w:trPr>
          <w:trHeight w:val="300"/>
        </w:trPr>
        <w:tc>
          <w:tcPr>
            <w:tcW w:w="563" w:type="dxa"/>
            <w:tcBorders>
              <w:top w:val="single" w:sz="4" w:space="0" w:color="auto"/>
              <w:left w:val="single" w:sz="4" w:space="0" w:color="auto"/>
              <w:bottom w:val="single" w:sz="4" w:space="0" w:color="auto"/>
              <w:right w:val="single" w:sz="4" w:space="0" w:color="auto"/>
            </w:tcBorders>
            <w:vAlign w:val="center"/>
          </w:tcPr>
          <w:p w14:paraId="04C02DB7" w14:textId="77777777" w:rsidR="00616BA5" w:rsidRPr="00AC0EE8" w:rsidRDefault="00096B1F" w:rsidP="00F02C1D">
            <w:pPr>
              <w:widowControl w:val="0"/>
              <w:spacing w:after="0" w:line="240" w:lineRule="auto"/>
              <w:ind w:left="-113" w:right="-79"/>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w:t>
            </w:r>
          </w:p>
        </w:tc>
        <w:tc>
          <w:tcPr>
            <w:tcW w:w="907" w:type="dxa"/>
            <w:tcBorders>
              <w:top w:val="single" w:sz="4" w:space="0" w:color="auto"/>
              <w:left w:val="single" w:sz="4" w:space="0" w:color="auto"/>
              <w:bottom w:val="single" w:sz="4" w:space="0" w:color="auto"/>
              <w:right w:val="single" w:sz="4" w:space="0" w:color="auto"/>
            </w:tcBorders>
            <w:vAlign w:val="center"/>
          </w:tcPr>
          <w:p w14:paraId="5BA67DAD" w14:textId="77777777" w:rsidR="00616BA5" w:rsidRPr="00AC0EE8" w:rsidRDefault="00616BA5"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388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5DF57559"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2CA3BD29"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209CA1F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33FE52EE"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3EC031E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6E4742A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3ED51BC5"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10972E69"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12DC1D75"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2162C48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w:t>
            </w:r>
          </w:p>
        </w:tc>
      </w:tr>
      <w:tr w:rsidR="00616BA5" w:rsidRPr="00AC0EE8" w14:paraId="4EFF5DA0" w14:textId="77777777" w:rsidTr="00616BA5">
        <w:trPr>
          <w:trHeight w:val="300"/>
        </w:trPr>
        <w:tc>
          <w:tcPr>
            <w:tcW w:w="563" w:type="dxa"/>
            <w:tcBorders>
              <w:top w:val="single" w:sz="4" w:space="0" w:color="auto"/>
              <w:left w:val="single" w:sz="4" w:space="0" w:color="auto"/>
              <w:bottom w:val="single" w:sz="4" w:space="0" w:color="auto"/>
              <w:right w:val="single" w:sz="4" w:space="0" w:color="auto"/>
            </w:tcBorders>
            <w:vAlign w:val="center"/>
          </w:tcPr>
          <w:p w14:paraId="406D099B"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0,3698</w:t>
            </w:r>
          </w:p>
        </w:tc>
        <w:tc>
          <w:tcPr>
            <w:tcW w:w="907" w:type="dxa"/>
            <w:tcBorders>
              <w:top w:val="single" w:sz="4" w:space="0" w:color="auto"/>
              <w:left w:val="single" w:sz="4" w:space="0" w:color="auto"/>
              <w:bottom w:val="single" w:sz="4" w:space="0" w:color="auto"/>
              <w:right w:val="single" w:sz="4" w:space="0" w:color="auto"/>
            </w:tcBorders>
            <w:vAlign w:val="center"/>
          </w:tcPr>
          <w:p w14:paraId="32164B49" w14:textId="55927F65" w:rsidR="00616BA5" w:rsidRPr="00AC0EE8" w:rsidRDefault="00EE58AE" w:rsidP="00EE58AE">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1</m:t>
                      </m:r>
                    </m:sub>
                  </m:sSub>
                  <m:ctrlPr>
                    <w:rPr>
                      <w:rFonts w:ascii="Cambria Math" w:eastAsia="Times New Roman" w:hAnsi="Cambria Math" w:cs="Times New Roman"/>
                      <w:bCs/>
                      <w:i/>
                      <w:color w:val="000000"/>
                      <w:sz w:val="28"/>
                      <w:szCs w:val="28"/>
                      <w:lang w:eastAsia="ru-RU"/>
                    </w:rPr>
                  </m:ctrlPr>
                </m:e>
              </m:d>
            </m:oMath>
            <w:r w:rsidR="00616BA5" w:rsidRPr="00AC0EE8">
              <w:rPr>
                <w:rFonts w:ascii="Times New Roman" w:eastAsia="Times New Roman" w:hAnsi="Times New Roman" w:cs="Times New Roman"/>
                <w:bCs/>
                <w:color w:val="000000"/>
                <w:sz w:val="28"/>
                <w:szCs w:val="28"/>
                <w:lang w:eastAsia="ru-RU"/>
              </w:rPr>
              <w:t>, МПа</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C53106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w:t>
            </w:r>
          </w:p>
        </w:tc>
        <w:tc>
          <w:tcPr>
            <w:tcW w:w="794" w:type="dxa"/>
            <w:tcBorders>
              <w:top w:val="nil"/>
              <w:left w:val="nil"/>
              <w:bottom w:val="single" w:sz="4" w:space="0" w:color="auto"/>
              <w:right w:val="single" w:sz="4" w:space="0" w:color="auto"/>
            </w:tcBorders>
            <w:shd w:val="clear" w:color="auto" w:fill="auto"/>
            <w:noWrap/>
            <w:vAlign w:val="center"/>
            <w:hideMark/>
          </w:tcPr>
          <w:p w14:paraId="39A913F0"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24,43</w:t>
            </w:r>
          </w:p>
        </w:tc>
        <w:tc>
          <w:tcPr>
            <w:tcW w:w="794" w:type="dxa"/>
            <w:tcBorders>
              <w:top w:val="nil"/>
              <w:left w:val="nil"/>
              <w:bottom w:val="single" w:sz="4" w:space="0" w:color="auto"/>
              <w:right w:val="single" w:sz="4" w:space="0" w:color="auto"/>
            </w:tcBorders>
            <w:shd w:val="clear" w:color="auto" w:fill="auto"/>
            <w:noWrap/>
            <w:vAlign w:val="center"/>
            <w:hideMark/>
          </w:tcPr>
          <w:p w14:paraId="266EB3D5"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24,2</w:t>
            </w:r>
            <w:r w:rsidR="00096B1F" w:rsidRPr="00AC0EE8">
              <w:rPr>
                <w:rFonts w:ascii="Times New Roman" w:eastAsia="Times New Roman" w:hAnsi="Times New Roman" w:cs="Times New Roman"/>
                <w:color w:val="000000"/>
                <w:sz w:val="28"/>
                <w:szCs w:val="28"/>
                <w:lang w:eastAsia="ru-RU"/>
              </w:rPr>
              <w:t>3</w:t>
            </w:r>
          </w:p>
        </w:tc>
        <w:tc>
          <w:tcPr>
            <w:tcW w:w="794" w:type="dxa"/>
            <w:tcBorders>
              <w:top w:val="nil"/>
              <w:left w:val="nil"/>
              <w:bottom w:val="single" w:sz="4" w:space="0" w:color="auto"/>
              <w:right w:val="single" w:sz="4" w:space="0" w:color="auto"/>
            </w:tcBorders>
            <w:shd w:val="clear" w:color="auto" w:fill="auto"/>
            <w:noWrap/>
            <w:vAlign w:val="center"/>
            <w:hideMark/>
          </w:tcPr>
          <w:p w14:paraId="7FF5BD74"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24,18</w:t>
            </w:r>
          </w:p>
        </w:tc>
        <w:tc>
          <w:tcPr>
            <w:tcW w:w="794" w:type="dxa"/>
            <w:tcBorders>
              <w:top w:val="nil"/>
              <w:left w:val="nil"/>
              <w:bottom w:val="single" w:sz="4" w:space="0" w:color="auto"/>
              <w:right w:val="single" w:sz="4" w:space="0" w:color="auto"/>
            </w:tcBorders>
            <w:shd w:val="clear" w:color="auto" w:fill="auto"/>
            <w:noWrap/>
            <w:vAlign w:val="center"/>
            <w:hideMark/>
          </w:tcPr>
          <w:p w14:paraId="11720B7F"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24,05</w:t>
            </w:r>
          </w:p>
        </w:tc>
        <w:tc>
          <w:tcPr>
            <w:tcW w:w="794" w:type="dxa"/>
            <w:tcBorders>
              <w:top w:val="nil"/>
              <w:left w:val="nil"/>
              <w:bottom w:val="single" w:sz="4" w:space="0" w:color="auto"/>
              <w:right w:val="single" w:sz="4" w:space="0" w:color="auto"/>
            </w:tcBorders>
            <w:shd w:val="clear" w:color="auto" w:fill="auto"/>
            <w:noWrap/>
            <w:vAlign w:val="center"/>
            <w:hideMark/>
          </w:tcPr>
          <w:p w14:paraId="5F2FC075"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23,6</w:t>
            </w:r>
            <w:r w:rsidR="00096B1F" w:rsidRPr="00AC0EE8">
              <w:rPr>
                <w:rFonts w:ascii="Times New Roman" w:eastAsia="Times New Roman" w:hAnsi="Times New Roman" w:cs="Times New Roman"/>
                <w:color w:val="000000"/>
                <w:sz w:val="28"/>
                <w:szCs w:val="28"/>
                <w:lang w:eastAsia="ru-RU"/>
              </w:rPr>
              <w:t>1</w:t>
            </w:r>
          </w:p>
        </w:tc>
        <w:tc>
          <w:tcPr>
            <w:tcW w:w="794" w:type="dxa"/>
            <w:tcBorders>
              <w:top w:val="nil"/>
              <w:left w:val="nil"/>
              <w:bottom w:val="single" w:sz="4" w:space="0" w:color="auto"/>
              <w:right w:val="single" w:sz="4" w:space="0" w:color="auto"/>
            </w:tcBorders>
            <w:shd w:val="clear" w:color="auto" w:fill="auto"/>
            <w:noWrap/>
            <w:vAlign w:val="center"/>
            <w:hideMark/>
          </w:tcPr>
          <w:p w14:paraId="45F7209F"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23,5</w:t>
            </w:r>
          </w:p>
        </w:tc>
        <w:tc>
          <w:tcPr>
            <w:tcW w:w="794" w:type="dxa"/>
            <w:tcBorders>
              <w:top w:val="nil"/>
              <w:left w:val="nil"/>
              <w:bottom w:val="single" w:sz="4" w:space="0" w:color="auto"/>
              <w:right w:val="single" w:sz="4" w:space="0" w:color="auto"/>
            </w:tcBorders>
            <w:shd w:val="clear" w:color="auto" w:fill="auto"/>
            <w:noWrap/>
            <w:vAlign w:val="center"/>
            <w:hideMark/>
          </w:tcPr>
          <w:p w14:paraId="34AB3E9E"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23,32</w:t>
            </w:r>
          </w:p>
        </w:tc>
        <w:tc>
          <w:tcPr>
            <w:tcW w:w="794" w:type="dxa"/>
            <w:tcBorders>
              <w:top w:val="nil"/>
              <w:left w:val="nil"/>
              <w:bottom w:val="single" w:sz="4" w:space="0" w:color="auto"/>
              <w:right w:val="single" w:sz="4" w:space="0" w:color="auto"/>
            </w:tcBorders>
            <w:shd w:val="clear" w:color="auto" w:fill="auto"/>
            <w:noWrap/>
            <w:vAlign w:val="center"/>
            <w:hideMark/>
          </w:tcPr>
          <w:p w14:paraId="288DF87C"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23,08</w:t>
            </w:r>
          </w:p>
        </w:tc>
        <w:tc>
          <w:tcPr>
            <w:tcW w:w="794" w:type="dxa"/>
            <w:tcBorders>
              <w:top w:val="nil"/>
              <w:left w:val="nil"/>
              <w:bottom w:val="single" w:sz="4" w:space="0" w:color="auto"/>
              <w:right w:val="single" w:sz="4" w:space="0" w:color="auto"/>
            </w:tcBorders>
            <w:shd w:val="clear" w:color="auto" w:fill="auto"/>
            <w:noWrap/>
            <w:vAlign w:val="center"/>
            <w:hideMark/>
          </w:tcPr>
          <w:p w14:paraId="698272A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22,95</w:t>
            </w:r>
          </w:p>
        </w:tc>
        <w:tc>
          <w:tcPr>
            <w:tcW w:w="794" w:type="dxa"/>
            <w:tcBorders>
              <w:top w:val="nil"/>
              <w:left w:val="nil"/>
              <w:bottom w:val="single" w:sz="4" w:space="0" w:color="auto"/>
              <w:right w:val="single" w:sz="4" w:space="0" w:color="auto"/>
            </w:tcBorders>
            <w:shd w:val="clear" w:color="auto" w:fill="auto"/>
            <w:noWrap/>
            <w:vAlign w:val="center"/>
            <w:hideMark/>
          </w:tcPr>
          <w:p w14:paraId="4C75670E"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22,74</w:t>
            </w:r>
          </w:p>
        </w:tc>
      </w:tr>
      <w:tr w:rsidR="00616BA5" w:rsidRPr="00AC0EE8" w14:paraId="31E32EE4" w14:textId="77777777" w:rsidTr="00616BA5">
        <w:trPr>
          <w:trHeight w:val="300"/>
        </w:trPr>
        <w:tc>
          <w:tcPr>
            <w:tcW w:w="563" w:type="dxa"/>
            <w:tcBorders>
              <w:top w:val="single" w:sz="4" w:space="0" w:color="auto"/>
              <w:left w:val="single" w:sz="4" w:space="0" w:color="auto"/>
              <w:bottom w:val="single" w:sz="4" w:space="0" w:color="auto"/>
              <w:right w:val="single" w:sz="4" w:space="0" w:color="auto"/>
            </w:tcBorders>
            <w:vAlign w:val="center"/>
          </w:tcPr>
          <w:p w14:paraId="35B79F4A"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0,3328</w:t>
            </w:r>
          </w:p>
        </w:tc>
        <w:tc>
          <w:tcPr>
            <w:tcW w:w="907" w:type="dxa"/>
            <w:tcBorders>
              <w:top w:val="single" w:sz="4" w:space="0" w:color="auto"/>
              <w:left w:val="single" w:sz="4" w:space="0" w:color="auto"/>
              <w:bottom w:val="single" w:sz="4" w:space="0" w:color="auto"/>
              <w:right w:val="single" w:sz="4" w:space="0" w:color="auto"/>
            </w:tcBorders>
            <w:vAlign w:val="center"/>
          </w:tcPr>
          <w:p w14:paraId="60669D64" w14:textId="52DE5F7F" w:rsidR="00616BA5" w:rsidRPr="00AC0EE8" w:rsidRDefault="00EE58AE" w:rsidP="00EE58AE">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2</m:t>
                      </m:r>
                    </m:sub>
                  </m:sSub>
                  <m:ctrlPr>
                    <w:rPr>
                      <w:rFonts w:ascii="Cambria Math" w:eastAsia="Times New Roman" w:hAnsi="Cambria Math" w:cs="Times New Roman"/>
                      <w:bCs/>
                      <w:i/>
                      <w:color w:val="000000"/>
                      <w:sz w:val="28"/>
                      <w:szCs w:val="28"/>
                      <w:lang w:eastAsia="ru-RU"/>
                    </w:rPr>
                  </m:ctrlPr>
                </m:e>
              </m:d>
            </m:oMath>
            <w:r w:rsidR="00616BA5" w:rsidRPr="00AC0EE8">
              <w:rPr>
                <w:rFonts w:ascii="Times New Roman" w:eastAsia="Times New Roman" w:hAnsi="Times New Roman" w:cs="Times New Roman"/>
                <w:bCs/>
                <w:color w:val="000000"/>
                <w:sz w:val="28"/>
                <w:szCs w:val="28"/>
                <w:lang w:eastAsia="ru-RU"/>
              </w:rPr>
              <w:t>, МПа</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BB0F86B"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22,5</w:t>
            </w:r>
          </w:p>
        </w:tc>
        <w:tc>
          <w:tcPr>
            <w:tcW w:w="794" w:type="dxa"/>
            <w:tcBorders>
              <w:top w:val="nil"/>
              <w:left w:val="nil"/>
              <w:bottom w:val="single" w:sz="4" w:space="0" w:color="auto"/>
              <w:right w:val="single" w:sz="4" w:space="0" w:color="auto"/>
            </w:tcBorders>
            <w:shd w:val="clear" w:color="auto" w:fill="auto"/>
            <w:noWrap/>
            <w:vAlign w:val="center"/>
            <w:hideMark/>
          </w:tcPr>
          <w:p w14:paraId="2F36FAB6"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21,65</w:t>
            </w:r>
          </w:p>
        </w:tc>
        <w:tc>
          <w:tcPr>
            <w:tcW w:w="794" w:type="dxa"/>
            <w:tcBorders>
              <w:top w:val="nil"/>
              <w:left w:val="nil"/>
              <w:bottom w:val="single" w:sz="4" w:space="0" w:color="auto"/>
              <w:right w:val="single" w:sz="4" w:space="0" w:color="auto"/>
            </w:tcBorders>
            <w:shd w:val="clear" w:color="auto" w:fill="auto"/>
            <w:noWrap/>
            <w:vAlign w:val="center"/>
            <w:hideMark/>
          </w:tcPr>
          <w:p w14:paraId="6B3CE9C9"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w:t>
            </w:r>
            <w:r w:rsidR="00096B1F" w:rsidRPr="00AC0EE8">
              <w:rPr>
                <w:rFonts w:ascii="Times New Roman" w:eastAsia="Times New Roman" w:hAnsi="Times New Roman" w:cs="Times New Roman"/>
                <w:color w:val="000000"/>
                <w:sz w:val="28"/>
                <w:szCs w:val="28"/>
                <w:lang w:eastAsia="ru-RU"/>
              </w:rPr>
              <w:t>1,73</w:t>
            </w:r>
          </w:p>
        </w:tc>
        <w:tc>
          <w:tcPr>
            <w:tcW w:w="794" w:type="dxa"/>
            <w:tcBorders>
              <w:top w:val="nil"/>
              <w:left w:val="nil"/>
              <w:bottom w:val="single" w:sz="4" w:space="0" w:color="auto"/>
              <w:right w:val="single" w:sz="4" w:space="0" w:color="auto"/>
            </w:tcBorders>
            <w:shd w:val="clear" w:color="auto" w:fill="auto"/>
            <w:noWrap/>
            <w:vAlign w:val="center"/>
            <w:hideMark/>
          </w:tcPr>
          <w:p w14:paraId="1AE1C3C6"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21,91</w:t>
            </w:r>
          </w:p>
        </w:tc>
        <w:tc>
          <w:tcPr>
            <w:tcW w:w="794" w:type="dxa"/>
            <w:tcBorders>
              <w:top w:val="nil"/>
              <w:left w:val="nil"/>
              <w:bottom w:val="single" w:sz="4" w:space="0" w:color="auto"/>
              <w:right w:val="single" w:sz="4" w:space="0" w:color="auto"/>
            </w:tcBorders>
            <w:shd w:val="clear" w:color="auto" w:fill="auto"/>
            <w:noWrap/>
            <w:vAlign w:val="center"/>
            <w:hideMark/>
          </w:tcPr>
          <w:p w14:paraId="6220513A"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21,7</w:t>
            </w:r>
            <w:r w:rsidR="00096B1F" w:rsidRPr="00AC0EE8">
              <w:rPr>
                <w:rFonts w:ascii="Times New Roman" w:eastAsia="Times New Roman" w:hAnsi="Times New Roman" w:cs="Times New Roman"/>
                <w:color w:val="000000"/>
                <w:sz w:val="28"/>
                <w:szCs w:val="28"/>
                <w:lang w:eastAsia="ru-RU"/>
              </w:rPr>
              <w:t>7</w:t>
            </w:r>
          </w:p>
        </w:tc>
        <w:tc>
          <w:tcPr>
            <w:tcW w:w="794" w:type="dxa"/>
            <w:tcBorders>
              <w:top w:val="nil"/>
              <w:left w:val="nil"/>
              <w:bottom w:val="single" w:sz="4" w:space="0" w:color="auto"/>
              <w:right w:val="single" w:sz="4" w:space="0" w:color="auto"/>
            </w:tcBorders>
            <w:shd w:val="clear" w:color="auto" w:fill="auto"/>
            <w:noWrap/>
            <w:vAlign w:val="center"/>
            <w:hideMark/>
          </w:tcPr>
          <w:p w14:paraId="0CD91728"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21,5</w:t>
            </w:r>
          </w:p>
        </w:tc>
        <w:tc>
          <w:tcPr>
            <w:tcW w:w="794" w:type="dxa"/>
            <w:tcBorders>
              <w:top w:val="nil"/>
              <w:left w:val="nil"/>
              <w:bottom w:val="single" w:sz="4" w:space="0" w:color="auto"/>
              <w:right w:val="single" w:sz="4" w:space="0" w:color="auto"/>
            </w:tcBorders>
            <w:shd w:val="clear" w:color="auto" w:fill="auto"/>
            <w:noWrap/>
            <w:vAlign w:val="center"/>
            <w:hideMark/>
          </w:tcPr>
          <w:p w14:paraId="7F5A2162"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21,34</w:t>
            </w:r>
          </w:p>
        </w:tc>
        <w:tc>
          <w:tcPr>
            <w:tcW w:w="794" w:type="dxa"/>
            <w:tcBorders>
              <w:top w:val="nil"/>
              <w:left w:val="nil"/>
              <w:bottom w:val="single" w:sz="4" w:space="0" w:color="auto"/>
              <w:right w:val="single" w:sz="4" w:space="0" w:color="auto"/>
            </w:tcBorders>
            <w:shd w:val="clear" w:color="auto" w:fill="auto"/>
            <w:noWrap/>
            <w:vAlign w:val="center"/>
            <w:hideMark/>
          </w:tcPr>
          <w:p w14:paraId="3FBFB439"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21,25</w:t>
            </w:r>
          </w:p>
        </w:tc>
        <w:tc>
          <w:tcPr>
            <w:tcW w:w="794" w:type="dxa"/>
            <w:tcBorders>
              <w:top w:val="nil"/>
              <w:left w:val="nil"/>
              <w:bottom w:val="single" w:sz="4" w:space="0" w:color="auto"/>
              <w:right w:val="single" w:sz="4" w:space="0" w:color="auto"/>
            </w:tcBorders>
            <w:shd w:val="clear" w:color="auto" w:fill="auto"/>
            <w:noWrap/>
            <w:vAlign w:val="center"/>
            <w:hideMark/>
          </w:tcPr>
          <w:p w14:paraId="3871BFDB"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21,06</w:t>
            </w:r>
          </w:p>
        </w:tc>
        <w:tc>
          <w:tcPr>
            <w:tcW w:w="794" w:type="dxa"/>
            <w:tcBorders>
              <w:top w:val="nil"/>
              <w:left w:val="nil"/>
              <w:bottom w:val="single" w:sz="4" w:space="0" w:color="auto"/>
              <w:right w:val="single" w:sz="4" w:space="0" w:color="auto"/>
            </w:tcBorders>
            <w:shd w:val="clear" w:color="auto" w:fill="auto"/>
            <w:noWrap/>
            <w:vAlign w:val="center"/>
            <w:hideMark/>
          </w:tcPr>
          <w:p w14:paraId="7EDA038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794" w:type="dxa"/>
            <w:tcBorders>
              <w:top w:val="nil"/>
              <w:left w:val="nil"/>
              <w:bottom w:val="single" w:sz="4" w:space="0" w:color="auto"/>
              <w:right w:val="single" w:sz="4" w:space="0" w:color="auto"/>
            </w:tcBorders>
            <w:shd w:val="clear" w:color="auto" w:fill="auto"/>
            <w:noWrap/>
            <w:vAlign w:val="center"/>
            <w:hideMark/>
          </w:tcPr>
          <w:p w14:paraId="0CC6637B"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r>
      <w:tr w:rsidR="00616BA5" w:rsidRPr="00AC0EE8" w14:paraId="7BCD9E02" w14:textId="77777777" w:rsidTr="00616BA5">
        <w:trPr>
          <w:trHeight w:val="300"/>
        </w:trPr>
        <w:tc>
          <w:tcPr>
            <w:tcW w:w="563" w:type="dxa"/>
            <w:tcBorders>
              <w:top w:val="single" w:sz="4" w:space="0" w:color="auto"/>
              <w:left w:val="single" w:sz="4" w:space="0" w:color="auto"/>
              <w:bottom w:val="single" w:sz="4" w:space="0" w:color="auto"/>
              <w:right w:val="single" w:sz="4" w:space="0" w:color="auto"/>
            </w:tcBorders>
            <w:vAlign w:val="center"/>
          </w:tcPr>
          <w:p w14:paraId="738AA60F"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0,2958</w:t>
            </w:r>
          </w:p>
        </w:tc>
        <w:tc>
          <w:tcPr>
            <w:tcW w:w="907" w:type="dxa"/>
            <w:tcBorders>
              <w:top w:val="single" w:sz="4" w:space="0" w:color="auto"/>
              <w:left w:val="single" w:sz="4" w:space="0" w:color="auto"/>
              <w:bottom w:val="single" w:sz="4" w:space="0" w:color="auto"/>
              <w:right w:val="single" w:sz="4" w:space="0" w:color="auto"/>
            </w:tcBorders>
            <w:vAlign w:val="center"/>
          </w:tcPr>
          <w:p w14:paraId="2911875C" w14:textId="1973CA06" w:rsidR="00616BA5" w:rsidRPr="00AC0EE8" w:rsidRDefault="00EE58AE" w:rsidP="00EE58AE">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3</m:t>
                      </m:r>
                    </m:sub>
                  </m:sSub>
                  <m:ctrlPr>
                    <w:rPr>
                      <w:rFonts w:ascii="Cambria Math" w:eastAsia="Times New Roman" w:hAnsi="Cambria Math" w:cs="Times New Roman"/>
                      <w:bCs/>
                      <w:i/>
                      <w:color w:val="000000"/>
                      <w:sz w:val="28"/>
                      <w:szCs w:val="28"/>
                      <w:lang w:eastAsia="ru-RU"/>
                    </w:rPr>
                  </m:ctrlPr>
                </m:e>
              </m:d>
            </m:oMath>
            <w:r w:rsidR="00616BA5" w:rsidRPr="00AC0EE8">
              <w:rPr>
                <w:rFonts w:ascii="Times New Roman" w:eastAsia="Times New Roman" w:hAnsi="Times New Roman" w:cs="Times New Roman"/>
                <w:bCs/>
                <w:color w:val="000000"/>
                <w:sz w:val="28"/>
                <w:szCs w:val="28"/>
                <w:lang w:eastAsia="ru-RU"/>
              </w:rPr>
              <w:t>, МПа</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0829C4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w:t>
            </w:r>
          </w:p>
        </w:tc>
        <w:tc>
          <w:tcPr>
            <w:tcW w:w="794" w:type="dxa"/>
            <w:tcBorders>
              <w:top w:val="nil"/>
              <w:left w:val="nil"/>
              <w:bottom w:val="single" w:sz="4" w:space="0" w:color="auto"/>
              <w:right w:val="single" w:sz="4" w:space="0" w:color="auto"/>
            </w:tcBorders>
            <w:shd w:val="clear" w:color="auto" w:fill="auto"/>
            <w:noWrap/>
            <w:vAlign w:val="center"/>
            <w:hideMark/>
          </w:tcPr>
          <w:p w14:paraId="4DB2310D"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19,86</w:t>
            </w:r>
          </w:p>
        </w:tc>
        <w:tc>
          <w:tcPr>
            <w:tcW w:w="794" w:type="dxa"/>
            <w:tcBorders>
              <w:top w:val="nil"/>
              <w:left w:val="nil"/>
              <w:bottom w:val="single" w:sz="4" w:space="0" w:color="auto"/>
              <w:right w:val="single" w:sz="4" w:space="0" w:color="auto"/>
            </w:tcBorders>
            <w:shd w:val="clear" w:color="auto" w:fill="auto"/>
            <w:noWrap/>
            <w:vAlign w:val="center"/>
            <w:hideMark/>
          </w:tcPr>
          <w:p w14:paraId="481090B8"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19,73</w:t>
            </w:r>
          </w:p>
        </w:tc>
        <w:tc>
          <w:tcPr>
            <w:tcW w:w="794" w:type="dxa"/>
            <w:tcBorders>
              <w:top w:val="nil"/>
              <w:left w:val="nil"/>
              <w:bottom w:val="single" w:sz="4" w:space="0" w:color="auto"/>
              <w:right w:val="single" w:sz="4" w:space="0" w:color="auto"/>
            </w:tcBorders>
            <w:shd w:val="clear" w:color="auto" w:fill="auto"/>
            <w:noWrap/>
            <w:vAlign w:val="center"/>
            <w:hideMark/>
          </w:tcPr>
          <w:p w14:paraId="3E8CCA3F"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19,56</w:t>
            </w:r>
          </w:p>
        </w:tc>
        <w:tc>
          <w:tcPr>
            <w:tcW w:w="794" w:type="dxa"/>
            <w:tcBorders>
              <w:top w:val="nil"/>
              <w:left w:val="nil"/>
              <w:bottom w:val="single" w:sz="4" w:space="0" w:color="auto"/>
              <w:right w:val="single" w:sz="4" w:space="0" w:color="auto"/>
            </w:tcBorders>
            <w:shd w:val="clear" w:color="auto" w:fill="auto"/>
            <w:noWrap/>
            <w:vAlign w:val="center"/>
            <w:hideMark/>
          </w:tcPr>
          <w:p w14:paraId="3A379FD7"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19,45</w:t>
            </w:r>
          </w:p>
        </w:tc>
        <w:tc>
          <w:tcPr>
            <w:tcW w:w="794" w:type="dxa"/>
            <w:tcBorders>
              <w:top w:val="nil"/>
              <w:left w:val="nil"/>
              <w:bottom w:val="single" w:sz="4" w:space="0" w:color="auto"/>
              <w:right w:val="single" w:sz="4" w:space="0" w:color="auto"/>
            </w:tcBorders>
            <w:shd w:val="clear" w:color="auto" w:fill="auto"/>
            <w:noWrap/>
            <w:vAlign w:val="center"/>
            <w:hideMark/>
          </w:tcPr>
          <w:p w14:paraId="02FBC37E"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19,38</w:t>
            </w:r>
          </w:p>
        </w:tc>
        <w:tc>
          <w:tcPr>
            <w:tcW w:w="794" w:type="dxa"/>
            <w:tcBorders>
              <w:top w:val="nil"/>
              <w:left w:val="nil"/>
              <w:bottom w:val="single" w:sz="4" w:space="0" w:color="auto"/>
              <w:right w:val="single" w:sz="4" w:space="0" w:color="auto"/>
            </w:tcBorders>
            <w:shd w:val="clear" w:color="auto" w:fill="auto"/>
            <w:noWrap/>
            <w:vAlign w:val="center"/>
            <w:hideMark/>
          </w:tcPr>
          <w:p w14:paraId="0F8757B9"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19,29</w:t>
            </w:r>
          </w:p>
        </w:tc>
        <w:tc>
          <w:tcPr>
            <w:tcW w:w="794" w:type="dxa"/>
            <w:tcBorders>
              <w:top w:val="nil"/>
              <w:left w:val="nil"/>
              <w:bottom w:val="single" w:sz="4" w:space="0" w:color="auto"/>
              <w:right w:val="single" w:sz="4" w:space="0" w:color="auto"/>
            </w:tcBorders>
            <w:shd w:val="clear" w:color="auto" w:fill="auto"/>
            <w:noWrap/>
            <w:vAlign w:val="center"/>
            <w:hideMark/>
          </w:tcPr>
          <w:p w14:paraId="563D085C"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19,16</w:t>
            </w:r>
          </w:p>
        </w:tc>
        <w:tc>
          <w:tcPr>
            <w:tcW w:w="794" w:type="dxa"/>
            <w:tcBorders>
              <w:top w:val="nil"/>
              <w:left w:val="nil"/>
              <w:bottom w:val="single" w:sz="4" w:space="0" w:color="auto"/>
              <w:right w:val="single" w:sz="4" w:space="0" w:color="auto"/>
            </w:tcBorders>
            <w:shd w:val="clear" w:color="auto" w:fill="auto"/>
            <w:noWrap/>
            <w:vAlign w:val="center"/>
            <w:hideMark/>
          </w:tcPr>
          <w:p w14:paraId="7E768C15"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19</w:t>
            </w:r>
          </w:p>
        </w:tc>
        <w:tc>
          <w:tcPr>
            <w:tcW w:w="794" w:type="dxa"/>
            <w:tcBorders>
              <w:top w:val="nil"/>
              <w:left w:val="nil"/>
              <w:bottom w:val="single" w:sz="4" w:space="0" w:color="auto"/>
              <w:right w:val="single" w:sz="4" w:space="0" w:color="auto"/>
            </w:tcBorders>
            <w:shd w:val="clear" w:color="auto" w:fill="auto"/>
            <w:noWrap/>
            <w:vAlign w:val="center"/>
            <w:hideMark/>
          </w:tcPr>
          <w:p w14:paraId="24E8F997"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18,84</w:t>
            </w:r>
          </w:p>
        </w:tc>
        <w:tc>
          <w:tcPr>
            <w:tcW w:w="794" w:type="dxa"/>
            <w:tcBorders>
              <w:top w:val="nil"/>
              <w:left w:val="nil"/>
              <w:bottom w:val="single" w:sz="4" w:space="0" w:color="auto"/>
              <w:right w:val="single" w:sz="4" w:space="0" w:color="auto"/>
            </w:tcBorders>
            <w:shd w:val="clear" w:color="auto" w:fill="auto"/>
            <w:noWrap/>
            <w:vAlign w:val="center"/>
            <w:hideMark/>
          </w:tcPr>
          <w:p w14:paraId="18BBE85B" w14:textId="77777777" w:rsidR="00616BA5" w:rsidRPr="00AC0EE8" w:rsidRDefault="00096B1F"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18,8</w:t>
            </w:r>
          </w:p>
        </w:tc>
      </w:tr>
    </w:tbl>
    <w:p w14:paraId="1A33A059" w14:textId="77777777" w:rsidR="00616BA5" w:rsidRPr="00AC0EE8" w:rsidRDefault="00616BA5" w:rsidP="00EE58AE">
      <w:pPr>
        <w:widowControl w:val="0"/>
        <w:spacing w:after="0" w:line="240" w:lineRule="auto"/>
        <w:ind w:firstLine="454"/>
        <w:jc w:val="both"/>
        <w:rPr>
          <w:rFonts w:ascii="Times New Roman" w:hAnsi="Times New Roman" w:cs="Times New Roman"/>
          <w:sz w:val="28"/>
          <w:szCs w:val="28"/>
        </w:rPr>
      </w:pPr>
    </w:p>
    <w:p w14:paraId="499B4648" w14:textId="75404549" w:rsidR="00096B1F" w:rsidRPr="00AC0EE8" w:rsidRDefault="00096B1F"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По данным таблицы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3.15 вычислены коэффициенты подобия. Они приведены в таблице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3.16.</w:t>
      </w:r>
    </w:p>
    <w:p w14:paraId="64E40ABA" w14:textId="77777777" w:rsidR="00096B1F" w:rsidRPr="00AC0EE8" w:rsidRDefault="00096B1F" w:rsidP="00EE58AE">
      <w:pPr>
        <w:widowControl w:val="0"/>
        <w:spacing w:after="0" w:line="240" w:lineRule="auto"/>
        <w:ind w:firstLine="454"/>
        <w:jc w:val="both"/>
        <w:rPr>
          <w:rFonts w:ascii="Times New Roman" w:hAnsi="Times New Roman" w:cs="Times New Roman"/>
          <w:sz w:val="28"/>
          <w:szCs w:val="28"/>
        </w:rPr>
      </w:pPr>
    </w:p>
    <w:p w14:paraId="1B7C61DB" w14:textId="0167DFAD" w:rsidR="00616BA5" w:rsidRPr="00AC0EE8" w:rsidRDefault="00616BA5"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00984868" w:rsidRPr="00AC0EE8">
        <w:rPr>
          <w:rFonts w:ascii="Times New Roman" w:hAnsi="Times New Roman" w:cs="Times New Roman"/>
          <w:sz w:val="28"/>
          <w:szCs w:val="28"/>
        </w:rPr>
        <w:t>3.16</w:t>
      </w:r>
      <w:r w:rsidRPr="00AC0EE8">
        <w:rPr>
          <w:rFonts w:ascii="Times New Roman" w:hAnsi="Times New Roman" w:cs="Times New Roman"/>
          <w:sz w:val="28"/>
          <w:szCs w:val="28"/>
        </w:rPr>
        <w:t xml:space="preserve">. Коэффициенты подобия </w:t>
      </w:r>
      <m:oMath>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e</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S</m:t>
                </m:r>
              </m:sub>
            </m:sSub>
            <m:r>
              <w:rPr>
                <w:rFonts w:ascii="Cambria Math" w:hAnsi="Times New Roman" w:cs="Times New Roman"/>
                <w:sz w:val="28"/>
                <w:szCs w:val="28"/>
              </w:rPr>
              <m:t>,</m:t>
            </m:r>
            <m:r>
              <w:rPr>
                <w:rFonts w:ascii="Cambria Math" w:hAnsi="Times New Roman" w:cs="Times New Roman"/>
                <w:sz w:val="28"/>
                <w:szCs w:val="28"/>
              </w:rPr>
              <m:t> </m:t>
            </m:r>
            <m:sSub>
              <m:sSubPr>
                <m:ctrlPr>
                  <w:rPr>
                    <w:rFonts w:ascii="Cambria Math" w:hAnsi="Times New Roman" w:cs="Times New Roman"/>
                    <w:i/>
                    <w:sz w:val="28"/>
                    <w:szCs w:val="28"/>
                  </w:rPr>
                </m:ctrlPr>
              </m:sSubPr>
              <m:e>
                <m:r>
                  <w:rPr>
                    <w:rFonts w:ascii="Cambria Math" w:hAnsi="Times New Roman" w:cs="Times New Roman"/>
                    <w:sz w:val="28"/>
                    <w:szCs w:val="28"/>
                  </w:rPr>
                  <m:t>ε</m:t>
                </m:r>
              </m:e>
              <m:sub>
                <m:r>
                  <w:rPr>
                    <w:rFonts w:ascii="Cambria Math" w:hAnsi="Times New Roman" w:cs="Times New Roman"/>
                    <w:sz w:val="28"/>
                    <w:szCs w:val="28"/>
                  </w:rPr>
                  <m:t>i</m:t>
                </m:r>
              </m:sub>
            </m:sSub>
            <m:ctrlPr>
              <w:rPr>
                <w:rFonts w:ascii="Cambria Math" w:hAnsi="Cambria Math" w:cs="Times New Roman"/>
                <w:i/>
                <w:sz w:val="28"/>
                <w:szCs w:val="28"/>
              </w:rPr>
            </m:ctrlPr>
          </m:e>
        </m:d>
      </m:oMath>
      <w:r w:rsidRPr="00AC0EE8">
        <w:rPr>
          <w:rFonts w:ascii="Times New Roman" w:hAnsi="Times New Roman" w:cs="Times New Roman"/>
          <w:sz w:val="28"/>
          <w:szCs w:val="28"/>
        </w:rPr>
        <w:t>.</w:t>
      </w:r>
    </w:p>
    <w:tbl>
      <w:tblPr>
        <w:tblW w:w="9639" w:type="dxa"/>
        <w:tblLayout w:type="fixed"/>
        <w:tblLook w:val="04A0" w:firstRow="1" w:lastRow="0" w:firstColumn="1" w:lastColumn="0" w:noHBand="0" w:noVBand="1"/>
      </w:tblPr>
      <w:tblGrid>
        <w:gridCol w:w="1274"/>
        <w:gridCol w:w="425"/>
        <w:gridCol w:w="794"/>
        <w:gridCol w:w="794"/>
        <w:gridCol w:w="794"/>
        <w:gridCol w:w="794"/>
        <w:gridCol w:w="794"/>
        <w:gridCol w:w="794"/>
        <w:gridCol w:w="794"/>
        <w:gridCol w:w="794"/>
        <w:gridCol w:w="794"/>
        <w:gridCol w:w="794"/>
      </w:tblGrid>
      <w:tr w:rsidR="00616BA5" w:rsidRPr="00AC0EE8" w14:paraId="7CEE5F62" w14:textId="77777777" w:rsidTr="00616BA5">
        <w:trPr>
          <w:trHeight w:val="300"/>
        </w:trPr>
        <w:tc>
          <w:tcPr>
            <w:tcW w:w="1274" w:type="dxa"/>
            <w:tcBorders>
              <w:top w:val="single" w:sz="4" w:space="0" w:color="auto"/>
              <w:left w:val="single" w:sz="4" w:space="0" w:color="auto"/>
              <w:bottom w:val="single" w:sz="4" w:space="0" w:color="auto"/>
              <w:right w:val="single" w:sz="4" w:space="0" w:color="auto"/>
            </w:tcBorders>
            <w:vAlign w:val="center"/>
          </w:tcPr>
          <w:p w14:paraId="0DC2D1B3"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5F369EB"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6632FE16"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4D4A882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3F562B2A"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67C2D2C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381D2B6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52170C12"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5936FFD4"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2E015A6F"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04F715D1"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160C9CF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w:t>
            </w:r>
          </w:p>
        </w:tc>
      </w:tr>
      <w:tr w:rsidR="00616BA5" w:rsidRPr="00AC0EE8" w14:paraId="2ABC2936" w14:textId="77777777" w:rsidTr="00616BA5">
        <w:trPr>
          <w:trHeight w:val="345"/>
        </w:trPr>
        <w:tc>
          <w:tcPr>
            <w:tcW w:w="1274" w:type="dxa"/>
            <w:tcBorders>
              <w:top w:val="nil"/>
              <w:left w:val="single" w:sz="4" w:space="0" w:color="auto"/>
              <w:bottom w:val="single" w:sz="4" w:space="0" w:color="auto"/>
              <w:right w:val="single" w:sz="4" w:space="0" w:color="auto"/>
            </w:tcBorders>
            <w:vAlign w:val="center"/>
          </w:tcPr>
          <w:p w14:paraId="5FCE2085" w14:textId="7BCFFAD9" w:rsidR="00616BA5" w:rsidRPr="00AC0EE8" w:rsidRDefault="00EE58AE" w:rsidP="00EE58AE">
            <w:pPr>
              <w:widowControl w:val="0"/>
              <w:spacing w:after="0" w:line="240" w:lineRule="auto"/>
              <w:jc w:val="center"/>
              <w:rPr>
                <w:rFonts w:ascii="Times New Roman" w:eastAsia="Times New Roman" w:hAnsi="Times New Roman" w:cs="Times New Roman"/>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r</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 </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1</m:t>
                        </m:r>
                      </m:sub>
                    </m:sSub>
                    <m:ctrlPr>
                      <w:rPr>
                        <w:rFonts w:ascii="Cambria Math" w:eastAsia="Times New Roman" w:hAnsi="Cambria Math" w:cs="Times New Roman"/>
                        <w:i/>
                        <w:color w:val="000000"/>
                        <w:sz w:val="28"/>
                        <w:szCs w:val="28"/>
                        <w:lang w:eastAsia="ru-RU"/>
                      </w:rPr>
                    </m:ctrlPr>
                  </m:e>
                </m:d>
              </m:oMath>
            </m:oMathPara>
          </w:p>
        </w:tc>
        <w:tc>
          <w:tcPr>
            <w:tcW w:w="425" w:type="dxa"/>
            <w:tcBorders>
              <w:top w:val="nil"/>
              <w:left w:val="nil"/>
              <w:bottom w:val="single" w:sz="4" w:space="0" w:color="auto"/>
              <w:right w:val="single" w:sz="4" w:space="0" w:color="auto"/>
            </w:tcBorders>
            <w:shd w:val="clear" w:color="auto" w:fill="auto"/>
            <w:noWrap/>
            <w:vAlign w:val="center"/>
            <w:hideMark/>
          </w:tcPr>
          <w:p w14:paraId="01C27A24"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94" w:type="dxa"/>
            <w:tcBorders>
              <w:top w:val="nil"/>
              <w:left w:val="nil"/>
              <w:bottom w:val="single" w:sz="4" w:space="0" w:color="auto"/>
              <w:right w:val="single" w:sz="4" w:space="0" w:color="auto"/>
            </w:tcBorders>
            <w:shd w:val="clear" w:color="auto" w:fill="auto"/>
            <w:noWrap/>
            <w:vAlign w:val="center"/>
            <w:hideMark/>
          </w:tcPr>
          <w:p w14:paraId="1CD4792B"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0,9773</w:t>
            </w:r>
          </w:p>
        </w:tc>
        <w:tc>
          <w:tcPr>
            <w:tcW w:w="794" w:type="dxa"/>
            <w:tcBorders>
              <w:top w:val="nil"/>
              <w:left w:val="nil"/>
              <w:bottom w:val="single" w:sz="4" w:space="0" w:color="auto"/>
              <w:right w:val="single" w:sz="4" w:space="0" w:color="auto"/>
            </w:tcBorders>
            <w:shd w:val="clear" w:color="auto" w:fill="auto"/>
            <w:noWrap/>
            <w:vAlign w:val="center"/>
            <w:hideMark/>
          </w:tcPr>
          <w:p w14:paraId="1E39220B"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0,9692</w:t>
            </w:r>
          </w:p>
        </w:tc>
        <w:tc>
          <w:tcPr>
            <w:tcW w:w="794" w:type="dxa"/>
            <w:tcBorders>
              <w:top w:val="nil"/>
              <w:left w:val="nil"/>
              <w:bottom w:val="single" w:sz="4" w:space="0" w:color="auto"/>
              <w:right w:val="single" w:sz="4" w:space="0" w:color="auto"/>
            </w:tcBorders>
            <w:shd w:val="clear" w:color="auto" w:fill="auto"/>
            <w:noWrap/>
            <w:vAlign w:val="center"/>
            <w:hideMark/>
          </w:tcPr>
          <w:p w14:paraId="10DBCC0D"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0,967</w:t>
            </w:r>
          </w:p>
        </w:tc>
        <w:tc>
          <w:tcPr>
            <w:tcW w:w="794" w:type="dxa"/>
            <w:tcBorders>
              <w:top w:val="nil"/>
              <w:left w:val="nil"/>
              <w:bottom w:val="single" w:sz="4" w:space="0" w:color="auto"/>
              <w:right w:val="single" w:sz="4" w:space="0" w:color="auto"/>
            </w:tcBorders>
            <w:shd w:val="clear" w:color="auto" w:fill="auto"/>
            <w:noWrap/>
            <w:vAlign w:val="center"/>
            <w:hideMark/>
          </w:tcPr>
          <w:p w14:paraId="5B2FD035"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0,962</w:t>
            </w:r>
          </w:p>
        </w:tc>
        <w:tc>
          <w:tcPr>
            <w:tcW w:w="794" w:type="dxa"/>
            <w:tcBorders>
              <w:top w:val="nil"/>
              <w:left w:val="nil"/>
              <w:bottom w:val="single" w:sz="4" w:space="0" w:color="auto"/>
              <w:right w:val="single" w:sz="4" w:space="0" w:color="auto"/>
            </w:tcBorders>
            <w:shd w:val="clear" w:color="auto" w:fill="auto"/>
            <w:noWrap/>
            <w:vAlign w:val="center"/>
            <w:hideMark/>
          </w:tcPr>
          <w:p w14:paraId="54537804"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B05FDD" w:rsidRPr="00AC0EE8">
              <w:rPr>
                <w:rFonts w:ascii="Times New Roman" w:eastAsia="Times New Roman" w:hAnsi="Times New Roman" w:cs="Times New Roman"/>
                <w:color w:val="000000"/>
                <w:sz w:val="28"/>
                <w:szCs w:val="28"/>
                <w:lang w:eastAsia="ru-RU"/>
              </w:rPr>
              <w:t>,9443</w:t>
            </w:r>
          </w:p>
        </w:tc>
        <w:tc>
          <w:tcPr>
            <w:tcW w:w="794" w:type="dxa"/>
            <w:tcBorders>
              <w:top w:val="nil"/>
              <w:left w:val="nil"/>
              <w:bottom w:val="single" w:sz="4" w:space="0" w:color="auto"/>
              <w:right w:val="single" w:sz="4" w:space="0" w:color="auto"/>
            </w:tcBorders>
            <w:shd w:val="clear" w:color="auto" w:fill="auto"/>
            <w:noWrap/>
            <w:vAlign w:val="center"/>
            <w:hideMark/>
          </w:tcPr>
          <w:p w14:paraId="21300779"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w:t>
            </w:r>
          </w:p>
        </w:tc>
        <w:tc>
          <w:tcPr>
            <w:tcW w:w="794" w:type="dxa"/>
            <w:tcBorders>
              <w:top w:val="nil"/>
              <w:left w:val="nil"/>
              <w:bottom w:val="single" w:sz="4" w:space="0" w:color="auto"/>
              <w:right w:val="single" w:sz="4" w:space="0" w:color="auto"/>
            </w:tcBorders>
            <w:shd w:val="clear" w:color="auto" w:fill="auto"/>
            <w:noWrap/>
            <w:vAlign w:val="center"/>
            <w:hideMark/>
          </w:tcPr>
          <w:p w14:paraId="4A9B7483"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B05FDD" w:rsidRPr="00AC0EE8">
              <w:rPr>
                <w:rFonts w:ascii="Times New Roman" w:eastAsia="Times New Roman" w:hAnsi="Times New Roman" w:cs="Times New Roman"/>
                <w:color w:val="000000"/>
                <w:sz w:val="28"/>
                <w:szCs w:val="28"/>
                <w:lang w:eastAsia="ru-RU"/>
              </w:rPr>
              <w:t>,9329</w:t>
            </w:r>
          </w:p>
        </w:tc>
        <w:tc>
          <w:tcPr>
            <w:tcW w:w="794" w:type="dxa"/>
            <w:tcBorders>
              <w:top w:val="nil"/>
              <w:left w:val="nil"/>
              <w:bottom w:val="single" w:sz="4" w:space="0" w:color="auto"/>
              <w:right w:val="single" w:sz="4" w:space="0" w:color="auto"/>
            </w:tcBorders>
            <w:shd w:val="clear" w:color="auto" w:fill="auto"/>
            <w:noWrap/>
            <w:vAlign w:val="center"/>
            <w:hideMark/>
          </w:tcPr>
          <w:p w14:paraId="48D1B156"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0,9234</w:t>
            </w:r>
          </w:p>
        </w:tc>
        <w:tc>
          <w:tcPr>
            <w:tcW w:w="794" w:type="dxa"/>
            <w:tcBorders>
              <w:top w:val="nil"/>
              <w:left w:val="nil"/>
              <w:bottom w:val="single" w:sz="4" w:space="0" w:color="auto"/>
              <w:right w:val="single" w:sz="4" w:space="0" w:color="auto"/>
            </w:tcBorders>
            <w:shd w:val="clear" w:color="auto" w:fill="auto"/>
            <w:noWrap/>
            <w:vAlign w:val="center"/>
            <w:hideMark/>
          </w:tcPr>
          <w:p w14:paraId="2F8D11BA"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0,918</w:t>
            </w:r>
          </w:p>
        </w:tc>
        <w:tc>
          <w:tcPr>
            <w:tcW w:w="794" w:type="dxa"/>
            <w:tcBorders>
              <w:top w:val="nil"/>
              <w:left w:val="nil"/>
              <w:bottom w:val="single" w:sz="4" w:space="0" w:color="auto"/>
              <w:right w:val="single" w:sz="4" w:space="0" w:color="auto"/>
            </w:tcBorders>
            <w:shd w:val="clear" w:color="auto" w:fill="auto"/>
            <w:noWrap/>
            <w:vAlign w:val="center"/>
            <w:hideMark/>
          </w:tcPr>
          <w:p w14:paraId="51EDCC1C"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0,909</w:t>
            </w:r>
            <w:r w:rsidR="00B05FDD" w:rsidRPr="00AC0EE8">
              <w:rPr>
                <w:rFonts w:ascii="Times New Roman" w:eastAsia="Times New Roman" w:hAnsi="Times New Roman" w:cs="Times New Roman"/>
                <w:color w:val="000000"/>
                <w:sz w:val="28"/>
                <w:szCs w:val="28"/>
                <w:lang w:eastAsia="ru-RU"/>
              </w:rPr>
              <w:t>6</w:t>
            </w:r>
          </w:p>
        </w:tc>
      </w:tr>
      <w:tr w:rsidR="00616BA5" w:rsidRPr="00AC0EE8" w14:paraId="4C59A119" w14:textId="77777777" w:rsidTr="00616BA5">
        <w:trPr>
          <w:trHeight w:val="345"/>
        </w:trPr>
        <w:tc>
          <w:tcPr>
            <w:tcW w:w="1274" w:type="dxa"/>
            <w:tcBorders>
              <w:top w:val="nil"/>
              <w:left w:val="single" w:sz="4" w:space="0" w:color="auto"/>
              <w:bottom w:val="single" w:sz="4" w:space="0" w:color="auto"/>
              <w:right w:val="single" w:sz="4" w:space="0" w:color="auto"/>
            </w:tcBorders>
            <w:vAlign w:val="center"/>
          </w:tcPr>
          <w:p w14:paraId="0F85CAB2" w14:textId="631860BD" w:rsidR="00616BA5" w:rsidRPr="00AC0EE8" w:rsidRDefault="00EE58AE" w:rsidP="00EE58AE">
            <w:pPr>
              <w:widowControl w:val="0"/>
              <w:spacing w:after="0" w:line="240" w:lineRule="auto"/>
              <w:jc w:val="center"/>
              <w:rPr>
                <w:rFonts w:ascii="Times New Roman" w:eastAsia="Times New Roman" w:hAnsi="Times New Roman" w:cs="Times New Roman"/>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r</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 </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2</m:t>
                        </m:r>
                      </m:sub>
                    </m:sSub>
                    <m:ctrlPr>
                      <w:rPr>
                        <w:rFonts w:ascii="Cambria Math" w:eastAsia="Times New Roman" w:hAnsi="Cambria Math" w:cs="Times New Roman"/>
                        <w:i/>
                        <w:color w:val="000000"/>
                        <w:sz w:val="28"/>
                        <w:szCs w:val="28"/>
                        <w:lang w:eastAsia="ru-RU"/>
                      </w:rPr>
                    </m:ctrlPr>
                  </m:e>
                </m:d>
              </m:oMath>
            </m:oMathPara>
          </w:p>
        </w:tc>
        <w:tc>
          <w:tcPr>
            <w:tcW w:w="425" w:type="dxa"/>
            <w:tcBorders>
              <w:top w:val="nil"/>
              <w:left w:val="nil"/>
              <w:bottom w:val="single" w:sz="4" w:space="0" w:color="auto"/>
              <w:right w:val="single" w:sz="4" w:space="0" w:color="auto"/>
            </w:tcBorders>
            <w:shd w:val="clear" w:color="auto" w:fill="auto"/>
            <w:noWrap/>
            <w:vAlign w:val="center"/>
          </w:tcPr>
          <w:p w14:paraId="1ABDCC7C"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94" w:type="dxa"/>
            <w:tcBorders>
              <w:top w:val="nil"/>
              <w:left w:val="nil"/>
              <w:bottom w:val="single" w:sz="4" w:space="0" w:color="auto"/>
              <w:right w:val="single" w:sz="4" w:space="0" w:color="auto"/>
            </w:tcBorders>
            <w:shd w:val="clear" w:color="auto" w:fill="auto"/>
            <w:noWrap/>
            <w:vAlign w:val="center"/>
          </w:tcPr>
          <w:p w14:paraId="7E5A5EE6"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0,9622</w:t>
            </w:r>
          </w:p>
        </w:tc>
        <w:tc>
          <w:tcPr>
            <w:tcW w:w="794" w:type="dxa"/>
            <w:tcBorders>
              <w:top w:val="nil"/>
              <w:left w:val="nil"/>
              <w:bottom w:val="single" w:sz="4" w:space="0" w:color="auto"/>
              <w:right w:val="single" w:sz="4" w:space="0" w:color="auto"/>
            </w:tcBorders>
            <w:shd w:val="clear" w:color="auto" w:fill="auto"/>
            <w:noWrap/>
            <w:vAlign w:val="center"/>
          </w:tcPr>
          <w:p w14:paraId="6BF7A40C"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0,966</w:t>
            </w:r>
          </w:p>
        </w:tc>
        <w:tc>
          <w:tcPr>
            <w:tcW w:w="794" w:type="dxa"/>
            <w:tcBorders>
              <w:top w:val="nil"/>
              <w:left w:val="nil"/>
              <w:bottom w:val="single" w:sz="4" w:space="0" w:color="auto"/>
              <w:right w:val="single" w:sz="4" w:space="0" w:color="auto"/>
            </w:tcBorders>
            <w:shd w:val="clear" w:color="auto" w:fill="auto"/>
            <w:noWrap/>
            <w:vAlign w:val="center"/>
          </w:tcPr>
          <w:p w14:paraId="165D625D"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0,974</w:t>
            </w:r>
          </w:p>
        </w:tc>
        <w:tc>
          <w:tcPr>
            <w:tcW w:w="794" w:type="dxa"/>
            <w:tcBorders>
              <w:top w:val="nil"/>
              <w:left w:val="nil"/>
              <w:bottom w:val="single" w:sz="4" w:space="0" w:color="auto"/>
              <w:right w:val="single" w:sz="4" w:space="0" w:color="auto"/>
            </w:tcBorders>
            <w:shd w:val="clear" w:color="auto" w:fill="auto"/>
            <w:noWrap/>
            <w:vAlign w:val="center"/>
          </w:tcPr>
          <w:p w14:paraId="179342F5"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0,967</w:t>
            </w:r>
            <w:r w:rsidR="00B05FDD" w:rsidRPr="00AC0EE8">
              <w:rPr>
                <w:rFonts w:ascii="Times New Roman" w:eastAsia="Times New Roman" w:hAnsi="Times New Roman" w:cs="Times New Roman"/>
                <w:color w:val="000000"/>
                <w:sz w:val="28"/>
                <w:szCs w:val="28"/>
                <w:lang w:eastAsia="ru-RU"/>
              </w:rPr>
              <w:t>5</w:t>
            </w:r>
          </w:p>
        </w:tc>
        <w:tc>
          <w:tcPr>
            <w:tcW w:w="794" w:type="dxa"/>
            <w:tcBorders>
              <w:top w:val="nil"/>
              <w:left w:val="nil"/>
              <w:bottom w:val="single" w:sz="4" w:space="0" w:color="auto"/>
              <w:right w:val="single" w:sz="4" w:space="0" w:color="auto"/>
            </w:tcBorders>
            <w:shd w:val="clear" w:color="auto" w:fill="auto"/>
            <w:noWrap/>
            <w:vAlign w:val="center"/>
          </w:tcPr>
          <w:p w14:paraId="077C7B30"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0,9558</w:t>
            </w:r>
          </w:p>
        </w:tc>
        <w:tc>
          <w:tcPr>
            <w:tcW w:w="794" w:type="dxa"/>
            <w:tcBorders>
              <w:top w:val="nil"/>
              <w:left w:val="nil"/>
              <w:bottom w:val="single" w:sz="4" w:space="0" w:color="auto"/>
              <w:right w:val="single" w:sz="4" w:space="0" w:color="auto"/>
            </w:tcBorders>
            <w:shd w:val="clear" w:color="auto" w:fill="auto"/>
            <w:noWrap/>
            <w:vAlign w:val="center"/>
          </w:tcPr>
          <w:p w14:paraId="4D8E8D2B"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0,9483</w:t>
            </w:r>
          </w:p>
        </w:tc>
        <w:tc>
          <w:tcPr>
            <w:tcW w:w="794" w:type="dxa"/>
            <w:tcBorders>
              <w:top w:val="nil"/>
              <w:left w:val="nil"/>
              <w:bottom w:val="single" w:sz="4" w:space="0" w:color="auto"/>
              <w:right w:val="single" w:sz="4" w:space="0" w:color="auto"/>
            </w:tcBorders>
            <w:shd w:val="clear" w:color="auto" w:fill="auto"/>
            <w:noWrap/>
            <w:vAlign w:val="center"/>
          </w:tcPr>
          <w:p w14:paraId="70CA9551"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0,9444</w:t>
            </w:r>
          </w:p>
        </w:tc>
        <w:tc>
          <w:tcPr>
            <w:tcW w:w="794" w:type="dxa"/>
            <w:tcBorders>
              <w:top w:val="nil"/>
              <w:left w:val="nil"/>
              <w:bottom w:val="single" w:sz="4" w:space="0" w:color="auto"/>
              <w:right w:val="single" w:sz="4" w:space="0" w:color="auto"/>
            </w:tcBorders>
            <w:shd w:val="clear" w:color="auto" w:fill="auto"/>
            <w:noWrap/>
            <w:vAlign w:val="center"/>
          </w:tcPr>
          <w:p w14:paraId="26CF3771"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0,9362</w:t>
            </w:r>
          </w:p>
        </w:tc>
        <w:tc>
          <w:tcPr>
            <w:tcW w:w="794" w:type="dxa"/>
            <w:tcBorders>
              <w:top w:val="nil"/>
              <w:left w:val="nil"/>
              <w:bottom w:val="single" w:sz="4" w:space="0" w:color="auto"/>
              <w:right w:val="single" w:sz="4" w:space="0" w:color="auto"/>
            </w:tcBorders>
            <w:shd w:val="clear" w:color="auto" w:fill="auto"/>
            <w:noWrap/>
            <w:vAlign w:val="center"/>
          </w:tcPr>
          <w:p w14:paraId="768EBCFE"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794" w:type="dxa"/>
            <w:tcBorders>
              <w:top w:val="nil"/>
              <w:left w:val="nil"/>
              <w:bottom w:val="single" w:sz="4" w:space="0" w:color="auto"/>
              <w:right w:val="single" w:sz="4" w:space="0" w:color="auto"/>
            </w:tcBorders>
            <w:shd w:val="clear" w:color="auto" w:fill="auto"/>
            <w:noWrap/>
            <w:vAlign w:val="center"/>
          </w:tcPr>
          <w:p w14:paraId="5CF55F66"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r>
      <w:tr w:rsidR="00616BA5" w:rsidRPr="00AC0EE8" w14:paraId="54BC003B" w14:textId="77777777" w:rsidTr="00616BA5">
        <w:trPr>
          <w:trHeight w:val="345"/>
        </w:trPr>
        <w:tc>
          <w:tcPr>
            <w:tcW w:w="1274" w:type="dxa"/>
            <w:tcBorders>
              <w:top w:val="nil"/>
              <w:left w:val="single" w:sz="4" w:space="0" w:color="auto"/>
              <w:bottom w:val="single" w:sz="4" w:space="0" w:color="auto"/>
              <w:right w:val="single" w:sz="4" w:space="0" w:color="auto"/>
            </w:tcBorders>
            <w:vAlign w:val="center"/>
          </w:tcPr>
          <w:p w14:paraId="25861C24" w14:textId="149DD513" w:rsidR="00616BA5" w:rsidRPr="00AC0EE8" w:rsidRDefault="00EE58AE" w:rsidP="00EE58AE">
            <w:pPr>
              <w:widowControl w:val="0"/>
              <w:spacing w:after="0" w:line="240" w:lineRule="auto"/>
              <w:jc w:val="center"/>
              <w:rPr>
                <w:rFonts w:ascii="Times New Roman" w:eastAsia="Times New Roman" w:hAnsi="Times New Roman" w:cs="Times New Roman"/>
                <w:bCs/>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r</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 </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3</m:t>
                        </m:r>
                      </m:sub>
                    </m:sSub>
                    <m:ctrlPr>
                      <w:rPr>
                        <w:rFonts w:ascii="Cambria Math" w:eastAsia="Times New Roman" w:hAnsi="Cambria Math" w:cs="Times New Roman"/>
                        <w:i/>
                        <w:color w:val="000000"/>
                        <w:sz w:val="28"/>
                        <w:szCs w:val="28"/>
                        <w:lang w:eastAsia="ru-RU"/>
                      </w:rPr>
                    </m:ctrlPr>
                  </m:e>
                </m:d>
              </m:oMath>
            </m:oMathPara>
          </w:p>
        </w:tc>
        <w:tc>
          <w:tcPr>
            <w:tcW w:w="425" w:type="dxa"/>
            <w:tcBorders>
              <w:top w:val="nil"/>
              <w:left w:val="nil"/>
              <w:bottom w:val="single" w:sz="4" w:space="0" w:color="auto"/>
              <w:right w:val="single" w:sz="4" w:space="0" w:color="auto"/>
            </w:tcBorders>
            <w:shd w:val="clear" w:color="auto" w:fill="auto"/>
            <w:noWrap/>
            <w:vAlign w:val="center"/>
            <w:hideMark/>
          </w:tcPr>
          <w:p w14:paraId="24F265AD"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794" w:type="dxa"/>
            <w:tcBorders>
              <w:top w:val="nil"/>
              <w:left w:val="nil"/>
              <w:bottom w:val="single" w:sz="4" w:space="0" w:color="auto"/>
              <w:right w:val="single" w:sz="4" w:space="0" w:color="auto"/>
            </w:tcBorders>
            <w:shd w:val="clear" w:color="auto" w:fill="auto"/>
            <w:noWrap/>
            <w:vAlign w:val="center"/>
            <w:hideMark/>
          </w:tcPr>
          <w:p w14:paraId="0233541A"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0,9932</w:t>
            </w:r>
          </w:p>
        </w:tc>
        <w:tc>
          <w:tcPr>
            <w:tcW w:w="794" w:type="dxa"/>
            <w:tcBorders>
              <w:top w:val="nil"/>
              <w:left w:val="nil"/>
              <w:bottom w:val="single" w:sz="4" w:space="0" w:color="auto"/>
              <w:right w:val="single" w:sz="4" w:space="0" w:color="auto"/>
            </w:tcBorders>
            <w:shd w:val="clear" w:color="auto" w:fill="auto"/>
            <w:noWrap/>
            <w:vAlign w:val="center"/>
            <w:hideMark/>
          </w:tcPr>
          <w:p w14:paraId="062E0A0B"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0,9866</w:t>
            </w:r>
          </w:p>
        </w:tc>
        <w:tc>
          <w:tcPr>
            <w:tcW w:w="794" w:type="dxa"/>
            <w:tcBorders>
              <w:top w:val="nil"/>
              <w:left w:val="nil"/>
              <w:bottom w:val="single" w:sz="4" w:space="0" w:color="auto"/>
              <w:right w:val="single" w:sz="4" w:space="0" w:color="auto"/>
            </w:tcBorders>
            <w:shd w:val="clear" w:color="auto" w:fill="auto"/>
            <w:noWrap/>
            <w:vAlign w:val="center"/>
            <w:hideMark/>
          </w:tcPr>
          <w:p w14:paraId="2F43FC00"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0,9779</w:t>
            </w:r>
          </w:p>
        </w:tc>
        <w:tc>
          <w:tcPr>
            <w:tcW w:w="794" w:type="dxa"/>
            <w:tcBorders>
              <w:top w:val="nil"/>
              <w:left w:val="nil"/>
              <w:bottom w:val="single" w:sz="4" w:space="0" w:color="auto"/>
              <w:right w:val="single" w:sz="4" w:space="0" w:color="auto"/>
            </w:tcBorders>
            <w:shd w:val="clear" w:color="auto" w:fill="auto"/>
            <w:noWrap/>
            <w:vAlign w:val="center"/>
            <w:hideMark/>
          </w:tcPr>
          <w:p w14:paraId="5E2758B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B05FDD" w:rsidRPr="00AC0EE8">
              <w:rPr>
                <w:rFonts w:ascii="Times New Roman" w:eastAsia="Times New Roman" w:hAnsi="Times New Roman" w:cs="Times New Roman"/>
                <w:color w:val="000000"/>
                <w:sz w:val="28"/>
                <w:szCs w:val="28"/>
                <w:lang w:eastAsia="ru-RU"/>
              </w:rPr>
              <w:t>,9727</w:t>
            </w:r>
          </w:p>
        </w:tc>
        <w:tc>
          <w:tcPr>
            <w:tcW w:w="794" w:type="dxa"/>
            <w:tcBorders>
              <w:top w:val="nil"/>
              <w:left w:val="nil"/>
              <w:bottom w:val="single" w:sz="4" w:space="0" w:color="auto"/>
              <w:right w:val="single" w:sz="4" w:space="0" w:color="auto"/>
            </w:tcBorders>
            <w:shd w:val="clear" w:color="auto" w:fill="auto"/>
            <w:noWrap/>
            <w:vAlign w:val="center"/>
            <w:hideMark/>
          </w:tcPr>
          <w:p w14:paraId="26835570"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0,9688</w:t>
            </w:r>
          </w:p>
        </w:tc>
        <w:tc>
          <w:tcPr>
            <w:tcW w:w="794" w:type="dxa"/>
            <w:tcBorders>
              <w:top w:val="nil"/>
              <w:left w:val="nil"/>
              <w:bottom w:val="single" w:sz="4" w:space="0" w:color="auto"/>
              <w:right w:val="single" w:sz="4" w:space="0" w:color="auto"/>
            </w:tcBorders>
            <w:shd w:val="clear" w:color="auto" w:fill="auto"/>
            <w:noWrap/>
            <w:vAlign w:val="center"/>
            <w:hideMark/>
          </w:tcPr>
          <w:p w14:paraId="17716987"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0,9639</w:t>
            </w:r>
          </w:p>
        </w:tc>
        <w:tc>
          <w:tcPr>
            <w:tcW w:w="794" w:type="dxa"/>
            <w:tcBorders>
              <w:top w:val="nil"/>
              <w:left w:val="nil"/>
              <w:bottom w:val="single" w:sz="4" w:space="0" w:color="auto"/>
              <w:right w:val="single" w:sz="4" w:space="0" w:color="auto"/>
            </w:tcBorders>
            <w:shd w:val="clear" w:color="auto" w:fill="auto"/>
            <w:noWrap/>
            <w:vAlign w:val="center"/>
            <w:hideMark/>
          </w:tcPr>
          <w:p w14:paraId="74EA3097" w14:textId="77777777" w:rsidR="00616BA5" w:rsidRPr="00AC0EE8" w:rsidRDefault="00B05FDD"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0,9579</w:t>
            </w:r>
          </w:p>
        </w:tc>
        <w:tc>
          <w:tcPr>
            <w:tcW w:w="794" w:type="dxa"/>
            <w:tcBorders>
              <w:top w:val="nil"/>
              <w:left w:val="nil"/>
              <w:bottom w:val="single" w:sz="4" w:space="0" w:color="auto"/>
              <w:right w:val="single" w:sz="4" w:space="0" w:color="auto"/>
            </w:tcBorders>
            <w:shd w:val="clear" w:color="auto" w:fill="auto"/>
            <w:noWrap/>
            <w:vAlign w:val="center"/>
            <w:hideMark/>
          </w:tcPr>
          <w:p w14:paraId="5756F4CF"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0,95</w:t>
            </w:r>
          </w:p>
        </w:tc>
        <w:tc>
          <w:tcPr>
            <w:tcW w:w="794" w:type="dxa"/>
            <w:tcBorders>
              <w:top w:val="nil"/>
              <w:left w:val="nil"/>
              <w:bottom w:val="single" w:sz="4" w:space="0" w:color="auto"/>
              <w:right w:val="single" w:sz="4" w:space="0" w:color="auto"/>
            </w:tcBorders>
            <w:shd w:val="clear" w:color="auto" w:fill="auto"/>
            <w:noWrap/>
            <w:vAlign w:val="center"/>
            <w:hideMark/>
          </w:tcPr>
          <w:p w14:paraId="3DFA8F0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0,942</w:t>
            </w:r>
          </w:p>
        </w:tc>
        <w:tc>
          <w:tcPr>
            <w:tcW w:w="794" w:type="dxa"/>
            <w:tcBorders>
              <w:top w:val="nil"/>
              <w:left w:val="nil"/>
              <w:bottom w:val="single" w:sz="4" w:space="0" w:color="auto"/>
              <w:right w:val="single" w:sz="4" w:space="0" w:color="auto"/>
            </w:tcBorders>
            <w:shd w:val="clear" w:color="auto" w:fill="auto"/>
            <w:noWrap/>
            <w:vAlign w:val="center"/>
            <w:hideMark/>
          </w:tcPr>
          <w:p w14:paraId="504DD39D"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B05FDD" w:rsidRPr="00AC0EE8">
              <w:rPr>
                <w:rFonts w:ascii="Times New Roman" w:eastAsia="Times New Roman" w:hAnsi="Times New Roman" w:cs="Times New Roman"/>
                <w:color w:val="000000"/>
                <w:sz w:val="28"/>
                <w:szCs w:val="28"/>
                <w:lang w:eastAsia="ru-RU"/>
              </w:rPr>
              <w:t>,9401</w:t>
            </w:r>
          </w:p>
        </w:tc>
      </w:tr>
    </w:tbl>
    <w:p w14:paraId="4B61BB3D" w14:textId="77777777" w:rsidR="00616BA5" w:rsidRPr="00AC0EE8" w:rsidRDefault="00616BA5" w:rsidP="00EE58AE">
      <w:pPr>
        <w:widowControl w:val="0"/>
        <w:spacing w:after="0" w:line="240" w:lineRule="auto"/>
        <w:ind w:firstLine="454"/>
        <w:jc w:val="both"/>
        <w:rPr>
          <w:rFonts w:ascii="Times New Roman" w:hAnsi="Times New Roman" w:cs="Times New Roman"/>
          <w:sz w:val="28"/>
          <w:szCs w:val="28"/>
        </w:rPr>
      </w:pPr>
    </w:p>
    <w:p w14:paraId="7F58EAE6" w14:textId="6BF440F4" w:rsidR="00096B1F" w:rsidRPr="00AC0EE8" w:rsidRDefault="00096B1F"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помощью соотношения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30)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31) находим:</w:t>
      </w:r>
    </w:p>
    <w:p w14:paraId="11386E4C" w14:textId="77777777" w:rsidR="00096B1F" w:rsidRPr="00AC0EE8" w:rsidRDefault="00096B1F" w:rsidP="00EE58AE">
      <w:pPr>
        <w:widowControl w:val="0"/>
        <w:spacing w:after="0" w:line="240" w:lineRule="auto"/>
        <w:ind w:firstLine="454"/>
        <w:jc w:val="right"/>
        <w:rPr>
          <w:rFonts w:ascii="Times New Roman" w:hAnsi="Times New Roman" w:cs="Times New Roman"/>
          <w:sz w:val="28"/>
          <w:szCs w:val="28"/>
        </w:rPr>
      </w:pPr>
    </w:p>
    <w:p w14:paraId="3CEC0D16" w14:textId="5F37824D" w:rsidR="00096B1F" w:rsidRDefault="00EE58AE" w:rsidP="00EE58AE">
      <w:pPr>
        <w:widowControl w:val="0"/>
        <w:spacing w:after="0" w:line="240" w:lineRule="auto"/>
        <w:ind w:firstLine="454"/>
        <w:jc w:val="right"/>
        <w:rPr>
          <w:rFonts w:ascii="Times New Roman" w:hAnsi="Times New Roman" w:cs="Times New Roman"/>
          <w:sz w:val="28"/>
          <w:szCs w:val="28"/>
        </w:rPr>
      </w:pPr>
      <m:oMathPara>
        <m:oMath>
          <m:acc>
            <m:accPr>
              <m:chr m:val="̃"/>
              <m:ctrlPr>
                <w:rPr>
                  <w:rFonts w:ascii="Cambria Math" w:hAnsi="Times New Roman" w:cs="Times New Roman"/>
                  <w:i/>
                  <w:sz w:val="28"/>
                  <w:szCs w:val="28"/>
                </w:rPr>
              </m:ctrlPr>
            </m:accPr>
            <m:e>
              <m:r>
                <w:rPr>
                  <w:rFonts w:ascii="Cambria Math" w:hAnsi="Times New Roman" w:cs="Times New Roman"/>
                  <w:sz w:val="28"/>
                  <w:szCs w:val="28"/>
                </w:rPr>
                <m:t>α</m:t>
              </m:r>
            </m:e>
          </m:acc>
          <m:d>
            <m:dPr>
              <m:ctrlPr>
                <w:rPr>
                  <w:rFonts w:ascii="Cambria Math" w:hAnsi="Times New Roman" w:cs="Times New Roman"/>
                  <w:i/>
                  <w:sz w:val="28"/>
                  <w:szCs w:val="28"/>
                </w:rPr>
              </m:ctrlPr>
            </m:dPr>
            <m:e>
              <m:r>
                <w:rPr>
                  <w:rFonts w:ascii="Cambria Math" w:hAnsi="Times New Roman" w:cs="Times New Roman"/>
                  <w:sz w:val="28"/>
                  <w:szCs w:val="28"/>
                </w:rPr>
                <m:t>150</m:t>
              </m:r>
              <m:r>
                <w:rPr>
                  <w:rFonts w:ascii="Cambria Math" w:hAnsi="Times New Roman" w:cs="Times New Roman"/>
                  <w:sz w:val="28"/>
                  <w:szCs w:val="28"/>
                </w:rPr>
                <m:t>°</m:t>
              </m:r>
              <m:r>
                <m:rPr>
                  <m:nor/>
                </m:rPr>
                <w:rPr>
                  <w:rFonts w:ascii="Cambria Math" w:hAnsi="Times New Roman" w:cs="Times New Roman"/>
                  <w:sz w:val="28"/>
                  <w:szCs w:val="28"/>
                </w:rPr>
                <m:t>C, 0,3328</m:t>
              </m:r>
              <m:ctrlPr>
                <w:rPr>
                  <w:rFonts w:ascii="Cambria Math" w:hAnsi="Times New Roman" w:cs="Times New Roman"/>
                  <w:sz w:val="28"/>
                  <w:szCs w:val="28"/>
                </w:rPr>
              </m:ctrlPr>
            </m:e>
          </m:d>
          <m:r>
            <w:rPr>
              <w:rFonts w:ascii="Cambria Math" w:hAnsi="Times New Roman" w:cs="Times New Roman"/>
              <w:sz w:val="28"/>
              <w:szCs w:val="28"/>
            </w:rPr>
            <m:t>=</m:t>
          </m:r>
          <m:r>
            <m:rPr>
              <m:nor/>
            </m:rPr>
            <w:rPr>
              <w:rFonts w:ascii="Cambria Math" w:hAnsi="Times New Roman" w:cs="Times New Roman"/>
              <w:sz w:val="28"/>
              <w:szCs w:val="28"/>
            </w:rPr>
            <m:t>0,793257</m:t>
          </m:r>
          <m:r>
            <m:rPr>
              <m:sty m:val="p"/>
            </m:rPr>
            <w:rPr>
              <w:rFonts w:ascii="Cambria Math" w:hAnsi="Times New Roman" w:cs="Times New Roman"/>
              <w:sz w:val="28"/>
              <w:szCs w:val="28"/>
            </w:rPr>
            <m:t>;</m:t>
          </m:r>
          <m:r>
            <w:rPr>
              <w:rFonts w:ascii="Cambria Math" w:hAnsi="Times New Roman" w:cs="Times New Roman"/>
              <w:sz w:val="28"/>
              <w:szCs w:val="28"/>
            </w:rPr>
            <w:br/>
          </m:r>
        </m:oMath>
      </m:oMathPara>
      <m:oMath>
        <m:acc>
          <m:accPr>
            <m:chr m:val="̃"/>
            <m:ctrlPr>
              <w:rPr>
                <w:rFonts w:ascii="Cambria Math" w:hAnsi="Times New Roman" w:cs="Times New Roman"/>
                <w:i/>
                <w:sz w:val="28"/>
                <w:szCs w:val="28"/>
              </w:rPr>
            </m:ctrlPr>
          </m:accPr>
          <m:e>
            <m:r>
              <w:rPr>
                <w:rFonts w:ascii="Cambria Math" w:hAnsi="Times New Roman" w:cs="Times New Roman"/>
                <w:sz w:val="28"/>
                <w:szCs w:val="28"/>
              </w:rPr>
              <m:t>δ</m:t>
            </m:r>
          </m:e>
        </m:acc>
        <m:d>
          <m:dPr>
            <m:ctrlPr>
              <w:rPr>
                <w:rFonts w:ascii="Cambria Math" w:hAnsi="Times New Roman" w:cs="Times New Roman"/>
                <w:i/>
                <w:sz w:val="28"/>
                <w:szCs w:val="28"/>
              </w:rPr>
            </m:ctrlPr>
          </m:dPr>
          <m:e>
            <m:r>
              <w:rPr>
                <w:rFonts w:ascii="Cambria Math" w:hAnsi="Times New Roman" w:cs="Times New Roman"/>
                <w:sz w:val="28"/>
                <w:szCs w:val="28"/>
              </w:rPr>
              <m:t>150</m:t>
            </m:r>
            <m:r>
              <w:rPr>
                <w:rFonts w:ascii="Cambria Math" w:hAnsi="Times New Roman" w:cs="Times New Roman"/>
                <w:sz w:val="28"/>
                <w:szCs w:val="28"/>
              </w:rPr>
              <m:t>°</m:t>
            </m:r>
            <m:r>
              <m:rPr>
                <m:nor/>
              </m:rPr>
              <w:rPr>
                <w:rFonts w:ascii="Cambria Math" w:hAnsi="Times New Roman" w:cs="Times New Roman"/>
                <w:sz w:val="28"/>
                <w:szCs w:val="28"/>
              </w:rPr>
              <m:t xml:space="preserve">C, </m:t>
            </m:r>
            <m:r>
              <m:rPr>
                <m:sty m:val="p"/>
              </m:rPr>
              <w:rPr>
                <w:rFonts w:ascii="Cambria Math" w:hAnsi="Times New Roman" w:cs="Times New Roman"/>
                <w:sz w:val="28"/>
                <w:szCs w:val="28"/>
              </w:rPr>
              <m:t>0,3328</m:t>
            </m:r>
            <m:ctrlPr>
              <w:rPr>
                <w:rFonts w:ascii="Cambria Math" w:hAnsi="Times New Roman" w:cs="Times New Roman"/>
                <w:sz w:val="28"/>
                <w:szCs w:val="28"/>
              </w:rPr>
            </m:ctrlPr>
          </m:e>
        </m:d>
        <m:r>
          <w:rPr>
            <w:rFonts w:ascii="Cambria Math" w:hAnsi="Times New Roman" w:cs="Times New Roman"/>
            <w:sz w:val="28"/>
            <w:szCs w:val="28"/>
          </w:rPr>
          <m:t>=</m:t>
        </m:r>
        <m:r>
          <m:rPr>
            <m:nor/>
          </m:rPr>
          <w:rPr>
            <w:rFonts w:ascii="Cambria Math" w:hAnsi="Times New Roman" w:cs="Times New Roman"/>
            <w:sz w:val="28"/>
            <w:szCs w:val="28"/>
          </w:rPr>
          <m:t xml:space="preserve">0,004917 </m:t>
        </m:r>
        <m:sSup>
          <m:sSupPr>
            <m:ctrlPr>
              <w:rPr>
                <w:rFonts w:ascii="Cambria Math" w:hAnsi="Cambria Math" w:cs="Times New Roman"/>
                <w:sz w:val="28"/>
                <w:szCs w:val="28"/>
              </w:rPr>
            </m:ctrlPr>
          </m:sSupPr>
          <m:e>
            <m:r>
              <m:rPr>
                <m:nor/>
              </m:rPr>
              <w:rPr>
                <w:rFonts w:ascii="Cambria Math" w:hAnsi="Times New Roman" w:cs="Times New Roman"/>
                <w:sz w:val="28"/>
                <w:szCs w:val="28"/>
              </w:rPr>
              <m:t>ч</m:t>
            </m:r>
          </m:e>
          <m:sup>
            <m:r>
              <m:rPr>
                <m:nor/>
              </m:rPr>
              <w:rPr>
                <w:rFonts w:ascii="Cambria Math" w:hAnsi="Times New Roman" w:cs="Times New Roman"/>
                <w:sz w:val="28"/>
                <w:szCs w:val="28"/>
              </w:rPr>
              <m:t>-0,206743</m:t>
            </m:r>
            <m:ctrlPr>
              <w:rPr>
                <w:rFonts w:ascii="Cambria Math" w:hAnsi="Times New Roman" w:cs="Times New Roman"/>
                <w:sz w:val="28"/>
                <w:szCs w:val="28"/>
              </w:rPr>
            </m:ctrlPr>
          </m:sup>
        </m:sSup>
        <m:r>
          <w:rPr>
            <w:rFonts w:ascii="Cambria Math" w:hAnsi="Times New Roman" w:cs="Times New Roman"/>
            <w:sz w:val="28"/>
            <w:szCs w:val="28"/>
          </w:rPr>
          <m:t>,</m:t>
        </m:r>
      </m:oMath>
      <w:r w:rsidR="00096B1F"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B05FDD" w:rsidRPr="00AC0EE8">
        <w:rPr>
          <w:rFonts w:ascii="Times New Roman" w:hAnsi="Times New Roman" w:cs="Times New Roman"/>
          <w:sz w:val="28"/>
          <w:szCs w:val="28"/>
        </w:rPr>
        <w:t>44</w:t>
      </w:r>
      <w:r w:rsidR="00096B1F" w:rsidRPr="00AC0EE8">
        <w:rPr>
          <w:rFonts w:ascii="Times New Roman" w:hAnsi="Times New Roman" w:cs="Times New Roman"/>
          <w:sz w:val="28"/>
          <w:szCs w:val="28"/>
        </w:rPr>
        <w:t>)</w:t>
      </w:r>
    </w:p>
    <w:p w14:paraId="4F45895C" w14:textId="77777777" w:rsidR="00EE58AE" w:rsidRPr="00AC0EE8" w:rsidRDefault="00EE58AE" w:rsidP="00EE58AE">
      <w:pPr>
        <w:widowControl w:val="0"/>
        <w:spacing w:after="0" w:line="240" w:lineRule="auto"/>
        <w:ind w:firstLine="454"/>
        <w:jc w:val="right"/>
        <w:rPr>
          <w:rFonts w:ascii="Times New Roman" w:hAnsi="Times New Roman" w:cs="Times New Roman"/>
          <w:sz w:val="28"/>
          <w:szCs w:val="28"/>
        </w:rPr>
      </w:pPr>
    </w:p>
    <w:p w14:paraId="46BED6AA" w14:textId="77777777" w:rsidR="00096B1F" w:rsidRPr="00AC0EE8" w:rsidRDefault="00096B1F" w:rsidP="00F02C1D">
      <w:pPr>
        <w:widowControl w:val="0"/>
        <w:spacing w:after="0" w:line="240" w:lineRule="auto"/>
        <w:rPr>
          <w:rFonts w:ascii="Times New Roman" w:hAnsi="Times New Roman" w:cs="Times New Roman"/>
          <w:sz w:val="28"/>
          <w:szCs w:val="28"/>
        </w:rPr>
      </w:pPr>
      <w:r w:rsidRPr="00AC0EE8">
        <w:rPr>
          <w:rFonts w:ascii="Times New Roman" w:hAnsi="Times New Roman" w:cs="Times New Roman"/>
          <w:sz w:val="28"/>
          <w:szCs w:val="28"/>
        </w:rPr>
        <w:t>и</w:t>
      </w:r>
    </w:p>
    <w:p w14:paraId="7AF9E772" w14:textId="77777777" w:rsidR="00EE58AE" w:rsidRDefault="00EE58AE" w:rsidP="00EE58AE">
      <w:pPr>
        <w:widowControl w:val="0"/>
        <w:spacing w:after="0" w:line="240" w:lineRule="auto"/>
        <w:ind w:firstLine="454"/>
        <w:jc w:val="right"/>
        <w:rPr>
          <w:rFonts w:ascii="Times New Roman" w:hAnsi="Times New Roman" w:cs="Times New Roman"/>
          <w:sz w:val="28"/>
          <w:szCs w:val="28"/>
        </w:rPr>
      </w:pPr>
    </w:p>
    <w:p w14:paraId="223E1126" w14:textId="65984021" w:rsidR="00096B1F" w:rsidRPr="00AC0EE8" w:rsidRDefault="00EE58AE" w:rsidP="00EE58AE">
      <w:pPr>
        <w:widowControl w:val="0"/>
        <w:spacing w:after="0" w:line="240" w:lineRule="auto"/>
        <w:ind w:firstLine="454"/>
        <w:jc w:val="right"/>
        <w:rPr>
          <w:rFonts w:ascii="Times New Roman" w:hAnsi="Times New Roman" w:cs="Times New Roman"/>
          <w:sz w:val="28"/>
          <w:szCs w:val="28"/>
        </w:rPr>
      </w:pPr>
      <m:oMathPara>
        <m:oMath>
          <m:acc>
            <m:accPr>
              <m:chr m:val="̃"/>
              <m:ctrlPr>
                <w:rPr>
                  <w:rFonts w:ascii="Cambria Math" w:hAnsi="Times New Roman" w:cs="Times New Roman"/>
                  <w:i/>
                  <w:sz w:val="28"/>
                  <w:szCs w:val="28"/>
                </w:rPr>
              </m:ctrlPr>
            </m:accPr>
            <m:e>
              <m:r>
                <w:rPr>
                  <w:rFonts w:ascii="Cambria Math" w:hAnsi="Times New Roman" w:cs="Times New Roman"/>
                  <w:sz w:val="28"/>
                  <w:szCs w:val="28"/>
                </w:rPr>
                <m:t>α</m:t>
              </m:r>
            </m:e>
          </m:acc>
          <m:d>
            <m:dPr>
              <m:ctrlPr>
                <w:rPr>
                  <w:rFonts w:ascii="Cambria Math" w:hAnsi="Times New Roman" w:cs="Times New Roman"/>
                  <w:i/>
                  <w:sz w:val="28"/>
                  <w:szCs w:val="28"/>
                </w:rPr>
              </m:ctrlPr>
            </m:dPr>
            <m:e>
              <m:r>
                <w:rPr>
                  <w:rFonts w:ascii="Cambria Math" w:hAnsi="Times New Roman" w:cs="Times New Roman"/>
                  <w:sz w:val="28"/>
                  <w:szCs w:val="28"/>
                </w:rPr>
                <m:t>150</m:t>
              </m:r>
              <m:r>
                <w:rPr>
                  <w:rFonts w:ascii="Cambria Math" w:hAnsi="Times New Roman" w:cs="Times New Roman"/>
                  <w:sz w:val="28"/>
                  <w:szCs w:val="28"/>
                </w:rPr>
                <m:t>°</m:t>
              </m:r>
              <m:r>
                <w:rPr>
                  <w:rFonts w:ascii="Cambria Math" w:hAnsi="Times New Roman" w:cs="Times New Roman"/>
                  <w:sz w:val="28"/>
                  <w:szCs w:val="28"/>
                </w:rPr>
                <m:t>C</m:t>
              </m:r>
            </m:e>
          </m:d>
          <m:r>
            <w:rPr>
              <w:rFonts w:ascii="Cambria Math" w:hAnsi="Times New Roman" w:cs="Times New Roman"/>
              <w:sz w:val="28"/>
              <w:szCs w:val="28"/>
            </w:rPr>
            <m:t>=</m:t>
          </m:r>
          <m:r>
            <m:rPr>
              <m:nor/>
            </m:rPr>
            <w:rPr>
              <w:rFonts w:ascii="Cambria Math" w:hAnsi="Times New Roman" w:cs="Times New Roman"/>
              <w:sz w:val="28"/>
              <w:szCs w:val="28"/>
            </w:rPr>
            <m:t>0,561226</m:t>
          </m:r>
          <m:r>
            <m:rPr>
              <m:sty m:val="p"/>
            </m:rPr>
            <w:rPr>
              <w:rFonts w:ascii="Cambria Math" w:hAnsi="Times New Roman" w:cs="Times New Roman"/>
              <w:sz w:val="28"/>
              <w:szCs w:val="28"/>
            </w:rPr>
            <m:t>;</m:t>
          </m:r>
          <m:r>
            <w:rPr>
              <w:rFonts w:ascii="Cambria Math" w:hAnsi="Times New Roman" w:cs="Times New Roman"/>
              <w:sz w:val="28"/>
              <w:szCs w:val="28"/>
            </w:rPr>
            <w:br/>
          </m:r>
        </m:oMath>
      </m:oMathPara>
      <m:oMath>
        <m:acc>
          <m:accPr>
            <m:chr m:val="̃"/>
            <m:ctrlPr>
              <w:rPr>
                <w:rFonts w:ascii="Cambria Math" w:hAnsi="Times New Roman" w:cs="Times New Roman"/>
                <w:i/>
                <w:sz w:val="28"/>
                <w:szCs w:val="28"/>
              </w:rPr>
            </m:ctrlPr>
          </m:accPr>
          <m:e>
            <m:r>
              <w:rPr>
                <w:rFonts w:ascii="Cambria Math" w:hAnsi="Times New Roman" w:cs="Times New Roman"/>
                <w:sz w:val="28"/>
                <w:szCs w:val="28"/>
              </w:rPr>
              <m:t>δ</m:t>
            </m:r>
          </m:e>
        </m:acc>
        <m:d>
          <m:dPr>
            <m:ctrlPr>
              <w:rPr>
                <w:rFonts w:ascii="Cambria Math" w:hAnsi="Times New Roman" w:cs="Times New Roman"/>
                <w:i/>
                <w:sz w:val="28"/>
                <w:szCs w:val="28"/>
              </w:rPr>
            </m:ctrlPr>
          </m:dPr>
          <m:e>
            <m:r>
              <w:rPr>
                <w:rFonts w:ascii="Cambria Math" w:hAnsi="Times New Roman" w:cs="Times New Roman"/>
                <w:sz w:val="28"/>
                <w:szCs w:val="28"/>
              </w:rPr>
              <m:t>150</m:t>
            </m:r>
            <m:r>
              <w:rPr>
                <w:rFonts w:ascii="Cambria Math" w:hAnsi="Times New Roman" w:cs="Times New Roman"/>
                <w:sz w:val="28"/>
                <w:szCs w:val="28"/>
              </w:rPr>
              <m:t>°</m:t>
            </m:r>
            <m:r>
              <w:rPr>
                <w:rFonts w:ascii="Cambria Math" w:hAnsi="Times New Roman" w:cs="Times New Roman"/>
                <w:sz w:val="28"/>
                <w:szCs w:val="28"/>
              </w:rPr>
              <m:t>C</m:t>
            </m:r>
          </m:e>
        </m:d>
        <m:r>
          <w:rPr>
            <w:rFonts w:ascii="Cambria Math" w:hAnsi="Times New Roman" w:cs="Times New Roman"/>
            <w:sz w:val="28"/>
            <w:szCs w:val="28"/>
          </w:rPr>
          <m:t>=</m:t>
        </m:r>
        <m:r>
          <m:rPr>
            <m:nor/>
          </m:rPr>
          <w:rPr>
            <w:rFonts w:ascii="Cambria Math" w:hAnsi="Times New Roman" w:cs="Times New Roman"/>
            <w:sz w:val="28"/>
            <w:szCs w:val="28"/>
          </w:rPr>
          <m:t xml:space="preserve">0,00456 </m:t>
        </m:r>
        <m:sSup>
          <m:sSupPr>
            <m:ctrlPr>
              <w:rPr>
                <w:rFonts w:ascii="Cambria Math" w:hAnsi="Cambria Math" w:cs="Times New Roman"/>
                <w:sz w:val="28"/>
                <w:szCs w:val="28"/>
              </w:rPr>
            </m:ctrlPr>
          </m:sSupPr>
          <m:e>
            <m:r>
              <m:rPr>
                <m:nor/>
              </m:rPr>
              <w:rPr>
                <w:rFonts w:ascii="Cambria Math" w:hAnsi="Times New Roman" w:cs="Times New Roman"/>
                <w:sz w:val="28"/>
                <w:szCs w:val="28"/>
              </w:rPr>
              <m:t>ч</m:t>
            </m:r>
          </m:e>
          <m:sup>
            <m:r>
              <m:rPr>
                <m:nor/>
              </m:rPr>
              <w:rPr>
                <w:rFonts w:ascii="Cambria Math" w:hAnsi="Times New Roman" w:cs="Times New Roman"/>
                <w:sz w:val="28"/>
                <w:szCs w:val="28"/>
              </w:rPr>
              <m:t>-0,438774</m:t>
            </m:r>
            <m:ctrlPr>
              <w:rPr>
                <w:rFonts w:ascii="Cambria Math" w:hAnsi="Times New Roman" w:cs="Times New Roman"/>
                <w:sz w:val="28"/>
                <w:szCs w:val="28"/>
              </w:rPr>
            </m:ctrlPr>
          </m:sup>
        </m:sSup>
        <m:r>
          <w:rPr>
            <w:rFonts w:ascii="Cambria Math" w:hAnsi="Times New Roman" w:cs="Times New Roman"/>
            <w:sz w:val="28"/>
            <w:szCs w:val="28"/>
          </w:rPr>
          <m:t>.</m:t>
        </m:r>
      </m:oMath>
      <w:r w:rsidR="00096B1F"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B05FDD" w:rsidRPr="00AC0EE8">
        <w:rPr>
          <w:rFonts w:ascii="Times New Roman" w:hAnsi="Times New Roman" w:cs="Times New Roman"/>
          <w:sz w:val="28"/>
          <w:szCs w:val="28"/>
        </w:rPr>
        <w:t>45</w:t>
      </w:r>
      <w:r w:rsidR="00096B1F" w:rsidRPr="00AC0EE8">
        <w:rPr>
          <w:rFonts w:ascii="Times New Roman" w:hAnsi="Times New Roman" w:cs="Times New Roman"/>
          <w:sz w:val="28"/>
          <w:szCs w:val="28"/>
        </w:rPr>
        <w:t>)</w:t>
      </w:r>
    </w:p>
    <w:p w14:paraId="4224AD08" w14:textId="77777777" w:rsidR="00096B1F" w:rsidRPr="00AC0EE8" w:rsidRDefault="00096B1F" w:rsidP="00EE58AE">
      <w:pPr>
        <w:widowControl w:val="0"/>
        <w:spacing w:after="0" w:line="240" w:lineRule="auto"/>
        <w:ind w:firstLine="454"/>
        <w:jc w:val="both"/>
        <w:rPr>
          <w:rFonts w:ascii="Times New Roman" w:hAnsi="Times New Roman" w:cs="Times New Roman"/>
          <w:sz w:val="28"/>
          <w:szCs w:val="28"/>
        </w:rPr>
      </w:pPr>
    </w:p>
    <w:p w14:paraId="140ED7A9" w14:textId="30FD791C" w:rsidR="00096B1F" w:rsidRPr="00AC0EE8" w:rsidRDefault="00096B1F"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bCs/>
          <w:color w:val="000000"/>
          <w:sz w:val="28"/>
          <w:szCs w:val="28"/>
          <w:lang w:eastAsia="ru-RU"/>
        </w:rPr>
        <w:t>С учетом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33)</w:t>
      </w:r>
      <w:r w:rsidRPr="00AC0EE8">
        <w:rPr>
          <w:rFonts w:ascii="Times New Roman" w:hAnsi="Times New Roman" w:cs="Times New Roman"/>
          <w:sz w:val="28"/>
          <w:szCs w:val="28"/>
        </w:rPr>
        <w:t xml:space="preserve"> вычисляем значения экспериментального реологического параметра релаксации </w:t>
      </w:r>
      <m:oMath>
        <m:sSub>
          <m:sSubPr>
            <m:ctrlPr>
              <w:rPr>
                <w:rFonts w:ascii="Cambria Math" w:eastAsia="Times New Roman" w:hAnsi="Times New Roman" w:cs="Times New Roman"/>
                <w:i/>
                <w:color w:val="000000"/>
                <w:sz w:val="28"/>
                <w:szCs w:val="28"/>
                <w:lang w:eastAsia="ru-RU"/>
              </w:rPr>
            </m:ctrlPr>
          </m:sSubPr>
          <m:e>
            <m:acc>
              <m:accPr>
                <m:chr m:val="̃"/>
                <m:ctrlPr>
                  <w:rPr>
                    <w:rFonts w:ascii="Cambria Math" w:eastAsia="Times New Roman" w:hAnsi="Times New Roman" w:cs="Times New Roman"/>
                    <w:i/>
                    <w:color w:val="000000"/>
                    <w:sz w:val="28"/>
                    <w:szCs w:val="28"/>
                    <w:lang w:eastAsia="ru-RU"/>
                  </w:rPr>
                </m:ctrlPr>
              </m:accPr>
              <m:e>
                <m:r>
                  <w:rPr>
                    <w:rFonts w:ascii="Cambria Math" w:eastAsia="Times New Roman" w:hAnsi="Times New Roman" w:cs="Times New Roman"/>
                    <w:color w:val="000000"/>
                    <w:sz w:val="28"/>
                    <w:szCs w:val="28"/>
                    <w:lang w:eastAsia="ru-RU"/>
                  </w:rPr>
                  <m:t>r</m:t>
                </m:r>
              </m:e>
            </m:acc>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 </m:t>
            </m:r>
            <m:r>
              <w:rPr>
                <w:rFonts w:ascii="Cambria Math" w:eastAsia="Times New Roman" w:hAnsi="Times New Roman" w:cs="Times New Roman"/>
                <w:color w:val="000000"/>
                <w:sz w:val="28"/>
                <w:szCs w:val="28"/>
                <w:lang w:eastAsia="ru-RU"/>
              </w:rPr>
              <m:t>T</m:t>
            </m:r>
          </m:e>
        </m:d>
      </m:oMath>
      <w:r w:rsidRPr="00AC0EE8">
        <w:rPr>
          <w:rFonts w:ascii="Times New Roman" w:eastAsia="Times New Roman" w:hAnsi="Times New Roman" w:cs="Times New Roman"/>
          <w:color w:val="000000"/>
          <w:sz w:val="28"/>
          <w:szCs w:val="28"/>
          <w:lang w:eastAsia="ru-RU"/>
        </w:rPr>
        <w:t xml:space="preserve"> и </w:t>
      </w:r>
      <m:oMath>
        <m:sSub>
          <m:sSubPr>
            <m:ctrlPr>
              <w:rPr>
                <w:rFonts w:ascii="Cambria Math" w:eastAsia="Times New Roman" w:hAnsi="Times New Roman" w:cs="Times New Roman"/>
                <w:i/>
                <w:color w:val="000000"/>
                <w:sz w:val="28"/>
                <w:szCs w:val="28"/>
                <w:lang w:eastAsia="ru-RU"/>
              </w:rPr>
            </m:ctrlPr>
          </m:sSubPr>
          <m:e>
            <m:acc>
              <m:accPr>
                <m:chr m:val="̃"/>
                <m:ctrlPr>
                  <w:rPr>
                    <w:rFonts w:ascii="Cambria Math" w:eastAsia="Times New Roman" w:hAnsi="Times New Roman" w:cs="Times New Roman"/>
                    <w:i/>
                    <w:color w:val="000000"/>
                    <w:sz w:val="28"/>
                    <w:szCs w:val="28"/>
                    <w:lang w:eastAsia="ru-RU"/>
                  </w:rPr>
                </m:ctrlPr>
              </m:accPr>
              <m:e>
                <m:r>
                  <w:rPr>
                    <w:rFonts w:ascii="Cambria Math" w:eastAsia="Times New Roman" w:hAnsi="Times New Roman" w:cs="Times New Roman"/>
                    <w:color w:val="000000"/>
                    <w:sz w:val="28"/>
                    <w:szCs w:val="28"/>
                    <w:lang w:eastAsia="ru-RU"/>
                  </w:rPr>
                  <m:t>r</m:t>
                </m:r>
              </m:e>
            </m:acc>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 </m:t>
            </m:r>
            <m:r>
              <w:rPr>
                <w:rFonts w:ascii="Cambria Math" w:eastAsia="Times New Roman" w:hAnsi="Times New Roman" w:cs="Times New Roman"/>
                <w:color w:val="000000"/>
                <w:sz w:val="28"/>
                <w:szCs w:val="28"/>
                <w:lang w:eastAsia="ru-RU"/>
              </w:rPr>
              <m:t>T</m:t>
            </m:r>
          </m:e>
        </m:d>
      </m:oMath>
      <w:r w:rsidRPr="00AC0EE8">
        <w:rPr>
          <w:rFonts w:ascii="Times New Roman" w:eastAsia="Times New Roman" w:hAnsi="Times New Roman" w:cs="Times New Roman"/>
          <w:color w:val="000000"/>
          <w:sz w:val="28"/>
          <w:szCs w:val="28"/>
          <w:lang w:eastAsia="ru-RU"/>
        </w:rPr>
        <w:t xml:space="preserve">. Они приведены в таблицах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3.1</w:t>
      </w:r>
      <w:r w:rsidR="00B645CC" w:rsidRPr="00AC0EE8">
        <w:rPr>
          <w:rFonts w:ascii="Times New Roman" w:eastAsia="Times New Roman" w:hAnsi="Times New Roman" w:cs="Times New Roman"/>
          <w:color w:val="000000"/>
          <w:sz w:val="28"/>
          <w:szCs w:val="28"/>
          <w:lang w:eastAsia="ru-RU"/>
        </w:rPr>
        <w:t>7</w:t>
      </w:r>
      <w:r w:rsidRPr="00AC0EE8">
        <w:rPr>
          <w:rFonts w:ascii="Times New Roman" w:eastAsia="Times New Roman" w:hAnsi="Times New Roman" w:cs="Times New Roman"/>
          <w:color w:val="000000"/>
          <w:sz w:val="28"/>
          <w:szCs w:val="28"/>
          <w:lang w:eastAsia="ru-RU"/>
        </w:rPr>
        <w:t xml:space="preserve"> и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3.1</w:t>
      </w:r>
      <w:r w:rsidR="00B645CC" w:rsidRPr="00AC0EE8">
        <w:rPr>
          <w:rFonts w:ascii="Times New Roman" w:eastAsia="Times New Roman" w:hAnsi="Times New Roman" w:cs="Times New Roman"/>
          <w:color w:val="000000"/>
          <w:sz w:val="28"/>
          <w:szCs w:val="28"/>
          <w:lang w:eastAsia="ru-RU"/>
        </w:rPr>
        <w:t>8</w:t>
      </w:r>
      <w:r w:rsidRPr="00AC0EE8">
        <w:rPr>
          <w:rFonts w:ascii="Times New Roman" w:eastAsia="Times New Roman" w:hAnsi="Times New Roman" w:cs="Times New Roman"/>
          <w:color w:val="000000"/>
          <w:sz w:val="28"/>
          <w:szCs w:val="28"/>
          <w:lang w:eastAsia="ru-RU"/>
        </w:rPr>
        <w:t>.</w:t>
      </w:r>
    </w:p>
    <w:p w14:paraId="18743A60" w14:textId="77777777" w:rsidR="00096B1F" w:rsidRPr="00AC0EE8" w:rsidRDefault="00096B1F" w:rsidP="00EE58AE">
      <w:pPr>
        <w:widowControl w:val="0"/>
        <w:spacing w:after="0" w:line="240" w:lineRule="auto"/>
        <w:ind w:firstLine="454"/>
        <w:jc w:val="both"/>
        <w:rPr>
          <w:rFonts w:ascii="Times New Roman" w:hAnsi="Times New Roman" w:cs="Times New Roman"/>
          <w:sz w:val="28"/>
          <w:szCs w:val="28"/>
        </w:rPr>
      </w:pPr>
    </w:p>
    <w:p w14:paraId="3DF02F65" w14:textId="4F68FF07" w:rsidR="00616BA5" w:rsidRPr="00AC0EE8" w:rsidRDefault="00616BA5"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00984868" w:rsidRPr="00AC0EE8">
        <w:rPr>
          <w:rFonts w:ascii="Times New Roman" w:hAnsi="Times New Roman" w:cs="Times New Roman"/>
          <w:sz w:val="28"/>
          <w:szCs w:val="28"/>
        </w:rPr>
        <w:t>3.17</w:t>
      </w:r>
      <w:r w:rsidRPr="00AC0EE8">
        <w:rPr>
          <w:rFonts w:ascii="Times New Roman" w:hAnsi="Times New Roman" w:cs="Times New Roman"/>
          <w:sz w:val="28"/>
          <w:szCs w:val="28"/>
        </w:rPr>
        <w:t xml:space="preserve">. Коэффициенты подобия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r</m:t>
            </m:r>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ctrlPr>
              <w:rPr>
                <w:rFonts w:ascii="Cambria Math" w:eastAsia="Times New Roman" w:hAnsi="Cambria Math" w:cs="Times New Roman"/>
                <w:i/>
                <w:color w:val="000000"/>
                <w:sz w:val="28"/>
                <w:szCs w:val="28"/>
                <w:lang w:eastAsia="ru-RU"/>
              </w:rPr>
            </m:ctrlPr>
          </m:e>
        </m:d>
      </m:oMath>
      <w:r w:rsidRPr="00AC0EE8">
        <w:rPr>
          <w:rFonts w:ascii="Times New Roman" w:eastAsia="Times New Roman" w:hAnsi="Times New Roman" w:cs="Times New Roman"/>
          <w:color w:val="000000"/>
          <w:sz w:val="28"/>
          <w:szCs w:val="28"/>
          <w:lang w:eastAsia="ru-RU"/>
        </w:rPr>
        <w:t xml:space="preserve"> и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r</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ctrlPr>
              <w:rPr>
                <w:rFonts w:ascii="Cambria Math" w:eastAsia="Times New Roman" w:hAnsi="Cambria Math" w:cs="Times New Roman"/>
                <w:i/>
                <w:color w:val="000000"/>
                <w:sz w:val="28"/>
                <w:szCs w:val="28"/>
                <w:lang w:eastAsia="ru-RU"/>
              </w:rPr>
            </m:ctrlPr>
          </m:e>
        </m:d>
      </m:oMath>
      <w:r w:rsidRPr="00AC0EE8">
        <w:rPr>
          <w:rFonts w:ascii="Times New Roman" w:eastAsia="Times New Roman" w:hAnsi="Times New Roman" w:cs="Times New Roman"/>
          <w:color w:val="000000"/>
          <w:sz w:val="28"/>
          <w:szCs w:val="28"/>
          <w:lang w:eastAsia="ru-RU"/>
        </w:rPr>
        <w:t xml:space="preserve"> </w:t>
      </w:r>
      <w:r w:rsidR="00096B1F" w:rsidRPr="00AC0EE8">
        <w:rPr>
          <w:rFonts w:ascii="Times New Roman" w:eastAsia="Times New Roman" w:hAnsi="Times New Roman" w:cs="Times New Roman"/>
          <w:color w:val="000000"/>
          <w:sz w:val="28"/>
          <w:szCs w:val="28"/>
          <w:lang w:eastAsia="ru-RU"/>
        </w:rPr>
        <w:t xml:space="preserve">при </w:t>
      </w:r>
      <w:r w:rsidR="00096B1F" w:rsidRPr="00AC0EE8">
        <w:rPr>
          <w:rFonts w:ascii="Times New Roman" w:eastAsia="Times New Roman" w:hAnsi="Times New Roman" w:cs="Times New Roman"/>
          <w:i/>
          <w:color w:val="000000"/>
          <w:sz w:val="28"/>
          <w:szCs w:val="28"/>
          <w:lang w:eastAsia="ru-RU"/>
        </w:rPr>
        <w:t>ε</w:t>
      </w:r>
      <w:r w:rsidR="00096B1F" w:rsidRPr="00AC0EE8">
        <w:rPr>
          <w:rFonts w:ascii="Times New Roman" w:eastAsia="Times New Roman" w:hAnsi="Times New Roman" w:cs="Times New Roman"/>
          <w:color w:val="000000"/>
          <w:sz w:val="28"/>
          <w:szCs w:val="28"/>
          <w:vertAlign w:val="subscript"/>
          <w:lang w:eastAsia="ru-RU"/>
        </w:rPr>
        <w:t>0</w:t>
      </w:r>
      <w:r w:rsidR="00096B1F" w:rsidRPr="00AC0EE8">
        <w:rPr>
          <w:rFonts w:ascii="Times New Roman" w:eastAsia="Times New Roman" w:hAnsi="Times New Roman" w:cs="Times New Roman"/>
          <w:color w:val="000000"/>
          <w:sz w:val="28"/>
          <w:szCs w:val="28"/>
          <w:lang w:eastAsia="ru-RU"/>
        </w:rPr>
        <w:t xml:space="preserve"> = 0,3328.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389"/>
        <w:gridCol w:w="950"/>
        <w:gridCol w:w="950"/>
        <w:gridCol w:w="950"/>
        <w:gridCol w:w="1059"/>
        <w:gridCol w:w="1059"/>
        <w:gridCol w:w="1059"/>
        <w:gridCol w:w="1059"/>
        <w:gridCol w:w="1055"/>
      </w:tblGrid>
      <w:tr w:rsidR="00616BA5" w:rsidRPr="00AC0EE8" w14:paraId="4E39E98D" w14:textId="77777777" w:rsidTr="00616BA5">
        <w:trPr>
          <w:trHeight w:val="300"/>
        </w:trPr>
        <w:tc>
          <w:tcPr>
            <w:tcW w:w="573" w:type="pct"/>
            <w:shd w:val="clear" w:color="auto" w:fill="auto"/>
            <w:noWrap/>
            <w:vAlign w:val="center"/>
            <w:hideMark/>
          </w:tcPr>
          <w:p w14:paraId="42570A36"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181" w:type="pct"/>
            <w:shd w:val="clear" w:color="auto" w:fill="auto"/>
            <w:noWrap/>
            <w:vAlign w:val="center"/>
            <w:hideMark/>
          </w:tcPr>
          <w:p w14:paraId="202F8F43"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496" w:type="pct"/>
            <w:vAlign w:val="center"/>
          </w:tcPr>
          <w:p w14:paraId="5B97C86B"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w:t>
            </w:r>
          </w:p>
        </w:tc>
        <w:tc>
          <w:tcPr>
            <w:tcW w:w="496" w:type="pct"/>
            <w:vAlign w:val="center"/>
          </w:tcPr>
          <w:p w14:paraId="68F08ADC"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w:t>
            </w:r>
          </w:p>
        </w:tc>
        <w:tc>
          <w:tcPr>
            <w:tcW w:w="496" w:type="pct"/>
            <w:vAlign w:val="center"/>
          </w:tcPr>
          <w:p w14:paraId="6F0BF98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w:t>
            </w:r>
          </w:p>
        </w:tc>
        <w:tc>
          <w:tcPr>
            <w:tcW w:w="552" w:type="pct"/>
            <w:vAlign w:val="center"/>
          </w:tcPr>
          <w:p w14:paraId="3970A78E"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w:t>
            </w:r>
          </w:p>
        </w:tc>
        <w:tc>
          <w:tcPr>
            <w:tcW w:w="552" w:type="pct"/>
            <w:vAlign w:val="center"/>
          </w:tcPr>
          <w:p w14:paraId="31D8C1A3"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w:t>
            </w:r>
          </w:p>
        </w:tc>
        <w:tc>
          <w:tcPr>
            <w:tcW w:w="552" w:type="pct"/>
            <w:vAlign w:val="center"/>
          </w:tcPr>
          <w:p w14:paraId="638955E4"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w:t>
            </w:r>
          </w:p>
        </w:tc>
        <w:tc>
          <w:tcPr>
            <w:tcW w:w="552" w:type="pct"/>
            <w:vAlign w:val="center"/>
          </w:tcPr>
          <w:p w14:paraId="26B0F734"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550" w:type="pct"/>
            <w:vAlign w:val="center"/>
          </w:tcPr>
          <w:p w14:paraId="6E08448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w:t>
            </w:r>
          </w:p>
        </w:tc>
      </w:tr>
      <w:tr w:rsidR="00616BA5" w:rsidRPr="00AC0EE8" w14:paraId="12240817" w14:textId="77777777" w:rsidTr="00616BA5">
        <w:trPr>
          <w:trHeight w:val="300"/>
        </w:trPr>
        <w:tc>
          <w:tcPr>
            <w:tcW w:w="573" w:type="pct"/>
            <w:shd w:val="clear" w:color="auto" w:fill="auto"/>
            <w:noWrap/>
            <w:vAlign w:val="center"/>
          </w:tcPr>
          <w:p w14:paraId="1EC19F77" w14:textId="77777777" w:rsidR="00616BA5" w:rsidRPr="00AC0EE8" w:rsidRDefault="00616BA5" w:rsidP="00F02C1D">
            <w:pPr>
              <w:widowControl w:val="0"/>
              <w:spacing w:after="0" w:line="240" w:lineRule="auto"/>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580" w:dyaOrig="360" w14:anchorId="27CE3B81">
                <v:shape id="_x0000_i1429" type="#_x0000_t75" style="width:28.8pt;height:21.6pt" o:ole="">
                  <v:imagedata r:id="rId479" o:title=""/>
                </v:shape>
                <o:OLEObject Type="Embed" ProgID="Equation.3" ShapeID="_x0000_i1429" DrawAspect="Content" ObjectID="_1809213889" r:id="rId731"/>
              </w:object>
            </w:r>
          </w:p>
        </w:tc>
        <w:tc>
          <w:tcPr>
            <w:tcW w:w="181" w:type="pct"/>
            <w:shd w:val="clear" w:color="auto" w:fill="auto"/>
            <w:noWrap/>
            <w:vAlign w:val="center"/>
          </w:tcPr>
          <w:p w14:paraId="050F5886"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496" w:type="pct"/>
            <w:vAlign w:val="center"/>
          </w:tcPr>
          <w:p w14:paraId="38C3BA50"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0,9622</w:t>
            </w:r>
          </w:p>
        </w:tc>
        <w:tc>
          <w:tcPr>
            <w:tcW w:w="496" w:type="pct"/>
            <w:vAlign w:val="center"/>
          </w:tcPr>
          <w:p w14:paraId="47CF5A4A"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0,9660</w:t>
            </w:r>
          </w:p>
        </w:tc>
        <w:tc>
          <w:tcPr>
            <w:tcW w:w="496" w:type="pct"/>
            <w:vAlign w:val="center"/>
          </w:tcPr>
          <w:p w14:paraId="78C7B0CE"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0,9740</w:t>
            </w:r>
          </w:p>
        </w:tc>
        <w:tc>
          <w:tcPr>
            <w:tcW w:w="552" w:type="pct"/>
            <w:vAlign w:val="center"/>
          </w:tcPr>
          <w:p w14:paraId="1FD6CC91"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0,9675</w:t>
            </w:r>
          </w:p>
        </w:tc>
        <w:tc>
          <w:tcPr>
            <w:tcW w:w="552" w:type="pct"/>
            <w:vAlign w:val="center"/>
          </w:tcPr>
          <w:p w14:paraId="0E72A8BA"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0,9558</w:t>
            </w:r>
          </w:p>
        </w:tc>
        <w:tc>
          <w:tcPr>
            <w:tcW w:w="552" w:type="pct"/>
            <w:vAlign w:val="center"/>
          </w:tcPr>
          <w:p w14:paraId="5FBF9713"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0,9483</w:t>
            </w:r>
          </w:p>
        </w:tc>
        <w:tc>
          <w:tcPr>
            <w:tcW w:w="552" w:type="pct"/>
            <w:vAlign w:val="center"/>
          </w:tcPr>
          <w:p w14:paraId="541393E2"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0,9444</w:t>
            </w:r>
          </w:p>
        </w:tc>
        <w:tc>
          <w:tcPr>
            <w:tcW w:w="550" w:type="pct"/>
            <w:vAlign w:val="center"/>
          </w:tcPr>
          <w:p w14:paraId="0E1D3918"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0,9362</w:t>
            </w:r>
          </w:p>
        </w:tc>
      </w:tr>
      <w:tr w:rsidR="00616BA5" w:rsidRPr="00AC0EE8" w14:paraId="2B1C8E82" w14:textId="77777777" w:rsidTr="00616BA5">
        <w:trPr>
          <w:trHeight w:val="57"/>
        </w:trPr>
        <w:tc>
          <w:tcPr>
            <w:tcW w:w="573" w:type="pct"/>
            <w:shd w:val="clear" w:color="auto" w:fill="auto"/>
            <w:noWrap/>
            <w:vAlign w:val="center"/>
          </w:tcPr>
          <w:p w14:paraId="0B5720F1" w14:textId="77777777" w:rsidR="00616BA5" w:rsidRPr="00AC0EE8" w:rsidRDefault="00616BA5" w:rsidP="00F02C1D">
            <w:pPr>
              <w:widowControl w:val="0"/>
              <w:spacing w:after="0" w:line="240" w:lineRule="auto"/>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620" w:dyaOrig="360" w14:anchorId="2DCD93BD">
                <v:shape id="_x0000_i1430" type="#_x0000_t75" style="width:28.8pt;height:21.6pt" o:ole="">
                  <v:imagedata r:id="rId481" o:title=""/>
                </v:shape>
                <o:OLEObject Type="Embed" ProgID="Equation.3" ShapeID="_x0000_i1430" DrawAspect="Content" ObjectID="_1809213890" r:id="rId732"/>
              </w:object>
            </w:r>
          </w:p>
        </w:tc>
        <w:tc>
          <w:tcPr>
            <w:tcW w:w="181" w:type="pct"/>
            <w:shd w:val="clear" w:color="auto" w:fill="auto"/>
            <w:noWrap/>
            <w:vAlign w:val="center"/>
          </w:tcPr>
          <w:p w14:paraId="28977513"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496" w:type="pct"/>
            <w:vAlign w:val="center"/>
          </w:tcPr>
          <w:p w14:paraId="5573243B"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0,9726</w:t>
            </w:r>
          </w:p>
        </w:tc>
        <w:tc>
          <w:tcPr>
            <w:tcW w:w="496" w:type="pct"/>
            <w:vAlign w:val="center"/>
          </w:tcPr>
          <w:p w14:paraId="3D41CC77"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0,9683</w:t>
            </w:r>
          </w:p>
        </w:tc>
        <w:tc>
          <w:tcPr>
            <w:tcW w:w="496" w:type="pct"/>
            <w:vAlign w:val="center"/>
          </w:tcPr>
          <w:p w14:paraId="204DD3B0"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0,9634</w:t>
            </w:r>
          </w:p>
        </w:tc>
        <w:tc>
          <w:tcPr>
            <w:tcW w:w="552" w:type="pct"/>
            <w:vAlign w:val="center"/>
          </w:tcPr>
          <w:p w14:paraId="64BED456"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0,9578</w:t>
            </w:r>
          </w:p>
        </w:tc>
        <w:tc>
          <w:tcPr>
            <w:tcW w:w="552" w:type="pct"/>
            <w:vAlign w:val="center"/>
          </w:tcPr>
          <w:p w14:paraId="07E4D970"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0,9520</w:t>
            </w:r>
          </w:p>
        </w:tc>
        <w:tc>
          <w:tcPr>
            <w:tcW w:w="552" w:type="pct"/>
            <w:vAlign w:val="center"/>
          </w:tcPr>
          <w:p w14:paraId="71764A44"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0,949</w:t>
            </w:r>
          </w:p>
        </w:tc>
        <w:tc>
          <w:tcPr>
            <w:tcW w:w="552" w:type="pct"/>
            <w:vAlign w:val="center"/>
          </w:tcPr>
          <w:p w14:paraId="620C15D3"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0,9466</w:t>
            </w:r>
          </w:p>
        </w:tc>
        <w:tc>
          <w:tcPr>
            <w:tcW w:w="550" w:type="pct"/>
            <w:vAlign w:val="center"/>
          </w:tcPr>
          <w:p w14:paraId="04AE3B10"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0,9446</w:t>
            </w:r>
          </w:p>
        </w:tc>
      </w:tr>
    </w:tbl>
    <w:p w14:paraId="0193E5D3" w14:textId="77777777" w:rsidR="00616BA5" w:rsidRPr="00AC0EE8" w:rsidRDefault="00616BA5" w:rsidP="00F02C1D">
      <w:pPr>
        <w:widowControl w:val="0"/>
        <w:spacing w:after="0" w:line="240" w:lineRule="auto"/>
        <w:ind w:firstLine="708"/>
        <w:jc w:val="both"/>
        <w:rPr>
          <w:rFonts w:ascii="Times New Roman" w:hAnsi="Times New Roman" w:cs="Times New Roman"/>
          <w:sz w:val="28"/>
          <w:szCs w:val="28"/>
        </w:rPr>
      </w:pPr>
    </w:p>
    <w:p w14:paraId="21E485E7" w14:textId="229C5CF3" w:rsidR="00616BA5" w:rsidRPr="00AC0EE8" w:rsidRDefault="00616BA5"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lastRenderedPageBreak/>
        <w:t xml:space="preserve">Таблица </w:t>
      </w:r>
      <w:r w:rsidR="00541247" w:rsidRPr="00AC0EE8">
        <w:rPr>
          <w:rFonts w:ascii="Times New Roman" w:hAnsi="Times New Roman" w:cs="Times New Roman"/>
          <w:sz w:val="28"/>
          <w:szCs w:val="28"/>
        </w:rPr>
        <w:t>3.</w:t>
      </w:r>
      <w:r w:rsidR="00984868" w:rsidRPr="00AC0EE8">
        <w:rPr>
          <w:rFonts w:ascii="Times New Roman" w:hAnsi="Times New Roman" w:cs="Times New Roman"/>
          <w:sz w:val="28"/>
          <w:szCs w:val="28"/>
        </w:rPr>
        <w:t>3.18</w:t>
      </w:r>
      <w:r w:rsidRPr="00AC0EE8">
        <w:rPr>
          <w:rFonts w:ascii="Times New Roman" w:hAnsi="Times New Roman" w:cs="Times New Roman"/>
          <w:sz w:val="28"/>
          <w:szCs w:val="28"/>
        </w:rPr>
        <w:t xml:space="preserve">. Коэффициенты подобия </w:t>
      </w:r>
      <m:oMath>
        <m:sSub>
          <m:sSubPr>
            <m:ctrlPr>
              <w:rPr>
                <w:rFonts w:ascii="Cambria Math" w:eastAsia="Times New Roman" w:hAnsi="Times New Roman" w:cs="Times New Roman"/>
                <w:i/>
                <w:color w:val="000000"/>
                <w:sz w:val="28"/>
                <w:szCs w:val="28"/>
                <w:lang w:eastAsia="ru-RU"/>
              </w:rPr>
            </m:ctrlPr>
          </m:sSubPr>
          <m:e>
            <m:acc>
              <m:accPr>
                <m:chr m:val="̃"/>
                <m:ctrlPr>
                  <w:rPr>
                    <w:rFonts w:ascii="Cambria Math" w:eastAsia="Times New Roman" w:hAnsi="Times New Roman" w:cs="Times New Roman"/>
                    <w:i/>
                    <w:color w:val="000000"/>
                    <w:sz w:val="28"/>
                    <w:szCs w:val="28"/>
                    <w:lang w:eastAsia="ru-RU"/>
                  </w:rPr>
                </m:ctrlPr>
              </m:accPr>
              <m:e>
                <m:r>
                  <w:rPr>
                    <w:rFonts w:ascii="Cambria Math" w:eastAsia="Times New Roman" w:hAnsi="Times New Roman" w:cs="Times New Roman"/>
                    <w:color w:val="000000"/>
                    <w:sz w:val="28"/>
                    <w:szCs w:val="28"/>
                    <w:lang w:eastAsia="ru-RU"/>
                  </w:rPr>
                  <m:t>r</m:t>
                </m:r>
              </m:e>
            </m:acc>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ctrlPr>
              <w:rPr>
                <w:rFonts w:ascii="Cambria Math" w:eastAsia="Times New Roman" w:hAnsi="Cambria Math" w:cs="Times New Roman"/>
                <w:i/>
                <w:color w:val="000000"/>
                <w:sz w:val="28"/>
                <w:szCs w:val="28"/>
                <w:lang w:eastAsia="ru-RU"/>
              </w:rPr>
            </m:ctrlPr>
          </m:e>
        </m:d>
      </m:oMath>
      <w:r w:rsidRPr="00AC0EE8">
        <w:rPr>
          <w:rFonts w:ascii="Times New Roman" w:eastAsia="Times New Roman" w:hAnsi="Times New Roman" w:cs="Times New Roman"/>
          <w:color w:val="000000"/>
          <w:sz w:val="28"/>
          <w:szCs w:val="28"/>
          <w:lang w:eastAsia="ru-RU"/>
        </w:rPr>
        <w:t xml:space="preserve"> и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r</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ctrlPr>
              <w:rPr>
                <w:rFonts w:ascii="Cambria Math" w:eastAsia="Times New Roman" w:hAnsi="Cambria Math" w:cs="Times New Roman"/>
                <w:i/>
                <w:color w:val="000000"/>
                <w:sz w:val="28"/>
                <w:szCs w:val="28"/>
                <w:lang w:eastAsia="ru-RU"/>
              </w:rPr>
            </m:ctrlPr>
          </m:e>
        </m:d>
      </m:oMath>
      <w:r w:rsidRPr="00AC0EE8">
        <w:rPr>
          <w:rFonts w:ascii="Times New Roman" w:eastAsia="Times New Roman" w:hAnsi="Times New Roman" w:cs="Times New Roman"/>
          <w:color w:val="000000"/>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45"/>
        <w:gridCol w:w="838"/>
        <w:gridCol w:w="838"/>
        <w:gridCol w:w="838"/>
        <w:gridCol w:w="838"/>
        <w:gridCol w:w="838"/>
        <w:gridCol w:w="838"/>
        <w:gridCol w:w="838"/>
        <w:gridCol w:w="838"/>
        <w:gridCol w:w="838"/>
        <w:gridCol w:w="838"/>
      </w:tblGrid>
      <w:tr w:rsidR="00616BA5" w:rsidRPr="00AC0EE8" w14:paraId="218414FB" w14:textId="77777777" w:rsidTr="00616BA5">
        <w:trPr>
          <w:trHeight w:val="300"/>
        </w:trPr>
        <w:tc>
          <w:tcPr>
            <w:tcW w:w="467" w:type="pct"/>
            <w:shd w:val="clear" w:color="auto" w:fill="auto"/>
            <w:noWrap/>
            <w:vAlign w:val="center"/>
            <w:hideMark/>
          </w:tcPr>
          <w:p w14:paraId="56F1B5E0"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174" w:type="pct"/>
            <w:shd w:val="clear" w:color="auto" w:fill="auto"/>
            <w:noWrap/>
            <w:vAlign w:val="center"/>
            <w:hideMark/>
          </w:tcPr>
          <w:p w14:paraId="11DB383E"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405" w:type="pct"/>
            <w:vAlign w:val="center"/>
          </w:tcPr>
          <w:p w14:paraId="220966DC"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w:t>
            </w:r>
          </w:p>
        </w:tc>
        <w:tc>
          <w:tcPr>
            <w:tcW w:w="405" w:type="pct"/>
            <w:vAlign w:val="center"/>
          </w:tcPr>
          <w:p w14:paraId="5DBBD292"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w:t>
            </w:r>
          </w:p>
        </w:tc>
        <w:tc>
          <w:tcPr>
            <w:tcW w:w="405" w:type="pct"/>
            <w:vAlign w:val="center"/>
          </w:tcPr>
          <w:p w14:paraId="098A2447"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w:t>
            </w:r>
          </w:p>
        </w:tc>
        <w:tc>
          <w:tcPr>
            <w:tcW w:w="448" w:type="pct"/>
            <w:vAlign w:val="center"/>
          </w:tcPr>
          <w:p w14:paraId="139E673A"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16</w:t>
            </w:r>
          </w:p>
        </w:tc>
        <w:tc>
          <w:tcPr>
            <w:tcW w:w="449" w:type="pct"/>
            <w:vAlign w:val="center"/>
          </w:tcPr>
          <w:p w14:paraId="3EEACEB9"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449" w:type="pct"/>
            <w:vAlign w:val="center"/>
          </w:tcPr>
          <w:p w14:paraId="510960F4"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450" w:type="pct"/>
            <w:vAlign w:val="center"/>
          </w:tcPr>
          <w:p w14:paraId="6FD950FF"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450" w:type="pct"/>
            <w:vAlign w:val="center"/>
          </w:tcPr>
          <w:p w14:paraId="7F05371A"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w:t>
            </w:r>
          </w:p>
        </w:tc>
        <w:tc>
          <w:tcPr>
            <w:tcW w:w="450" w:type="pct"/>
            <w:vAlign w:val="center"/>
          </w:tcPr>
          <w:p w14:paraId="061FD304"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70</w:t>
            </w:r>
          </w:p>
        </w:tc>
        <w:tc>
          <w:tcPr>
            <w:tcW w:w="448" w:type="pct"/>
            <w:vAlign w:val="center"/>
          </w:tcPr>
          <w:p w14:paraId="0DEEE998"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80</w:t>
            </w:r>
          </w:p>
        </w:tc>
      </w:tr>
      <w:tr w:rsidR="00616BA5" w:rsidRPr="00AC0EE8" w14:paraId="47F6A5B8" w14:textId="77777777" w:rsidTr="00616BA5">
        <w:trPr>
          <w:trHeight w:val="300"/>
        </w:trPr>
        <w:tc>
          <w:tcPr>
            <w:tcW w:w="467" w:type="pct"/>
            <w:shd w:val="clear" w:color="auto" w:fill="auto"/>
            <w:noWrap/>
            <w:vAlign w:val="center"/>
          </w:tcPr>
          <w:p w14:paraId="6325B3D4" w14:textId="105C68D9" w:rsidR="00616BA5" w:rsidRPr="00AC0EE8" w:rsidRDefault="0033120D" w:rsidP="00F02C1D">
            <w:pPr>
              <w:widowControl w:val="0"/>
              <w:spacing w:after="0" w:line="240" w:lineRule="auto"/>
              <w:rPr>
                <w:rFonts w:ascii="Times New Roman" w:hAnsi="Times New Roman" w:cs="Times New Roman"/>
                <w:color w:val="000000"/>
                <w:sz w:val="28"/>
                <w:szCs w:val="28"/>
              </w:rPr>
            </w:pPr>
            <m:oMathPara>
              <m:oMath>
                <m:sSub>
                  <m:sSubPr>
                    <m:ctrlPr>
                      <w:rPr>
                        <w:rFonts w:ascii="Cambria Math" w:eastAsia="Times New Roman" w:hAnsi="Times New Roman" w:cs="Times New Roman"/>
                        <w:i/>
                        <w:color w:val="000000"/>
                        <w:sz w:val="28"/>
                        <w:szCs w:val="28"/>
                        <w:lang w:eastAsia="ru-RU"/>
                      </w:rPr>
                    </m:ctrlPr>
                  </m:sSubPr>
                  <m:e>
                    <m:acc>
                      <m:accPr>
                        <m:chr m:val="̄"/>
                        <m:ctrlPr>
                          <w:rPr>
                            <w:rFonts w:ascii="Cambria Math" w:eastAsia="Times New Roman" w:hAnsi="Times New Roman" w:cs="Times New Roman"/>
                            <w:i/>
                            <w:color w:val="000000"/>
                            <w:sz w:val="28"/>
                            <w:szCs w:val="28"/>
                            <w:lang w:eastAsia="ru-RU"/>
                          </w:rPr>
                        </m:ctrlPr>
                      </m:accPr>
                      <m:e>
                        <m:r>
                          <w:rPr>
                            <w:rFonts w:ascii="Cambria Math" w:eastAsia="Times New Roman" w:hAnsi="Times New Roman" w:cs="Times New Roman"/>
                            <w:color w:val="000000"/>
                            <w:sz w:val="28"/>
                            <w:szCs w:val="28"/>
                            <w:lang w:eastAsia="ru-RU"/>
                          </w:rPr>
                          <m:t>r</m:t>
                        </m:r>
                      </m:e>
                    </m:acc>
                  </m:e>
                  <m:sub>
                    <m:r>
                      <w:rPr>
                        <w:rFonts w:ascii="Cambria Math" w:eastAsia="Times New Roman" w:hAnsi="Times New Roman" w:cs="Times New Roman"/>
                        <w:color w:val="000000"/>
                        <w:sz w:val="28"/>
                        <w:szCs w:val="28"/>
                        <w:lang w:eastAsia="ru-RU"/>
                      </w:rPr>
                      <m:t>e</m:t>
                    </m:r>
                  </m:sub>
                </m:sSub>
                <m:d>
                  <m:dPr>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t</m:t>
                        </m:r>
                      </m:e>
                      <m:sub>
                        <m:r>
                          <w:rPr>
                            <w:rFonts w:ascii="Cambria Math" w:eastAsia="Times New Roman" w:hAnsi="Times New Roman" w:cs="Times New Roman"/>
                            <w:color w:val="000000"/>
                            <w:sz w:val="28"/>
                            <w:szCs w:val="28"/>
                            <w:lang w:eastAsia="ru-RU"/>
                          </w:rPr>
                          <m:t>S</m:t>
                        </m:r>
                      </m:sub>
                    </m:sSub>
                    <m:ctrlPr>
                      <w:rPr>
                        <w:rFonts w:ascii="Cambria Math" w:eastAsia="Times New Roman" w:hAnsi="Cambria Math" w:cs="Times New Roman"/>
                        <w:i/>
                        <w:color w:val="000000"/>
                        <w:sz w:val="28"/>
                        <w:szCs w:val="28"/>
                        <w:lang w:eastAsia="ru-RU"/>
                      </w:rPr>
                    </m:ctrlPr>
                  </m:e>
                </m:d>
              </m:oMath>
            </m:oMathPara>
          </w:p>
        </w:tc>
        <w:tc>
          <w:tcPr>
            <w:tcW w:w="174" w:type="pct"/>
            <w:shd w:val="clear" w:color="auto" w:fill="auto"/>
            <w:noWrap/>
            <w:vAlign w:val="center"/>
          </w:tcPr>
          <w:p w14:paraId="3870B345"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405" w:type="pct"/>
            <w:vAlign w:val="center"/>
          </w:tcPr>
          <w:p w14:paraId="569A1D14"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0,9852</w:t>
            </w:r>
          </w:p>
        </w:tc>
        <w:tc>
          <w:tcPr>
            <w:tcW w:w="405" w:type="pct"/>
            <w:vAlign w:val="center"/>
          </w:tcPr>
          <w:p w14:paraId="715A7F40"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0,9779</w:t>
            </w:r>
          </w:p>
        </w:tc>
        <w:tc>
          <w:tcPr>
            <w:tcW w:w="405" w:type="pct"/>
            <w:vAlign w:val="center"/>
          </w:tcPr>
          <w:p w14:paraId="37D0A52C"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0,9726</w:t>
            </w:r>
          </w:p>
        </w:tc>
        <w:tc>
          <w:tcPr>
            <w:tcW w:w="448" w:type="pct"/>
            <w:vAlign w:val="center"/>
          </w:tcPr>
          <w:p w14:paraId="5A5D6A9D"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0,9673</w:t>
            </w:r>
          </w:p>
        </w:tc>
        <w:tc>
          <w:tcPr>
            <w:tcW w:w="449" w:type="pct"/>
            <w:vAlign w:val="center"/>
          </w:tcPr>
          <w:p w14:paraId="4CCFFCE0"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0,9566</w:t>
            </w:r>
          </w:p>
        </w:tc>
        <w:tc>
          <w:tcPr>
            <w:tcW w:w="449" w:type="pct"/>
            <w:vAlign w:val="center"/>
          </w:tcPr>
          <w:p w14:paraId="6224F02B"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0,9520</w:t>
            </w:r>
          </w:p>
        </w:tc>
        <w:tc>
          <w:tcPr>
            <w:tcW w:w="450" w:type="pct"/>
            <w:vAlign w:val="center"/>
          </w:tcPr>
          <w:p w14:paraId="3E1E96CF"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0,9454</w:t>
            </w:r>
          </w:p>
        </w:tc>
        <w:tc>
          <w:tcPr>
            <w:tcW w:w="450" w:type="pct"/>
            <w:vAlign w:val="center"/>
          </w:tcPr>
          <w:p w14:paraId="368C6056"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0,9367</w:t>
            </w:r>
          </w:p>
        </w:tc>
        <w:tc>
          <w:tcPr>
            <w:tcW w:w="450" w:type="pct"/>
            <w:vAlign w:val="center"/>
          </w:tcPr>
          <w:p w14:paraId="4258949D"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0,9301</w:t>
            </w:r>
          </w:p>
        </w:tc>
        <w:tc>
          <w:tcPr>
            <w:tcW w:w="448" w:type="pct"/>
            <w:vAlign w:val="center"/>
          </w:tcPr>
          <w:p w14:paraId="5B4A2EEA"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0,9248</w:t>
            </w:r>
          </w:p>
        </w:tc>
      </w:tr>
      <w:tr w:rsidR="00616BA5" w:rsidRPr="00AC0EE8" w14:paraId="5776A308" w14:textId="77777777" w:rsidTr="00616BA5">
        <w:trPr>
          <w:trHeight w:val="300"/>
        </w:trPr>
        <w:tc>
          <w:tcPr>
            <w:tcW w:w="467" w:type="pct"/>
            <w:shd w:val="clear" w:color="auto" w:fill="auto"/>
            <w:noWrap/>
            <w:vAlign w:val="center"/>
          </w:tcPr>
          <w:p w14:paraId="5C404E19" w14:textId="324A71B7" w:rsidR="00616BA5" w:rsidRPr="00AC0EE8" w:rsidRDefault="0033120D" w:rsidP="00F02C1D">
            <w:pPr>
              <w:widowControl w:val="0"/>
              <w:spacing w:after="0" w:line="240" w:lineRule="auto"/>
              <w:rPr>
                <w:rFonts w:ascii="Times New Roman" w:hAnsi="Times New Roman" w:cs="Times New Roman"/>
                <w:color w:val="000000"/>
                <w:sz w:val="28"/>
                <w:szCs w:val="28"/>
              </w:rPr>
            </w:pPr>
            <m:oMathPara>
              <m:oMath>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r</m:t>
                    </m:r>
                  </m:e>
                  <m:sub>
                    <m:r>
                      <w:rPr>
                        <w:rFonts w:ascii="Cambria Math" w:hAnsi="Times New Roman" w:cs="Times New Roman"/>
                        <w:color w:val="000000"/>
                        <w:sz w:val="28"/>
                        <w:szCs w:val="28"/>
                      </w:rPr>
                      <m:t>m</m:t>
                    </m:r>
                  </m:sub>
                </m:sSub>
                <m:d>
                  <m:dPr>
                    <m:ctrlPr>
                      <w:rPr>
                        <w:rFonts w:ascii="Cambria Math" w:hAnsi="Times New Roman" w:cs="Times New Roman"/>
                        <w:i/>
                        <w:color w:val="000000"/>
                        <w:sz w:val="28"/>
                        <w:szCs w:val="28"/>
                      </w:rPr>
                    </m:ctrlPr>
                  </m:dPr>
                  <m:e>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t</m:t>
                        </m:r>
                      </m:e>
                      <m:sub>
                        <m:r>
                          <w:rPr>
                            <w:rFonts w:ascii="Cambria Math" w:hAnsi="Times New Roman" w:cs="Times New Roman"/>
                            <w:color w:val="000000"/>
                            <w:sz w:val="28"/>
                            <w:szCs w:val="28"/>
                          </w:rPr>
                          <m:t>S</m:t>
                        </m:r>
                      </m:sub>
                    </m:sSub>
                    <m:ctrlPr>
                      <w:rPr>
                        <w:rFonts w:ascii="Cambria Math" w:hAnsi="Cambria Math" w:cs="Times New Roman"/>
                        <w:i/>
                        <w:color w:val="000000"/>
                        <w:sz w:val="28"/>
                        <w:szCs w:val="28"/>
                      </w:rPr>
                    </m:ctrlPr>
                  </m:e>
                </m:d>
              </m:oMath>
            </m:oMathPara>
          </w:p>
        </w:tc>
        <w:tc>
          <w:tcPr>
            <w:tcW w:w="174" w:type="pct"/>
            <w:shd w:val="clear" w:color="auto" w:fill="auto"/>
            <w:noWrap/>
            <w:vAlign w:val="center"/>
          </w:tcPr>
          <w:p w14:paraId="2A00EF26" w14:textId="77777777" w:rsidR="00616BA5" w:rsidRPr="00AC0EE8" w:rsidRDefault="00616BA5"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405" w:type="pct"/>
            <w:vAlign w:val="center"/>
          </w:tcPr>
          <w:p w14:paraId="00E34506"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0,9859</w:t>
            </w:r>
          </w:p>
        </w:tc>
        <w:tc>
          <w:tcPr>
            <w:tcW w:w="405" w:type="pct"/>
            <w:vAlign w:val="center"/>
          </w:tcPr>
          <w:p w14:paraId="29DB9DD8"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0,9809</w:t>
            </w:r>
          </w:p>
        </w:tc>
        <w:tc>
          <w:tcPr>
            <w:tcW w:w="405" w:type="pct"/>
            <w:vAlign w:val="center"/>
          </w:tcPr>
          <w:p w14:paraId="694336D1"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0,974</w:t>
            </w:r>
          </w:p>
        </w:tc>
        <w:tc>
          <w:tcPr>
            <w:tcW w:w="448" w:type="pct"/>
            <w:vAlign w:val="center"/>
          </w:tcPr>
          <w:p w14:paraId="529AE2FA"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0,9649</w:t>
            </w:r>
          </w:p>
        </w:tc>
        <w:tc>
          <w:tcPr>
            <w:tcW w:w="449" w:type="pct"/>
            <w:vAlign w:val="center"/>
          </w:tcPr>
          <w:p w14:paraId="1B027A52"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0,9538</w:t>
            </w:r>
          </w:p>
        </w:tc>
        <w:tc>
          <w:tcPr>
            <w:tcW w:w="449" w:type="pct"/>
            <w:vAlign w:val="center"/>
          </w:tcPr>
          <w:p w14:paraId="491B6C09"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0,9476</w:t>
            </w:r>
          </w:p>
        </w:tc>
        <w:tc>
          <w:tcPr>
            <w:tcW w:w="450" w:type="pct"/>
            <w:vAlign w:val="center"/>
          </w:tcPr>
          <w:p w14:paraId="3C0C83B7"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0,9422</w:t>
            </w:r>
          </w:p>
        </w:tc>
        <w:tc>
          <w:tcPr>
            <w:tcW w:w="450" w:type="pct"/>
            <w:vAlign w:val="center"/>
          </w:tcPr>
          <w:p w14:paraId="4725D347"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0,937</w:t>
            </w:r>
          </w:p>
        </w:tc>
        <w:tc>
          <w:tcPr>
            <w:tcW w:w="450" w:type="pct"/>
            <w:vAlign w:val="center"/>
          </w:tcPr>
          <w:p w14:paraId="112735CB"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0,9330</w:t>
            </w:r>
          </w:p>
        </w:tc>
        <w:tc>
          <w:tcPr>
            <w:tcW w:w="448" w:type="pct"/>
            <w:vAlign w:val="center"/>
          </w:tcPr>
          <w:p w14:paraId="28476EE9" w14:textId="77777777" w:rsidR="00616BA5" w:rsidRPr="00AC0EE8" w:rsidRDefault="00616BA5"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0,9289</w:t>
            </w:r>
          </w:p>
        </w:tc>
      </w:tr>
    </w:tbl>
    <w:p w14:paraId="7D594132" w14:textId="77777777" w:rsidR="00616BA5" w:rsidRPr="00AC0EE8" w:rsidRDefault="00616BA5" w:rsidP="00EE58AE">
      <w:pPr>
        <w:widowControl w:val="0"/>
        <w:spacing w:after="0" w:line="240" w:lineRule="auto"/>
        <w:ind w:firstLine="454"/>
        <w:jc w:val="both"/>
        <w:rPr>
          <w:rFonts w:ascii="Times New Roman" w:hAnsi="Times New Roman" w:cs="Times New Roman"/>
          <w:color w:val="FF0000"/>
          <w:sz w:val="28"/>
          <w:szCs w:val="28"/>
        </w:rPr>
      </w:pPr>
    </w:p>
    <w:p w14:paraId="64270C74" w14:textId="6EEEE398" w:rsidR="00B645CC" w:rsidRPr="00AC0EE8" w:rsidRDefault="00B645CC"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На </w:t>
      </w:r>
      <w:r w:rsidRPr="00EE58AE">
        <w:rPr>
          <w:rFonts w:ascii="Times New Roman" w:hAnsi="Times New Roman" w:cs="Times New Roman"/>
          <w:sz w:val="28"/>
          <w:szCs w:val="28"/>
        </w:rPr>
        <w:t>основе</w:t>
      </w:r>
      <w:r w:rsidRPr="00AC0EE8">
        <w:rPr>
          <w:rFonts w:ascii="Times New Roman" w:eastAsia="Times New Roman" w:hAnsi="Times New Roman" w:cs="Times New Roman"/>
          <w:color w:val="000000"/>
          <w:sz w:val="28"/>
          <w:szCs w:val="28"/>
          <w:lang w:eastAsia="ru-RU"/>
        </w:rPr>
        <w:t xml:space="preserve"> данных таблицы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3.15,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3.17 и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3.18 по формуле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34) находим:</w:t>
      </w:r>
    </w:p>
    <w:p w14:paraId="4915B08E" w14:textId="77777777" w:rsidR="00B645CC" w:rsidRPr="00AC0EE8" w:rsidRDefault="00B645CC" w:rsidP="00F02C1D">
      <w:pPr>
        <w:widowControl w:val="0"/>
        <w:spacing w:after="0" w:line="240" w:lineRule="auto"/>
        <w:ind w:firstLine="708"/>
        <w:jc w:val="right"/>
        <w:rPr>
          <w:rFonts w:ascii="Times New Roman" w:hAnsi="Times New Roman" w:cs="Times New Roman"/>
          <w:sz w:val="28"/>
          <w:szCs w:val="28"/>
        </w:rPr>
      </w:pPr>
    </w:p>
    <w:p w14:paraId="60231F6F" w14:textId="19749681" w:rsidR="00B645CC" w:rsidRPr="00AC0EE8" w:rsidRDefault="00011FCC"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58"/>
          <w:sz w:val="28"/>
          <w:szCs w:val="28"/>
        </w:rPr>
        <w:object w:dxaOrig="4200" w:dyaOrig="1340" w14:anchorId="0BC141F6">
          <v:shape id="_x0000_i1431" type="#_x0000_t75" style="width:208.8pt;height:64.8pt" o:ole="">
            <v:imagedata r:id="rId733" o:title=""/>
          </v:shape>
          <o:OLEObject Type="Embed" ProgID="Equation.3" ShapeID="_x0000_i1431" DrawAspect="Content" ObjectID="_1809213891" r:id="rId734"/>
        </w:object>
      </w:r>
      <w:r w:rsidR="00B645CC"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B645CC" w:rsidRPr="00AC0EE8">
        <w:rPr>
          <w:rFonts w:ascii="Times New Roman" w:hAnsi="Times New Roman" w:cs="Times New Roman"/>
          <w:sz w:val="28"/>
          <w:szCs w:val="28"/>
        </w:rPr>
        <w:t>46)</w:t>
      </w:r>
    </w:p>
    <w:p w14:paraId="3E79DC16" w14:textId="77777777" w:rsidR="00B645CC" w:rsidRPr="00AC0EE8" w:rsidRDefault="00B645CC" w:rsidP="00EE58AE">
      <w:pPr>
        <w:widowControl w:val="0"/>
        <w:spacing w:after="0" w:line="240" w:lineRule="auto"/>
        <w:ind w:firstLine="454"/>
        <w:jc w:val="both"/>
        <w:rPr>
          <w:rFonts w:ascii="Times New Roman" w:hAnsi="Times New Roman" w:cs="Times New Roman"/>
          <w:sz w:val="28"/>
          <w:szCs w:val="28"/>
        </w:rPr>
      </w:pPr>
    </w:p>
    <w:p w14:paraId="63FD0E02" w14:textId="415471CA" w:rsidR="00B645CC" w:rsidRPr="00AC0EE8" w:rsidRDefault="00B645CC"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С учетом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44),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45)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46) по формуле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35) вычисляем значения </w:t>
      </w:r>
      <w:r w:rsidRPr="00AC0EE8">
        <w:rPr>
          <w:rFonts w:ascii="Times New Roman" w:hAnsi="Times New Roman" w:cs="Times New Roman"/>
          <w:sz w:val="28"/>
          <w:szCs w:val="28"/>
        </w:rPr>
        <w:br/>
      </w:r>
      <w:r w:rsidRPr="00AC0EE8">
        <w:rPr>
          <w:rFonts w:ascii="Times New Roman" w:eastAsia="Times New Roman" w:hAnsi="Times New Roman" w:cs="Times New Roman"/>
          <w:b/>
          <w:bCs/>
          <w:color w:val="000000"/>
          <w:position w:val="-16"/>
          <w:sz w:val="28"/>
          <w:szCs w:val="28"/>
          <w:lang w:eastAsia="ru-RU"/>
        </w:rPr>
        <w:object w:dxaOrig="1340" w:dyaOrig="420" w14:anchorId="100C442D">
          <v:shape id="_x0000_i1432" type="#_x0000_t75" style="width:64.8pt;height:21.6pt" o:ole="">
            <v:imagedata r:id="rId666" o:title=""/>
          </v:shape>
          <o:OLEObject Type="Embed" ProgID="Equation.3" ShapeID="_x0000_i1432" DrawAspect="Content" ObjectID="_1809213892" r:id="rId735"/>
        </w:object>
      </w:r>
      <w:r w:rsidRPr="00AC0EE8">
        <w:rPr>
          <w:rFonts w:ascii="Times New Roman" w:eastAsia="Times New Roman" w:hAnsi="Times New Roman" w:cs="Times New Roman"/>
          <w:bCs/>
          <w:color w:val="000000"/>
          <w:sz w:val="28"/>
          <w:szCs w:val="28"/>
          <w:lang w:eastAsia="ru-RU"/>
        </w:rPr>
        <w:t xml:space="preserve">. Они сведены в таблицу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3.19.</w:t>
      </w:r>
    </w:p>
    <w:p w14:paraId="7E0F50A5" w14:textId="77777777" w:rsidR="00616BA5" w:rsidRPr="00AC0EE8" w:rsidRDefault="00616BA5" w:rsidP="00F02C1D">
      <w:pPr>
        <w:widowControl w:val="0"/>
        <w:spacing w:after="0" w:line="240" w:lineRule="auto"/>
        <w:ind w:firstLine="708"/>
        <w:jc w:val="both"/>
        <w:rPr>
          <w:rFonts w:ascii="Times New Roman" w:hAnsi="Times New Roman" w:cs="Times New Roman"/>
          <w:sz w:val="28"/>
          <w:szCs w:val="28"/>
        </w:rPr>
      </w:pPr>
    </w:p>
    <w:p w14:paraId="2C95B5B1" w14:textId="526C7FD5" w:rsidR="00616BA5" w:rsidRPr="00AC0EE8" w:rsidRDefault="00984868"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616BA5" w:rsidRPr="00AC0EE8">
        <w:rPr>
          <w:rFonts w:ascii="Times New Roman" w:hAnsi="Times New Roman" w:cs="Times New Roman"/>
          <w:sz w:val="28"/>
          <w:szCs w:val="28"/>
        </w:rPr>
        <w:t>.</w:t>
      </w:r>
      <w:r w:rsidRPr="00AC0EE8">
        <w:rPr>
          <w:rFonts w:ascii="Times New Roman" w:hAnsi="Times New Roman" w:cs="Times New Roman"/>
          <w:sz w:val="28"/>
          <w:szCs w:val="28"/>
        </w:rPr>
        <w:t>19</w:t>
      </w:r>
      <w:r w:rsidR="00616BA5" w:rsidRPr="00AC0EE8">
        <w:rPr>
          <w:rFonts w:ascii="Times New Roman" w:hAnsi="Times New Roman" w:cs="Times New Roman"/>
          <w:sz w:val="28"/>
          <w:szCs w:val="28"/>
        </w:rPr>
        <w:t xml:space="preserve">. Расчетные значения </w:t>
      </w:r>
      <w:r w:rsidR="00616BA5" w:rsidRPr="00AC0EE8">
        <w:rPr>
          <w:rFonts w:ascii="Times New Roman" w:eastAsia="Times New Roman" w:hAnsi="Times New Roman" w:cs="Times New Roman"/>
          <w:bCs/>
          <w:color w:val="000000"/>
          <w:position w:val="-16"/>
          <w:sz w:val="28"/>
          <w:szCs w:val="28"/>
          <w:lang w:eastAsia="ru-RU"/>
        </w:rPr>
        <w:object w:dxaOrig="1340" w:dyaOrig="420" w14:anchorId="41A0229A">
          <v:shape id="_x0000_i1433" type="#_x0000_t75" style="width:64.8pt;height:21.6pt" o:ole="">
            <v:imagedata r:id="rId490" o:title=""/>
          </v:shape>
          <o:OLEObject Type="Embed" ProgID="Equation.3" ShapeID="_x0000_i1433" DrawAspect="Content" ObjectID="_1809213893" r:id="rId736"/>
        </w:object>
      </w:r>
      <w:r w:rsidR="00616BA5" w:rsidRPr="00AC0EE8">
        <w:rPr>
          <w:rFonts w:ascii="Times New Roman" w:eastAsia="Times New Roman" w:hAnsi="Times New Roman" w:cs="Times New Roman"/>
          <w:bCs/>
          <w:color w:val="000000"/>
          <w:sz w:val="28"/>
          <w:szCs w:val="28"/>
          <w:lang w:eastAsia="ru-RU"/>
        </w:rPr>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64"/>
        <w:gridCol w:w="737"/>
        <w:gridCol w:w="737"/>
        <w:gridCol w:w="737"/>
        <w:gridCol w:w="737"/>
        <w:gridCol w:w="737"/>
        <w:gridCol w:w="737"/>
        <w:gridCol w:w="737"/>
        <w:gridCol w:w="737"/>
        <w:gridCol w:w="737"/>
        <w:gridCol w:w="737"/>
        <w:gridCol w:w="737"/>
      </w:tblGrid>
      <w:tr w:rsidR="00616BA5" w:rsidRPr="00AC0EE8" w14:paraId="7C2722DD" w14:textId="77777777" w:rsidTr="00616BA5">
        <w:trPr>
          <w:trHeight w:val="300"/>
        </w:trPr>
        <w:tc>
          <w:tcPr>
            <w:tcW w:w="590" w:type="dxa"/>
            <w:vAlign w:val="center"/>
          </w:tcPr>
          <w:p w14:paraId="06680293" w14:textId="77777777" w:rsidR="00616BA5" w:rsidRPr="00AC0EE8" w:rsidRDefault="00096B1F"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w:t>
            </w:r>
          </w:p>
        </w:tc>
        <w:tc>
          <w:tcPr>
            <w:tcW w:w="964" w:type="dxa"/>
            <w:vAlign w:val="center"/>
          </w:tcPr>
          <w:p w14:paraId="5F376883" w14:textId="77777777" w:rsidR="00616BA5" w:rsidRPr="00AC0EE8" w:rsidRDefault="00616BA5"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737" w:type="dxa"/>
            <w:vAlign w:val="center"/>
          </w:tcPr>
          <w:p w14:paraId="6BB162BF"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737" w:type="dxa"/>
            <w:vAlign w:val="center"/>
          </w:tcPr>
          <w:p w14:paraId="0F262E94"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w:t>
            </w:r>
          </w:p>
        </w:tc>
        <w:tc>
          <w:tcPr>
            <w:tcW w:w="737" w:type="dxa"/>
            <w:vAlign w:val="center"/>
          </w:tcPr>
          <w:p w14:paraId="46D59A8A"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w:t>
            </w:r>
          </w:p>
        </w:tc>
        <w:tc>
          <w:tcPr>
            <w:tcW w:w="737" w:type="dxa"/>
            <w:vAlign w:val="center"/>
          </w:tcPr>
          <w:p w14:paraId="0B967182"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w:t>
            </w:r>
          </w:p>
        </w:tc>
        <w:tc>
          <w:tcPr>
            <w:tcW w:w="737" w:type="dxa"/>
            <w:vAlign w:val="center"/>
          </w:tcPr>
          <w:p w14:paraId="258D45BF"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16</w:t>
            </w:r>
          </w:p>
        </w:tc>
        <w:tc>
          <w:tcPr>
            <w:tcW w:w="737" w:type="dxa"/>
            <w:vAlign w:val="center"/>
          </w:tcPr>
          <w:p w14:paraId="37B968BC"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c>
          <w:tcPr>
            <w:tcW w:w="737" w:type="dxa"/>
            <w:vAlign w:val="center"/>
          </w:tcPr>
          <w:p w14:paraId="5EF3BE8D"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40</w:t>
            </w:r>
          </w:p>
        </w:tc>
        <w:tc>
          <w:tcPr>
            <w:tcW w:w="737" w:type="dxa"/>
            <w:vAlign w:val="center"/>
          </w:tcPr>
          <w:p w14:paraId="47E20149"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50</w:t>
            </w:r>
          </w:p>
        </w:tc>
        <w:tc>
          <w:tcPr>
            <w:tcW w:w="737" w:type="dxa"/>
            <w:vAlign w:val="center"/>
          </w:tcPr>
          <w:p w14:paraId="44583419"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60</w:t>
            </w:r>
          </w:p>
        </w:tc>
        <w:tc>
          <w:tcPr>
            <w:tcW w:w="737" w:type="dxa"/>
            <w:vAlign w:val="center"/>
          </w:tcPr>
          <w:p w14:paraId="06D3701D"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70</w:t>
            </w:r>
          </w:p>
        </w:tc>
        <w:tc>
          <w:tcPr>
            <w:tcW w:w="737" w:type="dxa"/>
            <w:vAlign w:val="center"/>
          </w:tcPr>
          <w:p w14:paraId="7880B185"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80</w:t>
            </w:r>
          </w:p>
        </w:tc>
      </w:tr>
      <w:tr w:rsidR="00616BA5" w:rsidRPr="00AC0EE8" w14:paraId="2E0520A4" w14:textId="77777777" w:rsidTr="00616BA5">
        <w:trPr>
          <w:trHeight w:val="360"/>
        </w:trPr>
        <w:tc>
          <w:tcPr>
            <w:tcW w:w="590" w:type="dxa"/>
            <w:vAlign w:val="center"/>
          </w:tcPr>
          <w:p w14:paraId="047179B1"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0,3698</w:t>
            </w:r>
          </w:p>
        </w:tc>
        <w:tc>
          <w:tcPr>
            <w:tcW w:w="964" w:type="dxa"/>
            <w:vAlign w:val="center"/>
          </w:tcPr>
          <w:p w14:paraId="10562317" w14:textId="77777777" w:rsidR="00616BA5" w:rsidRPr="00AC0EE8" w:rsidRDefault="00B645CC"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99" w:dyaOrig="380" w14:anchorId="375C46E3">
                <v:shape id="_x0000_i1434" type="#_x0000_t75" style="width:50.4pt;height:21.6pt" o:ole="">
                  <v:imagedata r:id="rId737" o:title=""/>
                </v:shape>
                <o:OLEObject Type="Embed" ProgID="Equation.3" ShapeID="_x0000_i1434" DrawAspect="Content" ObjectID="_1809213894" r:id="rId738"/>
              </w:object>
            </w:r>
            <w:r w:rsidR="00616BA5" w:rsidRPr="00AC0EE8">
              <w:rPr>
                <w:rFonts w:ascii="Times New Roman" w:eastAsia="Times New Roman" w:hAnsi="Times New Roman" w:cs="Times New Roman"/>
                <w:bCs/>
                <w:color w:val="000000"/>
                <w:sz w:val="28"/>
                <w:szCs w:val="28"/>
                <w:lang w:eastAsia="ru-RU"/>
              </w:rPr>
              <w:t>, МПа</w:t>
            </w:r>
          </w:p>
        </w:tc>
        <w:tc>
          <w:tcPr>
            <w:tcW w:w="737" w:type="dxa"/>
            <w:vAlign w:val="center"/>
          </w:tcPr>
          <w:p w14:paraId="538CEE24"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24,72</w:t>
            </w:r>
          </w:p>
        </w:tc>
        <w:tc>
          <w:tcPr>
            <w:tcW w:w="737" w:type="dxa"/>
            <w:vAlign w:val="center"/>
          </w:tcPr>
          <w:p w14:paraId="6098AB2D"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24,37</w:t>
            </w:r>
          </w:p>
        </w:tc>
        <w:tc>
          <w:tcPr>
            <w:tcW w:w="737" w:type="dxa"/>
            <w:vAlign w:val="center"/>
          </w:tcPr>
          <w:p w14:paraId="5BEBBDDB"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24,25</w:t>
            </w:r>
          </w:p>
        </w:tc>
        <w:tc>
          <w:tcPr>
            <w:tcW w:w="737" w:type="dxa"/>
            <w:vAlign w:val="center"/>
          </w:tcPr>
          <w:p w14:paraId="7DDF5299"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24,08</w:t>
            </w:r>
          </w:p>
        </w:tc>
        <w:tc>
          <w:tcPr>
            <w:tcW w:w="737" w:type="dxa"/>
            <w:vAlign w:val="center"/>
          </w:tcPr>
          <w:p w14:paraId="7B70A1D4"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23,86</w:t>
            </w:r>
          </w:p>
        </w:tc>
        <w:tc>
          <w:tcPr>
            <w:tcW w:w="737" w:type="dxa"/>
            <w:vAlign w:val="center"/>
          </w:tcPr>
          <w:p w14:paraId="2AFD31BC"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23,58</w:t>
            </w:r>
          </w:p>
        </w:tc>
        <w:tc>
          <w:tcPr>
            <w:tcW w:w="737" w:type="dxa"/>
            <w:vAlign w:val="center"/>
          </w:tcPr>
          <w:p w14:paraId="4E69CC8B"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23,43</w:t>
            </w:r>
          </w:p>
        </w:tc>
        <w:tc>
          <w:tcPr>
            <w:tcW w:w="737" w:type="dxa"/>
            <w:vAlign w:val="center"/>
          </w:tcPr>
          <w:p w14:paraId="4BD8C2C4"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23,29</w:t>
            </w:r>
          </w:p>
        </w:tc>
        <w:tc>
          <w:tcPr>
            <w:tcW w:w="737" w:type="dxa"/>
            <w:vAlign w:val="center"/>
          </w:tcPr>
          <w:p w14:paraId="55B4C3FA"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23,18</w:t>
            </w:r>
          </w:p>
        </w:tc>
        <w:tc>
          <w:tcPr>
            <w:tcW w:w="737" w:type="dxa"/>
            <w:vAlign w:val="center"/>
          </w:tcPr>
          <w:p w14:paraId="12CF2172"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23,07</w:t>
            </w:r>
          </w:p>
        </w:tc>
        <w:tc>
          <w:tcPr>
            <w:tcW w:w="737" w:type="dxa"/>
            <w:vAlign w:val="center"/>
          </w:tcPr>
          <w:p w14:paraId="2F42BACD"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22,97</w:t>
            </w:r>
          </w:p>
        </w:tc>
      </w:tr>
      <w:tr w:rsidR="00616BA5" w:rsidRPr="00AC0EE8" w14:paraId="43870DD1" w14:textId="77777777" w:rsidTr="00616BA5">
        <w:trPr>
          <w:trHeight w:val="360"/>
        </w:trPr>
        <w:tc>
          <w:tcPr>
            <w:tcW w:w="590" w:type="dxa"/>
            <w:vAlign w:val="center"/>
          </w:tcPr>
          <w:p w14:paraId="15C20913"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0,3328</w:t>
            </w:r>
          </w:p>
        </w:tc>
        <w:tc>
          <w:tcPr>
            <w:tcW w:w="964" w:type="dxa"/>
            <w:vAlign w:val="center"/>
          </w:tcPr>
          <w:p w14:paraId="4FE2DB0B" w14:textId="77777777" w:rsidR="00616BA5" w:rsidRPr="00AC0EE8" w:rsidRDefault="00616BA5"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20" w:dyaOrig="360" w14:anchorId="6A183D3E">
                <v:shape id="_x0000_i1435" type="#_x0000_t75" style="width:43.2pt;height:14.4pt" o:ole="">
                  <v:imagedata r:id="rId495" o:title=""/>
                </v:shape>
                <o:OLEObject Type="Embed" ProgID="Equation.3" ShapeID="_x0000_i1435" DrawAspect="Content" ObjectID="_1809213895" r:id="rId739"/>
              </w:object>
            </w:r>
            <w:r w:rsidRPr="00AC0EE8">
              <w:rPr>
                <w:rFonts w:ascii="Times New Roman" w:eastAsia="Times New Roman" w:hAnsi="Times New Roman" w:cs="Times New Roman"/>
                <w:bCs/>
                <w:color w:val="000000"/>
                <w:sz w:val="28"/>
                <w:szCs w:val="28"/>
                <w:lang w:eastAsia="ru-RU"/>
              </w:rPr>
              <w:t>, МПа</w:t>
            </w:r>
          </w:p>
        </w:tc>
        <w:tc>
          <w:tcPr>
            <w:tcW w:w="737" w:type="dxa"/>
            <w:vAlign w:val="center"/>
          </w:tcPr>
          <w:p w14:paraId="4CFA173A"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22,5</w:t>
            </w:r>
          </w:p>
        </w:tc>
        <w:tc>
          <w:tcPr>
            <w:tcW w:w="737" w:type="dxa"/>
            <w:vAlign w:val="center"/>
          </w:tcPr>
          <w:p w14:paraId="3159EAEE"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21,88</w:t>
            </w:r>
          </w:p>
        </w:tc>
        <w:tc>
          <w:tcPr>
            <w:tcW w:w="737" w:type="dxa"/>
            <w:vAlign w:val="center"/>
          </w:tcPr>
          <w:p w14:paraId="619684A6"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21,79</w:t>
            </w:r>
          </w:p>
        </w:tc>
        <w:tc>
          <w:tcPr>
            <w:tcW w:w="737" w:type="dxa"/>
            <w:vAlign w:val="center"/>
          </w:tcPr>
          <w:p w14:paraId="666BCC7D"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21,68</w:t>
            </w:r>
          </w:p>
        </w:tc>
        <w:tc>
          <w:tcPr>
            <w:tcW w:w="737" w:type="dxa"/>
            <w:vAlign w:val="center"/>
          </w:tcPr>
          <w:p w14:paraId="5090BEBC"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21,55</w:t>
            </w:r>
          </w:p>
        </w:tc>
        <w:tc>
          <w:tcPr>
            <w:tcW w:w="737" w:type="dxa"/>
            <w:vAlign w:val="center"/>
          </w:tcPr>
          <w:p w14:paraId="5BF21EA4"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21,42</w:t>
            </w:r>
          </w:p>
        </w:tc>
        <w:tc>
          <w:tcPr>
            <w:tcW w:w="737" w:type="dxa"/>
            <w:vAlign w:val="center"/>
          </w:tcPr>
          <w:p w14:paraId="728E6C71"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21,35</w:t>
            </w:r>
          </w:p>
        </w:tc>
        <w:tc>
          <w:tcPr>
            <w:tcW w:w="737" w:type="dxa"/>
            <w:vAlign w:val="center"/>
          </w:tcPr>
          <w:p w14:paraId="5CE31659"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21,3</w:t>
            </w:r>
          </w:p>
        </w:tc>
        <w:tc>
          <w:tcPr>
            <w:tcW w:w="737" w:type="dxa"/>
            <w:vAlign w:val="center"/>
          </w:tcPr>
          <w:p w14:paraId="0EDD325F"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21,25</w:t>
            </w:r>
          </w:p>
        </w:tc>
        <w:tc>
          <w:tcPr>
            <w:tcW w:w="737" w:type="dxa"/>
            <w:vAlign w:val="center"/>
          </w:tcPr>
          <w:p w14:paraId="56E2186A"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p>
        </w:tc>
        <w:tc>
          <w:tcPr>
            <w:tcW w:w="737" w:type="dxa"/>
            <w:vAlign w:val="center"/>
          </w:tcPr>
          <w:p w14:paraId="3ACF734C" w14:textId="77777777" w:rsidR="00616BA5" w:rsidRPr="00AC0EE8" w:rsidRDefault="00616BA5"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p>
        </w:tc>
      </w:tr>
      <w:tr w:rsidR="00616BA5" w:rsidRPr="00AC0EE8" w14:paraId="687C34C9" w14:textId="77777777" w:rsidTr="00616BA5">
        <w:trPr>
          <w:trHeight w:val="360"/>
        </w:trPr>
        <w:tc>
          <w:tcPr>
            <w:tcW w:w="590" w:type="dxa"/>
            <w:vAlign w:val="center"/>
          </w:tcPr>
          <w:p w14:paraId="2F29D149" w14:textId="77777777" w:rsidR="00616BA5" w:rsidRPr="00AC0EE8" w:rsidRDefault="00616BA5"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0,2958</w:t>
            </w:r>
          </w:p>
        </w:tc>
        <w:tc>
          <w:tcPr>
            <w:tcW w:w="964" w:type="dxa"/>
            <w:vAlign w:val="center"/>
          </w:tcPr>
          <w:p w14:paraId="724EA67F" w14:textId="77777777" w:rsidR="00616BA5" w:rsidRPr="00AC0EE8" w:rsidRDefault="00616BA5"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00" w:dyaOrig="360" w14:anchorId="3EF25801">
                <v:shape id="_x0000_i1436" type="#_x0000_t75" style="width:43.2pt;height:21.6pt" o:ole="">
                  <v:imagedata r:id="rId497" o:title=""/>
                </v:shape>
                <o:OLEObject Type="Embed" ProgID="Equation.3" ShapeID="_x0000_i1436" DrawAspect="Content" ObjectID="_1809213896" r:id="rId740"/>
              </w:object>
            </w:r>
            <w:r w:rsidRPr="00AC0EE8">
              <w:rPr>
                <w:rFonts w:ascii="Times New Roman" w:eastAsia="Times New Roman" w:hAnsi="Times New Roman" w:cs="Times New Roman"/>
                <w:bCs/>
                <w:color w:val="000000"/>
                <w:sz w:val="28"/>
                <w:szCs w:val="28"/>
                <w:lang w:eastAsia="ru-RU"/>
              </w:rPr>
              <w:t>, МПа</w:t>
            </w:r>
          </w:p>
        </w:tc>
        <w:tc>
          <w:tcPr>
            <w:tcW w:w="737" w:type="dxa"/>
            <w:vAlign w:val="center"/>
          </w:tcPr>
          <w:p w14:paraId="4E565331"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20,22</w:t>
            </w:r>
          </w:p>
        </w:tc>
        <w:tc>
          <w:tcPr>
            <w:tcW w:w="737" w:type="dxa"/>
            <w:vAlign w:val="center"/>
          </w:tcPr>
          <w:p w14:paraId="60C25EC8"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19,94</w:t>
            </w:r>
          </w:p>
        </w:tc>
        <w:tc>
          <w:tcPr>
            <w:tcW w:w="737" w:type="dxa"/>
            <w:vAlign w:val="center"/>
          </w:tcPr>
          <w:p w14:paraId="1BBB12A6"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19,83</w:t>
            </w:r>
          </w:p>
        </w:tc>
        <w:tc>
          <w:tcPr>
            <w:tcW w:w="737" w:type="dxa"/>
            <w:vAlign w:val="center"/>
          </w:tcPr>
          <w:p w14:paraId="72C724AC"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19,7</w:t>
            </w:r>
          </w:p>
        </w:tc>
        <w:tc>
          <w:tcPr>
            <w:tcW w:w="737" w:type="dxa"/>
            <w:vAlign w:val="center"/>
          </w:tcPr>
          <w:p w14:paraId="5CD6C76E"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19,51</w:t>
            </w:r>
          </w:p>
        </w:tc>
        <w:tc>
          <w:tcPr>
            <w:tcW w:w="737" w:type="dxa"/>
            <w:vAlign w:val="center"/>
          </w:tcPr>
          <w:p w14:paraId="36ADA4FF"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19,29</w:t>
            </w:r>
          </w:p>
        </w:tc>
        <w:tc>
          <w:tcPr>
            <w:tcW w:w="737" w:type="dxa"/>
            <w:vAlign w:val="center"/>
          </w:tcPr>
          <w:p w14:paraId="3E9FA2E7"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19,16</w:t>
            </w:r>
          </w:p>
        </w:tc>
        <w:tc>
          <w:tcPr>
            <w:tcW w:w="737" w:type="dxa"/>
            <w:vAlign w:val="center"/>
          </w:tcPr>
          <w:p w14:paraId="0D3950B6"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19,05</w:t>
            </w:r>
          </w:p>
        </w:tc>
        <w:tc>
          <w:tcPr>
            <w:tcW w:w="737" w:type="dxa"/>
            <w:vAlign w:val="center"/>
          </w:tcPr>
          <w:p w14:paraId="6ADA12F5"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18,95</w:t>
            </w:r>
          </w:p>
        </w:tc>
        <w:tc>
          <w:tcPr>
            <w:tcW w:w="737" w:type="dxa"/>
            <w:vAlign w:val="center"/>
          </w:tcPr>
          <w:p w14:paraId="4B162DB9"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18,86</w:t>
            </w:r>
          </w:p>
        </w:tc>
        <w:tc>
          <w:tcPr>
            <w:tcW w:w="737" w:type="dxa"/>
            <w:vAlign w:val="center"/>
          </w:tcPr>
          <w:p w14:paraId="2CE501A0" w14:textId="77777777" w:rsidR="00616BA5" w:rsidRPr="00AC0EE8" w:rsidRDefault="00B645CC" w:rsidP="00F02C1D">
            <w:pPr>
              <w:widowControl w:val="0"/>
              <w:spacing w:after="0" w:line="240" w:lineRule="auto"/>
              <w:ind w:left="-108"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18,78</w:t>
            </w:r>
          </w:p>
        </w:tc>
      </w:tr>
    </w:tbl>
    <w:p w14:paraId="0001DED0" w14:textId="77777777" w:rsidR="00616BA5" w:rsidRPr="00AC0EE8" w:rsidRDefault="00616BA5" w:rsidP="00F02C1D">
      <w:pPr>
        <w:widowControl w:val="0"/>
        <w:spacing w:after="0" w:line="240" w:lineRule="auto"/>
        <w:ind w:firstLine="708"/>
        <w:jc w:val="both"/>
        <w:rPr>
          <w:rFonts w:ascii="Times New Roman" w:hAnsi="Times New Roman" w:cs="Times New Roman"/>
          <w:sz w:val="28"/>
          <w:szCs w:val="28"/>
        </w:rPr>
      </w:pPr>
    </w:p>
    <w:p w14:paraId="62CD723B" w14:textId="655C2D54" w:rsidR="00616BA5" w:rsidRPr="00AC0EE8" w:rsidRDefault="00616BA5"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Графики экспериментальных и расчетных кривых релаксаций напряжений по данным таблиц </w:t>
      </w:r>
      <w:r w:rsidR="00541247" w:rsidRPr="00AC0EE8">
        <w:rPr>
          <w:rFonts w:ascii="Times New Roman" w:hAnsi="Times New Roman" w:cs="Times New Roman"/>
          <w:sz w:val="28"/>
          <w:szCs w:val="28"/>
        </w:rPr>
        <w:t>3.</w:t>
      </w:r>
      <w:r w:rsidR="00984868" w:rsidRPr="00AC0EE8">
        <w:rPr>
          <w:rFonts w:ascii="Times New Roman" w:hAnsi="Times New Roman" w:cs="Times New Roman"/>
          <w:sz w:val="28"/>
          <w:szCs w:val="28"/>
        </w:rPr>
        <w:t xml:space="preserve">3.15 и </w:t>
      </w:r>
      <w:r w:rsidR="00541247" w:rsidRPr="00AC0EE8">
        <w:rPr>
          <w:rFonts w:ascii="Times New Roman" w:hAnsi="Times New Roman" w:cs="Times New Roman"/>
          <w:sz w:val="28"/>
          <w:szCs w:val="28"/>
        </w:rPr>
        <w:t>3.</w:t>
      </w:r>
      <w:r w:rsidR="00984868" w:rsidRPr="00AC0EE8">
        <w:rPr>
          <w:rFonts w:ascii="Times New Roman" w:hAnsi="Times New Roman" w:cs="Times New Roman"/>
          <w:sz w:val="28"/>
          <w:szCs w:val="28"/>
        </w:rPr>
        <w:t>3</w:t>
      </w:r>
      <w:r w:rsidRPr="00AC0EE8">
        <w:rPr>
          <w:rFonts w:ascii="Times New Roman" w:hAnsi="Times New Roman" w:cs="Times New Roman"/>
          <w:sz w:val="28"/>
          <w:szCs w:val="28"/>
        </w:rPr>
        <w:t>.1</w:t>
      </w:r>
      <w:r w:rsidR="00F669E5" w:rsidRPr="00AC0EE8">
        <w:rPr>
          <w:rFonts w:ascii="Times New Roman" w:hAnsi="Times New Roman" w:cs="Times New Roman"/>
          <w:sz w:val="28"/>
          <w:szCs w:val="28"/>
        </w:rPr>
        <w:t>9</w:t>
      </w:r>
      <w:r w:rsidR="00984868" w:rsidRPr="00AC0EE8">
        <w:rPr>
          <w:rFonts w:ascii="Times New Roman" w:hAnsi="Times New Roman" w:cs="Times New Roman"/>
          <w:sz w:val="28"/>
          <w:szCs w:val="28"/>
        </w:rPr>
        <w:t xml:space="preserve"> показаны на рис. </w:t>
      </w:r>
      <w:r w:rsidR="00541247" w:rsidRPr="00AC0EE8">
        <w:rPr>
          <w:rFonts w:ascii="Times New Roman" w:hAnsi="Times New Roman" w:cs="Times New Roman"/>
          <w:sz w:val="28"/>
          <w:szCs w:val="28"/>
        </w:rPr>
        <w:t>3.</w:t>
      </w:r>
      <w:r w:rsidR="00984868" w:rsidRPr="00AC0EE8">
        <w:rPr>
          <w:rFonts w:ascii="Times New Roman" w:hAnsi="Times New Roman" w:cs="Times New Roman"/>
          <w:sz w:val="28"/>
          <w:szCs w:val="28"/>
        </w:rPr>
        <w:t>3</w:t>
      </w:r>
      <w:r w:rsidRPr="00AC0EE8">
        <w:rPr>
          <w:rFonts w:ascii="Times New Roman" w:hAnsi="Times New Roman" w:cs="Times New Roman"/>
          <w:sz w:val="28"/>
          <w:szCs w:val="28"/>
        </w:rPr>
        <w:t>.4.</w:t>
      </w:r>
    </w:p>
    <w:p w14:paraId="7EA422C3" w14:textId="77777777" w:rsidR="00616BA5" w:rsidRPr="00AC0EE8" w:rsidRDefault="00616BA5"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7226E817" wp14:editId="16A44CFB">
            <wp:extent cx="4572000" cy="24574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79D69F07" w14:textId="13A9B2EA" w:rsidR="00616BA5" w:rsidRPr="00AC0EE8" w:rsidRDefault="00984868" w:rsidP="00F02C1D">
      <w:pPr>
        <w:widowControl w:val="0"/>
        <w:spacing w:after="0" w:line="240" w:lineRule="auto"/>
        <w:ind w:firstLine="708"/>
        <w:jc w:val="center"/>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616BA5" w:rsidRPr="00AC0EE8">
        <w:rPr>
          <w:rFonts w:ascii="Times New Roman" w:hAnsi="Times New Roman" w:cs="Times New Roman"/>
          <w:sz w:val="28"/>
          <w:szCs w:val="28"/>
        </w:rPr>
        <w:t xml:space="preserve">.4. </w:t>
      </w:r>
      <w:r w:rsidR="00616BA5" w:rsidRPr="00AC0EE8">
        <w:rPr>
          <w:rFonts w:ascii="Times New Roman" w:eastAsia="Times New Roman" w:hAnsi="Times New Roman" w:cs="Times New Roman"/>
          <w:bCs/>
          <w:color w:val="000000"/>
          <w:sz w:val="28"/>
          <w:szCs w:val="28"/>
          <w:lang w:eastAsia="ru-RU"/>
        </w:rPr>
        <w:t xml:space="preserve">Экспериментальные и расчетные кривые релаксаций </w:t>
      </w:r>
      <w:r w:rsidR="00336541">
        <w:rPr>
          <w:rFonts w:ascii="Times New Roman" w:eastAsia="Times New Roman" w:hAnsi="Times New Roman" w:cs="Times New Roman"/>
          <w:bCs/>
          <w:color w:val="000000"/>
          <w:sz w:val="28"/>
          <w:szCs w:val="28"/>
          <w:lang w:eastAsia="ru-RU"/>
        </w:rPr>
        <w:t>дюр</w:t>
      </w:r>
      <w:r w:rsidR="00616BA5" w:rsidRPr="00AC0EE8">
        <w:rPr>
          <w:rFonts w:ascii="Times New Roman" w:eastAsia="Times New Roman" w:hAnsi="Times New Roman" w:cs="Times New Roman"/>
          <w:bCs/>
          <w:color w:val="000000"/>
          <w:sz w:val="28"/>
          <w:szCs w:val="28"/>
          <w:lang w:eastAsia="ru-RU"/>
        </w:rPr>
        <w:t xml:space="preserve">алюмина при </w:t>
      </w:r>
      <w:r w:rsidR="00616BA5" w:rsidRPr="00AC0EE8">
        <w:rPr>
          <w:rFonts w:ascii="Times New Roman" w:eastAsia="Times New Roman" w:hAnsi="Times New Roman" w:cs="Times New Roman"/>
          <w:bCs/>
          <w:i/>
          <w:color w:val="000000"/>
          <w:sz w:val="28"/>
          <w:szCs w:val="28"/>
          <w:lang w:eastAsia="ru-RU"/>
        </w:rPr>
        <w:t>Т=</w:t>
      </w:r>
      <w:r w:rsidR="00616BA5" w:rsidRPr="00AC0EE8">
        <w:rPr>
          <w:rFonts w:ascii="Times New Roman" w:eastAsia="Times New Roman" w:hAnsi="Times New Roman" w:cs="Times New Roman"/>
          <w:bCs/>
          <w:color w:val="000000"/>
          <w:sz w:val="28"/>
          <w:szCs w:val="28"/>
          <w:lang w:eastAsia="ru-RU"/>
        </w:rPr>
        <w:t>150</w:t>
      </w:r>
      <w:r w:rsidR="00616BA5" w:rsidRPr="00AC0EE8">
        <w:rPr>
          <w:rFonts w:ascii="Calibri" w:eastAsia="Times New Roman" w:hAnsi="Calibri" w:cs="Calibri"/>
          <w:bCs/>
          <w:color w:val="000000"/>
          <w:sz w:val="28"/>
          <w:szCs w:val="28"/>
          <w:lang w:eastAsia="ru-RU"/>
        </w:rPr>
        <w:t>⁰</w:t>
      </w:r>
      <w:r w:rsidR="00616BA5" w:rsidRPr="00AC0EE8">
        <w:rPr>
          <w:rFonts w:ascii="Times New Roman" w:eastAsia="Times New Roman" w:hAnsi="Times New Roman" w:cs="Times New Roman"/>
          <w:bCs/>
          <w:color w:val="000000"/>
          <w:sz w:val="28"/>
          <w:szCs w:val="28"/>
          <w:lang w:eastAsia="ru-RU"/>
        </w:rPr>
        <w:t>С. Т</w:t>
      </w:r>
      <w:r w:rsidR="00616BA5" w:rsidRPr="00AC0EE8">
        <w:rPr>
          <w:rFonts w:ascii="Times New Roman" w:hAnsi="Times New Roman" w:cs="Times New Roman"/>
          <w:sz w:val="28"/>
          <w:szCs w:val="28"/>
        </w:rPr>
        <w:t xml:space="preserve">очки – эксперимент, линия – расчет, </w:t>
      </w:r>
      <w:r w:rsidR="00616BA5" w:rsidRPr="00AC0EE8">
        <w:rPr>
          <w:rFonts w:ascii="Times New Roman" w:hAnsi="Times New Roman" w:cs="Times New Roman"/>
          <w:sz w:val="28"/>
          <w:szCs w:val="28"/>
        </w:rPr>
        <w:br/>
      </w:r>
      <w:r w:rsidR="00616BA5" w:rsidRPr="00AC0EE8">
        <w:rPr>
          <w:rFonts w:asciiTheme="majorHAnsi" w:hAnsiTheme="majorHAnsi" w:cs="Times New Roman"/>
          <w:sz w:val="28"/>
          <w:szCs w:val="28"/>
        </w:rPr>
        <w:t>∆</w:t>
      </w:r>
      <w:r w:rsidR="00616BA5" w:rsidRPr="00AC0EE8">
        <w:rPr>
          <w:rFonts w:ascii="Times New Roman" w:hAnsi="Times New Roman" w:cs="Times New Roman"/>
          <w:sz w:val="28"/>
          <w:szCs w:val="28"/>
        </w:rPr>
        <w:t xml:space="preserve"> – </w:t>
      </w:r>
      <w:r w:rsidR="00616BA5" w:rsidRPr="00AC0EE8">
        <w:rPr>
          <w:rFonts w:ascii="Times New Roman" w:hAnsi="Times New Roman" w:cs="Times New Roman"/>
          <w:position w:val="-10"/>
          <w:sz w:val="28"/>
          <w:szCs w:val="28"/>
        </w:rPr>
        <w:object w:dxaOrig="1480" w:dyaOrig="340" w14:anchorId="5154E349">
          <v:shape id="_x0000_i1437" type="#_x0000_t75" style="width:1in;height:14.4pt" o:ole="">
            <v:imagedata r:id="rId742" o:title=""/>
          </v:shape>
          <o:OLEObject Type="Embed" ProgID="Equation.3" ShapeID="_x0000_i1437" DrawAspect="Content" ObjectID="_1809213897" r:id="rId743"/>
        </w:object>
      </w:r>
      <w:r w:rsidR="00616BA5" w:rsidRPr="00AC0EE8">
        <w:rPr>
          <w:rFonts w:ascii="Times New Roman" w:hAnsi="Times New Roman" w:cs="Times New Roman"/>
          <w:sz w:val="28"/>
          <w:szCs w:val="28"/>
        </w:rPr>
        <w:t xml:space="preserve">, □ – </w:t>
      </w:r>
      <w:r w:rsidR="00616BA5" w:rsidRPr="00AC0EE8">
        <w:rPr>
          <w:rFonts w:ascii="Times New Roman" w:hAnsi="Times New Roman" w:cs="Times New Roman"/>
          <w:position w:val="-10"/>
          <w:sz w:val="28"/>
          <w:szCs w:val="28"/>
        </w:rPr>
        <w:object w:dxaOrig="1500" w:dyaOrig="340" w14:anchorId="40A038E4">
          <v:shape id="_x0000_i1438" type="#_x0000_t75" style="width:1in;height:14.4pt" o:ole="">
            <v:imagedata r:id="rId744" o:title=""/>
          </v:shape>
          <o:OLEObject Type="Embed" ProgID="Equation.3" ShapeID="_x0000_i1438" DrawAspect="Content" ObjectID="_1809213898" r:id="rId745"/>
        </w:object>
      </w:r>
      <w:r w:rsidR="00616BA5" w:rsidRPr="00AC0EE8">
        <w:rPr>
          <w:rFonts w:ascii="Times New Roman" w:hAnsi="Times New Roman" w:cs="Times New Roman"/>
          <w:sz w:val="28"/>
          <w:szCs w:val="28"/>
        </w:rPr>
        <w:t xml:space="preserve">, ○ – </w:t>
      </w:r>
      <w:r w:rsidR="00616BA5" w:rsidRPr="00AC0EE8">
        <w:rPr>
          <w:rFonts w:ascii="Times New Roman" w:hAnsi="Times New Roman" w:cs="Times New Roman"/>
          <w:position w:val="-10"/>
          <w:sz w:val="28"/>
          <w:szCs w:val="28"/>
        </w:rPr>
        <w:object w:dxaOrig="1500" w:dyaOrig="340" w14:anchorId="5DB366B5">
          <v:shape id="_x0000_i1439" type="#_x0000_t75" style="width:1in;height:14.4pt" o:ole="">
            <v:imagedata r:id="rId746" o:title=""/>
          </v:shape>
          <o:OLEObject Type="Embed" ProgID="Equation.3" ShapeID="_x0000_i1439" DrawAspect="Content" ObjectID="_1809213899" r:id="rId747"/>
        </w:object>
      </w:r>
      <w:r w:rsidR="00616BA5" w:rsidRPr="00AC0EE8">
        <w:rPr>
          <w:rFonts w:ascii="Times New Roman" w:hAnsi="Times New Roman" w:cs="Times New Roman"/>
          <w:sz w:val="28"/>
          <w:szCs w:val="28"/>
        </w:rPr>
        <w:t>.</w:t>
      </w:r>
    </w:p>
    <w:p w14:paraId="399FCA0D" w14:textId="536D7854" w:rsidR="00616BA5" w:rsidRPr="00AC0EE8" w:rsidRDefault="00616BA5" w:rsidP="00F02C1D">
      <w:pPr>
        <w:widowControl w:val="0"/>
        <w:spacing w:after="0" w:line="240" w:lineRule="auto"/>
        <w:ind w:firstLine="708"/>
        <w:jc w:val="both"/>
        <w:rPr>
          <w:rFonts w:ascii="Times New Roman" w:hAnsi="Times New Roman" w:cs="Times New Roman"/>
          <w:sz w:val="28"/>
          <w:szCs w:val="28"/>
        </w:rPr>
      </w:pPr>
    </w:p>
    <w:p w14:paraId="42172DF6" w14:textId="1C7CD716" w:rsidR="00B645CC" w:rsidRPr="00345788" w:rsidRDefault="00345788" w:rsidP="00EE58AE">
      <w:pPr>
        <w:widowControl w:val="0"/>
        <w:spacing w:after="0" w:line="240" w:lineRule="auto"/>
        <w:ind w:firstLine="454"/>
        <w:jc w:val="both"/>
        <w:rPr>
          <w:rFonts w:ascii="Times New Roman" w:eastAsia="Times New Roman" w:hAnsi="Times New Roman" w:cs="Times New Roman"/>
          <w:b/>
          <w:color w:val="000000"/>
          <w:sz w:val="28"/>
          <w:szCs w:val="28"/>
          <w:lang w:eastAsia="ru-RU"/>
        </w:rPr>
      </w:pPr>
      <w:r w:rsidRPr="00345788">
        <w:rPr>
          <w:rFonts w:ascii="Times New Roman" w:hAnsi="Times New Roman" w:cs="Times New Roman"/>
          <w:b/>
          <w:sz w:val="28"/>
          <w:szCs w:val="28"/>
        </w:rPr>
        <w:lastRenderedPageBreak/>
        <w:t xml:space="preserve">Б) МАТЕРИАЛ </w:t>
      </w:r>
      <w:r w:rsidR="00336541">
        <w:rPr>
          <w:rFonts w:ascii="Times New Roman" w:hAnsi="Times New Roman" w:cs="Times New Roman"/>
          <w:b/>
          <w:sz w:val="28"/>
          <w:szCs w:val="28"/>
        </w:rPr>
        <w:t>ДЮР</w:t>
      </w:r>
      <w:r w:rsidRPr="00345788">
        <w:rPr>
          <w:rFonts w:ascii="Times New Roman" w:hAnsi="Times New Roman" w:cs="Times New Roman"/>
          <w:b/>
          <w:sz w:val="28"/>
          <w:szCs w:val="28"/>
        </w:rPr>
        <w:t xml:space="preserve">АЛЮМИН ПРИ </w:t>
      </w:r>
      <w:r w:rsidR="00613493" w:rsidRPr="00345788">
        <w:rPr>
          <w:rFonts w:ascii="Times New Roman" w:eastAsia="Times New Roman" w:hAnsi="Times New Roman" w:cs="Times New Roman"/>
          <w:b/>
          <w:color w:val="000000"/>
          <w:position w:val="-6"/>
          <w:sz w:val="28"/>
          <w:szCs w:val="28"/>
          <w:lang w:eastAsia="ru-RU"/>
        </w:rPr>
        <w:object w:dxaOrig="1260" w:dyaOrig="300" w14:anchorId="46780C77">
          <v:shape id="_x0000_i1440" type="#_x0000_t75" style="width:64.8pt;height:14.4pt" o:ole="">
            <v:imagedata r:id="rId725" o:title=""/>
          </v:shape>
          <o:OLEObject Type="Embed" ProgID="Equation.3" ShapeID="_x0000_i1440" DrawAspect="Content" ObjectID="_1809213900" r:id="rId748"/>
        </w:object>
      </w:r>
      <w:r w:rsidRPr="00345788">
        <w:rPr>
          <w:rFonts w:ascii="Times New Roman" w:eastAsia="Times New Roman" w:hAnsi="Times New Roman" w:cs="Times New Roman"/>
          <w:b/>
          <w:color w:val="000000"/>
          <w:sz w:val="28"/>
          <w:szCs w:val="28"/>
          <w:lang w:eastAsia="ru-RU"/>
        </w:rPr>
        <w:t>.</w:t>
      </w:r>
    </w:p>
    <w:p w14:paraId="72A51CCF" w14:textId="45BB4EE6" w:rsidR="00613493" w:rsidRPr="00AC0EE8" w:rsidRDefault="00613493"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В работе [</w:t>
      </w:r>
      <w:r w:rsidR="001577B1" w:rsidRPr="00AC0EE8">
        <w:rPr>
          <w:rFonts w:ascii="Times New Roman" w:hAnsi="Times New Roman" w:cs="Times New Roman"/>
          <w:sz w:val="28"/>
          <w:szCs w:val="28"/>
        </w:rPr>
        <w:t>73</w:t>
      </w:r>
      <w:r w:rsidRPr="00AC0EE8">
        <w:rPr>
          <w:rFonts w:ascii="Times New Roman" w:hAnsi="Times New Roman" w:cs="Times New Roman"/>
          <w:sz w:val="28"/>
          <w:szCs w:val="28"/>
        </w:rPr>
        <w:t xml:space="preserve">] была проведена испытания на материал </w:t>
      </w:r>
      <w:r w:rsidR="00336541">
        <w:rPr>
          <w:rFonts w:ascii="Times New Roman" w:hAnsi="Times New Roman" w:cs="Times New Roman"/>
          <w:sz w:val="28"/>
          <w:szCs w:val="28"/>
        </w:rPr>
        <w:t>дюр</w:t>
      </w:r>
      <w:r w:rsidRPr="00AC0EE8">
        <w:rPr>
          <w:rFonts w:ascii="Times New Roman" w:hAnsi="Times New Roman" w:cs="Times New Roman"/>
          <w:sz w:val="28"/>
          <w:szCs w:val="28"/>
        </w:rPr>
        <w:t xml:space="preserve">алюмина при </w:t>
      </w:r>
      <w:r w:rsidRPr="00AC0EE8">
        <w:rPr>
          <w:rFonts w:ascii="Times New Roman" w:eastAsia="Times New Roman" w:hAnsi="Times New Roman" w:cs="Times New Roman"/>
          <w:b/>
          <w:bCs/>
          <w:color w:val="000000"/>
          <w:position w:val="-6"/>
          <w:sz w:val="28"/>
          <w:szCs w:val="28"/>
          <w:lang w:eastAsia="ru-RU"/>
        </w:rPr>
        <w:object w:dxaOrig="1219" w:dyaOrig="300" w14:anchorId="0682FB7D">
          <v:shape id="_x0000_i1441" type="#_x0000_t75" style="width:57.6pt;height:14.4pt" o:ole="">
            <v:imagedata r:id="rId727" o:title=""/>
          </v:shape>
          <o:OLEObject Type="Embed" ProgID="Equation.3" ShapeID="_x0000_i1441" DrawAspect="Content" ObjectID="_1809213901" r:id="rId749"/>
        </w:object>
      </w:r>
      <w:r w:rsidRPr="00AC0EE8">
        <w:rPr>
          <w:rFonts w:ascii="Times New Roman" w:eastAsia="Times New Roman" w:hAnsi="Times New Roman" w:cs="Times New Roman"/>
          <w:bCs/>
          <w:color w:val="000000"/>
          <w:sz w:val="28"/>
          <w:szCs w:val="28"/>
          <w:lang w:eastAsia="ru-RU"/>
        </w:rPr>
        <w:t xml:space="preserve">. </w:t>
      </w:r>
      <w:r w:rsidRPr="00EE58AE">
        <w:rPr>
          <w:rFonts w:ascii="Times New Roman" w:hAnsi="Times New Roman" w:cs="Times New Roman"/>
          <w:sz w:val="28"/>
          <w:szCs w:val="28"/>
        </w:rPr>
        <w:t>При</w:t>
      </w:r>
      <w:r w:rsidRPr="00AC0EE8">
        <w:rPr>
          <w:rFonts w:ascii="Times New Roman" w:eastAsia="Times New Roman" w:hAnsi="Times New Roman" w:cs="Times New Roman"/>
          <w:bCs/>
          <w:color w:val="000000"/>
          <w:sz w:val="28"/>
          <w:szCs w:val="28"/>
          <w:lang w:eastAsia="ru-RU"/>
        </w:rPr>
        <w:t xml:space="preserve"> проведении данного эксперимента начальные напряжении </w:t>
      </w:r>
      <w:r w:rsidRPr="00AC0EE8">
        <w:rPr>
          <w:rFonts w:ascii="Times New Roman" w:eastAsia="Times New Roman" w:hAnsi="Times New Roman" w:cs="Times New Roman"/>
          <w:bCs/>
          <w:color w:val="000000"/>
          <w:position w:val="-12"/>
          <w:sz w:val="28"/>
          <w:szCs w:val="28"/>
          <w:lang w:eastAsia="ru-RU"/>
        </w:rPr>
        <w:object w:dxaOrig="340" w:dyaOrig="380" w14:anchorId="69F69E1C">
          <v:shape id="_x0000_i1442" type="#_x0000_t75" style="width:14.4pt;height:21.6pt" o:ole="">
            <v:imagedata r:id="rId729" o:title=""/>
          </v:shape>
          <o:OLEObject Type="Embed" ProgID="Equation.3" ShapeID="_x0000_i1442" DrawAspect="Content" ObjectID="_1809213902" r:id="rId750"/>
        </w:object>
      </w:r>
      <w:r w:rsidRPr="00AC0EE8">
        <w:rPr>
          <w:rFonts w:ascii="Times New Roman" w:eastAsia="Times New Roman" w:hAnsi="Times New Roman" w:cs="Times New Roman"/>
          <w:bCs/>
          <w:color w:val="000000"/>
          <w:sz w:val="28"/>
          <w:szCs w:val="28"/>
          <w:lang w:eastAsia="ru-RU"/>
        </w:rPr>
        <w:t xml:space="preserve"> были равны 26,5 МПа, 27,5 МПа, 30 МПа и 32 МПа. Начальная деформация </w:t>
      </w:r>
      <w:r w:rsidRPr="00AC0EE8">
        <w:rPr>
          <w:rFonts w:ascii="Times New Roman" w:eastAsia="Times New Roman" w:hAnsi="Times New Roman" w:cs="Times New Roman"/>
          <w:bCs/>
          <w:color w:val="000000"/>
          <w:position w:val="-12"/>
          <w:sz w:val="28"/>
          <w:szCs w:val="28"/>
          <w:lang w:eastAsia="ru-RU"/>
        </w:rPr>
        <w:object w:dxaOrig="300" w:dyaOrig="380" w14:anchorId="351C7EC0">
          <v:shape id="_x0000_i1443" type="#_x0000_t75" style="width:14.4pt;height:21.6pt" o:ole="">
            <v:imagedata r:id="rId751" o:title=""/>
          </v:shape>
          <o:OLEObject Type="Embed" ProgID="Equation.3" ShapeID="_x0000_i1443" DrawAspect="Content" ObjectID="_1809213903" r:id="rId752"/>
        </w:object>
      </w:r>
      <w:r w:rsidRPr="00AC0EE8">
        <w:rPr>
          <w:rFonts w:ascii="Times New Roman" w:eastAsia="Times New Roman" w:hAnsi="Times New Roman" w:cs="Times New Roman"/>
          <w:bCs/>
          <w:color w:val="000000"/>
          <w:sz w:val="28"/>
          <w:szCs w:val="28"/>
          <w:lang w:eastAsia="ru-RU"/>
        </w:rPr>
        <w:t xml:space="preserve">соответственно 0,392, 0,4068, 0,444 и 0,473. Деформация удерживалась постоянной с точностью до </w:t>
      </w:r>
      <m:oMath>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5</m:t>
        </m:r>
        <m:r>
          <w:rPr>
            <w:rFonts w:ascii="Cambria Math" w:eastAsia="Times New Roman" w:hAnsi="Cambria Math" w:cs="Cambria Math"/>
            <w:color w:val="000000"/>
            <w:sz w:val="28"/>
            <w:szCs w:val="28"/>
            <w:lang w:eastAsia="ru-RU"/>
          </w:rPr>
          <m:t>⋅</m:t>
        </m:r>
        <m:r>
          <w:rPr>
            <w:rFonts w:ascii="Cambria Math" w:eastAsia="Times New Roman" w:hAnsi="Times New Roman" w:cs="Times New Roman"/>
            <w:color w:val="000000"/>
            <w:sz w:val="28"/>
            <w:szCs w:val="28"/>
            <w:lang w:eastAsia="ru-RU"/>
          </w:rPr>
          <m:t>1</m:t>
        </m:r>
        <m:sSup>
          <m:sSupPr>
            <m:ctrlPr>
              <w:rPr>
                <w:rFonts w:ascii="Cambria Math" w:eastAsia="Times New Roman" w:hAnsi="Times New Roman" w:cs="Times New Roman"/>
                <w:bCs/>
                <w:i/>
                <w:color w:val="000000"/>
                <w:sz w:val="28"/>
                <w:szCs w:val="28"/>
                <w:lang w:eastAsia="ru-RU"/>
              </w:rPr>
            </m:ctrlPr>
          </m:sSupPr>
          <m:e>
            <m:r>
              <w:rPr>
                <w:rFonts w:ascii="Cambria Math" w:eastAsia="Times New Roman" w:hAnsi="Times New Roman" w:cs="Times New Roman"/>
                <w:color w:val="000000"/>
                <w:sz w:val="28"/>
                <w:szCs w:val="28"/>
                <w:lang w:eastAsia="ru-RU"/>
              </w:rPr>
              <m:t>0</m:t>
            </m:r>
          </m:e>
          <m:sup>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6</m:t>
            </m:r>
          </m:sup>
        </m:sSup>
      </m:oMath>
      <w:r w:rsidRPr="00AC0EE8">
        <w:rPr>
          <w:rFonts w:ascii="Times New Roman" w:eastAsia="Times New Roman" w:hAnsi="Times New Roman" w:cs="Times New Roman"/>
          <w:bCs/>
          <w:color w:val="000000"/>
          <w:sz w:val="28"/>
          <w:szCs w:val="28"/>
          <w:lang w:eastAsia="ru-RU"/>
        </w:rPr>
        <w:t xml:space="preserve">. Экспериментальные данные испытания приведены в таблице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w:t>
      </w:r>
      <w:r w:rsidR="00F669E5" w:rsidRPr="00AC0EE8">
        <w:rPr>
          <w:rFonts w:ascii="Times New Roman" w:eastAsia="Times New Roman" w:hAnsi="Times New Roman" w:cs="Times New Roman"/>
          <w:bCs/>
          <w:color w:val="000000"/>
          <w:sz w:val="28"/>
          <w:szCs w:val="28"/>
          <w:lang w:eastAsia="ru-RU"/>
        </w:rPr>
        <w:t>20</w:t>
      </w:r>
      <w:r w:rsidRPr="00AC0EE8">
        <w:rPr>
          <w:rFonts w:ascii="Times New Roman" w:eastAsia="Times New Roman" w:hAnsi="Times New Roman" w:cs="Times New Roman"/>
          <w:bCs/>
          <w:color w:val="000000"/>
          <w:sz w:val="28"/>
          <w:szCs w:val="28"/>
          <w:lang w:eastAsia="ru-RU"/>
        </w:rPr>
        <w:t>.</w:t>
      </w:r>
    </w:p>
    <w:p w14:paraId="434F22CA" w14:textId="77777777" w:rsidR="00B645CC" w:rsidRPr="00EE58AE" w:rsidRDefault="00B645CC"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p>
    <w:p w14:paraId="4DF6874F" w14:textId="3AE4ABC7" w:rsidR="00613493" w:rsidRPr="00EE58AE" w:rsidRDefault="00613493"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 xml:space="preserve">Таблица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w:t>
      </w:r>
      <w:r w:rsidR="00F669E5" w:rsidRPr="00AC0EE8">
        <w:rPr>
          <w:rFonts w:ascii="Times New Roman" w:eastAsia="Times New Roman" w:hAnsi="Times New Roman" w:cs="Times New Roman"/>
          <w:bCs/>
          <w:color w:val="000000"/>
          <w:sz w:val="28"/>
          <w:szCs w:val="28"/>
          <w:lang w:eastAsia="ru-RU"/>
        </w:rPr>
        <w:t>20</w:t>
      </w:r>
      <w:r w:rsidRPr="00AC0EE8">
        <w:rPr>
          <w:rFonts w:ascii="Times New Roman" w:eastAsia="Times New Roman" w:hAnsi="Times New Roman" w:cs="Times New Roman"/>
          <w:bCs/>
          <w:color w:val="000000"/>
          <w:sz w:val="28"/>
          <w:szCs w:val="28"/>
          <w:lang w:eastAsia="ru-RU"/>
        </w:rPr>
        <w:t xml:space="preserve">. </w:t>
      </w:r>
      <w:r w:rsidRPr="00EE58AE">
        <w:rPr>
          <w:rFonts w:ascii="Times New Roman" w:eastAsia="Times New Roman" w:hAnsi="Times New Roman" w:cs="Times New Roman"/>
          <w:bCs/>
          <w:color w:val="000000"/>
          <w:sz w:val="28"/>
          <w:szCs w:val="28"/>
          <w:lang w:eastAsia="ru-RU"/>
        </w:rPr>
        <w:t xml:space="preserve">Экспериментальные значения релаксация напряжений </w:t>
      </w:r>
      <w:r w:rsidR="00336541" w:rsidRPr="00EE58AE">
        <w:rPr>
          <w:rFonts w:ascii="Times New Roman" w:eastAsia="Times New Roman" w:hAnsi="Times New Roman" w:cs="Times New Roman"/>
          <w:bCs/>
          <w:color w:val="000000"/>
          <w:sz w:val="28"/>
          <w:szCs w:val="28"/>
          <w:lang w:eastAsia="ru-RU"/>
        </w:rPr>
        <w:t>дюр</w:t>
      </w:r>
      <w:r w:rsidRPr="00EE58AE">
        <w:rPr>
          <w:rFonts w:ascii="Times New Roman" w:eastAsia="Times New Roman" w:hAnsi="Times New Roman" w:cs="Times New Roman"/>
          <w:bCs/>
          <w:color w:val="000000"/>
          <w:sz w:val="28"/>
          <w:szCs w:val="28"/>
          <w:lang w:eastAsia="ru-RU"/>
        </w:rPr>
        <w:t>алюмина.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791"/>
        <w:gridCol w:w="426"/>
        <w:gridCol w:w="566"/>
        <w:gridCol w:w="568"/>
        <w:gridCol w:w="566"/>
        <w:gridCol w:w="568"/>
        <w:gridCol w:w="566"/>
        <w:gridCol w:w="568"/>
        <w:gridCol w:w="566"/>
        <w:gridCol w:w="568"/>
        <w:gridCol w:w="566"/>
        <w:gridCol w:w="568"/>
        <w:gridCol w:w="568"/>
        <w:gridCol w:w="572"/>
        <w:gridCol w:w="572"/>
        <w:gridCol w:w="549"/>
      </w:tblGrid>
      <w:tr w:rsidR="00613493" w:rsidRPr="00AC0EE8" w14:paraId="1D4EFB6C" w14:textId="77777777" w:rsidTr="00613493">
        <w:trPr>
          <w:trHeight w:val="300"/>
        </w:trPr>
        <w:tc>
          <w:tcPr>
            <w:tcW w:w="249" w:type="pct"/>
            <w:vAlign w:val="center"/>
          </w:tcPr>
          <w:p w14:paraId="05B1B912" w14:textId="77777777" w:rsidR="00613493" w:rsidRPr="00AC0EE8" w:rsidRDefault="00B645CC" w:rsidP="00F02C1D">
            <w:pPr>
              <w:widowControl w:val="0"/>
              <w:spacing w:after="0" w:line="240" w:lineRule="auto"/>
              <w:ind w:left="-113" w:right="-79"/>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w:t>
            </w:r>
          </w:p>
        </w:tc>
        <w:tc>
          <w:tcPr>
            <w:tcW w:w="411" w:type="pct"/>
            <w:vAlign w:val="center"/>
          </w:tcPr>
          <w:p w14:paraId="0E159313" w14:textId="77777777" w:rsidR="00613493" w:rsidRPr="00AC0EE8" w:rsidRDefault="00613493"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21" w:type="pct"/>
            <w:vAlign w:val="center"/>
          </w:tcPr>
          <w:p w14:paraId="6CB807D5"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w:t>
            </w:r>
          </w:p>
        </w:tc>
        <w:tc>
          <w:tcPr>
            <w:tcW w:w="294" w:type="pct"/>
            <w:vAlign w:val="center"/>
          </w:tcPr>
          <w:p w14:paraId="6B115E9A"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w:t>
            </w:r>
          </w:p>
        </w:tc>
        <w:tc>
          <w:tcPr>
            <w:tcW w:w="295" w:type="pct"/>
            <w:vAlign w:val="center"/>
          </w:tcPr>
          <w:p w14:paraId="14672D43"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w:t>
            </w:r>
          </w:p>
        </w:tc>
        <w:tc>
          <w:tcPr>
            <w:tcW w:w="294" w:type="pct"/>
            <w:vAlign w:val="center"/>
          </w:tcPr>
          <w:p w14:paraId="55402BCB"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w:t>
            </w:r>
          </w:p>
        </w:tc>
        <w:tc>
          <w:tcPr>
            <w:tcW w:w="295" w:type="pct"/>
            <w:vAlign w:val="center"/>
          </w:tcPr>
          <w:p w14:paraId="19DCFD64"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8</w:t>
            </w:r>
          </w:p>
        </w:tc>
        <w:tc>
          <w:tcPr>
            <w:tcW w:w="294" w:type="pct"/>
            <w:vAlign w:val="center"/>
          </w:tcPr>
          <w:p w14:paraId="4DF1955B"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12</w:t>
            </w:r>
          </w:p>
        </w:tc>
        <w:tc>
          <w:tcPr>
            <w:tcW w:w="295" w:type="pct"/>
            <w:vAlign w:val="center"/>
          </w:tcPr>
          <w:p w14:paraId="47FBAE75"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16</w:t>
            </w:r>
          </w:p>
        </w:tc>
        <w:tc>
          <w:tcPr>
            <w:tcW w:w="294" w:type="pct"/>
            <w:vAlign w:val="center"/>
          </w:tcPr>
          <w:p w14:paraId="1D6095A6"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24</w:t>
            </w:r>
          </w:p>
        </w:tc>
        <w:tc>
          <w:tcPr>
            <w:tcW w:w="295" w:type="pct"/>
            <w:vAlign w:val="center"/>
          </w:tcPr>
          <w:p w14:paraId="1D59BE4C"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w:t>
            </w:r>
          </w:p>
        </w:tc>
        <w:tc>
          <w:tcPr>
            <w:tcW w:w="294" w:type="pct"/>
            <w:vAlign w:val="center"/>
          </w:tcPr>
          <w:p w14:paraId="16E63DE8"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40</w:t>
            </w:r>
          </w:p>
        </w:tc>
        <w:tc>
          <w:tcPr>
            <w:tcW w:w="295" w:type="pct"/>
            <w:vAlign w:val="center"/>
          </w:tcPr>
          <w:p w14:paraId="19E1AE06"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48</w:t>
            </w:r>
          </w:p>
        </w:tc>
        <w:tc>
          <w:tcPr>
            <w:tcW w:w="295" w:type="pct"/>
            <w:vAlign w:val="center"/>
          </w:tcPr>
          <w:p w14:paraId="01DDCD43"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60</w:t>
            </w:r>
          </w:p>
        </w:tc>
        <w:tc>
          <w:tcPr>
            <w:tcW w:w="297" w:type="pct"/>
            <w:vAlign w:val="center"/>
          </w:tcPr>
          <w:p w14:paraId="351835D8"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66</w:t>
            </w:r>
          </w:p>
        </w:tc>
        <w:tc>
          <w:tcPr>
            <w:tcW w:w="297" w:type="pct"/>
            <w:vAlign w:val="center"/>
          </w:tcPr>
          <w:p w14:paraId="7CD66347"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72</w:t>
            </w:r>
          </w:p>
        </w:tc>
        <w:tc>
          <w:tcPr>
            <w:tcW w:w="285" w:type="pct"/>
            <w:vAlign w:val="center"/>
          </w:tcPr>
          <w:p w14:paraId="47AB9A65"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91</w:t>
            </w:r>
          </w:p>
        </w:tc>
      </w:tr>
      <w:tr w:rsidR="00613493" w:rsidRPr="00AC0EE8" w14:paraId="7E64B4F5" w14:textId="77777777" w:rsidTr="00613493">
        <w:trPr>
          <w:trHeight w:val="300"/>
        </w:trPr>
        <w:tc>
          <w:tcPr>
            <w:tcW w:w="249" w:type="pct"/>
            <w:vAlign w:val="center"/>
          </w:tcPr>
          <w:p w14:paraId="7A1012D5" w14:textId="77777777" w:rsidR="00613493" w:rsidRPr="00AC0EE8" w:rsidRDefault="00613493"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0,392</w:t>
            </w:r>
          </w:p>
        </w:tc>
        <w:tc>
          <w:tcPr>
            <w:tcW w:w="411" w:type="pct"/>
            <w:vAlign w:val="center"/>
          </w:tcPr>
          <w:p w14:paraId="55AF62D9" w14:textId="77777777" w:rsidR="00613493" w:rsidRPr="00AC0EE8" w:rsidRDefault="00613493"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59" w:dyaOrig="360" w14:anchorId="635599A4">
                <v:shape id="_x0000_i1444" type="#_x0000_t75" style="width:43.2pt;height:21.6pt" o:ole="">
                  <v:imagedata r:id="rId461" o:title=""/>
                </v:shape>
                <o:OLEObject Type="Embed" ProgID="Equation.3" ShapeID="_x0000_i1444" DrawAspect="Content" ObjectID="_1809213904" r:id="rId753"/>
              </w:object>
            </w:r>
            <w:r w:rsidRPr="00AC0EE8">
              <w:rPr>
                <w:rFonts w:ascii="Times New Roman" w:eastAsia="Times New Roman" w:hAnsi="Times New Roman" w:cs="Times New Roman"/>
                <w:bCs/>
                <w:color w:val="000000"/>
                <w:sz w:val="28"/>
                <w:szCs w:val="28"/>
                <w:lang w:eastAsia="ru-RU"/>
              </w:rPr>
              <w:t>, МПа</w:t>
            </w:r>
          </w:p>
        </w:tc>
        <w:tc>
          <w:tcPr>
            <w:tcW w:w="221" w:type="pct"/>
            <w:vAlign w:val="center"/>
          </w:tcPr>
          <w:p w14:paraId="44700735"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26,5</w:t>
            </w:r>
          </w:p>
        </w:tc>
        <w:tc>
          <w:tcPr>
            <w:tcW w:w="294" w:type="pct"/>
            <w:vAlign w:val="center"/>
          </w:tcPr>
          <w:p w14:paraId="18D15712"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25,63</w:t>
            </w:r>
          </w:p>
        </w:tc>
        <w:tc>
          <w:tcPr>
            <w:tcW w:w="295" w:type="pct"/>
            <w:vAlign w:val="center"/>
          </w:tcPr>
          <w:p w14:paraId="320606B6"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25,55</w:t>
            </w:r>
          </w:p>
        </w:tc>
        <w:tc>
          <w:tcPr>
            <w:tcW w:w="294" w:type="pct"/>
            <w:vAlign w:val="center"/>
          </w:tcPr>
          <w:p w14:paraId="2C3C3E4C"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25,43</w:t>
            </w:r>
          </w:p>
        </w:tc>
        <w:tc>
          <w:tcPr>
            <w:tcW w:w="295" w:type="pct"/>
            <w:vAlign w:val="center"/>
          </w:tcPr>
          <w:p w14:paraId="1E2EBCB5"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25,33</w:t>
            </w:r>
          </w:p>
        </w:tc>
        <w:tc>
          <w:tcPr>
            <w:tcW w:w="294" w:type="pct"/>
            <w:vAlign w:val="center"/>
          </w:tcPr>
          <w:p w14:paraId="020A3018"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25,07</w:t>
            </w:r>
          </w:p>
        </w:tc>
        <w:tc>
          <w:tcPr>
            <w:tcW w:w="295" w:type="pct"/>
            <w:vAlign w:val="center"/>
          </w:tcPr>
          <w:p w14:paraId="5BE3AF01"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4" w:type="pct"/>
            <w:vAlign w:val="center"/>
          </w:tcPr>
          <w:p w14:paraId="48BDB299"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5" w:type="pct"/>
            <w:vAlign w:val="center"/>
          </w:tcPr>
          <w:p w14:paraId="30798461"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4" w:type="pct"/>
            <w:vAlign w:val="center"/>
          </w:tcPr>
          <w:p w14:paraId="40D84D30"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5" w:type="pct"/>
            <w:vAlign w:val="center"/>
          </w:tcPr>
          <w:p w14:paraId="4515FD02"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5" w:type="pct"/>
            <w:vAlign w:val="center"/>
          </w:tcPr>
          <w:p w14:paraId="77981602"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7" w:type="pct"/>
            <w:vAlign w:val="center"/>
          </w:tcPr>
          <w:p w14:paraId="2091343A"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7" w:type="pct"/>
            <w:vAlign w:val="center"/>
          </w:tcPr>
          <w:p w14:paraId="7D8D6551"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85" w:type="pct"/>
            <w:vAlign w:val="center"/>
          </w:tcPr>
          <w:p w14:paraId="3474C2DF"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r>
      <w:tr w:rsidR="00613493" w:rsidRPr="00AC0EE8" w14:paraId="1B7C6535" w14:textId="77777777" w:rsidTr="00613493">
        <w:trPr>
          <w:trHeight w:val="300"/>
        </w:trPr>
        <w:tc>
          <w:tcPr>
            <w:tcW w:w="249" w:type="pct"/>
            <w:vAlign w:val="center"/>
          </w:tcPr>
          <w:p w14:paraId="787F13EF" w14:textId="77777777" w:rsidR="00613493" w:rsidRPr="00AC0EE8" w:rsidRDefault="00613493"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0,4068</w:t>
            </w:r>
          </w:p>
        </w:tc>
        <w:tc>
          <w:tcPr>
            <w:tcW w:w="411" w:type="pct"/>
            <w:vAlign w:val="center"/>
          </w:tcPr>
          <w:p w14:paraId="3E2CBE9F" w14:textId="77777777" w:rsidR="00613493" w:rsidRPr="00AC0EE8" w:rsidRDefault="00613493"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40" w:dyaOrig="360" w14:anchorId="65F41021">
                <v:shape id="_x0000_i1445" type="#_x0000_t75" style="width:43.2pt;height:21.6pt" o:ole="">
                  <v:imagedata r:id="rId463" o:title=""/>
                </v:shape>
                <o:OLEObject Type="Embed" ProgID="Equation.3" ShapeID="_x0000_i1445" DrawAspect="Content" ObjectID="_1809213905" r:id="rId754"/>
              </w:object>
            </w:r>
            <w:r w:rsidRPr="00AC0EE8">
              <w:rPr>
                <w:rFonts w:ascii="Times New Roman" w:eastAsia="Times New Roman" w:hAnsi="Times New Roman" w:cs="Times New Roman"/>
                <w:bCs/>
                <w:color w:val="000000"/>
                <w:sz w:val="28"/>
                <w:szCs w:val="28"/>
                <w:lang w:eastAsia="ru-RU"/>
              </w:rPr>
              <w:t>, МПа</w:t>
            </w:r>
          </w:p>
        </w:tc>
        <w:tc>
          <w:tcPr>
            <w:tcW w:w="221" w:type="pct"/>
            <w:vAlign w:val="center"/>
          </w:tcPr>
          <w:p w14:paraId="5599AAE8"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27,5</w:t>
            </w:r>
          </w:p>
        </w:tc>
        <w:tc>
          <w:tcPr>
            <w:tcW w:w="294" w:type="pct"/>
            <w:vAlign w:val="center"/>
          </w:tcPr>
          <w:p w14:paraId="033E7B9F"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26,56</w:t>
            </w:r>
          </w:p>
        </w:tc>
        <w:tc>
          <w:tcPr>
            <w:tcW w:w="295" w:type="pct"/>
            <w:vAlign w:val="center"/>
          </w:tcPr>
          <w:p w14:paraId="0F194779"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26,44</w:t>
            </w:r>
          </w:p>
        </w:tc>
        <w:tc>
          <w:tcPr>
            <w:tcW w:w="294" w:type="pct"/>
            <w:vAlign w:val="center"/>
          </w:tcPr>
          <w:p w14:paraId="57D7B617"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26,36</w:t>
            </w:r>
          </w:p>
        </w:tc>
        <w:tc>
          <w:tcPr>
            <w:tcW w:w="295" w:type="pct"/>
            <w:vAlign w:val="center"/>
          </w:tcPr>
          <w:p w14:paraId="097165A1"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26,29</w:t>
            </w:r>
          </w:p>
        </w:tc>
        <w:tc>
          <w:tcPr>
            <w:tcW w:w="294" w:type="pct"/>
            <w:vAlign w:val="center"/>
          </w:tcPr>
          <w:p w14:paraId="5E5479B9"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26,1</w:t>
            </w:r>
          </w:p>
        </w:tc>
        <w:tc>
          <w:tcPr>
            <w:tcW w:w="295" w:type="pct"/>
            <w:vAlign w:val="center"/>
          </w:tcPr>
          <w:p w14:paraId="69CE9CCD"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25,83</w:t>
            </w:r>
          </w:p>
        </w:tc>
        <w:tc>
          <w:tcPr>
            <w:tcW w:w="294" w:type="pct"/>
            <w:vAlign w:val="center"/>
          </w:tcPr>
          <w:p w14:paraId="36624235"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25,41</w:t>
            </w:r>
          </w:p>
        </w:tc>
        <w:tc>
          <w:tcPr>
            <w:tcW w:w="295" w:type="pct"/>
            <w:vAlign w:val="center"/>
          </w:tcPr>
          <w:p w14:paraId="7292CE02"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25,32</w:t>
            </w:r>
          </w:p>
        </w:tc>
        <w:tc>
          <w:tcPr>
            <w:tcW w:w="294" w:type="pct"/>
            <w:vAlign w:val="center"/>
          </w:tcPr>
          <w:p w14:paraId="04F60C01"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5" w:type="pct"/>
            <w:vAlign w:val="center"/>
          </w:tcPr>
          <w:p w14:paraId="6E373DC7"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5" w:type="pct"/>
            <w:vAlign w:val="center"/>
          </w:tcPr>
          <w:p w14:paraId="5849FD11"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7" w:type="pct"/>
            <w:vAlign w:val="center"/>
          </w:tcPr>
          <w:p w14:paraId="297E6618"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97" w:type="pct"/>
            <w:vAlign w:val="center"/>
          </w:tcPr>
          <w:p w14:paraId="711F764A"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c>
          <w:tcPr>
            <w:tcW w:w="285" w:type="pct"/>
            <w:vAlign w:val="center"/>
          </w:tcPr>
          <w:p w14:paraId="5F09F156"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p>
        </w:tc>
      </w:tr>
      <w:tr w:rsidR="00613493" w:rsidRPr="00AC0EE8" w14:paraId="230BA7F4" w14:textId="77777777" w:rsidTr="00613493">
        <w:trPr>
          <w:trHeight w:val="300"/>
        </w:trPr>
        <w:tc>
          <w:tcPr>
            <w:tcW w:w="249" w:type="pct"/>
            <w:vAlign w:val="center"/>
          </w:tcPr>
          <w:p w14:paraId="0E436A7D" w14:textId="77777777" w:rsidR="00613493" w:rsidRPr="00AC0EE8" w:rsidRDefault="00613493"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0,444</w:t>
            </w:r>
          </w:p>
        </w:tc>
        <w:tc>
          <w:tcPr>
            <w:tcW w:w="411" w:type="pct"/>
            <w:vAlign w:val="center"/>
          </w:tcPr>
          <w:p w14:paraId="4B58F4C8" w14:textId="77777777" w:rsidR="00613493" w:rsidRPr="00AC0EE8" w:rsidRDefault="00613493"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40" w:dyaOrig="360" w14:anchorId="5F1B9CE0">
                <v:shape id="_x0000_i1446" type="#_x0000_t75" style="width:43.2pt;height:21.6pt" o:ole="">
                  <v:imagedata r:id="rId465" o:title=""/>
                </v:shape>
                <o:OLEObject Type="Embed" ProgID="Equation.3" ShapeID="_x0000_i1446" DrawAspect="Content" ObjectID="_1809213906" r:id="rId755"/>
              </w:object>
            </w:r>
            <w:r w:rsidRPr="00AC0EE8">
              <w:rPr>
                <w:rFonts w:ascii="Times New Roman" w:eastAsia="Times New Roman" w:hAnsi="Times New Roman" w:cs="Times New Roman"/>
                <w:bCs/>
                <w:color w:val="000000"/>
                <w:sz w:val="28"/>
                <w:szCs w:val="28"/>
                <w:lang w:eastAsia="ru-RU"/>
              </w:rPr>
              <w:t>, МПа</w:t>
            </w:r>
          </w:p>
        </w:tc>
        <w:tc>
          <w:tcPr>
            <w:tcW w:w="221" w:type="pct"/>
            <w:vAlign w:val="center"/>
          </w:tcPr>
          <w:p w14:paraId="2EB37F6A"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w:t>
            </w:r>
          </w:p>
        </w:tc>
        <w:tc>
          <w:tcPr>
            <w:tcW w:w="294" w:type="pct"/>
            <w:vAlign w:val="center"/>
          </w:tcPr>
          <w:p w14:paraId="372BC86B"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29,15</w:t>
            </w:r>
          </w:p>
        </w:tc>
        <w:tc>
          <w:tcPr>
            <w:tcW w:w="295" w:type="pct"/>
            <w:vAlign w:val="center"/>
          </w:tcPr>
          <w:p w14:paraId="25B49294"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29,17</w:t>
            </w:r>
          </w:p>
        </w:tc>
        <w:tc>
          <w:tcPr>
            <w:tcW w:w="294" w:type="pct"/>
            <w:vAlign w:val="center"/>
          </w:tcPr>
          <w:p w14:paraId="1B680C36"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w:t>
            </w:r>
            <w:r w:rsidR="00B645CC" w:rsidRPr="00AC0EE8">
              <w:rPr>
                <w:rFonts w:ascii="Times New Roman" w:hAnsi="Times New Roman" w:cs="Times New Roman"/>
                <w:color w:val="000000"/>
                <w:sz w:val="28"/>
                <w:szCs w:val="28"/>
              </w:rPr>
              <w:t>8,99</w:t>
            </w:r>
          </w:p>
        </w:tc>
        <w:tc>
          <w:tcPr>
            <w:tcW w:w="295" w:type="pct"/>
            <w:vAlign w:val="center"/>
          </w:tcPr>
          <w:p w14:paraId="01A9424C"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28,62</w:t>
            </w:r>
          </w:p>
        </w:tc>
        <w:tc>
          <w:tcPr>
            <w:tcW w:w="294" w:type="pct"/>
            <w:vAlign w:val="center"/>
          </w:tcPr>
          <w:p w14:paraId="55610672"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28,26</w:t>
            </w:r>
          </w:p>
        </w:tc>
        <w:tc>
          <w:tcPr>
            <w:tcW w:w="295" w:type="pct"/>
            <w:vAlign w:val="center"/>
          </w:tcPr>
          <w:p w14:paraId="06411D09"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28,12</w:t>
            </w:r>
          </w:p>
        </w:tc>
        <w:tc>
          <w:tcPr>
            <w:tcW w:w="294" w:type="pct"/>
            <w:vAlign w:val="center"/>
          </w:tcPr>
          <w:p w14:paraId="0B038424"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27,83</w:t>
            </w:r>
          </w:p>
        </w:tc>
        <w:tc>
          <w:tcPr>
            <w:tcW w:w="295" w:type="pct"/>
            <w:vAlign w:val="center"/>
          </w:tcPr>
          <w:p w14:paraId="20F11074"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27,54</w:t>
            </w:r>
          </w:p>
        </w:tc>
        <w:tc>
          <w:tcPr>
            <w:tcW w:w="294" w:type="pct"/>
            <w:vAlign w:val="center"/>
          </w:tcPr>
          <w:p w14:paraId="5B10EE88"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27,43</w:t>
            </w:r>
          </w:p>
        </w:tc>
        <w:tc>
          <w:tcPr>
            <w:tcW w:w="295" w:type="pct"/>
            <w:vAlign w:val="center"/>
          </w:tcPr>
          <w:p w14:paraId="339BC0AE"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27,35</w:t>
            </w:r>
          </w:p>
        </w:tc>
        <w:tc>
          <w:tcPr>
            <w:tcW w:w="295" w:type="pct"/>
            <w:vAlign w:val="center"/>
          </w:tcPr>
          <w:p w14:paraId="793BB4EA"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w:t>
            </w:r>
            <w:r w:rsidR="00B645CC" w:rsidRPr="00AC0EE8">
              <w:rPr>
                <w:rFonts w:ascii="Times New Roman" w:hAnsi="Times New Roman" w:cs="Times New Roman"/>
                <w:color w:val="000000"/>
                <w:sz w:val="28"/>
                <w:szCs w:val="28"/>
              </w:rPr>
              <w:t>6,94</w:t>
            </w:r>
          </w:p>
        </w:tc>
        <w:tc>
          <w:tcPr>
            <w:tcW w:w="297" w:type="pct"/>
            <w:vAlign w:val="center"/>
          </w:tcPr>
          <w:p w14:paraId="02986FD2"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27,05</w:t>
            </w:r>
          </w:p>
        </w:tc>
        <w:tc>
          <w:tcPr>
            <w:tcW w:w="297" w:type="pct"/>
            <w:vAlign w:val="center"/>
          </w:tcPr>
          <w:p w14:paraId="2D0673AD"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w:t>
            </w:r>
            <w:r w:rsidR="00B645CC" w:rsidRPr="00AC0EE8">
              <w:rPr>
                <w:rFonts w:ascii="Times New Roman" w:hAnsi="Times New Roman" w:cs="Times New Roman"/>
                <w:color w:val="000000"/>
                <w:sz w:val="28"/>
                <w:szCs w:val="28"/>
              </w:rPr>
              <w:t>6,95</w:t>
            </w:r>
          </w:p>
        </w:tc>
        <w:tc>
          <w:tcPr>
            <w:tcW w:w="285" w:type="pct"/>
            <w:vAlign w:val="center"/>
          </w:tcPr>
          <w:p w14:paraId="6B908A04"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27</w:t>
            </w:r>
          </w:p>
        </w:tc>
      </w:tr>
      <w:tr w:rsidR="00613493" w:rsidRPr="00AC0EE8" w14:paraId="4395D197" w14:textId="77777777" w:rsidTr="00613493">
        <w:trPr>
          <w:trHeight w:val="300"/>
        </w:trPr>
        <w:tc>
          <w:tcPr>
            <w:tcW w:w="249" w:type="pct"/>
            <w:vAlign w:val="center"/>
          </w:tcPr>
          <w:p w14:paraId="1136EFB8" w14:textId="77777777" w:rsidR="00613493" w:rsidRPr="00AC0EE8" w:rsidRDefault="00613493"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0,473</w:t>
            </w:r>
          </w:p>
        </w:tc>
        <w:tc>
          <w:tcPr>
            <w:tcW w:w="411" w:type="pct"/>
            <w:vAlign w:val="center"/>
          </w:tcPr>
          <w:p w14:paraId="0397228A" w14:textId="77777777" w:rsidR="00613493" w:rsidRPr="00AC0EE8" w:rsidRDefault="00613493"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80" w:dyaOrig="380" w14:anchorId="415E23E1">
                <v:shape id="_x0000_i1447" type="#_x0000_t75" style="width:43.2pt;height:14.4pt" o:ole="">
                  <v:imagedata r:id="rId756" o:title=""/>
                </v:shape>
                <o:OLEObject Type="Embed" ProgID="Equation.3" ShapeID="_x0000_i1447" DrawAspect="Content" ObjectID="_1809213907" r:id="rId757"/>
              </w:object>
            </w:r>
            <w:r w:rsidRPr="00AC0EE8">
              <w:rPr>
                <w:rFonts w:ascii="Times New Roman" w:eastAsia="Times New Roman" w:hAnsi="Times New Roman" w:cs="Times New Roman"/>
                <w:bCs/>
                <w:color w:val="000000"/>
                <w:sz w:val="28"/>
                <w:szCs w:val="28"/>
                <w:lang w:eastAsia="ru-RU"/>
              </w:rPr>
              <w:t>, МПа</w:t>
            </w:r>
          </w:p>
        </w:tc>
        <w:tc>
          <w:tcPr>
            <w:tcW w:w="221" w:type="pct"/>
            <w:vAlign w:val="center"/>
          </w:tcPr>
          <w:p w14:paraId="5814C08D"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32</w:t>
            </w:r>
          </w:p>
        </w:tc>
        <w:tc>
          <w:tcPr>
            <w:tcW w:w="294" w:type="pct"/>
            <w:vAlign w:val="center"/>
          </w:tcPr>
          <w:p w14:paraId="2F2BD8CF"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31,01</w:t>
            </w:r>
          </w:p>
        </w:tc>
        <w:tc>
          <w:tcPr>
            <w:tcW w:w="295" w:type="pct"/>
            <w:vAlign w:val="center"/>
          </w:tcPr>
          <w:p w14:paraId="40295324" w14:textId="77777777" w:rsidR="00613493" w:rsidRPr="00AC0EE8" w:rsidRDefault="00B645CC"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30,87</w:t>
            </w:r>
          </w:p>
        </w:tc>
        <w:tc>
          <w:tcPr>
            <w:tcW w:w="294" w:type="pct"/>
            <w:vAlign w:val="center"/>
          </w:tcPr>
          <w:p w14:paraId="0C677308"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30,69</w:t>
            </w:r>
          </w:p>
        </w:tc>
        <w:tc>
          <w:tcPr>
            <w:tcW w:w="295" w:type="pct"/>
            <w:vAlign w:val="center"/>
          </w:tcPr>
          <w:p w14:paraId="77B4C368"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30,41</w:t>
            </w:r>
          </w:p>
        </w:tc>
        <w:tc>
          <w:tcPr>
            <w:tcW w:w="294" w:type="pct"/>
            <w:vAlign w:val="center"/>
          </w:tcPr>
          <w:p w14:paraId="6CB97440"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30,15</w:t>
            </w:r>
          </w:p>
        </w:tc>
        <w:tc>
          <w:tcPr>
            <w:tcW w:w="295" w:type="pct"/>
            <w:vAlign w:val="center"/>
          </w:tcPr>
          <w:p w14:paraId="21ADA4AD"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29,92</w:t>
            </w:r>
          </w:p>
        </w:tc>
        <w:tc>
          <w:tcPr>
            <w:tcW w:w="294" w:type="pct"/>
            <w:vAlign w:val="center"/>
          </w:tcPr>
          <w:p w14:paraId="1D934A34"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29,78</w:t>
            </w:r>
          </w:p>
        </w:tc>
        <w:tc>
          <w:tcPr>
            <w:tcW w:w="295" w:type="pct"/>
            <w:vAlign w:val="center"/>
          </w:tcPr>
          <w:p w14:paraId="36928010" w14:textId="77777777" w:rsidR="00613493" w:rsidRPr="00AC0EE8" w:rsidRDefault="00613493"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29,5</w:t>
            </w:r>
          </w:p>
        </w:tc>
        <w:tc>
          <w:tcPr>
            <w:tcW w:w="294" w:type="pct"/>
            <w:vAlign w:val="center"/>
          </w:tcPr>
          <w:p w14:paraId="2D47B11E"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29,41</w:t>
            </w:r>
          </w:p>
        </w:tc>
        <w:tc>
          <w:tcPr>
            <w:tcW w:w="295" w:type="pct"/>
            <w:vAlign w:val="center"/>
          </w:tcPr>
          <w:p w14:paraId="3262946E"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29,14</w:t>
            </w:r>
          </w:p>
        </w:tc>
        <w:tc>
          <w:tcPr>
            <w:tcW w:w="295" w:type="pct"/>
            <w:vAlign w:val="center"/>
          </w:tcPr>
          <w:p w14:paraId="0AE51336"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28,94</w:t>
            </w:r>
          </w:p>
        </w:tc>
        <w:tc>
          <w:tcPr>
            <w:tcW w:w="297" w:type="pct"/>
            <w:vAlign w:val="center"/>
          </w:tcPr>
          <w:p w14:paraId="111EAA87"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28,73</w:t>
            </w:r>
          </w:p>
        </w:tc>
        <w:tc>
          <w:tcPr>
            <w:tcW w:w="297" w:type="pct"/>
            <w:vAlign w:val="center"/>
          </w:tcPr>
          <w:p w14:paraId="6080C173"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28,45</w:t>
            </w:r>
          </w:p>
        </w:tc>
        <w:tc>
          <w:tcPr>
            <w:tcW w:w="285" w:type="pct"/>
            <w:vAlign w:val="center"/>
          </w:tcPr>
          <w:p w14:paraId="468A52C3" w14:textId="77777777" w:rsidR="00613493" w:rsidRPr="00AC0EE8" w:rsidRDefault="00B645CC"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28,1</w:t>
            </w:r>
          </w:p>
        </w:tc>
      </w:tr>
    </w:tbl>
    <w:p w14:paraId="65966405" w14:textId="77777777" w:rsidR="00613493" w:rsidRPr="00AC0EE8" w:rsidRDefault="00613493" w:rsidP="00EE58AE">
      <w:pPr>
        <w:widowControl w:val="0"/>
        <w:spacing w:after="0" w:line="240" w:lineRule="auto"/>
        <w:ind w:firstLine="454"/>
        <w:jc w:val="both"/>
        <w:rPr>
          <w:rFonts w:ascii="Times New Roman" w:hAnsi="Times New Roman" w:cs="Times New Roman"/>
          <w:sz w:val="28"/>
          <w:szCs w:val="28"/>
        </w:rPr>
      </w:pPr>
    </w:p>
    <w:p w14:paraId="55880FAC" w14:textId="35913790" w:rsidR="00097F59" w:rsidRPr="00AC0EE8" w:rsidRDefault="00097F59"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По данным таблицы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3.20 вычислены коэффициенты подобия. Они приведены в таблице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3.21.</w:t>
      </w:r>
    </w:p>
    <w:p w14:paraId="5FCE1CFD" w14:textId="77777777" w:rsidR="00097F59" w:rsidRPr="00AC0EE8" w:rsidRDefault="00097F59" w:rsidP="00EE58AE">
      <w:pPr>
        <w:widowControl w:val="0"/>
        <w:spacing w:after="0" w:line="240" w:lineRule="auto"/>
        <w:ind w:firstLine="454"/>
        <w:jc w:val="both"/>
        <w:rPr>
          <w:rFonts w:ascii="Times New Roman" w:hAnsi="Times New Roman" w:cs="Times New Roman"/>
          <w:sz w:val="28"/>
          <w:szCs w:val="28"/>
        </w:rPr>
      </w:pPr>
    </w:p>
    <w:p w14:paraId="013AF825" w14:textId="64D5B2C0" w:rsidR="00097F59" w:rsidRPr="00AC0EE8" w:rsidRDefault="00097F59"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Таблица 3</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.21. Коэффициенты подобия </w:t>
      </w:r>
      <w:r w:rsidRPr="00AC0EE8">
        <w:rPr>
          <w:rFonts w:ascii="Times New Roman" w:hAnsi="Times New Roman" w:cs="Times New Roman"/>
          <w:position w:val="-12"/>
          <w:sz w:val="28"/>
          <w:szCs w:val="28"/>
        </w:rPr>
        <w:object w:dxaOrig="999" w:dyaOrig="380" w14:anchorId="539334CC">
          <v:shape id="_x0000_i1448" type="#_x0000_t75" style="width:50.4pt;height:21.6pt" o:ole="">
            <v:imagedata r:id="rId467" o:title=""/>
          </v:shape>
          <o:OLEObject Type="Embed" ProgID="Equation.3" ShapeID="_x0000_i1448" DrawAspect="Content" ObjectID="_1809213908" r:id="rId758"/>
        </w:object>
      </w:r>
      <w:r w:rsidRPr="00AC0EE8">
        <w:rPr>
          <w:rFonts w:ascii="Times New Roman" w:hAnsi="Times New Roman" w:cs="Times New Roman"/>
          <w:sz w:val="28"/>
          <w:szCs w:val="28"/>
        </w:rPr>
        <w:t>.</w:t>
      </w:r>
    </w:p>
    <w:tbl>
      <w:tblPr>
        <w:tblW w:w="4932" w:type="pct"/>
        <w:tblLayout w:type="fixed"/>
        <w:tblLook w:val="04A0" w:firstRow="1" w:lastRow="0" w:firstColumn="1" w:lastColumn="0" w:noHBand="0" w:noVBand="1"/>
      </w:tblPr>
      <w:tblGrid>
        <w:gridCol w:w="1128"/>
        <w:gridCol w:w="285"/>
        <w:gridCol w:w="720"/>
        <w:gridCol w:w="568"/>
        <w:gridCol w:w="568"/>
        <w:gridCol w:w="566"/>
        <w:gridCol w:w="568"/>
        <w:gridCol w:w="566"/>
        <w:gridCol w:w="568"/>
        <w:gridCol w:w="566"/>
        <w:gridCol w:w="568"/>
        <w:gridCol w:w="566"/>
        <w:gridCol w:w="568"/>
        <w:gridCol w:w="566"/>
        <w:gridCol w:w="568"/>
        <w:gridCol w:w="558"/>
      </w:tblGrid>
      <w:tr w:rsidR="00097F59" w:rsidRPr="00AC0EE8" w14:paraId="6DBAC7E6" w14:textId="77777777" w:rsidTr="00097F59">
        <w:trPr>
          <w:trHeight w:val="300"/>
        </w:trPr>
        <w:tc>
          <w:tcPr>
            <w:tcW w:w="594" w:type="pct"/>
            <w:tcBorders>
              <w:top w:val="single" w:sz="4" w:space="0" w:color="auto"/>
              <w:left w:val="single" w:sz="4" w:space="0" w:color="auto"/>
              <w:bottom w:val="single" w:sz="4" w:space="0" w:color="auto"/>
              <w:right w:val="single" w:sz="4" w:space="0" w:color="auto"/>
            </w:tcBorders>
            <w:vAlign w:val="center"/>
          </w:tcPr>
          <w:p w14:paraId="4E4E5BF0" w14:textId="77777777" w:rsidR="00097F59" w:rsidRPr="00AC0EE8" w:rsidRDefault="00097F59"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150" w:type="pct"/>
            <w:tcBorders>
              <w:top w:val="single" w:sz="4" w:space="0" w:color="auto"/>
              <w:left w:val="single" w:sz="4" w:space="0" w:color="auto"/>
              <w:bottom w:val="single" w:sz="4" w:space="0" w:color="auto"/>
              <w:right w:val="single" w:sz="4" w:space="0" w:color="auto"/>
            </w:tcBorders>
            <w:vAlign w:val="center"/>
          </w:tcPr>
          <w:p w14:paraId="2F29DE61"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w:t>
            </w:r>
          </w:p>
        </w:tc>
        <w:tc>
          <w:tcPr>
            <w:tcW w:w="379" w:type="pct"/>
            <w:tcBorders>
              <w:top w:val="single" w:sz="4" w:space="0" w:color="auto"/>
              <w:left w:val="single" w:sz="4" w:space="0" w:color="auto"/>
              <w:bottom w:val="single" w:sz="4" w:space="0" w:color="auto"/>
              <w:right w:val="single" w:sz="4" w:space="0" w:color="auto"/>
            </w:tcBorders>
            <w:vAlign w:val="center"/>
          </w:tcPr>
          <w:p w14:paraId="74450C85"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w:t>
            </w:r>
          </w:p>
        </w:tc>
        <w:tc>
          <w:tcPr>
            <w:tcW w:w="299" w:type="pct"/>
            <w:tcBorders>
              <w:top w:val="single" w:sz="4" w:space="0" w:color="auto"/>
              <w:left w:val="single" w:sz="4" w:space="0" w:color="auto"/>
              <w:bottom w:val="single" w:sz="4" w:space="0" w:color="auto"/>
              <w:right w:val="single" w:sz="4" w:space="0" w:color="auto"/>
            </w:tcBorders>
            <w:vAlign w:val="center"/>
          </w:tcPr>
          <w:p w14:paraId="17FE4FFE"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w:t>
            </w:r>
          </w:p>
        </w:tc>
        <w:tc>
          <w:tcPr>
            <w:tcW w:w="299" w:type="pct"/>
            <w:tcBorders>
              <w:top w:val="single" w:sz="4" w:space="0" w:color="auto"/>
              <w:left w:val="single" w:sz="4" w:space="0" w:color="auto"/>
              <w:bottom w:val="single" w:sz="4" w:space="0" w:color="auto"/>
              <w:right w:val="single" w:sz="4" w:space="0" w:color="auto"/>
            </w:tcBorders>
            <w:vAlign w:val="center"/>
          </w:tcPr>
          <w:p w14:paraId="124F788D"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w:t>
            </w:r>
          </w:p>
        </w:tc>
        <w:tc>
          <w:tcPr>
            <w:tcW w:w="298" w:type="pct"/>
            <w:tcBorders>
              <w:top w:val="single" w:sz="4" w:space="0" w:color="auto"/>
              <w:left w:val="single" w:sz="4" w:space="0" w:color="auto"/>
              <w:bottom w:val="single" w:sz="4" w:space="0" w:color="auto"/>
              <w:right w:val="single" w:sz="4" w:space="0" w:color="auto"/>
            </w:tcBorders>
            <w:vAlign w:val="center"/>
          </w:tcPr>
          <w:p w14:paraId="0DD07252"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8</w:t>
            </w:r>
          </w:p>
        </w:tc>
        <w:tc>
          <w:tcPr>
            <w:tcW w:w="299" w:type="pct"/>
            <w:tcBorders>
              <w:top w:val="single" w:sz="4" w:space="0" w:color="auto"/>
              <w:left w:val="single" w:sz="4" w:space="0" w:color="auto"/>
              <w:bottom w:val="single" w:sz="4" w:space="0" w:color="auto"/>
              <w:right w:val="single" w:sz="4" w:space="0" w:color="auto"/>
            </w:tcBorders>
            <w:vAlign w:val="center"/>
          </w:tcPr>
          <w:p w14:paraId="10BE7701"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12</w:t>
            </w:r>
          </w:p>
        </w:tc>
        <w:tc>
          <w:tcPr>
            <w:tcW w:w="298" w:type="pct"/>
            <w:tcBorders>
              <w:top w:val="single" w:sz="4" w:space="0" w:color="auto"/>
              <w:left w:val="single" w:sz="4" w:space="0" w:color="auto"/>
              <w:bottom w:val="single" w:sz="4" w:space="0" w:color="auto"/>
              <w:right w:val="single" w:sz="4" w:space="0" w:color="auto"/>
            </w:tcBorders>
            <w:vAlign w:val="center"/>
          </w:tcPr>
          <w:p w14:paraId="75E81237"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16</w:t>
            </w:r>
          </w:p>
        </w:tc>
        <w:tc>
          <w:tcPr>
            <w:tcW w:w="299" w:type="pct"/>
            <w:tcBorders>
              <w:top w:val="single" w:sz="4" w:space="0" w:color="auto"/>
              <w:left w:val="single" w:sz="4" w:space="0" w:color="auto"/>
              <w:bottom w:val="single" w:sz="4" w:space="0" w:color="auto"/>
              <w:right w:val="single" w:sz="4" w:space="0" w:color="auto"/>
            </w:tcBorders>
            <w:vAlign w:val="center"/>
          </w:tcPr>
          <w:p w14:paraId="630FB24D"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24</w:t>
            </w:r>
          </w:p>
        </w:tc>
        <w:tc>
          <w:tcPr>
            <w:tcW w:w="298" w:type="pct"/>
            <w:tcBorders>
              <w:top w:val="single" w:sz="4" w:space="0" w:color="auto"/>
              <w:left w:val="single" w:sz="4" w:space="0" w:color="auto"/>
              <w:bottom w:val="single" w:sz="4" w:space="0" w:color="auto"/>
              <w:right w:val="single" w:sz="4" w:space="0" w:color="auto"/>
            </w:tcBorders>
            <w:vAlign w:val="center"/>
          </w:tcPr>
          <w:p w14:paraId="6C382A95"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w:t>
            </w:r>
          </w:p>
        </w:tc>
        <w:tc>
          <w:tcPr>
            <w:tcW w:w="299" w:type="pct"/>
            <w:tcBorders>
              <w:top w:val="single" w:sz="4" w:space="0" w:color="auto"/>
              <w:left w:val="single" w:sz="4" w:space="0" w:color="auto"/>
              <w:bottom w:val="single" w:sz="4" w:space="0" w:color="auto"/>
              <w:right w:val="single" w:sz="4" w:space="0" w:color="auto"/>
            </w:tcBorders>
            <w:vAlign w:val="center"/>
          </w:tcPr>
          <w:p w14:paraId="41C68493"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40</w:t>
            </w:r>
          </w:p>
        </w:tc>
        <w:tc>
          <w:tcPr>
            <w:tcW w:w="298" w:type="pct"/>
            <w:tcBorders>
              <w:top w:val="single" w:sz="4" w:space="0" w:color="auto"/>
              <w:left w:val="single" w:sz="4" w:space="0" w:color="auto"/>
              <w:bottom w:val="single" w:sz="4" w:space="0" w:color="auto"/>
              <w:right w:val="single" w:sz="4" w:space="0" w:color="auto"/>
            </w:tcBorders>
            <w:vAlign w:val="center"/>
          </w:tcPr>
          <w:p w14:paraId="77D8CB59"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48</w:t>
            </w:r>
          </w:p>
        </w:tc>
        <w:tc>
          <w:tcPr>
            <w:tcW w:w="299" w:type="pct"/>
            <w:tcBorders>
              <w:top w:val="single" w:sz="4" w:space="0" w:color="auto"/>
              <w:left w:val="single" w:sz="4" w:space="0" w:color="auto"/>
              <w:bottom w:val="single" w:sz="4" w:space="0" w:color="auto"/>
              <w:right w:val="single" w:sz="4" w:space="0" w:color="auto"/>
            </w:tcBorders>
            <w:vAlign w:val="center"/>
          </w:tcPr>
          <w:p w14:paraId="52FE0E44"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60</w:t>
            </w:r>
          </w:p>
        </w:tc>
        <w:tc>
          <w:tcPr>
            <w:tcW w:w="298" w:type="pct"/>
            <w:tcBorders>
              <w:top w:val="single" w:sz="4" w:space="0" w:color="auto"/>
              <w:left w:val="single" w:sz="4" w:space="0" w:color="auto"/>
              <w:bottom w:val="single" w:sz="4" w:space="0" w:color="auto"/>
              <w:right w:val="single" w:sz="4" w:space="0" w:color="auto"/>
            </w:tcBorders>
            <w:vAlign w:val="center"/>
          </w:tcPr>
          <w:p w14:paraId="77762722"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66</w:t>
            </w:r>
          </w:p>
        </w:tc>
        <w:tc>
          <w:tcPr>
            <w:tcW w:w="299" w:type="pct"/>
            <w:tcBorders>
              <w:top w:val="single" w:sz="4" w:space="0" w:color="auto"/>
              <w:left w:val="single" w:sz="4" w:space="0" w:color="auto"/>
              <w:bottom w:val="single" w:sz="4" w:space="0" w:color="auto"/>
              <w:right w:val="single" w:sz="4" w:space="0" w:color="auto"/>
            </w:tcBorders>
            <w:vAlign w:val="center"/>
          </w:tcPr>
          <w:p w14:paraId="0AC83ACA"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72</w:t>
            </w:r>
          </w:p>
        </w:tc>
        <w:tc>
          <w:tcPr>
            <w:tcW w:w="294" w:type="pct"/>
            <w:tcBorders>
              <w:top w:val="single" w:sz="4" w:space="0" w:color="auto"/>
              <w:left w:val="single" w:sz="4" w:space="0" w:color="auto"/>
              <w:bottom w:val="single" w:sz="4" w:space="0" w:color="auto"/>
              <w:right w:val="single" w:sz="4" w:space="0" w:color="auto"/>
            </w:tcBorders>
            <w:vAlign w:val="center"/>
          </w:tcPr>
          <w:p w14:paraId="3E841F8A" w14:textId="77777777" w:rsidR="00097F59" w:rsidRPr="00AC0EE8" w:rsidRDefault="00097F59" w:rsidP="00F02C1D">
            <w:pPr>
              <w:widowControl w:val="0"/>
              <w:spacing w:after="0" w:line="240" w:lineRule="auto"/>
              <w:ind w:left="-101" w:right="-108"/>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91</w:t>
            </w:r>
          </w:p>
        </w:tc>
      </w:tr>
      <w:tr w:rsidR="00097F59" w:rsidRPr="00AC0EE8" w14:paraId="1BD2A538" w14:textId="77777777" w:rsidTr="00097F59">
        <w:trPr>
          <w:trHeight w:val="345"/>
        </w:trPr>
        <w:tc>
          <w:tcPr>
            <w:tcW w:w="594" w:type="pct"/>
            <w:tcBorders>
              <w:top w:val="nil"/>
              <w:left w:val="single" w:sz="4" w:space="0" w:color="auto"/>
              <w:bottom w:val="single" w:sz="4" w:space="0" w:color="auto"/>
              <w:right w:val="single" w:sz="4" w:space="0" w:color="auto"/>
            </w:tcBorders>
            <w:vAlign w:val="center"/>
          </w:tcPr>
          <w:p w14:paraId="3193A96F" w14:textId="77777777" w:rsidR="00097F59" w:rsidRPr="00AC0EE8" w:rsidRDefault="00097F59"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880" w:dyaOrig="360" w14:anchorId="515D4994">
                <v:shape id="_x0000_i1449" type="#_x0000_t75" style="width:43.2pt;height:21.6pt" o:ole="">
                  <v:imagedata r:id="rId469" o:title=""/>
                </v:shape>
                <o:OLEObject Type="Embed" ProgID="Equation.3" ShapeID="_x0000_i1449" DrawAspect="Content" ObjectID="_1809213909" r:id="rId759"/>
              </w:object>
            </w:r>
          </w:p>
        </w:tc>
        <w:tc>
          <w:tcPr>
            <w:tcW w:w="150" w:type="pct"/>
            <w:tcBorders>
              <w:top w:val="nil"/>
              <w:left w:val="single" w:sz="4" w:space="0" w:color="auto"/>
              <w:bottom w:val="single" w:sz="4" w:space="0" w:color="auto"/>
              <w:right w:val="single" w:sz="4" w:space="0" w:color="auto"/>
            </w:tcBorders>
            <w:vAlign w:val="center"/>
          </w:tcPr>
          <w:p w14:paraId="08D7C9F0" w14:textId="77777777" w:rsidR="00097F59" w:rsidRPr="00AC0EE8" w:rsidRDefault="00097F59"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w:t>
            </w:r>
          </w:p>
        </w:tc>
        <w:tc>
          <w:tcPr>
            <w:tcW w:w="379" w:type="pct"/>
            <w:tcBorders>
              <w:top w:val="nil"/>
              <w:left w:val="single" w:sz="4" w:space="0" w:color="auto"/>
              <w:bottom w:val="single" w:sz="4" w:space="0" w:color="auto"/>
              <w:right w:val="single" w:sz="4" w:space="0" w:color="auto"/>
            </w:tcBorders>
            <w:vAlign w:val="center"/>
          </w:tcPr>
          <w:p w14:paraId="596AC205"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0,9673</w:t>
            </w:r>
          </w:p>
        </w:tc>
        <w:tc>
          <w:tcPr>
            <w:tcW w:w="299" w:type="pct"/>
            <w:tcBorders>
              <w:top w:val="nil"/>
              <w:left w:val="single" w:sz="4" w:space="0" w:color="auto"/>
              <w:bottom w:val="single" w:sz="4" w:space="0" w:color="auto"/>
              <w:right w:val="single" w:sz="4" w:space="0" w:color="auto"/>
            </w:tcBorders>
            <w:vAlign w:val="center"/>
          </w:tcPr>
          <w:p w14:paraId="6FA21EBE"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0,964</w:t>
            </w:r>
          </w:p>
        </w:tc>
        <w:tc>
          <w:tcPr>
            <w:tcW w:w="299" w:type="pct"/>
            <w:tcBorders>
              <w:top w:val="nil"/>
              <w:left w:val="single" w:sz="4" w:space="0" w:color="auto"/>
              <w:bottom w:val="single" w:sz="4" w:space="0" w:color="auto"/>
              <w:right w:val="single" w:sz="4" w:space="0" w:color="auto"/>
            </w:tcBorders>
            <w:vAlign w:val="center"/>
          </w:tcPr>
          <w:p w14:paraId="39825290"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0,9597</w:t>
            </w:r>
          </w:p>
        </w:tc>
        <w:tc>
          <w:tcPr>
            <w:tcW w:w="298" w:type="pct"/>
            <w:tcBorders>
              <w:top w:val="nil"/>
              <w:left w:val="single" w:sz="4" w:space="0" w:color="auto"/>
              <w:bottom w:val="single" w:sz="4" w:space="0" w:color="auto"/>
              <w:right w:val="single" w:sz="4" w:space="0" w:color="auto"/>
            </w:tcBorders>
            <w:vAlign w:val="center"/>
          </w:tcPr>
          <w:p w14:paraId="57A63BBF"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0,956</w:t>
            </w:r>
          </w:p>
        </w:tc>
        <w:tc>
          <w:tcPr>
            <w:tcW w:w="299" w:type="pct"/>
            <w:tcBorders>
              <w:top w:val="nil"/>
              <w:left w:val="single" w:sz="4" w:space="0" w:color="auto"/>
              <w:bottom w:val="single" w:sz="4" w:space="0" w:color="auto"/>
              <w:right w:val="single" w:sz="4" w:space="0" w:color="auto"/>
            </w:tcBorders>
            <w:vAlign w:val="center"/>
          </w:tcPr>
          <w:p w14:paraId="1F4EFBA2"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0,9459</w:t>
            </w:r>
          </w:p>
        </w:tc>
        <w:tc>
          <w:tcPr>
            <w:tcW w:w="298" w:type="pct"/>
            <w:tcBorders>
              <w:top w:val="nil"/>
              <w:left w:val="single" w:sz="4" w:space="0" w:color="auto"/>
              <w:bottom w:val="single" w:sz="4" w:space="0" w:color="auto"/>
              <w:right w:val="single" w:sz="4" w:space="0" w:color="auto"/>
            </w:tcBorders>
            <w:vAlign w:val="center"/>
          </w:tcPr>
          <w:p w14:paraId="3418493F"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9" w:type="pct"/>
            <w:tcBorders>
              <w:top w:val="nil"/>
              <w:left w:val="single" w:sz="4" w:space="0" w:color="auto"/>
              <w:bottom w:val="single" w:sz="4" w:space="0" w:color="auto"/>
              <w:right w:val="single" w:sz="4" w:space="0" w:color="auto"/>
            </w:tcBorders>
            <w:vAlign w:val="center"/>
          </w:tcPr>
          <w:p w14:paraId="22BED619"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8" w:type="pct"/>
            <w:tcBorders>
              <w:top w:val="nil"/>
              <w:left w:val="single" w:sz="4" w:space="0" w:color="auto"/>
              <w:bottom w:val="single" w:sz="4" w:space="0" w:color="auto"/>
              <w:right w:val="single" w:sz="4" w:space="0" w:color="auto"/>
            </w:tcBorders>
            <w:vAlign w:val="center"/>
          </w:tcPr>
          <w:p w14:paraId="0E283941"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9" w:type="pct"/>
            <w:tcBorders>
              <w:top w:val="nil"/>
              <w:left w:val="single" w:sz="4" w:space="0" w:color="auto"/>
              <w:bottom w:val="single" w:sz="4" w:space="0" w:color="auto"/>
              <w:right w:val="single" w:sz="4" w:space="0" w:color="auto"/>
            </w:tcBorders>
            <w:vAlign w:val="center"/>
          </w:tcPr>
          <w:p w14:paraId="3829209F"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8" w:type="pct"/>
            <w:tcBorders>
              <w:top w:val="nil"/>
              <w:left w:val="single" w:sz="4" w:space="0" w:color="auto"/>
              <w:bottom w:val="single" w:sz="4" w:space="0" w:color="auto"/>
              <w:right w:val="single" w:sz="4" w:space="0" w:color="auto"/>
            </w:tcBorders>
            <w:vAlign w:val="center"/>
          </w:tcPr>
          <w:p w14:paraId="1CD53B78"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9" w:type="pct"/>
            <w:tcBorders>
              <w:top w:val="nil"/>
              <w:left w:val="single" w:sz="4" w:space="0" w:color="auto"/>
              <w:bottom w:val="single" w:sz="4" w:space="0" w:color="auto"/>
              <w:right w:val="single" w:sz="4" w:space="0" w:color="auto"/>
            </w:tcBorders>
            <w:vAlign w:val="center"/>
          </w:tcPr>
          <w:p w14:paraId="3B573DEA"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8" w:type="pct"/>
            <w:tcBorders>
              <w:top w:val="nil"/>
              <w:left w:val="single" w:sz="4" w:space="0" w:color="auto"/>
              <w:bottom w:val="single" w:sz="4" w:space="0" w:color="auto"/>
              <w:right w:val="single" w:sz="4" w:space="0" w:color="auto"/>
            </w:tcBorders>
            <w:vAlign w:val="center"/>
          </w:tcPr>
          <w:p w14:paraId="1CEF1340"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9" w:type="pct"/>
            <w:tcBorders>
              <w:top w:val="nil"/>
              <w:left w:val="single" w:sz="4" w:space="0" w:color="auto"/>
              <w:bottom w:val="single" w:sz="4" w:space="0" w:color="auto"/>
              <w:right w:val="single" w:sz="4" w:space="0" w:color="auto"/>
            </w:tcBorders>
            <w:vAlign w:val="center"/>
          </w:tcPr>
          <w:p w14:paraId="1AC23E8B"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4" w:type="pct"/>
            <w:tcBorders>
              <w:top w:val="nil"/>
              <w:left w:val="single" w:sz="4" w:space="0" w:color="auto"/>
              <w:bottom w:val="single" w:sz="4" w:space="0" w:color="auto"/>
              <w:right w:val="single" w:sz="4" w:space="0" w:color="auto"/>
            </w:tcBorders>
            <w:vAlign w:val="center"/>
          </w:tcPr>
          <w:p w14:paraId="28E60821"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r>
      <w:tr w:rsidR="00097F59" w:rsidRPr="00AC0EE8" w14:paraId="756CE2FE" w14:textId="77777777" w:rsidTr="00097F59">
        <w:trPr>
          <w:trHeight w:val="345"/>
        </w:trPr>
        <w:tc>
          <w:tcPr>
            <w:tcW w:w="594" w:type="pct"/>
            <w:tcBorders>
              <w:top w:val="nil"/>
              <w:left w:val="single" w:sz="4" w:space="0" w:color="auto"/>
              <w:bottom w:val="single" w:sz="4" w:space="0" w:color="auto"/>
              <w:right w:val="single" w:sz="4" w:space="0" w:color="auto"/>
            </w:tcBorders>
            <w:vAlign w:val="center"/>
          </w:tcPr>
          <w:p w14:paraId="7B1916E7" w14:textId="77777777" w:rsidR="00097F59" w:rsidRPr="00AC0EE8" w:rsidRDefault="00097F59"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02DC99F2">
                <v:shape id="_x0000_i1450" type="#_x0000_t75" style="width:43.2pt;height:21.6pt" o:ole="">
                  <v:imagedata r:id="rId471" o:title=""/>
                </v:shape>
                <o:OLEObject Type="Embed" ProgID="Equation.3" ShapeID="_x0000_i1450" DrawAspect="Content" ObjectID="_1809213910" r:id="rId760"/>
              </w:object>
            </w:r>
          </w:p>
        </w:tc>
        <w:tc>
          <w:tcPr>
            <w:tcW w:w="150" w:type="pct"/>
            <w:tcBorders>
              <w:top w:val="nil"/>
              <w:left w:val="single" w:sz="4" w:space="0" w:color="auto"/>
              <w:bottom w:val="single" w:sz="4" w:space="0" w:color="auto"/>
              <w:right w:val="single" w:sz="4" w:space="0" w:color="auto"/>
            </w:tcBorders>
            <w:vAlign w:val="center"/>
          </w:tcPr>
          <w:p w14:paraId="0C9099A7" w14:textId="77777777" w:rsidR="00097F59" w:rsidRPr="00AC0EE8" w:rsidRDefault="00097F59"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w:t>
            </w:r>
          </w:p>
        </w:tc>
        <w:tc>
          <w:tcPr>
            <w:tcW w:w="379" w:type="pct"/>
            <w:tcBorders>
              <w:top w:val="nil"/>
              <w:left w:val="single" w:sz="4" w:space="0" w:color="auto"/>
              <w:bottom w:val="single" w:sz="4" w:space="0" w:color="auto"/>
              <w:right w:val="single" w:sz="4" w:space="0" w:color="auto"/>
            </w:tcBorders>
            <w:vAlign w:val="center"/>
          </w:tcPr>
          <w:p w14:paraId="2263475A"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0,9657</w:t>
            </w:r>
          </w:p>
        </w:tc>
        <w:tc>
          <w:tcPr>
            <w:tcW w:w="299" w:type="pct"/>
            <w:tcBorders>
              <w:top w:val="nil"/>
              <w:left w:val="single" w:sz="4" w:space="0" w:color="auto"/>
              <w:bottom w:val="single" w:sz="4" w:space="0" w:color="auto"/>
              <w:right w:val="single" w:sz="4" w:space="0" w:color="auto"/>
            </w:tcBorders>
            <w:vAlign w:val="center"/>
          </w:tcPr>
          <w:p w14:paraId="55B51D90"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0,9615</w:t>
            </w:r>
          </w:p>
        </w:tc>
        <w:tc>
          <w:tcPr>
            <w:tcW w:w="299" w:type="pct"/>
            <w:tcBorders>
              <w:top w:val="nil"/>
              <w:left w:val="single" w:sz="4" w:space="0" w:color="auto"/>
              <w:bottom w:val="single" w:sz="4" w:space="0" w:color="auto"/>
              <w:right w:val="single" w:sz="4" w:space="0" w:color="auto"/>
            </w:tcBorders>
            <w:vAlign w:val="center"/>
          </w:tcPr>
          <w:p w14:paraId="203BFD4C"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0,9587</w:t>
            </w:r>
          </w:p>
        </w:tc>
        <w:tc>
          <w:tcPr>
            <w:tcW w:w="298" w:type="pct"/>
            <w:tcBorders>
              <w:top w:val="nil"/>
              <w:left w:val="single" w:sz="4" w:space="0" w:color="auto"/>
              <w:bottom w:val="single" w:sz="4" w:space="0" w:color="auto"/>
              <w:right w:val="single" w:sz="4" w:space="0" w:color="auto"/>
            </w:tcBorders>
            <w:vAlign w:val="center"/>
          </w:tcPr>
          <w:p w14:paraId="38711A3C"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0,9562</w:t>
            </w:r>
          </w:p>
        </w:tc>
        <w:tc>
          <w:tcPr>
            <w:tcW w:w="299" w:type="pct"/>
            <w:tcBorders>
              <w:top w:val="nil"/>
              <w:left w:val="single" w:sz="4" w:space="0" w:color="auto"/>
              <w:bottom w:val="single" w:sz="4" w:space="0" w:color="auto"/>
              <w:right w:val="single" w:sz="4" w:space="0" w:color="auto"/>
            </w:tcBorders>
            <w:vAlign w:val="center"/>
          </w:tcPr>
          <w:p w14:paraId="66085087"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0,949</w:t>
            </w:r>
          </w:p>
        </w:tc>
        <w:tc>
          <w:tcPr>
            <w:tcW w:w="298" w:type="pct"/>
            <w:tcBorders>
              <w:top w:val="nil"/>
              <w:left w:val="single" w:sz="4" w:space="0" w:color="auto"/>
              <w:bottom w:val="single" w:sz="4" w:space="0" w:color="auto"/>
              <w:right w:val="single" w:sz="4" w:space="0" w:color="auto"/>
            </w:tcBorders>
            <w:vAlign w:val="center"/>
          </w:tcPr>
          <w:p w14:paraId="680637FD"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0,9392</w:t>
            </w:r>
          </w:p>
        </w:tc>
        <w:tc>
          <w:tcPr>
            <w:tcW w:w="299" w:type="pct"/>
            <w:tcBorders>
              <w:top w:val="nil"/>
              <w:left w:val="single" w:sz="4" w:space="0" w:color="auto"/>
              <w:bottom w:val="single" w:sz="4" w:space="0" w:color="auto"/>
              <w:right w:val="single" w:sz="4" w:space="0" w:color="auto"/>
            </w:tcBorders>
            <w:vAlign w:val="center"/>
          </w:tcPr>
          <w:p w14:paraId="519EC2CB"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0,9239</w:t>
            </w:r>
          </w:p>
        </w:tc>
        <w:tc>
          <w:tcPr>
            <w:tcW w:w="298" w:type="pct"/>
            <w:tcBorders>
              <w:top w:val="nil"/>
              <w:left w:val="single" w:sz="4" w:space="0" w:color="auto"/>
              <w:bottom w:val="single" w:sz="4" w:space="0" w:color="auto"/>
              <w:right w:val="single" w:sz="4" w:space="0" w:color="auto"/>
            </w:tcBorders>
            <w:vAlign w:val="center"/>
          </w:tcPr>
          <w:p w14:paraId="52A3D670"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0,9209</w:t>
            </w:r>
          </w:p>
        </w:tc>
        <w:tc>
          <w:tcPr>
            <w:tcW w:w="299" w:type="pct"/>
            <w:tcBorders>
              <w:top w:val="nil"/>
              <w:left w:val="single" w:sz="4" w:space="0" w:color="auto"/>
              <w:bottom w:val="single" w:sz="4" w:space="0" w:color="auto"/>
              <w:right w:val="single" w:sz="4" w:space="0" w:color="auto"/>
            </w:tcBorders>
            <w:vAlign w:val="center"/>
          </w:tcPr>
          <w:p w14:paraId="726667B8"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8" w:type="pct"/>
            <w:tcBorders>
              <w:top w:val="nil"/>
              <w:left w:val="single" w:sz="4" w:space="0" w:color="auto"/>
              <w:bottom w:val="single" w:sz="4" w:space="0" w:color="auto"/>
              <w:right w:val="single" w:sz="4" w:space="0" w:color="auto"/>
            </w:tcBorders>
            <w:vAlign w:val="center"/>
          </w:tcPr>
          <w:p w14:paraId="5DA5E04C"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9" w:type="pct"/>
            <w:tcBorders>
              <w:top w:val="nil"/>
              <w:left w:val="single" w:sz="4" w:space="0" w:color="auto"/>
              <w:bottom w:val="single" w:sz="4" w:space="0" w:color="auto"/>
              <w:right w:val="single" w:sz="4" w:space="0" w:color="auto"/>
            </w:tcBorders>
            <w:vAlign w:val="center"/>
          </w:tcPr>
          <w:p w14:paraId="3F9AB786"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8" w:type="pct"/>
            <w:tcBorders>
              <w:top w:val="nil"/>
              <w:left w:val="single" w:sz="4" w:space="0" w:color="auto"/>
              <w:bottom w:val="single" w:sz="4" w:space="0" w:color="auto"/>
              <w:right w:val="single" w:sz="4" w:space="0" w:color="auto"/>
            </w:tcBorders>
            <w:vAlign w:val="center"/>
          </w:tcPr>
          <w:p w14:paraId="2D7F6972"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9" w:type="pct"/>
            <w:tcBorders>
              <w:top w:val="nil"/>
              <w:left w:val="single" w:sz="4" w:space="0" w:color="auto"/>
              <w:bottom w:val="single" w:sz="4" w:space="0" w:color="auto"/>
              <w:right w:val="single" w:sz="4" w:space="0" w:color="auto"/>
            </w:tcBorders>
            <w:vAlign w:val="center"/>
          </w:tcPr>
          <w:p w14:paraId="0BFD051F"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c>
          <w:tcPr>
            <w:tcW w:w="294" w:type="pct"/>
            <w:tcBorders>
              <w:top w:val="nil"/>
              <w:left w:val="single" w:sz="4" w:space="0" w:color="auto"/>
              <w:bottom w:val="single" w:sz="4" w:space="0" w:color="auto"/>
              <w:right w:val="single" w:sz="4" w:space="0" w:color="auto"/>
            </w:tcBorders>
            <w:vAlign w:val="center"/>
          </w:tcPr>
          <w:p w14:paraId="04BA2D6A"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p>
        </w:tc>
      </w:tr>
      <w:tr w:rsidR="00097F59" w:rsidRPr="00AC0EE8" w14:paraId="3200508B" w14:textId="77777777" w:rsidTr="00097F59">
        <w:trPr>
          <w:trHeight w:val="345"/>
        </w:trPr>
        <w:tc>
          <w:tcPr>
            <w:tcW w:w="594" w:type="pct"/>
            <w:tcBorders>
              <w:top w:val="nil"/>
              <w:left w:val="single" w:sz="4" w:space="0" w:color="auto"/>
              <w:bottom w:val="single" w:sz="4" w:space="0" w:color="auto"/>
              <w:right w:val="single" w:sz="4" w:space="0" w:color="auto"/>
            </w:tcBorders>
            <w:vAlign w:val="center"/>
          </w:tcPr>
          <w:p w14:paraId="6D4D1FE9" w14:textId="77777777" w:rsidR="00097F59" w:rsidRPr="00AC0EE8" w:rsidRDefault="00097F59" w:rsidP="00F02C1D">
            <w:pPr>
              <w:widowControl w:val="0"/>
              <w:spacing w:after="0" w:line="240" w:lineRule="auto"/>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900" w:dyaOrig="360" w14:anchorId="640A90F5">
                <v:shape id="_x0000_i1451" type="#_x0000_t75" style="width:43.2pt;height:21.6pt" o:ole="">
                  <v:imagedata r:id="rId473" o:title=""/>
                </v:shape>
                <o:OLEObject Type="Embed" ProgID="Equation.3" ShapeID="_x0000_i1451" DrawAspect="Content" ObjectID="_1809213911" r:id="rId761"/>
              </w:object>
            </w:r>
          </w:p>
        </w:tc>
        <w:tc>
          <w:tcPr>
            <w:tcW w:w="150" w:type="pct"/>
            <w:tcBorders>
              <w:top w:val="nil"/>
              <w:left w:val="single" w:sz="4" w:space="0" w:color="auto"/>
              <w:bottom w:val="single" w:sz="4" w:space="0" w:color="auto"/>
              <w:right w:val="single" w:sz="4" w:space="0" w:color="auto"/>
            </w:tcBorders>
            <w:vAlign w:val="center"/>
          </w:tcPr>
          <w:p w14:paraId="42CE0E61" w14:textId="77777777" w:rsidR="00097F59" w:rsidRPr="00AC0EE8" w:rsidRDefault="00097F59"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w:t>
            </w:r>
          </w:p>
        </w:tc>
        <w:tc>
          <w:tcPr>
            <w:tcW w:w="379" w:type="pct"/>
            <w:tcBorders>
              <w:top w:val="nil"/>
              <w:left w:val="single" w:sz="4" w:space="0" w:color="auto"/>
              <w:bottom w:val="single" w:sz="4" w:space="0" w:color="auto"/>
              <w:right w:val="single" w:sz="4" w:space="0" w:color="auto"/>
            </w:tcBorders>
            <w:vAlign w:val="center"/>
          </w:tcPr>
          <w:p w14:paraId="760A65E5"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0,9717</w:t>
            </w:r>
          </w:p>
        </w:tc>
        <w:tc>
          <w:tcPr>
            <w:tcW w:w="299" w:type="pct"/>
            <w:tcBorders>
              <w:top w:val="nil"/>
              <w:left w:val="single" w:sz="4" w:space="0" w:color="auto"/>
              <w:bottom w:val="single" w:sz="4" w:space="0" w:color="auto"/>
              <w:right w:val="single" w:sz="4" w:space="0" w:color="auto"/>
            </w:tcBorders>
            <w:vAlign w:val="center"/>
          </w:tcPr>
          <w:p w14:paraId="07F3E70C"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0,9723</w:t>
            </w:r>
          </w:p>
        </w:tc>
        <w:tc>
          <w:tcPr>
            <w:tcW w:w="299" w:type="pct"/>
            <w:tcBorders>
              <w:top w:val="nil"/>
              <w:left w:val="single" w:sz="4" w:space="0" w:color="auto"/>
              <w:bottom w:val="single" w:sz="4" w:space="0" w:color="auto"/>
              <w:right w:val="single" w:sz="4" w:space="0" w:color="auto"/>
            </w:tcBorders>
            <w:vAlign w:val="center"/>
          </w:tcPr>
          <w:p w14:paraId="32F37DB8"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0,9663</w:t>
            </w:r>
          </w:p>
        </w:tc>
        <w:tc>
          <w:tcPr>
            <w:tcW w:w="298" w:type="pct"/>
            <w:tcBorders>
              <w:top w:val="nil"/>
              <w:left w:val="single" w:sz="4" w:space="0" w:color="auto"/>
              <w:bottom w:val="single" w:sz="4" w:space="0" w:color="auto"/>
              <w:right w:val="single" w:sz="4" w:space="0" w:color="auto"/>
            </w:tcBorders>
            <w:vAlign w:val="center"/>
          </w:tcPr>
          <w:p w14:paraId="422AC4D3"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0,9541</w:t>
            </w:r>
          </w:p>
        </w:tc>
        <w:tc>
          <w:tcPr>
            <w:tcW w:w="299" w:type="pct"/>
            <w:tcBorders>
              <w:top w:val="nil"/>
              <w:left w:val="single" w:sz="4" w:space="0" w:color="auto"/>
              <w:bottom w:val="single" w:sz="4" w:space="0" w:color="auto"/>
              <w:right w:val="single" w:sz="4" w:space="0" w:color="auto"/>
            </w:tcBorders>
            <w:vAlign w:val="center"/>
          </w:tcPr>
          <w:p w14:paraId="7DCDA957"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0,9419</w:t>
            </w:r>
          </w:p>
        </w:tc>
        <w:tc>
          <w:tcPr>
            <w:tcW w:w="298" w:type="pct"/>
            <w:tcBorders>
              <w:top w:val="nil"/>
              <w:left w:val="single" w:sz="4" w:space="0" w:color="auto"/>
              <w:bottom w:val="single" w:sz="4" w:space="0" w:color="auto"/>
              <w:right w:val="single" w:sz="4" w:space="0" w:color="auto"/>
            </w:tcBorders>
            <w:vAlign w:val="center"/>
          </w:tcPr>
          <w:p w14:paraId="55E674E0"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0,9375</w:t>
            </w:r>
          </w:p>
        </w:tc>
        <w:tc>
          <w:tcPr>
            <w:tcW w:w="299" w:type="pct"/>
            <w:tcBorders>
              <w:top w:val="nil"/>
              <w:left w:val="single" w:sz="4" w:space="0" w:color="auto"/>
              <w:bottom w:val="single" w:sz="4" w:space="0" w:color="auto"/>
              <w:right w:val="single" w:sz="4" w:space="0" w:color="auto"/>
            </w:tcBorders>
            <w:vAlign w:val="center"/>
          </w:tcPr>
          <w:p w14:paraId="051EA266"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0,9278</w:t>
            </w:r>
          </w:p>
        </w:tc>
        <w:tc>
          <w:tcPr>
            <w:tcW w:w="298" w:type="pct"/>
            <w:tcBorders>
              <w:top w:val="nil"/>
              <w:left w:val="single" w:sz="4" w:space="0" w:color="auto"/>
              <w:bottom w:val="single" w:sz="4" w:space="0" w:color="auto"/>
              <w:right w:val="single" w:sz="4" w:space="0" w:color="auto"/>
            </w:tcBorders>
            <w:vAlign w:val="center"/>
          </w:tcPr>
          <w:p w14:paraId="0348E18D"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0,9181</w:t>
            </w:r>
          </w:p>
        </w:tc>
        <w:tc>
          <w:tcPr>
            <w:tcW w:w="299" w:type="pct"/>
            <w:tcBorders>
              <w:top w:val="nil"/>
              <w:left w:val="single" w:sz="4" w:space="0" w:color="auto"/>
              <w:bottom w:val="single" w:sz="4" w:space="0" w:color="auto"/>
              <w:right w:val="single" w:sz="4" w:space="0" w:color="auto"/>
            </w:tcBorders>
            <w:vAlign w:val="center"/>
          </w:tcPr>
          <w:p w14:paraId="1E017E12"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0,9145</w:t>
            </w:r>
          </w:p>
        </w:tc>
        <w:tc>
          <w:tcPr>
            <w:tcW w:w="298" w:type="pct"/>
            <w:tcBorders>
              <w:top w:val="nil"/>
              <w:left w:val="single" w:sz="4" w:space="0" w:color="auto"/>
              <w:bottom w:val="single" w:sz="4" w:space="0" w:color="auto"/>
              <w:right w:val="single" w:sz="4" w:space="0" w:color="auto"/>
            </w:tcBorders>
            <w:vAlign w:val="center"/>
          </w:tcPr>
          <w:p w14:paraId="3A4E3396"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0,9116</w:t>
            </w:r>
          </w:p>
        </w:tc>
        <w:tc>
          <w:tcPr>
            <w:tcW w:w="299" w:type="pct"/>
            <w:tcBorders>
              <w:top w:val="nil"/>
              <w:left w:val="single" w:sz="4" w:space="0" w:color="auto"/>
              <w:bottom w:val="single" w:sz="4" w:space="0" w:color="auto"/>
              <w:right w:val="single" w:sz="4" w:space="0" w:color="auto"/>
            </w:tcBorders>
            <w:vAlign w:val="center"/>
          </w:tcPr>
          <w:p w14:paraId="651DD110"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0,8979</w:t>
            </w:r>
          </w:p>
        </w:tc>
        <w:tc>
          <w:tcPr>
            <w:tcW w:w="298" w:type="pct"/>
            <w:tcBorders>
              <w:top w:val="nil"/>
              <w:left w:val="single" w:sz="4" w:space="0" w:color="auto"/>
              <w:bottom w:val="single" w:sz="4" w:space="0" w:color="auto"/>
              <w:right w:val="single" w:sz="4" w:space="0" w:color="auto"/>
            </w:tcBorders>
            <w:vAlign w:val="center"/>
          </w:tcPr>
          <w:p w14:paraId="43EA4F45"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0,9016</w:t>
            </w:r>
          </w:p>
        </w:tc>
        <w:tc>
          <w:tcPr>
            <w:tcW w:w="299" w:type="pct"/>
            <w:tcBorders>
              <w:top w:val="nil"/>
              <w:left w:val="single" w:sz="4" w:space="0" w:color="auto"/>
              <w:bottom w:val="single" w:sz="4" w:space="0" w:color="auto"/>
              <w:right w:val="single" w:sz="4" w:space="0" w:color="auto"/>
            </w:tcBorders>
            <w:vAlign w:val="center"/>
          </w:tcPr>
          <w:p w14:paraId="0EEFD898"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0,8984</w:t>
            </w:r>
          </w:p>
        </w:tc>
        <w:tc>
          <w:tcPr>
            <w:tcW w:w="294" w:type="pct"/>
            <w:tcBorders>
              <w:top w:val="nil"/>
              <w:left w:val="single" w:sz="4" w:space="0" w:color="auto"/>
              <w:bottom w:val="single" w:sz="4" w:space="0" w:color="auto"/>
              <w:right w:val="single" w:sz="4" w:space="0" w:color="auto"/>
            </w:tcBorders>
            <w:vAlign w:val="center"/>
          </w:tcPr>
          <w:p w14:paraId="2255007C"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w:t>
            </w:r>
          </w:p>
        </w:tc>
      </w:tr>
      <w:tr w:rsidR="00097F59" w:rsidRPr="00AC0EE8" w14:paraId="2088191C" w14:textId="77777777" w:rsidTr="00097F59">
        <w:trPr>
          <w:trHeight w:val="345"/>
        </w:trPr>
        <w:tc>
          <w:tcPr>
            <w:tcW w:w="594" w:type="pct"/>
            <w:tcBorders>
              <w:top w:val="nil"/>
              <w:left w:val="single" w:sz="4" w:space="0" w:color="auto"/>
              <w:bottom w:val="single" w:sz="4" w:space="0" w:color="auto"/>
              <w:right w:val="single" w:sz="4" w:space="0" w:color="auto"/>
            </w:tcBorders>
            <w:vAlign w:val="center"/>
          </w:tcPr>
          <w:p w14:paraId="511EA083" w14:textId="77777777" w:rsidR="00097F59" w:rsidRPr="00AC0EE8" w:rsidRDefault="00097F59"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color w:val="000000"/>
                <w:position w:val="-12"/>
                <w:sz w:val="28"/>
                <w:szCs w:val="28"/>
                <w:lang w:eastAsia="ru-RU"/>
              </w:rPr>
              <w:object w:dxaOrig="1040" w:dyaOrig="380" w14:anchorId="0468021E">
                <v:shape id="_x0000_i1452" type="#_x0000_t75" style="width:43.2pt;height:14.4pt" o:ole="">
                  <v:imagedata r:id="rId762" o:title=""/>
                </v:shape>
                <o:OLEObject Type="Embed" ProgID="Equation.3" ShapeID="_x0000_i1452" DrawAspect="Content" ObjectID="_1809213912" r:id="rId763"/>
              </w:object>
            </w:r>
          </w:p>
        </w:tc>
        <w:tc>
          <w:tcPr>
            <w:tcW w:w="150" w:type="pct"/>
            <w:tcBorders>
              <w:top w:val="nil"/>
              <w:left w:val="single" w:sz="4" w:space="0" w:color="auto"/>
              <w:bottom w:val="single" w:sz="4" w:space="0" w:color="auto"/>
              <w:right w:val="single" w:sz="4" w:space="0" w:color="auto"/>
            </w:tcBorders>
            <w:vAlign w:val="center"/>
          </w:tcPr>
          <w:p w14:paraId="1F00AE63" w14:textId="77777777" w:rsidR="00097F59" w:rsidRPr="00AC0EE8" w:rsidRDefault="00097F59"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w:t>
            </w:r>
          </w:p>
        </w:tc>
        <w:tc>
          <w:tcPr>
            <w:tcW w:w="379" w:type="pct"/>
            <w:tcBorders>
              <w:top w:val="nil"/>
              <w:left w:val="single" w:sz="4" w:space="0" w:color="auto"/>
              <w:bottom w:val="single" w:sz="4" w:space="0" w:color="auto"/>
              <w:right w:val="single" w:sz="4" w:space="0" w:color="auto"/>
            </w:tcBorders>
            <w:vAlign w:val="center"/>
          </w:tcPr>
          <w:p w14:paraId="782EDBE9"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0,9692</w:t>
            </w:r>
          </w:p>
        </w:tc>
        <w:tc>
          <w:tcPr>
            <w:tcW w:w="299" w:type="pct"/>
            <w:tcBorders>
              <w:top w:val="nil"/>
              <w:left w:val="single" w:sz="4" w:space="0" w:color="auto"/>
              <w:bottom w:val="single" w:sz="4" w:space="0" w:color="auto"/>
              <w:right w:val="single" w:sz="4" w:space="0" w:color="auto"/>
            </w:tcBorders>
            <w:vAlign w:val="center"/>
          </w:tcPr>
          <w:p w14:paraId="38B77294"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0,9647</w:t>
            </w:r>
          </w:p>
        </w:tc>
        <w:tc>
          <w:tcPr>
            <w:tcW w:w="299" w:type="pct"/>
            <w:tcBorders>
              <w:top w:val="nil"/>
              <w:left w:val="single" w:sz="4" w:space="0" w:color="auto"/>
              <w:bottom w:val="single" w:sz="4" w:space="0" w:color="auto"/>
              <w:right w:val="single" w:sz="4" w:space="0" w:color="auto"/>
            </w:tcBorders>
            <w:vAlign w:val="center"/>
          </w:tcPr>
          <w:p w14:paraId="70B37832"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0,9592</w:t>
            </w:r>
          </w:p>
        </w:tc>
        <w:tc>
          <w:tcPr>
            <w:tcW w:w="298" w:type="pct"/>
            <w:tcBorders>
              <w:top w:val="nil"/>
              <w:left w:val="single" w:sz="4" w:space="0" w:color="auto"/>
              <w:bottom w:val="single" w:sz="4" w:space="0" w:color="auto"/>
              <w:right w:val="single" w:sz="4" w:space="0" w:color="auto"/>
            </w:tcBorders>
            <w:vAlign w:val="center"/>
          </w:tcPr>
          <w:p w14:paraId="30170D9A"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0,9503</w:t>
            </w:r>
          </w:p>
        </w:tc>
        <w:tc>
          <w:tcPr>
            <w:tcW w:w="299" w:type="pct"/>
            <w:tcBorders>
              <w:top w:val="nil"/>
              <w:left w:val="single" w:sz="4" w:space="0" w:color="auto"/>
              <w:bottom w:val="single" w:sz="4" w:space="0" w:color="auto"/>
              <w:right w:val="single" w:sz="4" w:space="0" w:color="auto"/>
            </w:tcBorders>
            <w:vAlign w:val="center"/>
          </w:tcPr>
          <w:p w14:paraId="7F719519"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0,9422</w:t>
            </w:r>
          </w:p>
        </w:tc>
        <w:tc>
          <w:tcPr>
            <w:tcW w:w="298" w:type="pct"/>
            <w:tcBorders>
              <w:top w:val="nil"/>
              <w:left w:val="single" w:sz="4" w:space="0" w:color="auto"/>
              <w:bottom w:val="single" w:sz="4" w:space="0" w:color="auto"/>
              <w:right w:val="single" w:sz="4" w:space="0" w:color="auto"/>
            </w:tcBorders>
            <w:vAlign w:val="center"/>
          </w:tcPr>
          <w:p w14:paraId="4371DD36"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0,9349</w:t>
            </w:r>
          </w:p>
        </w:tc>
        <w:tc>
          <w:tcPr>
            <w:tcW w:w="299" w:type="pct"/>
            <w:tcBorders>
              <w:top w:val="nil"/>
              <w:left w:val="single" w:sz="4" w:space="0" w:color="auto"/>
              <w:bottom w:val="single" w:sz="4" w:space="0" w:color="auto"/>
              <w:right w:val="single" w:sz="4" w:space="0" w:color="auto"/>
            </w:tcBorders>
            <w:vAlign w:val="center"/>
          </w:tcPr>
          <w:p w14:paraId="024047A6"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0,9306</w:t>
            </w:r>
          </w:p>
        </w:tc>
        <w:tc>
          <w:tcPr>
            <w:tcW w:w="298" w:type="pct"/>
            <w:tcBorders>
              <w:top w:val="nil"/>
              <w:left w:val="single" w:sz="4" w:space="0" w:color="auto"/>
              <w:bottom w:val="single" w:sz="4" w:space="0" w:color="auto"/>
              <w:right w:val="single" w:sz="4" w:space="0" w:color="auto"/>
            </w:tcBorders>
            <w:vAlign w:val="center"/>
          </w:tcPr>
          <w:p w14:paraId="77095569"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0,9219</w:t>
            </w:r>
          </w:p>
        </w:tc>
        <w:tc>
          <w:tcPr>
            <w:tcW w:w="299" w:type="pct"/>
            <w:tcBorders>
              <w:top w:val="nil"/>
              <w:left w:val="single" w:sz="4" w:space="0" w:color="auto"/>
              <w:bottom w:val="single" w:sz="4" w:space="0" w:color="auto"/>
              <w:right w:val="single" w:sz="4" w:space="0" w:color="auto"/>
            </w:tcBorders>
            <w:vAlign w:val="center"/>
          </w:tcPr>
          <w:p w14:paraId="3C1EA07F"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0,9191</w:t>
            </w:r>
          </w:p>
        </w:tc>
        <w:tc>
          <w:tcPr>
            <w:tcW w:w="298" w:type="pct"/>
            <w:tcBorders>
              <w:top w:val="nil"/>
              <w:left w:val="single" w:sz="4" w:space="0" w:color="auto"/>
              <w:bottom w:val="single" w:sz="4" w:space="0" w:color="auto"/>
              <w:right w:val="single" w:sz="4" w:space="0" w:color="auto"/>
            </w:tcBorders>
            <w:vAlign w:val="center"/>
          </w:tcPr>
          <w:p w14:paraId="7E000292"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0,9105</w:t>
            </w:r>
          </w:p>
        </w:tc>
        <w:tc>
          <w:tcPr>
            <w:tcW w:w="299" w:type="pct"/>
            <w:tcBorders>
              <w:top w:val="nil"/>
              <w:left w:val="single" w:sz="4" w:space="0" w:color="auto"/>
              <w:bottom w:val="single" w:sz="4" w:space="0" w:color="auto"/>
              <w:right w:val="single" w:sz="4" w:space="0" w:color="auto"/>
            </w:tcBorders>
            <w:vAlign w:val="center"/>
          </w:tcPr>
          <w:p w14:paraId="616FA475"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0,9044</w:t>
            </w:r>
          </w:p>
        </w:tc>
        <w:tc>
          <w:tcPr>
            <w:tcW w:w="298" w:type="pct"/>
            <w:tcBorders>
              <w:top w:val="nil"/>
              <w:left w:val="single" w:sz="4" w:space="0" w:color="auto"/>
              <w:bottom w:val="single" w:sz="4" w:space="0" w:color="auto"/>
              <w:right w:val="single" w:sz="4" w:space="0" w:color="auto"/>
            </w:tcBorders>
            <w:vAlign w:val="center"/>
          </w:tcPr>
          <w:p w14:paraId="1304FB71"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0,8979</w:t>
            </w:r>
          </w:p>
        </w:tc>
        <w:tc>
          <w:tcPr>
            <w:tcW w:w="299" w:type="pct"/>
            <w:tcBorders>
              <w:top w:val="nil"/>
              <w:left w:val="single" w:sz="4" w:space="0" w:color="auto"/>
              <w:bottom w:val="single" w:sz="4" w:space="0" w:color="auto"/>
              <w:right w:val="single" w:sz="4" w:space="0" w:color="auto"/>
            </w:tcBorders>
            <w:vAlign w:val="center"/>
          </w:tcPr>
          <w:p w14:paraId="412ED6D9"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0,8891</w:t>
            </w:r>
          </w:p>
        </w:tc>
        <w:tc>
          <w:tcPr>
            <w:tcW w:w="294" w:type="pct"/>
            <w:tcBorders>
              <w:top w:val="nil"/>
              <w:left w:val="single" w:sz="4" w:space="0" w:color="auto"/>
              <w:bottom w:val="single" w:sz="4" w:space="0" w:color="auto"/>
              <w:right w:val="single" w:sz="4" w:space="0" w:color="auto"/>
            </w:tcBorders>
            <w:vAlign w:val="center"/>
          </w:tcPr>
          <w:p w14:paraId="3CF51088" w14:textId="77777777" w:rsidR="00097F59" w:rsidRPr="00AC0EE8" w:rsidRDefault="00097F59" w:rsidP="00F02C1D">
            <w:pPr>
              <w:widowControl w:val="0"/>
              <w:spacing w:after="0" w:line="240" w:lineRule="auto"/>
              <w:ind w:left="-113" w:right="-113"/>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0,878</w:t>
            </w:r>
          </w:p>
        </w:tc>
      </w:tr>
    </w:tbl>
    <w:p w14:paraId="203809A3" w14:textId="77777777" w:rsidR="00097F59" w:rsidRPr="00AC0EE8" w:rsidRDefault="00097F59" w:rsidP="00EE58AE">
      <w:pPr>
        <w:widowControl w:val="0"/>
        <w:spacing w:after="0" w:line="240" w:lineRule="auto"/>
        <w:ind w:firstLine="454"/>
        <w:jc w:val="both"/>
        <w:rPr>
          <w:rFonts w:ascii="Times New Roman" w:hAnsi="Times New Roman" w:cs="Times New Roman"/>
          <w:sz w:val="28"/>
          <w:szCs w:val="28"/>
        </w:rPr>
      </w:pPr>
    </w:p>
    <w:p w14:paraId="20D66A1D" w14:textId="79454968" w:rsidR="00097F59" w:rsidRPr="00AC0EE8" w:rsidRDefault="00097F59"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помощью соотношения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30)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31) находим:</w:t>
      </w:r>
    </w:p>
    <w:p w14:paraId="5CB1A157" w14:textId="77777777" w:rsidR="00097F59" w:rsidRPr="00AC0EE8" w:rsidRDefault="00097F59" w:rsidP="00EE58AE">
      <w:pPr>
        <w:widowControl w:val="0"/>
        <w:spacing w:after="0" w:line="240" w:lineRule="auto"/>
        <w:ind w:firstLine="454"/>
        <w:jc w:val="right"/>
        <w:rPr>
          <w:rFonts w:ascii="Times New Roman" w:hAnsi="Times New Roman" w:cs="Times New Roman"/>
          <w:sz w:val="28"/>
          <w:szCs w:val="28"/>
        </w:rPr>
      </w:pPr>
    </w:p>
    <w:p w14:paraId="25877966" w14:textId="08E9BCB1" w:rsidR="00097F59" w:rsidRPr="00AC0EE8" w:rsidRDefault="00011FCC" w:rsidP="00EE58AE">
      <w:pPr>
        <w:widowControl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4000" w:dyaOrig="820" w14:anchorId="2525EDBA">
          <v:shape id="_x0000_i1453" type="#_x0000_t75" style="width:201.6pt;height:43.2pt" o:ole="">
            <v:imagedata r:id="rId764" o:title=""/>
          </v:shape>
          <o:OLEObject Type="Embed" ProgID="Equation.3" ShapeID="_x0000_i1453" DrawAspect="Content" ObjectID="_1809213913" r:id="rId765"/>
        </w:object>
      </w:r>
      <w:r w:rsidR="00097F59"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097F59" w:rsidRPr="00AC0EE8">
        <w:rPr>
          <w:rFonts w:ascii="Times New Roman" w:hAnsi="Times New Roman" w:cs="Times New Roman"/>
          <w:sz w:val="28"/>
          <w:szCs w:val="28"/>
        </w:rPr>
        <w:t>47)</w:t>
      </w:r>
    </w:p>
    <w:p w14:paraId="5948FC05" w14:textId="20479CEA" w:rsidR="00097F59" w:rsidRPr="00AC0EE8" w:rsidRDefault="00011FCC" w:rsidP="00EE58AE">
      <w:pPr>
        <w:widowControl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4120" w:dyaOrig="820" w14:anchorId="3B1DAE38">
          <v:shape id="_x0000_i1454" type="#_x0000_t75" style="width:208.8pt;height:43.2pt" o:ole="">
            <v:imagedata r:id="rId766" o:title=""/>
          </v:shape>
          <o:OLEObject Type="Embed" ProgID="Equation.3" ShapeID="_x0000_i1454" DrawAspect="Content" ObjectID="_1809213914" r:id="rId767"/>
        </w:object>
      </w:r>
      <w:r w:rsidR="00097F59"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097F59" w:rsidRPr="00AC0EE8">
        <w:rPr>
          <w:rFonts w:ascii="Times New Roman" w:hAnsi="Times New Roman" w:cs="Times New Roman"/>
          <w:sz w:val="28"/>
          <w:szCs w:val="28"/>
        </w:rPr>
        <w:t>48)</w:t>
      </w:r>
    </w:p>
    <w:p w14:paraId="5FF92DF9" w14:textId="77777777" w:rsidR="00097F59" w:rsidRPr="00AC0EE8" w:rsidRDefault="00097F59" w:rsidP="00F02C1D">
      <w:pPr>
        <w:widowControl w:val="0"/>
        <w:spacing w:after="0" w:line="240" w:lineRule="auto"/>
        <w:ind w:firstLine="708"/>
        <w:jc w:val="right"/>
        <w:rPr>
          <w:rFonts w:ascii="Times New Roman" w:hAnsi="Times New Roman" w:cs="Times New Roman"/>
          <w:sz w:val="28"/>
          <w:szCs w:val="28"/>
        </w:rPr>
      </w:pPr>
    </w:p>
    <w:p w14:paraId="75658158" w14:textId="77777777" w:rsidR="00097F59" w:rsidRPr="00AC0EE8" w:rsidRDefault="00097F59" w:rsidP="00F02C1D">
      <w:pPr>
        <w:widowControl w:val="0"/>
        <w:spacing w:after="0" w:line="240" w:lineRule="auto"/>
        <w:rPr>
          <w:rFonts w:ascii="Times New Roman" w:hAnsi="Times New Roman" w:cs="Times New Roman"/>
          <w:sz w:val="28"/>
          <w:szCs w:val="28"/>
        </w:rPr>
      </w:pPr>
      <w:r w:rsidRPr="00AC0EE8">
        <w:rPr>
          <w:rFonts w:ascii="Times New Roman" w:hAnsi="Times New Roman" w:cs="Times New Roman"/>
          <w:sz w:val="28"/>
          <w:szCs w:val="28"/>
        </w:rPr>
        <w:t>и</w:t>
      </w:r>
    </w:p>
    <w:p w14:paraId="62DA9E29" w14:textId="77777777" w:rsidR="00EE58AE" w:rsidRDefault="00EE58AE" w:rsidP="00F02C1D">
      <w:pPr>
        <w:widowControl w:val="0"/>
        <w:spacing w:after="0" w:line="240" w:lineRule="auto"/>
        <w:ind w:firstLine="708"/>
        <w:jc w:val="right"/>
        <w:rPr>
          <w:rFonts w:ascii="Times New Roman" w:hAnsi="Times New Roman" w:cs="Times New Roman"/>
          <w:sz w:val="28"/>
          <w:szCs w:val="28"/>
        </w:rPr>
      </w:pPr>
    </w:p>
    <w:p w14:paraId="52200FA5" w14:textId="7F1850A4" w:rsidR="00097F59" w:rsidRPr="00AC0EE8" w:rsidRDefault="00011FCC" w:rsidP="00EE58AE">
      <w:pPr>
        <w:widowControl w:val="0"/>
        <w:spacing w:after="0" w:line="240" w:lineRule="auto"/>
        <w:ind w:firstLine="454"/>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2940" w:dyaOrig="820" w14:anchorId="7CB17647">
          <v:shape id="_x0000_i1455" type="#_x0000_t75" style="width:2in;height:43.2pt" o:ole="">
            <v:imagedata r:id="rId768" o:title=""/>
          </v:shape>
          <o:OLEObject Type="Embed" ProgID="Equation.3" ShapeID="_x0000_i1455" DrawAspect="Content" ObjectID="_1809213915" r:id="rId769"/>
        </w:object>
      </w:r>
      <w:r w:rsidR="00097F59"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097F59" w:rsidRPr="00AC0EE8">
        <w:rPr>
          <w:rFonts w:ascii="Times New Roman" w:hAnsi="Times New Roman" w:cs="Times New Roman"/>
          <w:sz w:val="28"/>
          <w:szCs w:val="28"/>
        </w:rPr>
        <w:t>49)</w:t>
      </w:r>
    </w:p>
    <w:p w14:paraId="3304FE64" w14:textId="77777777" w:rsidR="00097F59" w:rsidRPr="00AC0EE8" w:rsidRDefault="00097F59" w:rsidP="00EE58AE">
      <w:pPr>
        <w:widowControl w:val="0"/>
        <w:spacing w:after="0" w:line="240" w:lineRule="auto"/>
        <w:ind w:firstLine="454"/>
        <w:jc w:val="both"/>
        <w:rPr>
          <w:rFonts w:ascii="Times New Roman" w:hAnsi="Times New Roman" w:cs="Times New Roman"/>
          <w:sz w:val="28"/>
          <w:szCs w:val="28"/>
        </w:rPr>
      </w:pPr>
    </w:p>
    <w:p w14:paraId="61A006D0" w14:textId="6F115150" w:rsidR="00097F59" w:rsidRPr="00AC0EE8" w:rsidRDefault="00097F59"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bCs/>
          <w:color w:val="000000"/>
          <w:sz w:val="28"/>
          <w:szCs w:val="28"/>
          <w:lang w:eastAsia="ru-RU"/>
        </w:rPr>
        <w:t>С учетом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33)</w:t>
      </w:r>
      <w:r w:rsidRPr="00AC0EE8">
        <w:rPr>
          <w:rFonts w:ascii="Times New Roman" w:hAnsi="Times New Roman" w:cs="Times New Roman"/>
          <w:sz w:val="28"/>
          <w:szCs w:val="28"/>
        </w:rPr>
        <w:t xml:space="preserve"> вычисляем значения экспериментального реологического параметра релаксации </w:t>
      </w:r>
      <w:r w:rsidRPr="00AC0EE8">
        <w:rPr>
          <w:rFonts w:ascii="Times New Roman" w:eastAsia="Times New Roman" w:hAnsi="Times New Roman" w:cs="Times New Roman"/>
          <w:color w:val="000000"/>
          <w:position w:val="-12"/>
          <w:sz w:val="28"/>
          <w:szCs w:val="28"/>
          <w:lang w:eastAsia="ru-RU"/>
        </w:rPr>
        <w:object w:dxaOrig="960" w:dyaOrig="380" w14:anchorId="3F137D20">
          <v:shape id="_x0000_i1456" type="#_x0000_t75" style="width:50.4pt;height:21.6pt" o:ole="">
            <v:imagedata r:id="rId590" o:title=""/>
          </v:shape>
          <o:OLEObject Type="Embed" ProgID="Equation.3" ShapeID="_x0000_i1456" DrawAspect="Content" ObjectID="_1809213916" r:id="rId770"/>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999" w:dyaOrig="380" w14:anchorId="69B40DDD">
          <v:shape id="_x0000_i1457" type="#_x0000_t75" style="width:50.4pt;height:21.6pt" o:ole="">
            <v:imagedata r:id="rId592" o:title=""/>
          </v:shape>
          <o:OLEObject Type="Embed" ProgID="Equation.3" ShapeID="_x0000_i1457" DrawAspect="Content" ObjectID="_1809213917" r:id="rId771"/>
        </w:object>
      </w:r>
      <w:r w:rsidRPr="00AC0EE8">
        <w:rPr>
          <w:rFonts w:ascii="Times New Roman" w:eastAsia="Times New Roman" w:hAnsi="Times New Roman" w:cs="Times New Roman"/>
          <w:color w:val="000000"/>
          <w:sz w:val="28"/>
          <w:szCs w:val="28"/>
          <w:lang w:eastAsia="ru-RU"/>
        </w:rPr>
        <w:t xml:space="preserve">. Они приведены в таблицах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3.22,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3.23</w:t>
      </w:r>
      <w:r w:rsidR="00541247" w:rsidRPr="00AC0EE8">
        <w:rPr>
          <w:rFonts w:ascii="Times New Roman" w:eastAsia="Times New Roman" w:hAnsi="Times New Roman" w:cs="Times New Roman"/>
          <w:color w:val="000000"/>
          <w:sz w:val="28"/>
          <w:szCs w:val="28"/>
          <w:lang w:eastAsia="ru-RU"/>
        </w:rPr>
        <w:t xml:space="preserve"> </w:t>
      </w:r>
      <w:r w:rsidRPr="00AC0EE8">
        <w:rPr>
          <w:rFonts w:ascii="Times New Roman" w:eastAsia="Times New Roman" w:hAnsi="Times New Roman" w:cs="Times New Roman"/>
          <w:color w:val="000000"/>
          <w:sz w:val="28"/>
          <w:szCs w:val="28"/>
          <w:lang w:eastAsia="ru-RU"/>
        </w:rPr>
        <w:t xml:space="preserve">и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3.24.</w:t>
      </w:r>
    </w:p>
    <w:p w14:paraId="53323426" w14:textId="77777777" w:rsidR="00097F59" w:rsidRPr="00AC0EE8" w:rsidRDefault="00097F59" w:rsidP="00EE58AE">
      <w:pPr>
        <w:widowControl w:val="0"/>
        <w:spacing w:after="0" w:line="240" w:lineRule="auto"/>
        <w:ind w:firstLine="454"/>
        <w:jc w:val="both"/>
        <w:rPr>
          <w:rFonts w:ascii="Times New Roman" w:hAnsi="Times New Roman" w:cs="Times New Roman"/>
          <w:sz w:val="28"/>
          <w:szCs w:val="28"/>
        </w:rPr>
      </w:pPr>
    </w:p>
    <w:p w14:paraId="480786CC" w14:textId="14B42950" w:rsidR="00A324DA" w:rsidRPr="00AC0EE8" w:rsidRDefault="00A324DA"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3.22.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3B84BDF0">
          <v:shape id="_x0000_i1458" type="#_x0000_t75" style="width:36pt;height:21.6pt" o:ole="">
            <v:imagedata r:id="rId475" o:title=""/>
          </v:shape>
          <o:OLEObject Type="Embed" ProgID="Equation.3" ShapeID="_x0000_i1458" DrawAspect="Content" ObjectID="_1809213918" r:id="rId772"/>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6E77742E">
          <v:shape id="_x0000_i1459" type="#_x0000_t75" style="width:36pt;height:21.6pt" o:ole="">
            <v:imagedata r:id="rId477" o:title=""/>
          </v:shape>
          <o:OLEObject Type="Embed" ProgID="Equation.3" ShapeID="_x0000_i1459" DrawAspect="Content" ObjectID="_1809213919" r:id="rId773"/>
        </w:object>
      </w:r>
      <w:r w:rsidRPr="00AC0EE8">
        <w:rPr>
          <w:rFonts w:ascii="Times New Roman" w:eastAsia="Times New Roman" w:hAnsi="Times New Roman" w:cs="Times New Roman"/>
          <w:color w:val="000000"/>
          <w:sz w:val="28"/>
          <w:szCs w:val="28"/>
          <w:lang w:eastAsia="ru-RU"/>
        </w:rPr>
        <w:t xml:space="preserve"> при начальной деформации 0,392.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78"/>
        <w:gridCol w:w="1589"/>
        <w:gridCol w:w="1589"/>
        <w:gridCol w:w="1589"/>
        <w:gridCol w:w="1589"/>
        <w:gridCol w:w="1589"/>
      </w:tblGrid>
      <w:tr w:rsidR="00A324DA" w:rsidRPr="00AC0EE8" w14:paraId="2D0581BF" w14:textId="77777777" w:rsidTr="002B3BE3">
        <w:trPr>
          <w:trHeight w:val="300"/>
        </w:trPr>
        <w:tc>
          <w:tcPr>
            <w:tcW w:w="626" w:type="pct"/>
            <w:shd w:val="clear" w:color="auto" w:fill="auto"/>
            <w:noWrap/>
            <w:vAlign w:val="center"/>
            <w:hideMark/>
          </w:tcPr>
          <w:p w14:paraId="63CB16A6"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48" w:type="pct"/>
            <w:shd w:val="clear" w:color="auto" w:fill="auto"/>
            <w:noWrap/>
            <w:vAlign w:val="center"/>
            <w:hideMark/>
          </w:tcPr>
          <w:p w14:paraId="0130D6A5"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825" w:type="pct"/>
            <w:vAlign w:val="center"/>
          </w:tcPr>
          <w:p w14:paraId="49A7207A"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w:t>
            </w:r>
          </w:p>
        </w:tc>
        <w:tc>
          <w:tcPr>
            <w:tcW w:w="825" w:type="pct"/>
            <w:vAlign w:val="center"/>
          </w:tcPr>
          <w:p w14:paraId="2B95CC6D"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w:t>
            </w:r>
          </w:p>
        </w:tc>
        <w:tc>
          <w:tcPr>
            <w:tcW w:w="825" w:type="pct"/>
            <w:vAlign w:val="center"/>
          </w:tcPr>
          <w:p w14:paraId="2CD04A50"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w:t>
            </w:r>
          </w:p>
        </w:tc>
        <w:tc>
          <w:tcPr>
            <w:tcW w:w="825" w:type="pct"/>
            <w:vAlign w:val="center"/>
          </w:tcPr>
          <w:p w14:paraId="4DBFBB4C"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w:t>
            </w:r>
          </w:p>
        </w:tc>
        <w:tc>
          <w:tcPr>
            <w:tcW w:w="825" w:type="pct"/>
            <w:vAlign w:val="center"/>
          </w:tcPr>
          <w:p w14:paraId="4F814373"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12</w:t>
            </w:r>
          </w:p>
        </w:tc>
      </w:tr>
      <w:tr w:rsidR="00A324DA" w:rsidRPr="00AC0EE8" w14:paraId="0D5C86C8" w14:textId="77777777" w:rsidTr="002B3BE3">
        <w:trPr>
          <w:trHeight w:val="300"/>
        </w:trPr>
        <w:tc>
          <w:tcPr>
            <w:tcW w:w="626" w:type="pct"/>
            <w:shd w:val="clear" w:color="auto" w:fill="auto"/>
            <w:noWrap/>
            <w:vAlign w:val="center"/>
          </w:tcPr>
          <w:p w14:paraId="474F569A"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580" w:dyaOrig="360" w14:anchorId="77B0FA4D">
                <v:shape id="_x0000_i1460" type="#_x0000_t75" style="width:28.8pt;height:21.6pt" o:ole="">
                  <v:imagedata r:id="rId479" o:title=""/>
                </v:shape>
                <o:OLEObject Type="Embed" ProgID="Equation.3" ShapeID="_x0000_i1460" DrawAspect="Content" ObjectID="_1809213920" r:id="rId774"/>
              </w:object>
            </w:r>
          </w:p>
        </w:tc>
        <w:tc>
          <w:tcPr>
            <w:tcW w:w="248" w:type="pct"/>
            <w:shd w:val="clear" w:color="auto" w:fill="auto"/>
            <w:noWrap/>
            <w:vAlign w:val="center"/>
          </w:tcPr>
          <w:p w14:paraId="49BA2018"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825" w:type="pct"/>
            <w:vAlign w:val="center"/>
          </w:tcPr>
          <w:p w14:paraId="046E23DF"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0,96729</w:t>
            </w:r>
          </w:p>
        </w:tc>
        <w:tc>
          <w:tcPr>
            <w:tcW w:w="825" w:type="pct"/>
            <w:vAlign w:val="center"/>
          </w:tcPr>
          <w:p w14:paraId="1062CBC0"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0,964083</w:t>
            </w:r>
          </w:p>
        </w:tc>
        <w:tc>
          <w:tcPr>
            <w:tcW w:w="825" w:type="pct"/>
            <w:vAlign w:val="center"/>
          </w:tcPr>
          <w:p w14:paraId="392F3EE5"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0,959705</w:t>
            </w:r>
          </w:p>
        </w:tc>
        <w:tc>
          <w:tcPr>
            <w:tcW w:w="825" w:type="pct"/>
            <w:vAlign w:val="center"/>
          </w:tcPr>
          <w:p w14:paraId="648CAF3B"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0,956026</w:t>
            </w:r>
          </w:p>
        </w:tc>
        <w:tc>
          <w:tcPr>
            <w:tcW w:w="825" w:type="pct"/>
            <w:vAlign w:val="center"/>
          </w:tcPr>
          <w:p w14:paraId="042B54B0"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0,945905</w:t>
            </w:r>
          </w:p>
        </w:tc>
      </w:tr>
      <w:tr w:rsidR="00A324DA" w:rsidRPr="00AC0EE8" w14:paraId="4E5226F8" w14:textId="77777777" w:rsidTr="002B3BE3">
        <w:trPr>
          <w:trHeight w:val="57"/>
        </w:trPr>
        <w:tc>
          <w:tcPr>
            <w:tcW w:w="626" w:type="pct"/>
            <w:shd w:val="clear" w:color="auto" w:fill="auto"/>
            <w:noWrap/>
            <w:vAlign w:val="center"/>
          </w:tcPr>
          <w:p w14:paraId="31AB6BE4"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620" w:dyaOrig="360" w14:anchorId="5B7F43E6">
                <v:shape id="_x0000_i1461" type="#_x0000_t75" style="width:28.8pt;height:21.6pt" o:ole="">
                  <v:imagedata r:id="rId481" o:title=""/>
                </v:shape>
                <o:OLEObject Type="Embed" ProgID="Equation.3" ShapeID="_x0000_i1461" DrawAspect="Content" ObjectID="_1809213921" r:id="rId775"/>
              </w:object>
            </w:r>
          </w:p>
        </w:tc>
        <w:tc>
          <w:tcPr>
            <w:tcW w:w="248" w:type="pct"/>
            <w:shd w:val="clear" w:color="auto" w:fill="auto"/>
            <w:noWrap/>
            <w:vAlign w:val="center"/>
          </w:tcPr>
          <w:p w14:paraId="1856DD60"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825" w:type="pct"/>
            <w:vAlign w:val="center"/>
          </w:tcPr>
          <w:p w14:paraId="577773A8"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0,969506</w:t>
            </w:r>
          </w:p>
        </w:tc>
        <w:tc>
          <w:tcPr>
            <w:tcW w:w="825" w:type="pct"/>
            <w:vAlign w:val="center"/>
          </w:tcPr>
          <w:p w14:paraId="1C9CCE53"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0,962669</w:t>
            </w:r>
          </w:p>
        </w:tc>
        <w:tc>
          <w:tcPr>
            <w:tcW w:w="825" w:type="pct"/>
            <w:vAlign w:val="center"/>
          </w:tcPr>
          <w:p w14:paraId="46A3F4E8"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0,95798</w:t>
            </w:r>
          </w:p>
        </w:tc>
        <w:tc>
          <w:tcPr>
            <w:tcW w:w="825" w:type="pct"/>
            <w:vAlign w:val="center"/>
          </w:tcPr>
          <w:p w14:paraId="1AF74F4F"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0,9543</w:t>
            </w:r>
          </w:p>
        </w:tc>
        <w:tc>
          <w:tcPr>
            <w:tcW w:w="825" w:type="pct"/>
            <w:vAlign w:val="center"/>
          </w:tcPr>
          <w:p w14:paraId="1CAA5A2D"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0,94856</w:t>
            </w:r>
          </w:p>
        </w:tc>
      </w:tr>
    </w:tbl>
    <w:p w14:paraId="40ADE1E5" w14:textId="77777777" w:rsidR="00A324DA" w:rsidRPr="00AC0EE8" w:rsidRDefault="00A324DA" w:rsidP="00EE58AE">
      <w:pPr>
        <w:widowControl w:val="0"/>
        <w:spacing w:after="0" w:line="240" w:lineRule="auto"/>
        <w:ind w:firstLine="454"/>
        <w:jc w:val="both"/>
        <w:rPr>
          <w:rFonts w:ascii="Times New Roman" w:hAnsi="Times New Roman" w:cs="Times New Roman"/>
          <w:sz w:val="28"/>
          <w:szCs w:val="28"/>
        </w:rPr>
      </w:pPr>
    </w:p>
    <w:p w14:paraId="69BFD3F3" w14:textId="79D2AB34" w:rsidR="00A324DA" w:rsidRPr="00AC0EE8" w:rsidRDefault="00A324DA"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3.23.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3C5CA5FF">
          <v:shape id="_x0000_i1462" type="#_x0000_t75" style="width:36pt;height:21.6pt" o:ole="">
            <v:imagedata r:id="rId475" o:title=""/>
          </v:shape>
          <o:OLEObject Type="Embed" ProgID="Equation.3" ShapeID="_x0000_i1462" DrawAspect="Content" ObjectID="_1809213922" r:id="rId776"/>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49590080">
          <v:shape id="_x0000_i1463" type="#_x0000_t75" style="width:36pt;height:21.6pt" o:ole="">
            <v:imagedata r:id="rId477" o:title=""/>
          </v:shape>
          <o:OLEObject Type="Embed" ProgID="Equation.3" ShapeID="_x0000_i1463" DrawAspect="Content" ObjectID="_1809213923" r:id="rId777"/>
        </w:object>
      </w:r>
      <w:r w:rsidRPr="00AC0EE8">
        <w:rPr>
          <w:rFonts w:ascii="Times New Roman" w:eastAsia="Times New Roman" w:hAnsi="Times New Roman" w:cs="Times New Roman"/>
          <w:color w:val="000000"/>
          <w:sz w:val="28"/>
          <w:szCs w:val="28"/>
          <w:lang w:eastAsia="ru-RU"/>
        </w:rPr>
        <w:t xml:space="preserve"> при начальной деформации 0,4068.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8"/>
        <w:gridCol w:w="1062"/>
        <w:gridCol w:w="1062"/>
        <w:gridCol w:w="1062"/>
        <w:gridCol w:w="1062"/>
        <w:gridCol w:w="1062"/>
        <w:gridCol w:w="1062"/>
        <w:gridCol w:w="1062"/>
        <w:gridCol w:w="1062"/>
      </w:tblGrid>
      <w:tr w:rsidR="00A324DA" w:rsidRPr="00AC0EE8" w14:paraId="4B33F7B0" w14:textId="77777777" w:rsidTr="002B3BE3">
        <w:trPr>
          <w:trHeight w:val="300"/>
          <w:jc w:val="center"/>
        </w:trPr>
        <w:tc>
          <w:tcPr>
            <w:tcW w:w="452" w:type="pct"/>
            <w:shd w:val="clear" w:color="auto" w:fill="auto"/>
            <w:noWrap/>
            <w:vAlign w:val="center"/>
            <w:hideMark/>
          </w:tcPr>
          <w:p w14:paraId="7F32EF3C"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193" w:type="pct"/>
            <w:shd w:val="clear" w:color="auto" w:fill="auto"/>
            <w:noWrap/>
            <w:vAlign w:val="center"/>
            <w:hideMark/>
          </w:tcPr>
          <w:p w14:paraId="6010C875"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w:t>
            </w:r>
          </w:p>
        </w:tc>
        <w:tc>
          <w:tcPr>
            <w:tcW w:w="545" w:type="pct"/>
            <w:vAlign w:val="center"/>
          </w:tcPr>
          <w:p w14:paraId="7EE70D7D"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w:t>
            </w:r>
          </w:p>
        </w:tc>
        <w:tc>
          <w:tcPr>
            <w:tcW w:w="545" w:type="pct"/>
            <w:vAlign w:val="center"/>
          </w:tcPr>
          <w:p w14:paraId="00FD5E37"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4</w:t>
            </w:r>
          </w:p>
        </w:tc>
        <w:tc>
          <w:tcPr>
            <w:tcW w:w="545" w:type="pct"/>
            <w:vAlign w:val="center"/>
          </w:tcPr>
          <w:p w14:paraId="13140361"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6</w:t>
            </w:r>
          </w:p>
        </w:tc>
        <w:tc>
          <w:tcPr>
            <w:tcW w:w="545" w:type="pct"/>
            <w:vAlign w:val="center"/>
          </w:tcPr>
          <w:p w14:paraId="01D257D7"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8</w:t>
            </w:r>
          </w:p>
        </w:tc>
        <w:tc>
          <w:tcPr>
            <w:tcW w:w="545" w:type="pct"/>
            <w:vAlign w:val="center"/>
          </w:tcPr>
          <w:p w14:paraId="7D80898A"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12</w:t>
            </w:r>
          </w:p>
        </w:tc>
        <w:tc>
          <w:tcPr>
            <w:tcW w:w="545" w:type="pct"/>
            <w:vAlign w:val="center"/>
          </w:tcPr>
          <w:p w14:paraId="47295EB2"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16</w:t>
            </w:r>
          </w:p>
        </w:tc>
        <w:tc>
          <w:tcPr>
            <w:tcW w:w="545" w:type="pct"/>
            <w:vAlign w:val="center"/>
          </w:tcPr>
          <w:p w14:paraId="1922A6A9"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24</w:t>
            </w:r>
          </w:p>
        </w:tc>
        <w:tc>
          <w:tcPr>
            <w:tcW w:w="541" w:type="pct"/>
            <w:vAlign w:val="center"/>
          </w:tcPr>
          <w:p w14:paraId="61606C9F"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30</w:t>
            </w:r>
          </w:p>
        </w:tc>
      </w:tr>
      <w:tr w:rsidR="00A324DA" w:rsidRPr="00AC0EE8" w14:paraId="75831C41" w14:textId="77777777" w:rsidTr="002B3BE3">
        <w:trPr>
          <w:trHeight w:val="300"/>
          <w:jc w:val="center"/>
        </w:trPr>
        <w:tc>
          <w:tcPr>
            <w:tcW w:w="452" w:type="pct"/>
            <w:shd w:val="clear" w:color="auto" w:fill="auto"/>
            <w:noWrap/>
            <w:vAlign w:val="center"/>
          </w:tcPr>
          <w:p w14:paraId="23B1F24E"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580" w:dyaOrig="360" w14:anchorId="767518AC">
                <v:shape id="_x0000_i1464" type="#_x0000_t75" style="width:28.8pt;height:21.6pt" o:ole="">
                  <v:imagedata r:id="rId479" o:title=""/>
                </v:shape>
                <o:OLEObject Type="Embed" ProgID="Equation.3" ShapeID="_x0000_i1464" DrawAspect="Content" ObjectID="_1809213924" r:id="rId778"/>
              </w:object>
            </w:r>
          </w:p>
        </w:tc>
        <w:tc>
          <w:tcPr>
            <w:tcW w:w="193" w:type="pct"/>
            <w:shd w:val="clear" w:color="auto" w:fill="auto"/>
            <w:noWrap/>
            <w:vAlign w:val="center"/>
          </w:tcPr>
          <w:p w14:paraId="7CA96C3B"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545" w:type="pct"/>
            <w:vAlign w:val="center"/>
          </w:tcPr>
          <w:p w14:paraId="0AAA01BB"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0,965678</w:t>
            </w:r>
          </w:p>
        </w:tc>
        <w:tc>
          <w:tcPr>
            <w:tcW w:w="545" w:type="pct"/>
            <w:vAlign w:val="center"/>
          </w:tcPr>
          <w:p w14:paraId="371124CC"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0,961519</w:t>
            </w:r>
          </w:p>
        </w:tc>
        <w:tc>
          <w:tcPr>
            <w:tcW w:w="545" w:type="pct"/>
            <w:vAlign w:val="center"/>
          </w:tcPr>
          <w:p w14:paraId="27BD72FD"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0,958702</w:t>
            </w:r>
          </w:p>
        </w:tc>
        <w:tc>
          <w:tcPr>
            <w:tcW w:w="545" w:type="pct"/>
            <w:vAlign w:val="center"/>
          </w:tcPr>
          <w:p w14:paraId="29F11553"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0,95617</w:t>
            </w:r>
          </w:p>
        </w:tc>
        <w:tc>
          <w:tcPr>
            <w:tcW w:w="545" w:type="pct"/>
            <w:vAlign w:val="center"/>
          </w:tcPr>
          <w:p w14:paraId="20CBDA96"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0,948954</w:t>
            </w:r>
          </w:p>
        </w:tc>
        <w:tc>
          <w:tcPr>
            <w:tcW w:w="545" w:type="pct"/>
            <w:vAlign w:val="center"/>
          </w:tcPr>
          <w:p w14:paraId="478D6044"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0,939171</w:t>
            </w:r>
          </w:p>
        </w:tc>
        <w:tc>
          <w:tcPr>
            <w:tcW w:w="545" w:type="pct"/>
            <w:vAlign w:val="center"/>
          </w:tcPr>
          <w:p w14:paraId="15B2FE40"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0,923943</w:t>
            </w:r>
          </w:p>
        </w:tc>
        <w:tc>
          <w:tcPr>
            <w:tcW w:w="541" w:type="pct"/>
            <w:vAlign w:val="center"/>
          </w:tcPr>
          <w:p w14:paraId="0ED0A629"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0,920861</w:t>
            </w:r>
          </w:p>
        </w:tc>
      </w:tr>
      <w:tr w:rsidR="00A324DA" w:rsidRPr="00AC0EE8" w14:paraId="20874026" w14:textId="77777777" w:rsidTr="002B3BE3">
        <w:trPr>
          <w:trHeight w:val="300"/>
          <w:jc w:val="center"/>
        </w:trPr>
        <w:tc>
          <w:tcPr>
            <w:tcW w:w="452" w:type="pct"/>
            <w:shd w:val="clear" w:color="auto" w:fill="auto"/>
            <w:noWrap/>
            <w:vAlign w:val="center"/>
          </w:tcPr>
          <w:p w14:paraId="41DFCDA5"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620" w:dyaOrig="360" w14:anchorId="05406717">
                <v:shape id="_x0000_i1465" type="#_x0000_t75" style="width:28.8pt;height:21.6pt" o:ole="">
                  <v:imagedata r:id="rId481" o:title=""/>
                </v:shape>
                <o:OLEObject Type="Embed" ProgID="Equation.3" ShapeID="_x0000_i1465" DrawAspect="Content" ObjectID="_1809213925" r:id="rId779"/>
              </w:object>
            </w:r>
          </w:p>
        </w:tc>
        <w:tc>
          <w:tcPr>
            <w:tcW w:w="193" w:type="pct"/>
            <w:shd w:val="clear" w:color="auto" w:fill="auto"/>
            <w:noWrap/>
            <w:vAlign w:val="center"/>
          </w:tcPr>
          <w:p w14:paraId="41E0F94D"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1</w:t>
            </w:r>
          </w:p>
        </w:tc>
        <w:tc>
          <w:tcPr>
            <w:tcW w:w="545" w:type="pct"/>
            <w:vAlign w:val="center"/>
          </w:tcPr>
          <w:p w14:paraId="6EC8C7F3"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0,97083</w:t>
            </w:r>
          </w:p>
        </w:tc>
        <w:tc>
          <w:tcPr>
            <w:tcW w:w="545" w:type="pct"/>
            <w:vAlign w:val="center"/>
          </w:tcPr>
          <w:p w14:paraId="27ABB256"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0,962525</w:t>
            </w:r>
          </w:p>
        </w:tc>
        <w:tc>
          <w:tcPr>
            <w:tcW w:w="545" w:type="pct"/>
            <w:vAlign w:val="center"/>
          </w:tcPr>
          <w:p w14:paraId="00E546DE"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0,95661</w:t>
            </w:r>
          </w:p>
        </w:tc>
        <w:tc>
          <w:tcPr>
            <w:tcW w:w="545" w:type="pct"/>
            <w:vAlign w:val="center"/>
          </w:tcPr>
          <w:p w14:paraId="76DC59E8"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0,951856</w:t>
            </w:r>
          </w:p>
        </w:tc>
        <w:tc>
          <w:tcPr>
            <w:tcW w:w="545" w:type="pct"/>
            <w:vAlign w:val="center"/>
          </w:tcPr>
          <w:p w14:paraId="7E722060"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0,944257</w:t>
            </w:r>
          </w:p>
        </w:tc>
        <w:tc>
          <w:tcPr>
            <w:tcW w:w="545" w:type="pct"/>
            <w:vAlign w:val="center"/>
          </w:tcPr>
          <w:p w14:paraId="7B50FB6E"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0,938149</w:t>
            </w:r>
          </w:p>
        </w:tc>
        <w:tc>
          <w:tcPr>
            <w:tcW w:w="545" w:type="pct"/>
            <w:vAlign w:val="center"/>
          </w:tcPr>
          <w:p w14:paraId="6CCAB534"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0,928387</w:t>
            </w:r>
          </w:p>
        </w:tc>
        <w:tc>
          <w:tcPr>
            <w:tcW w:w="541" w:type="pct"/>
            <w:vAlign w:val="center"/>
          </w:tcPr>
          <w:p w14:paraId="37966AAD" w14:textId="77777777" w:rsidR="00A324DA" w:rsidRPr="00AC0EE8" w:rsidRDefault="00A324DA" w:rsidP="00F02C1D">
            <w:pPr>
              <w:widowControl w:val="0"/>
              <w:spacing w:after="0" w:line="240" w:lineRule="auto"/>
              <w:ind w:left="-96" w:right="-5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0,922372</w:t>
            </w:r>
          </w:p>
        </w:tc>
      </w:tr>
    </w:tbl>
    <w:p w14:paraId="7FB4A859" w14:textId="77777777" w:rsidR="00A324DA" w:rsidRPr="00AC0EE8" w:rsidRDefault="00A324DA" w:rsidP="00EE58AE">
      <w:pPr>
        <w:widowControl w:val="0"/>
        <w:spacing w:after="0" w:line="240" w:lineRule="auto"/>
        <w:ind w:firstLine="454"/>
        <w:jc w:val="both"/>
        <w:rPr>
          <w:rFonts w:ascii="Times New Roman" w:hAnsi="Times New Roman" w:cs="Times New Roman"/>
          <w:sz w:val="28"/>
          <w:szCs w:val="28"/>
        </w:rPr>
      </w:pPr>
    </w:p>
    <w:p w14:paraId="50AB6786" w14:textId="4BAF4928" w:rsidR="00A324DA" w:rsidRPr="00AC0EE8" w:rsidRDefault="00A324DA"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3.24.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12BF805A">
          <v:shape id="_x0000_i1466" type="#_x0000_t75" style="width:36pt;height:21.6pt" o:ole="">
            <v:imagedata r:id="rId475" o:title=""/>
          </v:shape>
          <o:OLEObject Type="Embed" ProgID="Equation.3" ShapeID="_x0000_i1466" DrawAspect="Content" ObjectID="_1809213926" r:id="rId780"/>
        </w:object>
      </w:r>
      <w:r w:rsidRPr="00AC0EE8">
        <w:rPr>
          <w:rFonts w:ascii="Times New Roman" w:eastAsia="Times New Roman" w:hAnsi="Times New Roman" w:cs="Times New Roman"/>
          <w:color w:val="000000"/>
          <w:sz w:val="28"/>
          <w:szCs w:val="28"/>
          <w:lang w:eastAsia="ru-RU"/>
        </w:rPr>
        <w:t xml:space="preserve"> и </w:t>
      </w:r>
      <w:r w:rsidRPr="00AC0EE8">
        <w:rPr>
          <w:rFonts w:ascii="Times New Roman" w:eastAsia="Times New Roman" w:hAnsi="Times New Roman" w:cs="Times New Roman"/>
          <w:color w:val="000000"/>
          <w:position w:val="-12"/>
          <w:sz w:val="28"/>
          <w:szCs w:val="28"/>
          <w:lang w:eastAsia="ru-RU"/>
        </w:rPr>
        <w:object w:dxaOrig="700" w:dyaOrig="380" w14:anchorId="57ABA980">
          <v:shape id="_x0000_i1467" type="#_x0000_t75" style="width:36pt;height:21.6pt" o:ole="">
            <v:imagedata r:id="rId477" o:title=""/>
          </v:shape>
          <o:OLEObject Type="Embed" ProgID="Equation.3" ShapeID="_x0000_i1467" DrawAspect="Content" ObjectID="_1809213927" r:id="rId781"/>
        </w:object>
      </w:r>
      <w:r w:rsidRPr="00AC0EE8">
        <w:rPr>
          <w:rFonts w:ascii="Times New Roman" w:eastAsia="Times New Roman" w:hAnsi="Times New Roman" w:cs="Times New Roman"/>
          <w:color w:val="000000"/>
          <w:sz w:val="28"/>
          <w:szCs w:val="28"/>
          <w:lang w:eastAsia="ru-RU"/>
        </w:rPr>
        <w:t xml:space="preserve"> при начальных деформациях </w:t>
      </w:r>
      <w:r w:rsidRPr="00AC0EE8">
        <w:rPr>
          <w:rFonts w:ascii="Times New Roman" w:eastAsia="Times New Roman" w:hAnsi="Times New Roman" w:cs="Times New Roman"/>
          <w:bCs/>
          <w:color w:val="000000"/>
          <w:sz w:val="28"/>
          <w:szCs w:val="28"/>
          <w:lang w:eastAsia="ru-RU"/>
        </w:rPr>
        <w:t>0,444 и 0,473</w:t>
      </w:r>
      <w:r w:rsidRPr="00AC0EE8">
        <w:rPr>
          <w:rFonts w:ascii="Times New Roman" w:eastAsia="Times New Roman" w:hAnsi="Times New Roman" w:cs="Times New Roman"/>
          <w:color w:val="000000"/>
          <w:sz w:val="28"/>
          <w:szCs w:val="28"/>
          <w:lang w:eastAsia="ru-RU"/>
        </w:rPr>
        <w:t>.</w:t>
      </w:r>
    </w:p>
    <w:tbl>
      <w:tblPr>
        <w:tblW w:w="5000" w:type="pct"/>
        <w:tblLayout w:type="fixed"/>
        <w:tblLook w:val="04A0" w:firstRow="1" w:lastRow="0" w:firstColumn="1" w:lastColumn="0" w:noHBand="0" w:noVBand="1"/>
      </w:tblPr>
      <w:tblGrid>
        <w:gridCol w:w="1129"/>
        <w:gridCol w:w="567"/>
        <w:gridCol w:w="568"/>
        <w:gridCol w:w="568"/>
        <w:gridCol w:w="568"/>
        <w:gridCol w:w="566"/>
        <w:gridCol w:w="568"/>
        <w:gridCol w:w="566"/>
        <w:gridCol w:w="568"/>
        <w:gridCol w:w="566"/>
        <w:gridCol w:w="568"/>
        <w:gridCol w:w="566"/>
        <w:gridCol w:w="568"/>
        <w:gridCol w:w="566"/>
        <w:gridCol w:w="568"/>
        <w:gridCol w:w="558"/>
      </w:tblGrid>
      <w:tr w:rsidR="00A324DA" w:rsidRPr="00AC0EE8" w14:paraId="14FC1DA3" w14:textId="77777777" w:rsidTr="002B3BE3">
        <w:trPr>
          <w:trHeight w:val="300"/>
        </w:trPr>
        <w:tc>
          <w:tcPr>
            <w:tcW w:w="586" w:type="pct"/>
            <w:tcBorders>
              <w:top w:val="single" w:sz="4" w:space="0" w:color="auto"/>
              <w:left w:val="single" w:sz="4" w:space="0" w:color="auto"/>
              <w:bottom w:val="single" w:sz="4" w:space="0" w:color="auto"/>
              <w:right w:val="single" w:sz="4" w:space="0" w:color="auto"/>
            </w:tcBorders>
            <w:vAlign w:val="center"/>
          </w:tcPr>
          <w:p w14:paraId="5AAF6FFF"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94" w:type="pct"/>
            <w:tcBorders>
              <w:top w:val="single" w:sz="4" w:space="0" w:color="auto"/>
              <w:left w:val="single" w:sz="4" w:space="0" w:color="auto"/>
              <w:bottom w:val="single" w:sz="4" w:space="0" w:color="auto"/>
              <w:right w:val="single" w:sz="4" w:space="0" w:color="auto"/>
            </w:tcBorders>
            <w:vAlign w:val="center"/>
          </w:tcPr>
          <w:p w14:paraId="17686E31"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w:t>
            </w:r>
          </w:p>
        </w:tc>
        <w:tc>
          <w:tcPr>
            <w:tcW w:w="295" w:type="pct"/>
            <w:tcBorders>
              <w:top w:val="single" w:sz="4" w:space="0" w:color="auto"/>
              <w:left w:val="single" w:sz="4" w:space="0" w:color="auto"/>
              <w:bottom w:val="single" w:sz="4" w:space="0" w:color="auto"/>
              <w:right w:val="single" w:sz="4" w:space="0" w:color="auto"/>
            </w:tcBorders>
            <w:vAlign w:val="center"/>
          </w:tcPr>
          <w:p w14:paraId="1C581E80"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w:t>
            </w:r>
          </w:p>
        </w:tc>
        <w:tc>
          <w:tcPr>
            <w:tcW w:w="295" w:type="pct"/>
            <w:tcBorders>
              <w:top w:val="single" w:sz="4" w:space="0" w:color="auto"/>
              <w:left w:val="single" w:sz="4" w:space="0" w:color="auto"/>
              <w:bottom w:val="single" w:sz="4" w:space="0" w:color="auto"/>
              <w:right w:val="single" w:sz="4" w:space="0" w:color="auto"/>
            </w:tcBorders>
            <w:vAlign w:val="center"/>
          </w:tcPr>
          <w:p w14:paraId="7B96E006"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w:t>
            </w:r>
          </w:p>
        </w:tc>
        <w:tc>
          <w:tcPr>
            <w:tcW w:w="295" w:type="pct"/>
            <w:tcBorders>
              <w:top w:val="single" w:sz="4" w:space="0" w:color="auto"/>
              <w:left w:val="single" w:sz="4" w:space="0" w:color="auto"/>
              <w:bottom w:val="single" w:sz="4" w:space="0" w:color="auto"/>
              <w:right w:val="single" w:sz="4" w:space="0" w:color="auto"/>
            </w:tcBorders>
            <w:vAlign w:val="center"/>
          </w:tcPr>
          <w:p w14:paraId="661D49FA"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w:t>
            </w:r>
          </w:p>
        </w:tc>
        <w:tc>
          <w:tcPr>
            <w:tcW w:w="294" w:type="pct"/>
            <w:tcBorders>
              <w:top w:val="single" w:sz="4" w:space="0" w:color="auto"/>
              <w:left w:val="single" w:sz="4" w:space="0" w:color="auto"/>
              <w:bottom w:val="single" w:sz="4" w:space="0" w:color="auto"/>
              <w:right w:val="single" w:sz="4" w:space="0" w:color="auto"/>
            </w:tcBorders>
            <w:vAlign w:val="center"/>
          </w:tcPr>
          <w:p w14:paraId="0CABE925"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8</w:t>
            </w:r>
          </w:p>
        </w:tc>
        <w:tc>
          <w:tcPr>
            <w:tcW w:w="295" w:type="pct"/>
            <w:tcBorders>
              <w:top w:val="single" w:sz="4" w:space="0" w:color="auto"/>
              <w:left w:val="single" w:sz="4" w:space="0" w:color="auto"/>
              <w:bottom w:val="single" w:sz="4" w:space="0" w:color="auto"/>
              <w:right w:val="single" w:sz="4" w:space="0" w:color="auto"/>
            </w:tcBorders>
            <w:vAlign w:val="center"/>
          </w:tcPr>
          <w:p w14:paraId="3A1BE471"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12</w:t>
            </w:r>
          </w:p>
        </w:tc>
        <w:tc>
          <w:tcPr>
            <w:tcW w:w="294" w:type="pct"/>
            <w:tcBorders>
              <w:top w:val="single" w:sz="4" w:space="0" w:color="auto"/>
              <w:left w:val="single" w:sz="4" w:space="0" w:color="auto"/>
              <w:bottom w:val="single" w:sz="4" w:space="0" w:color="auto"/>
              <w:right w:val="single" w:sz="4" w:space="0" w:color="auto"/>
            </w:tcBorders>
            <w:vAlign w:val="center"/>
          </w:tcPr>
          <w:p w14:paraId="5B179F23"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16</w:t>
            </w:r>
          </w:p>
        </w:tc>
        <w:tc>
          <w:tcPr>
            <w:tcW w:w="295" w:type="pct"/>
            <w:tcBorders>
              <w:top w:val="single" w:sz="4" w:space="0" w:color="auto"/>
              <w:left w:val="single" w:sz="4" w:space="0" w:color="auto"/>
              <w:bottom w:val="single" w:sz="4" w:space="0" w:color="auto"/>
              <w:right w:val="single" w:sz="4" w:space="0" w:color="auto"/>
            </w:tcBorders>
            <w:vAlign w:val="center"/>
          </w:tcPr>
          <w:p w14:paraId="3440E49F"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24</w:t>
            </w:r>
          </w:p>
        </w:tc>
        <w:tc>
          <w:tcPr>
            <w:tcW w:w="294" w:type="pct"/>
            <w:tcBorders>
              <w:top w:val="single" w:sz="4" w:space="0" w:color="auto"/>
              <w:left w:val="single" w:sz="4" w:space="0" w:color="auto"/>
              <w:bottom w:val="single" w:sz="4" w:space="0" w:color="auto"/>
              <w:right w:val="single" w:sz="4" w:space="0" w:color="auto"/>
            </w:tcBorders>
            <w:vAlign w:val="center"/>
          </w:tcPr>
          <w:p w14:paraId="388F789C"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30</w:t>
            </w:r>
          </w:p>
        </w:tc>
        <w:tc>
          <w:tcPr>
            <w:tcW w:w="295" w:type="pct"/>
            <w:tcBorders>
              <w:top w:val="single" w:sz="4" w:space="0" w:color="auto"/>
              <w:left w:val="single" w:sz="4" w:space="0" w:color="auto"/>
              <w:bottom w:val="single" w:sz="4" w:space="0" w:color="auto"/>
              <w:right w:val="single" w:sz="4" w:space="0" w:color="auto"/>
            </w:tcBorders>
            <w:vAlign w:val="center"/>
          </w:tcPr>
          <w:p w14:paraId="7312D222"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40</w:t>
            </w:r>
          </w:p>
        </w:tc>
        <w:tc>
          <w:tcPr>
            <w:tcW w:w="294" w:type="pct"/>
            <w:tcBorders>
              <w:top w:val="single" w:sz="4" w:space="0" w:color="auto"/>
              <w:left w:val="single" w:sz="4" w:space="0" w:color="auto"/>
              <w:bottom w:val="single" w:sz="4" w:space="0" w:color="auto"/>
              <w:right w:val="single" w:sz="4" w:space="0" w:color="auto"/>
            </w:tcBorders>
            <w:vAlign w:val="center"/>
          </w:tcPr>
          <w:p w14:paraId="34145DE9"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48</w:t>
            </w:r>
          </w:p>
        </w:tc>
        <w:tc>
          <w:tcPr>
            <w:tcW w:w="295" w:type="pct"/>
            <w:tcBorders>
              <w:top w:val="single" w:sz="4" w:space="0" w:color="auto"/>
              <w:left w:val="single" w:sz="4" w:space="0" w:color="auto"/>
              <w:bottom w:val="single" w:sz="4" w:space="0" w:color="auto"/>
              <w:right w:val="single" w:sz="4" w:space="0" w:color="auto"/>
            </w:tcBorders>
            <w:vAlign w:val="center"/>
          </w:tcPr>
          <w:p w14:paraId="0C637B5B"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60</w:t>
            </w:r>
          </w:p>
        </w:tc>
        <w:tc>
          <w:tcPr>
            <w:tcW w:w="294" w:type="pct"/>
            <w:tcBorders>
              <w:top w:val="single" w:sz="4" w:space="0" w:color="auto"/>
              <w:left w:val="single" w:sz="4" w:space="0" w:color="auto"/>
              <w:bottom w:val="single" w:sz="4" w:space="0" w:color="auto"/>
              <w:right w:val="single" w:sz="4" w:space="0" w:color="auto"/>
            </w:tcBorders>
            <w:vAlign w:val="center"/>
          </w:tcPr>
          <w:p w14:paraId="5F7FFF04"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66</w:t>
            </w:r>
          </w:p>
        </w:tc>
        <w:tc>
          <w:tcPr>
            <w:tcW w:w="295" w:type="pct"/>
            <w:tcBorders>
              <w:top w:val="single" w:sz="4" w:space="0" w:color="auto"/>
              <w:left w:val="single" w:sz="4" w:space="0" w:color="auto"/>
              <w:bottom w:val="single" w:sz="4" w:space="0" w:color="auto"/>
              <w:right w:val="single" w:sz="4" w:space="0" w:color="auto"/>
            </w:tcBorders>
            <w:vAlign w:val="center"/>
          </w:tcPr>
          <w:p w14:paraId="4C6715B1"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72</w:t>
            </w:r>
          </w:p>
        </w:tc>
        <w:tc>
          <w:tcPr>
            <w:tcW w:w="290" w:type="pct"/>
            <w:tcBorders>
              <w:top w:val="single" w:sz="4" w:space="0" w:color="auto"/>
              <w:left w:val="single" w:sz="4" w:space="0" w:color="auto"/>
              <w:bottom w:val="single" w:sz="4" w:space="0" w:color="auto"/>
              <w:right w:val="single" w:sz="4" w:space="0" w:color="auto"/>
            </w:tcBorders>
            <w:vAlign w:val="center"/>
          </w:tcPr>
          <w:p w14:paraId="29B80DF4"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91</w:t>
            </w:r>
          </w:p>
        </w:tc>
      </w:tr>
      <w:tr w:rsidR="00A324DA" w:rsidRPr="00AC0EE8" w14:paraId="7DD9F18F" w14:textId="77777777" w:rsidTr="002B3BE3">
        <w:trPr>
          <w:trHeight w:val="345"/>
        </w:trPr>
        <w:tc>
          <w:tcPr>
            <w:tcW w:w="586" w:type="pct"/>
            <w:tcBorders>
              <w:top w:val="nil"/>
              <w:left w:val="single" w:sz="4" w:space="0" w:color="auto"/>
              <w:bottom w:val="single" w:sz="4" w:space="0" w:color="auto"/>
              <w:right w:val="single" w:sz="4" w:space="0" w:color="auto"/>
            </w:tcBorders>
            <w:vAlign w:val="center"/>
          </w:tcPr>
          <w:p w14:paraId="2709C172"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580" w:dyaOrig="360" w14:anchorId="6F92852A">
                <v:shape id="_x0000_i1468" type="#_x0000_t75" style="width:28.8pt;height:21.6pt" o:ole="">
                  <v:imagedata r:id="rId479" o:title=""/>
                </v:shape>
                <o:OLEObject Type="Embed" ProgID="Equation.3" ShapeID="_x0000_i1468" DrawAspect="Content" ObjectID="_1809213928" r:id="rId782"/>
              </w:object>
            </w:r>
          </w:p>
        </w:tc>
        <w:tc>
          <w:tcPr>
            <w:tcW w:w="294" w:type="pct"/>
            <w:tcBorders>
              <w:top w:val="nil"/>
              <w:left w:val="single" w:sz="4" w:space="0" w:color="auto"/>
              <w:bottom w:val="single" w:sz="4" w:space="0" w:color="auto"/>
              <w:right w:val="single" w:sz="4" w:space="0" w:color="auto"/>
            </w:tcBorders>
            <w:vAlign w:val="center"/>
          </w:tcPr>
          <w:p w14:paraId="3C4EF3FA"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w:t>
            </w:r>
          </w:p>
        </w:tc>
        <w:tc>
          <w:tcPr>
            <w:tcW w:w="295" w:type="pct"/>
            <w:tcBorders>
              <w:top w:val="nil"/>
              <w:left w:val="single" w:sz="4" w:space="0" w:color="auto"/>
              <w:bottom w:val="single" w:sz="4" w:space="0" w:color="auto"/>
              <w:right w:val="single" w:sz="4" w:space="0" w:color="auto"/>
            </w:tcBorders>
            <w:vAlign w:val="center"/>
          </w:tcPr>
          <w:p w14:paraId="3BF29530"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0,970428</w:t>
            </w:r>
          </w:p>
        </w:tc>
        <w:tc>
          <w:tcPr>
            <w:tcW w:w="295" w:type="pct"/>
            <w:tcBorders>
              <w:top w:val="nil"/>
              <w:left w:val="single" w:sz="4" w:space="0" w:color="auto"/>
              <w:bottom w:val="single" w:sz="4" w:space="0" w:color="auto"/>
              <w:right w:val="single" w:sz="4" w:space="0" w:color="auto"/>
            </w:tcBorders>
            <w:vAlign w:val="center"/>
          </w:tcPr>
          <w:p w14:paraId="64522455"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0,968502</w:t>
            </w:r>
          </w:p>
        </w:tc>
        <w:tc>
          <w:tcPr>
            <w:tcW w:w="295" w:type="pct"/>
            <w:tcBorders>
              <w:top w:val="nil"/>
              <w:left w:val="single" w:sz="4" w:space="0" w:color="auto"/>
              <w:bottom w:val="single" w:sz="4" w:space="0" w:color="auto"/>
              <w:right w:val="single" w:sz="4" w:space="0" w:color="auto"/>
            </w:tcBorders>
            <w:vAlign w:val="center"/>
          </w:tcPr>
          <w:p w14:paraId="3E48BF2C"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0,962745</w:t>
            </w:r>
          </w:p>
        </w:tc>
        <w:tc>
          <w:tcPr>
            <w:tcW w:w="294" w:type="pct"/>
            <w:tcBorders>
              <w:top w:val="nil"/>
              <w:left w:val="single" w:sz="4" w:space="0" w:color="auto"/>
              <w:bottom w:val="single" w:sz="4" w:space="0" w:color="auto"/>
              <w:right w:val="single" w:sz="4" w:space="0" w:color="auto"/>
            </w:tcBorders>
            <w:vAlign w:val="center"/>
          </w:tcPr>
          <w:p w14:paraId="07DAE337"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0,952201</w:t>
            </w:r>
          </w:p>
        </w:tc>
        <w:tc>
          <w:tcPr>
            <w:tcW w:w="295" w:type="pct"/>
            <w:tcBorders>
              <w:top w:val="nil"/>
              <w:left w:val="single" w:sz="4" w:space="0" w:color="auto"/>
              <w:bottom w:val="single" w:sz="4" w:space="0" w:color="auto"/>
              <w:right w:val="single" w:sz="4" w:space="0" w:color="auto"/>
            </w:tcBorders>
            <w:vAlign w:val="center"/>
          </w:tcPr>
          <w:p w14:paraId="734B5B7E"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0,942024</w:t>
            </w:r>
          </w:p>
        </w:tc>
        <w:tc>
          <w:tcPr>
            <w:tcW w:w="294" w:type="pct"/>
            <w:tcBorders>
              <w:top w:val="nil"/>
              <w:left w:val="single" w:sz="4" w:space="0" w:color="auto"/>
              <w:bottom w:val="single" w:sz="4" w:space="0" w:color="auto"/>
              <w:right w:val="single" w:sz="4" w:space="0" w:color="auto"/>
            </w:tcBorders>
            <w:vAlign w:val="center"/>
          </w:tcPr>
          <w:p w14:paraId="2D01D88D"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0,936196</w:t>
            </w:r>
          </w:p>
        </w:tc>
        <w:tc>
          <w:tcPr>
            <w:tcW w:w="295" w:type="pct"/>
            <w:tcBorders>
              <w:top w:val="nil"/>
              <w:left w:val="single" w:sz="4" w:space="0" w:color="auto"/>
              <w:bottom w:val="single" w:sz="4" w:space="0" w:color="auto"/>
              <w:right w:val="single" w:sz="4" w:space="0" w:color="auto"/>
            </w:tcBorders>
            <w:vAlign w:val="center"/>
          </w:tcPr>
          <w:p w14:paraId="3ADD62BA"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0,929233</w:t>
            </w:r>
          </w:p>
        </w:tc>
        <w:tc>
          <w:tcPr>
            <w:tcW w:w="294" w:type="pct"/>
            <w:tcBorders>
              <w:top w:val="nil"/>
              <w:left w:val="single" w:sz="4" w:space="0" w:color="auto"/>
              <w:bottom w:val="single" w:sz="4" w:space="0" w:color="auto"/>
              <w:right w:val="single" w:sz="4" w:space="0" w:color="auto"/>
            </w:tcBorders>
            <w:vAlign w:val="center"/>
          </w:tcPr>
          <w:p w14:paraId="5A215AAD"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0,919991</w:t>
            </w:r>
          </w:p>
        </w:tc>
        <w:tc>
          <w:tcPr>
            <w:tcW w:w="295" w:type="pct"/>
            <w:tcBorders>
              <w:top w:val="nil"/>
              <w:left w:val="single" w:sz="4" w:space="0" w:color="auto"/>
              <w:bottom w:val="single" w:sz="4" w:space="0" w:color="auto"/>
              <w:right w:val="single" w:sz="4" w:space="0" w:color="auto"/>
            </w:tcBorders>
            <w:vAlign w:val="center"/>
          </w:tcPr>
          <w:p w14:paraId="4CA08845"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0,916783</w:t>
            </w:r>
          </w:p>
        </w:tc>
        <w:tc>
          <w:tcPr>
            <w:tcW w:w="294" w:type="pct"/>
            <w:tcBorders>
              <w:top w:val="nil"/>
              <w:left w:val="single" w:sz="4" w:space="0" w:color="auto"/>
              <w:bottom w:val="single" w:sz="4" w:space="0" w:color="auto"/>
              <w:right w:val="single" w:sz="4" w:space="0" w:color="auto"/>
            </w:tcBorders>
            <w:vAlign w:val="center"/>
          </w:tcPr>
          <w:p w14:paraId="4598AEB6"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0,91107</w:t>
            </w:r>
          </w:p>
        </w:tc>
        <w:tc>
          <w:tcPr>
            <w:tcW w:w="295" w:type="pct"/>
            <w:tcBorders>
              <w:top w:val="nil"/>
              <w:left w:val="single" w:sz="4" w:space="0" w:color="auto"/>
              <w:bottom w:val="single" w:sz="4" w:space="0" w:color="auto"/>
              <w:right w:val="single" w:sz="4" w:space="0" w:color="auto"/>
            </w:tcBorders>
            <w:vAlign w:val="center"/>
          </w:tcPr>
          <w:p w14:paraId="0D734853"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0,901148</w:t>
            </w:r>
          </w:p>
        </w:tc>
        <w:tc>
          <w:tcPr>
            <w:tcW w:w="294" w:type="pct"/>
            <w:tcBorders>
              <w:top w:val="nil"/>
              <w:left w:val="single" w:sz="4" w:space="0" w:color="auto"/>
              <w:bottom w:val="single" w:sz="4" w:space="0" w:color="auto"/>
              <w:right w:val="single" w:sz="4" w:space="0" w:color="auto"/>
            </w:tcBorders>
            <w:vAlign w:val="center"/>
          </w:tcPr>
          <w:p w14:paraId="1AAA4137"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0,899726</w:t>
            </w:r>
          </w:p>
        </w:tc>
        <w:tc>
          <w:tcPr>
            <w:tcW w:w="295" w:type="pct"/>
            <w:tcBorders>
              <w:top w:val="nil"/>
              <w:left w:val="single" w:sz="4" w:space="0" w:color="auto"/>
              <w:bottom w:val="single" w:sz="4" w:space="0" w:color="auto"/>
              <w:right w:val="single" w:sz="4" w:space="0" w:color="auto"/>
            </w:tcBorders>
            <w:vAlign w:val="center"/>
          </w:tcPr>
          <w:p w14:paraId="1094A324"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0,893717</w:t>
            </w:r>
          </w:p>
        </w:tc>
        <w:tc>
          <w:tcPr>
            <w:tcW w:w="290" w:type="pct"/>
            <w:tcBorders>
              <w:top w:val="nil"/>
              <w:left w:val="single" w:sz="4" w:space="0" w:color="auto"/>
              <w:bottom w:val="single" w:sz="4" w:space="0" w:color="auto"/>
              <w:right w:val="single" w:sz="4" w:space="0" w:color="auto"/>
            </w:tcBorders>
            <w:vAlign w:val="center"/>
          </w:tcPr>
          <w:p w14:paraId="31434C7C"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0,888989</w:t>
            </w:r>
          </w:p>
        </w:tc>
      </w:tr>
      <w:tr w:rsidR="00A324DA" w:rsidRPr="00AC0EE8" w14:paraId="228E4697" w14:textId="77777777" w:rsidTr="002B3BE3">
        <w:trPr>
          <w:trHeight w:val="345"/>
        </w:trPr>
        <w:tc>
          <w:tcPr>
            <w:tcW w:w="586" w:type="pct"/>
            <w:tcBorders>
              <w:top w:val="nil"/>
              <w:left w:val="single" w:sz="4" w:space="0" w:color="auto"/>
              <w:bottom w:val="single" w:sz="4" w:space="0" w:color="auto"/>
              <w:right w:val="single" w:sz="4" w:space="0" w:color="auto"/>
            </w:tcBorders>
            <w:vAlign w:val="center"/>
          </w:tcPr>
          <w:p w14:paraId="2D14E3DA"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620" w:dyaOrig="360" w14:anchorId="630B8B26">
                <v:shape id="_x0000_i1469" type="#_x0000_t75" style="width:28.8pt;height:21.6pt" o:ole="">
                  <v:imagedata r:id="rId481" o:title=""/>
                </v:shape>
                <o:OLEObject Type="Embed" ProgID="Equation.3" ShapeID="_x0000_i1469" DrawAspect="Content" ObjectID="_1809213929" r:id="rId783"/>
              </w:object>
            </w:r>
          </w:p>
        </w:tc>
        <w:tc>
          <w:tcPr>
            <w:tcW w:w="294" w:type="pct"/>
            <w:tcBorders>
              <w:top w:val="nil"/>
              <w:left w:val="single" w:sz="4" w:space="0" w:color="auto"/>
              <w:bottom w:val="single" w:sz="4" w:space="0" w:color="auto"/>
              <w:right w:val="single" w:sz="4" w:space="0" w:color="auto"/>
            </w:tcBorders>
            <w:vAlign w:val="center"/>
          </w:tcPr>
          <w:p w14:paraId="1575E110"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1</w:t>
            </w:r>
          </w:p>
        </w:tc>
        <w:tc>
          <w:tcPr>
            <w:tcW w:w="295" w:type="pct"/>
            <w:tcBorders>
              <w:top w:val="nil"/>
              <w:left w:val="single" w:sz="4" w:space="0" w:color="auto"/>
              <w:bottom w:val="single" w:sz="4" w:space="0" w:color="auto"/>
              <w:right w:val="single" w:sz="4" w:space="0" w:color="auto"/>
            </w:tcBorders>
            <w:vAlign w:val="center"/>
          </w:tcPr>
          <w:p w14:paraId="6647E57F"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0,971891</w:t>
            </w:r>
          </w:p>
        </w:tc>
        <w:tc>
          <w:tcPr>
            <w:tcW w:w="295" w:type="pct"/>
            <w:tcBorders>
              <w:top w:val="nil"/>
              <w:left w:val="single" w:sz="4" w:space="0" w:color="auto"/>
              <w:bottom w:val="single" w:sz="4" w:space="0" w:color="auto"/>
              <w:right w:val="single" w:sz="4" w:space="0" w:color="auto"/>
            </w:tcBorders>
            <w:vAlign w:val="center"/>
          </w:tcPr>
          <w:p w14:paraId="6F3C2C4D"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0,963742</w:t>
            </w:r>
          </w:p>
        </w:tc>
        <w:tc>
          <w:tcPr>
            <w:tcW w:w="295" w:type="pct"/>
            <w:tcBorders>
              <w:top w:val="nil"/>
              <w:left w:val="single" w:sz="4" w:space="0" w:color="auto"/>
              <w:bottom w:val="single" w:sz="4" w:space="0" w:color="auto"/>
              <w:right w:val="single" w:sz="4" w:space="0" w:color="auto"/>
            </w:tcBorders>
            <w:vAlign w:val="center"/>
          </w:tcPr>
          <w:p w14:paraId="727C66C7"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0,957921</w:t>
            </w:r>
          </w:p>
        </w:tc>
        <w:tc>
          <w:tcPr>
            <w:tcW w:w="294" w:type="pct"/>
            <w:tcBorders>
              <w:top w:val="nil"/>
              <w:left w:val="single" w:sz="4" w:space="0" w:color="auto"/>
              <w:bottom w:val="single" w:sz="4" w:space="0" w:color="auto"/>
              <w:right w:val="single" w:sz="4" w:space="0" w:color="auto"/>
            </w:tcBorders>
            <w:vAlign w:val="center"/>
          </w:tcPr>
          <w:p w14:paraId="297FD435"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0,953232</w:t>
            </w:r>
          </w:p>
        </w:tc>
        <w:tc>
          <w:tcPr>
            <w:tcW w:w="295" w:type="pct"/>
            <w:tcBorders>
              <w:top w:val="nil"/>
              <w:left w:val="single" w:sz="4" w:space="0" w:color="auto"/>
              <w:bottom w:val="single" w:sz="4" w:space="0" w:color="auto"/>
              <w:right w:val="single" w:sz="4" w:space="0" w:color="auto"/>
            </w:tcBorders>
            <w:vAlign w:val="center"/>
          </w:tcPr>
          <w:p w14:paraId="27FCCF18"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0,945723</w:t>
            </w:r>
          </w:p>
        </w:tc>
        <w:tc>
          <w:tcPr>
            <w:tcW w:w="294" w:type="pct"/>
            <w:tcBorders>
              <w:top w:val="nil"/>
              <w:left w:val="single" w:sz="4" w:space="0" w:color="auto"/>
              <w:bottom w:val="single" w:sz="4" w:space="0" w:color="auto"/>
              <w:right w:val="single" w:sz="4" w:space="0" w:color="auto"/>
            </w:tcBorders>
            <w:vAlign w:val="center"/>
          </w:tcPr>
          <w:p w14:paraId="28A19D64"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0,939675</w:t>
            </w:r>
          </w:p>
        </w:tc>
        <w:tc>
          <w:tcPr>
            <w:tcW w:w="295" w:type="pct"/>
            <w:tcBorders>
              <w:top w:val="nil"/>
              <w:left w:val="single" w:sz="4" w:space="0" w:color="auto"/>
              <w:bottom w:val="single" w:sz="4" w:space="0" w:color="auto"/>
              <w:right w:val="single" w:sz="4" w:space="0" w:color="auto"/>
            </w:tcBorders>
            <w:vAlign w:val="center"/>
          </w:tcPr>
          <w:p w14:paraId="5B1FDEB7"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0,92999</w:t>
            </w:r>
          </w:p>
        </w:tc>
        <w:tc>
          <w:tcPr>
            <w:tcW w:w="294" w:type="pct"/>
            <w:tcBorders>
              <w:top w:val="nil"/>
              <w:left w:val="single" w:sz="4" w:space="0" w:color="auto"/>
              <w:bottom w:val="single" w:sz="4" w:space="0" w:color="auto"/>
              <w:right w:val="single" w:sz="4" w:space="0" w:color="auto"/>
            </w:tcBorders>
            <w:vAlign w:val="center"/>
          </w:tcPr>
          <w:p w14:paraId="70B00711"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0,924011</w:t>
            </w:r>
          </w:p>
        </w:tc>
        <w:tc>
          <w:tcPr>
            <w:tcW w:w="295" w:type="pct"/>
            <w:tcBorders>
              <w:top w:val="nil"/>
              <w:left w:val="single" w:sz="4" w:space="0" w:color="auto"/>
              <w:bottom w:val="single" w:sz="4" w:space="0" w:color="auto"/>
              <w:right w:val="single" w:sz="4" w:space="0" w:color="auto"/>
            </w:tcBorders>
            <w:vAlign w:val="center"/>
          </w:tcPr>
          <w:p w14:paraId="2C0C094B"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0,915544</w:t>
            </w:r>
          </w:p>
        </w:tc>
        <w:tc>
          <w:tcPr>
            <w:tcW w:w="294" w:type="pct"/>
            <w:tcBorders>
              <w:top w:val="nil"/>
              <w:left w:val="single" w:sz="4" w:space="0" w:color="auto"/>
              <w:bottom w:val="single" w:sz="4" w:space="0" w:color="auto"/>
              <w:right w:val="single" w:sz="4" w:space="0" w:color="auto"/>
            </w:tcBorders>
            <w:vAlign w:val="center"/>
          </w:tcPr>
          <w:p w14:paraId="64CD4E4C"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0,909696</w:t>
            </w:r>
          </w:p>
        </w:tc>
        <w:tc>
          <w:tcPr>
            <w:tcW w:w="295" w:type="pct"/>
            <w:tcBorders>
              <w:top w:val="nil"/>
              <w:left w:val="single" w:sz="4" w:space="0" w:color="auto"/>
              <w:bottom w:val="single" w:sz="4" w:space="0" w:color="auto"/>
              <w:right w:val="single" w:sz="4" w:space="0" w:color="auto"/>
            </w:tcBorders>
            <w:vAlign w:val="center"/>
          </w:tcPr>
          <w:p w14:paraId="3341A176"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0,901984</w:t>
            </w:r>
          </w:p>
        </w:tc>
        <w:tc>
          <w:tcPr>
            <w:tcW w:w="294" w:type="pct"/>
            <w:tcBorders>
              <w:top w:val="nil"/>
              <w:left w:val="single" w:sz="4" w:space="0" w:color="auto"/>
              <w:bottom w:val="single" w:sz="4" w:space="0" w:color="auto"/>
              <w:right w:val="single" w:sz="4" w:space="0" w:color="auto"/>
            </w:tcBorders>
            <w:vAlign w:val="center"/>
          </w:tcPr>
          <w:p w14:paraId="77DBFC43"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0,898493</w:t>
            </w:r>
          </w:p>
        </w:tc>
        <w:tc>
          <w:tcPr>
            <w:tcW w:w="295" w:type="pct"/>
            <w:tcBorders>
              <w:top w:val="nil"/>
              <w:left w:val="single" w:sz="4" w:space="0" w:color="auto"/>
              <w:bottom w:val="single" w:sz="4" w:space="0" w:color="auto"/>
              <w:right w:val="single" w:sz="4" w:space="0" w:color="auto"/>
            </w:tcBorders>
            <w:vAlign w:val="center"/>
          </w:tcPr>
          <w:p w14:paraId="4D6992B8"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0,895197</w:t>
            </w:r>
          </w:p>
        </w:tc>
        <w:tc>
          <w:tcPr>
            <w:tcW w:w="290" w:type="pct"/>
            <w:tcBorders>
              <w:top w:val="nil"/>
              <w:left w:val="single" w:sz="4" w:space="0" w:color="auto"/>
              <w:bottom w:val="single" w:sz="4" w:space="0" w:color="auto"/>
              <w:right w:val="single" w:sz="4" w:space="0" w:color="auto"/>
            </w:tcBorders>
            <w:vAlign w:val="center"/>
          </w:tcPr>
          <w:p w14:paraId="662E8AC3" w14:textId="77777777" w:rsidR="00A324DA" w:rsidRPr="00AC0EE8" w:rsidRDefault="00A324DA" w:rsidP="00F02C1D">
            <w:pPr>
              <w:widowControl w:val="0"/>
              <w:spacing w:after="0" w:line="240" w:lineRule="auto"/>
              <w:jc w:val="center"/>
              <w:rPr>
                <w:rFonts w:ascii="Times New Roman" w:hAnsi="Times New Roman" w:cs="Times New Roman"/>
                <w:color w:val="000000"/>
                <w:sz w:val="28"/>
                <w:szCs w:val="28"/>
              </w:rPr>
            </w:pPr>
            <w:r w:rsidRPr="00AC0EE8">
              <w:rPr>
                <w:rFonts w:ascii="Times New Roman" w:hAnsi="Times New Roman" w:cs="Times New Roman"/>
                <w:color w:val="000000"/>
                <w:sz w:val="28"/>
                <w:szCs w:val="28"/>
              </w:rPr>
              <w:t>0,885785</w:t>
            </w:r>
          </w:p>
        </w:tc>
      </w:tr>
    </w:tbl>
    <w:p w14:paraId="4736C9F9" w14:textId="77777777" w:rsidR="00A324DA" w:rsidRPr="00AC0EE8" w:rsidRDefault="00A324DA" w:rsidP="00F02C1D">
      <w:pPr>
        <w:widowControl w:val="0"/>
        <w:spacing w:after="0" w:line="240" w:lineRule="auto"/>
        <w:ind w:firstLine="708"/>
        <w:jc w:val="both"/>
        <w:rPr>
          <w:rFonts w:ascii="Times New Roman" w:hAnsi="Times New Roman" w:cs="Times New Roman"/>
          <w:sz w:val="28"/>
          <w:szCs w:val="28"/>
        </w:rPr>
      </w:pPr>
    </w:p>
    <w:p w14:paraId="1BEF3B5D" w14:textId="1C13DA48" w:rsidR="00097F59" w:rsidRPr="00AC0EE8" w:rsidRDefault="00A324DA"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На основе данных таблицы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3.20</w:t>
      </w:r>
      <w:r w:rsidR="00097F59" w:rsidRPr="00AC0EE8">
        <w:rPr>
          <w:rFonts w:ascii="Times New Roman" w:eastAsia="Times New Roman" w:hAnsi="Times New Roman" w:cs="Times New Roman"/>
          <w:color w:val="000000"/>
          <w:sz w:val="28"/>
          <w:szCs w:val="28"/>
          <w:lang w:eastAsia="ru-RU"/>
        </w:rPr>
        <w:t xml:space="preserve">, </w:t>
      </w:r>
      <w:r w:rsidR="00541247" w:rsidRPr="00AC0EE8">
        <w:rPr>
          <w:rFonts w:ascii="Times New Roman" w:eastAsia="Times New Roman" w:hAnsi="Times New Roman" w:cs="Times New Roman"/>
          <w:color w:val="000000"/>
          <w:sz w:val="28"/>
          <w:szCs w:val="28"/>
          <w:lang w:eastAsia="ru-RU"/>
        </w:rPr>
        <w:t>3.</w:t>
      </w:r>
      <w:r w:rsidR="00097F59"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22,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3.23</w:t>
      </w:r>
      <w:r w:rsidR="00097F59" w:rsidRPr="00AC0EE8">
        <w:rPr>
          <w:rFonts w:ascii="Times New Roman" w:eastAsia="Times New Roman" w:hAnsi="Times New Roman" w:cs="Times New Roman"/>
          <w:color w:val="000000"/>
          <w:sz w:val="28"/>
          <w:szCs w:val="28"/>
          <w:lang w:eastAsia="ru-RU"/>
        </w:rPr>
        <w:t xml:space="preserve"> и </w:t>
      </w:r>
      <w:r w:rsidR="00541247" w:rsidRPr="00AC0EE8">
        <w:rPr>
          <w:rFonts w:ascii="Times New Roman" w:eastAsia="Times New Roman" w:hAnsi="Times New Roman" w:cs="Times New Roman"/>
          <w:color w:val="000000"/>
          <w:sz w:val="28"/>
          <w:szCs w:val="28"/>
          <w:lang w:eastAsia="ru-RU"/>
        </w:rPr>
        <w:t>3.</w:t>
      </w:r>
      <w:r w:rsidR="00097F59"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24</w:t>
      </w:r>
      <w:r w:rsidR="00097F59" w:rsidRPr="00AC0EE8">
        <w:rPr>
          <w:rFonts w:ascii="Times New Roman" w:eastAsia="Times New Roman" w:hAnsi="Times New Roman" w:cs="Times New Roman"/>
          <w:color w:val="000000"/>
          <w:sz w:val="28"/>
          <w:szCs w:val="28"/>
          <w:lang w:eastAsia="ru-RU"/>
        </w:rPr>
        <w:t xml:space="preserve"> по формуле (34) находим:</w:t>
      </w:r>
    </w:p>
    <w:p w14:paraId="43C51376" w14:textId="77777777" w:rsidR="00097F59" w:rsidRPr="00AC0EE8" w:rsidRDefault="00097F59" w:rsidP="00F02C1D">
      <w:pPr>
        <w:widowControl w:val="0"/>
        <w:spacing w:after="0" w:line="240" w:lineRule="auto"/>
        <w:ind w:firstLine="708"/>
        <w:jc w:val="right"/>
        <w:rPr>
          <w:rFonts w:ascii="Times New Roman" w:hAnsi="Times New Roman" w:cs="Times New Roman"/>
          <w:sz w:val="28"/>
          <w:szCs w:val="28"/>
        </w:rPr>
      </w:pPr>
    </w:p>
    <w:p w14:paraId="7A8863F0" w14:textId="7CD5D8DB" w:rsidR="00097F59" w:rsidRPr="00AC0EE8" w:rsidRDefault="00A324DA"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84"/>
          <w:sz w:val="28"/>
          <w:szCs w:val="28"/>
        </w:rPr>
        <w:object w:dxaOrig="4080" w:dyaOrig="1820" w14:anchorId="4CE62A6A">
          <v:shape id="_x0000_i1470" type="#_x0000_t75" style="width:201.6pt;height:93.6pt" o:ole="">
            <v:imagedata r:id="rId784" o:title=""/>
          </v:shape>
          <o:OLEObject Type="Embed" ProgID="Equation.3" ShapeID="_x0000_i1470" DrawAspect="Content" ObjectID="_1809213930" r:id="rId785"/>
        </w:object>
      </w:r>
      <w:r w:rsidR="00097F59"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50</w:t>
      </w:r>
      <w:r w:rsidR="00097F59" w:rsidRPr="00AC0EE8">
        <w:rPr>
          <w:rFonts w:ascii="Times New Roman" w:hAnsi="Times New Roman" w:cs="Times New Roman"/>
          <w:sz w:val="28"/>
          <w:szCs w:val="28"/>
        </w:rPr>
        <w:t>)</w:t>
      </w:r>
    </w:p>
    <w:p w14:paraId="5D6EF8BA" w14:textId="77777777" w:rsidR="00A324DA" w:rsidRPr="00AC0EE8" w:rsidRDefault="00A324DA" w:rsidP="00EE58AE">
      <w:pPr>
        <w:widowControl w:val="0"/>
        <w:spacing w:after="0" w:line="240" w:lineRule="auto"/>
        <w:ind w:firstLine="454"/>
        <w:jc w:val="both"/>
        <w:rPr>
          <w:rFonts w:ascii="Times New Roman" w:hAnsi="Times New Roman" w:cs="Times New Roman"/>
          <w:sz w:val="28"/>
          <w:szCs w:val="28"/>
        </w:rPr>
      </w:pPr>
    </w:p>
    <w:p w14:paraId="0548F23B" w14:textId="25E68C97" w:rsidR="00097F59" w:rsidRPr="00AC0EE8" w:rsidRDefault="00097F59"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С учетом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4</w:t>
      </w:r>
      <w:r w:rsidR="00A324DA" w:rsidRPr="00AC0EE8">
        <w:rPr>
          <w:rFonts w:ascii="Times New Roman" w:hAnsi="Times New Roman" w:cs="Times New Roman"/>
          <w:sz w:val="28"/>
          <w:szCs w:val="28"/>
        </w:rPr>
        <w:t>7</w:t>
      </w:r>
      <w:r w:rsidRPr="00AC0EE8">
        <w:rPr>
          <w:rFonts w:ascii="Times New Roman" w:hAnsi="Times New Roman" w:cs="Times New Roman"/>
          <w:sz w:val="28"/>
          <w:szCs w:val="28"/>
        </w:rPr>
        <w:t>),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4</w:t>
      </w:r>
      <w:r w:rsidR="00A324DA" w:rsidRPr="00AC0EE8">
        <w:rPr>
          <w:rFonts w:ascii="Times New Roman" w:hAnsi="Times New Roman" w:cs="Times New Roman"/>
          <w:sz w:val="28"/>
          <w:szCs w:val="28"/>
        </w:rPr>
        <w:t>8), (</w:t>
      </w:r>
      <w:r w:rsidR="00541247" w:rsidRPr="00AC0EE8">
        <w:rPr>
          <w:rFonts w:ascii="Times New Roman" w:hAnsi="Times New Roman" w:cs="Times New Roman"/>
          <w:sz w:val="28"/>
          <w:szCs w:val="28"/>
        </w:rPr>
        <w:t>3.</w:t>
      </w:r>
      <w:r w:rsidR="00A324DA" w:rsidRPr="00AC0EE8">
        <w:rPr>
          <w:rFonts w:ascii="Times New Roman" w:hAnsi="Times New Roman" w:cs="Times New Roman"/>
          <w:sz w:val="28"/>
          <w:szCs w:val="28"/>
        </w:rPr>
        <w:t>49) и</w: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00A324DA" w:rsidRPr="00AC0EE8">
        <w:rPr>
          <w:rFonts w:ascii="Times New Roman" w:hAnsi="Times New Roman" w:cs="Times New Roman"/>
          <w:sz w:val="28"/>
          <w:szCs w:val="28"/>
        </w:rPr>
        <w:t>50</w:t>
      </w:r>
      <w:r w:rsidRPr="00AC0EE8">
        <w:rPr>
          <w:rFonts w:ascii="Times New Roman" w:hAnsi="Times New Roman" w:cs="Times New Roman"/>
          <w:sz w:val="28"/>
          <w:szCs w:val="28"/>
        </w:rPr>
        <w:t>) по формуле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35) вычисляем значения </w:t>
      </w:r>
      <m:oMath>
        <m:sSub>
          <m:sSubPr>
            <m:ctrlPr>
              <w:rPr>
                <w:rFonts w:ascii="Cambria Math" w:eastAsia="Times New Roman" w:hAnsi="Times New Roman" w:cs="Times New Roman"/>
                <w:b/>
                <w:bCs/>
                <w:i/>
                <w:color w:val="000000"/>
                <w:sz w:val="28"/>
                <w:szCs w:val="28"/>
                <w:lang w:eastAsia="ru-RU"/>
              </w:rPr>
            </m:ctrlPr>
          </m:sSubPr>
          <m:e>
            <m:r>
              <m:rPr>
                <m:sty m:val="bi"/>
              </m:rPr>
              <w:rPr>
                <w:rFonts w:ascii="Cambria Math" w:eastAsia="Times New Roman" w:hAnsi="Times New Roman" w:cs="Times New Roman"/>
                <w:color w:val="000000"/>
                <w:sz w:val="28"/>
                <w:szCs w:val="28"/>
                <w:lang w:eastAsia="ru-RU"/>
              </w:rPr>
              <m:t>σ</m:t>
            </m:r>
          </m:e>
          <m:sub>
            <m:r>
              <m:rPr>
                <m:sty m:val="bi"/>
              </m:rP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
                <w:bCs/>
                <w:i/>
                <w:color w:val="000000"/>
                <w:sz w:val="28"/>
                <w:szCs w:val="28"/>
                <w:lang w:eastAsia="ru-RU"/>
              </w:rPr>
            </m:ctrlPr>
          </m:dPr>
          <m:e>
            <m:r>
              <m:rPr>
                <m:sty m:val="bi"/>
              </m:rPr>
              <w:rPr>
                <w:rFonts w:ascii="Cambria Math" w:eastAsia="Times New Roman" w:hAnsi="Times New Roman" w:cs="Times New Roman"/>
                <w:color w:val="000000"/>
                <w:sz w:val="28"/>
                <w:szCs w:val="28"/>
                <w:lang w:eastAsia="ru-RU"/>
              </w:rPr>
              <m:t>t,</m:t>
            </m:r>
            <m:r>
              <m:rPr>
                <m:sty m:val="bi"/>
              </m:rPr>
              <w:rPr>
                <w:rFonts w:ascii="Cambria Math" w:eastAsia="Times New Roman" w:hAnsi="Times New Roman" w:cs="Times New Roman"/>
                <w:color w:val="000000"/>
                <w:sz w:val="28"/>
                <w:szCs w:val="28"/>
                <w:lang w:eastAsia="ru-RU"/>
              </w:rPr>
              <m:t> </m:t>
            </m:r>
            <m:r>
              <m:rPr>
                <m:sty m:val="bi"/>
              </m:rPr>
              <w:rPr>
                <w:rFonts w:ascii="Cambria Math" w:eastAsia="Times New Roman" w:hAnsi="Times New Roman" w:cs="Times New Roman"/>
                <w:color w:val="000000"/>
                <w:sz w:val="28"/>
                <w:szCs w:val="28"/>
                <w:lang w:eastAsia="ru-RU"/>
              </w:rPr>
              <m:t>T,</m:t>
            </m:r>
            <m:r>
              <m:rPr>
                <m:sty m:val="bi"/>
              </m:rPr>
              <w:rPr>
                <w:rFonts w:ascii="Cambria Math" w:eastAsia="Times New Roman" w:hAnsi="Times New Roman" w:cs="Times New Roman"/>
                <w:color w:val="000000"/>
                <w:sz w:val="28"/>
                <w:szCs w:val="28"/>
                <w:lang w:eastAsia="ru-RU"/>
              </w:rPr>
              <m:t> </m:t>
            </m:r>
            <m:sSub>
              <m:sSubPr>
                <m:ctrlPr>
                  <w:rPr>
                    <w:rFonts w:ascii="Cambria Math" w:eastAsia="Times New Roman" w:hAnsi="Times New Roman" w:cs="Times New Roman"/>
                    <w:b/>
                    <w:bCs/>
                    <w:i/>
                    <w:color w:val="000000"/>
                    <w:sz w:val="28"/>
                    <w:szCs w:val="28"/>
                    <w:lang w:eastAsia="ru-RU"/>
                  </w:rPr>
                </m:ctrlPr>
              </m:sSubPr>
              <m:e>
                <m:r>
                  <m:rPr>
                    <m:sty m:val="bi"/>
                  </m:rPr>
                  <w:rPr>
                    <w:rFonts w:ascii="Cambria Math" w:eastAsia="Times New Roman" w:hAnsi="Times New Roman" w:cs="Times New Roman"/>
                    <w:color w:val="000000"/>
                    <w:sz w:val="28"/>
                    <w:szCs w:val="28"/>
                    <w:lang w:eastAsia="ru-RU"/>
                  </w:rPr>
                  <m:t>ε</m:t>
                </m:r>
              </m:e>
              <m:sub>
                <m:r>
                  <m:rPr>
                    <m:sty m:val="bi"/>
                  </m:rPr>
                  <w:rPr>
                    <w:rFonts w:ascii="Cambria Math" w:eastAsia="Times New Roman" w:hAnsi="Times New Roman" w:cs="Times New Roman"/>
                    <w:color w:val="000000"/>
                    <w:sz w:val="28"/>
                    <w:szCs w:val="28"/>
                    <w:lang w:eastAsia="ru-RU"/>
                  </w:rPr>
                  <m:t>ξ</m:t>
                </m:r>
              </m:sub>
            </m:sSub>
            <m:ctrlPr>
              <w:rPr>
                <w:rFonts w:ascii="Cambria Math" w:eastAsia="Times New Roman" w:hAnsi="Cambria Math" w:cs="Times New Roman"/>
                <w:b/>
                <w:bCs/>
                <w:i/>
                <w:color w:val="000000"/>
                <w:sz w:val="28"/>
                <w:szCs w:val="28"/>
                <w:lang w:eastAsia="ru-RU"/>
              </w:rPr>
            </m:ctrlPr>
          </m:e>
        </m:d>
      </m:oMath>
      <w:r w:rsidRPr="00AC0EE8">
        <w:rPr>
          <w:rFonts w:ascii="Times New Roman" w:eastAsia="Times New Roman" w:hAnsi="Times New Roman" w:cs="Times New Roman"/>
          <w:bCs/>
          <w:color w:val="000000"/>
          <w:sz w:val="28"/>
          <w:szCs w:val="28"/>
          <w:lang w:eastAsia="ru-RU"/>
        </w:rPr>
        <w:t xml:space="preserve">. Они сведены в таблицу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w:t>
      </w:r>
      <w:r w:rsidR="00A324DA" w:rsidRPr="00AC0EE8">
        <w:rPr>
          <w:rFonts w:ascii="Times New Roman" w:eastAsia="Times New Roman" w:hAnsi="Times New Roman" w:cs="Times New Roman"/>
          <w:bCs/>
          <w:color w:val="000000"/>
          <w:sz w:val="28"/>
          <w:szCs w:val="28"/>
          <w:lang w:eastAsia="ru-RU"/>
        </w:rPr>
        <w:t>25</w:t>
      </w:r>
      <w:r w:rsidRPr="00AC0EE8">
        <w:rPr>
          <w:rFonts w:ascii="Times New Roman" w:eastAsia="Times New Roman" w:hAnsi="Times New Roman" w:cs="Times New Roman"/>
          <w:bCs/>
          <w:color w:val="000000"/>
          <w:sz w:val="28"/>
          <w:szCs w:val="28"/>
          <w:lang w:eastAsia="ru-RU"/>
        </w:rPr>
        <w:t>.</w:t>
      </w:r>
    </w:p>
    <w:p w14:paraId="5A81822C" w14:textId="6F1D0F53" w:rsidR="00613493" w:rsidRPr="00AC0EE8" w:rsidRDefault="00613493"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По данным таблиц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1F28DE" w:rsidRPr="00AC0EE8">
        <w:rPr>
          <w:rFonts w:ascii="Times New Roman" w:hAnsi="Times New Roman" w:cs="Times New Roman"/>
          <w:sz w:val="28"/>
          <w:szCs w:val="28"/>
        </w:rPr>
        <w:t>21 –</w:t>
      </w:r>
      <w:r w:rsidR="00541247" w:rsidRPr="00AC0EE8">
        <w:rPr>
          <w:rFonts w:ascii="Times New Roman" w:hAnsi="Times New Roman" w:cs="Times New Roman"/>
          <w:sz w:val="28"/>
          <w:szCs w:val="28"/>
        </w:rPr>
        <w:t xml:space="preserve"> 3.</w:t>
      </w:r>
      <w:r w:rsidR="001F28DE" w:rsidRPr="00AC0EE8">
        <w:rPr>
          <w:rFonts w:ascii="Times New Roman" w:hAnsi="Times New Roman" w:cs="Times New Roman"/>
          <w:sz w:val="28"/>
          <w:szCs w:val="28"/>
        </w:rPr>
        <w:t>3.24</w:t>
      </w:r>
      <w:r w:rsidRPr="00AC0EE8">
        <w:rPr>
          <w:rFonts w:ascii="Times New Roman" w:hAnsi="Times New Roman" w:cs="Times New Roman"/>
          <w:sz w:val="28"/>
          <w:szCs w:val="28"/>
        </w:rPr>
        <w:t xml:space="preserve"> рассчитаны значения </w:t>
      </w: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r>
              <w:rPr>
                <w:rFonts w:ascii="Cambria Math" w:eastAsia="Times New Roman" w:hAnsi="Times New Roman" w:cs="Times New Roman"/>
                <w:color w:val="000000"/>
                <w:sz w:val="28"/>
                <w:szCs w:val="28"/>
                <w:lang w:eastAsia="ru-RU"/>
              </w:rPr>
              <m:t> </m:t>
            </m:r>
            <m:r>
              <w:rPr>
                <w:rFonts w:ascii="Cambria Math" w:eastAsia="Times New Roman" w:hAnsi="Times New Roman" w:cs="Times New Roman"/>
                <w:color w:val="000000"/>
                <w:sz w:val="28"/>
                <w:szCs w:val="28"/>
                <w:lang w:eastAsia="ru-RU"/>
              </w:rPr>
              <m:t>T,</m:t>
            </m:r>
            <m:r>
              <w:rPr>
                <w:rFonts w:ascii="Cambria Math" w:eastAsia="Times New Roman" w:hAnsi="Times New Roman" w:cs="Times New Roman"/>
                <w:color w:val="000000"/>
                <w:sz w:val="28"/>
                <w:szCs w:val="28"/>
                <w:lang w:eastAsia="ru-RU"/>
              </w:rPr>
              <m:t> </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ξ</m:t>
                </m:r>
              </m:sub>
            </m:sSub>
            <m:ctrlPr>
              <w:rPr>
                <w:rFonts w:ascii="Cambria Math" w:eastAsia="Times New Roman" w:hAnsi="Cambria Math" w:cs="Times New Roman"/>
                <w:bCs/>
                <w:i/>
                <w:color w:val="000000"/>
                <w:sz w:val="28"/>
                <w:szCs w:val="28"/>
                <w:lang w:eastAsia="ru-RU"/>
              </w:rPr>
            </m:ctrlPr>
          </m:e>
        </m:d>
      </m:oMath>
      <w:r w:rsidRPr="00AC0EE8">
        <w:rPr>
          <w:rFonts w:ascii="Times New Roman" w:eastAsia="Times New Roman" w:hAnsi="Times New Roman" w:cs="Times New Roman"/>
          <w:bCs/>
          <w:color w:val="000000"/>
          <w:sz w:val="28"/>
          <w:szCs w:val="28"/>
          <w:lang w:eastAsia="ru-RU"/>
        </w:rPr>
        <w:t xml:space="preserve"> по формуле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35</w:t>
      </w:r>
      <w:r w:rsidR="001F28DE" w:rsidRPr="00AC0EE8">
        <w:rPr>
          <w:rFonts w:ascii="Times New Roman" w:eastAsia="Times New Roman" w:hAnsi="Times New Roman" w:cs="Times New Roman"/>
          <w:bCs/>
          <w:color w:val="000000"/>
          <w:sz w:val="28"/>
          <w:szCs w:val="28"/>
          <w:lang w:eastAsia="ru-RU"/>
        </w:rPr>
        <w:t xml:space="preserve">). Они приведены в таблице </w:t>
      </w:r>
      <w:r w:rsidR="00541247" w:rsidRPr="00AC0EE8">
        <w:rPr>
          <w:rFonts w:ascii="Times New Roman" w:eastAsia="Times New Roman" w:hAnsi="Times New Roman" w:cs="Times New Roman"/>
          <w:bCs/>
          <w:color w:val="000000"/>
          <w:sz w:val="28"/>
          <w:szCs w:val="28"/>
          <w:lang w:eastAsia="ru-RU"/>
        </w:rPr>
        <w:t>3.</w:t>
      </w:r>
      <w:r w:rsidR="001F28DE" w:rsidRPr="00AC0EE8">
        <w:rPr>
          <w:rFonts w:ascii="Times New Roman" w:eastAsia="Times New Roman" w:hAnsi="Times New Roman" w:cs="Times New Roman"/>
          <w:bCs/>
          <w:color w:val="000000"/>
          <w:sz w:val="28"/>
          <w:szCs w:val="28"/>
          <w:lang w:eastAsia="ru-RU"/>
        </w:rPr>
        <w:t>3.25</w:t>
      </w:r>
      <w:r w:rsidRPr="00AC0EE8">
        <w:rPr>
          <w:rFonts w:ascii="Times New Roman" w:eastAsia="Times New Roman" w:hAnsi="Times New Roman" w:cs="Times New Roman"/>
          <w:bCs/>
          <w:color w:val="000000"/>
          <w:sz w:val="28"/>
          <w:szCs w:val="28"/>
          <w:lang w:eastAsia="ru-RU"/>
        </w:rPr>
        <w:t>.</w:t>
      </w:r>
    </w:p>
    <w:p w14:paraId="356BA96D" w14:textId="77777777" w:rsidR="00613493" w:rsidRPr="00AC0EE8" w:rsidRDefault="00613493" w:rsidP="00EE58AE">
      <w:pPr>
        <w:widowControl w:val="0"/>
        <w:spacing w:after="0" w:line="240" w:lineRule="auto"/>
        <w:ind w:firstLine="454"/>
        <w:jc w:val="both"/>
        <w:rPr>
          <w:rFonts w:ascii="Times New Roman" w:hAnsi="Times New Roman" w:cs="Times New Roman"/>
          <w:sz w:val="28"/>
          <w:szCs w:val="28"/>
        </w:rPr>
      </w:pPr>
    </w:p>
    <w:p w14:paraId="7E4F9376" w14:textId="66B9E600" w:rsidR="00A324DA" w:rsidRPr="00AC0EE8" w:rsidRDefault="00A324DA"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3.25. Расчетные значения </w:t>
      </w: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r>
              <w:rPr>
                <w:rFonts w:ascii="Cambria Math" w:eastAsia="Times New Roman" w:hAnsi="Times New Roman" w:cs="Times New Roman"/>
                <w:color w:val="000000"/>
                <w:sz w:val="28"/>
                <w:szCs w:val="28"/>
                <w:lang w:eastAsia="ru-RU"/>
              </w:rPr>
              <m:t> </m:t>
            </m:r>
            <m:r>
              <w:rPr>
                <w:rFonts w:ascii="Cambria Math" w:eastAsia="Times New Roman" w:hAnsi="Times New Roman" w:cs="Times New Roman"/>
                <w:color w:val="000000"/>
                <w:sz w:val="28"/>
                <w:szCs w:val="28"/>
                <w:lang w:eastAsia="ru-RU"/>
              </w:rPr>
              <m:t>T,</m:t>
            </m:r>
            <m:r>
              <w:rPr>
                <w:rFonts w:ascii="Cambria Math" w:eastAsia="Times New Roman" w:hAnsi="Times New Roman" w:cs="Times New Roman"/>
                <w:color w:val="000000"/>
                <w:sz w:val="28"/>
                <w:szCs w:val="28"/>
                <w:lang w:eastAsia="ru-RU"/>
              </w:rPr>
              <m:t> </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ξ</m:t>
                </m:r>
              </m:sub>
            </m:sSub>
            <m:ctrlPr>
              <w:rPr>
                <w:rFonts w:ascii="Cambria Math" w:eastAsia="Times New Roman" w:hAnsi="Cambria Math" w:cs="Times New Roman"/>
                <w:bCs/>
                <w:i/>
                <w:color w:val="000000"/>
                <w:sz w:val="28"/>
                <w:szCs w:val="28"/>
                <w:lang w:eastAsia="ru-RU"/>
              </w:rPr>
            </m:ctrlPr>
          </m:e>
        </m:d>
      </m:oMath>
      <w:r w:rsidRPr="00AC0EE8">
        <w:rPr>
          <w:rFonts w:ascii="Times New Roman" w:eastAsia="Times New Roman" w:hAnsi="Times New Roman" w:cs="Times New Roman"/>
          <w:bCs/>
          <w:color w:val="000000"/>
          <w:sz w:val="28"/>
          <w:szCs w:val="28"/>
          <w:lang w:eastAsia="ru-RU"/>
        </w:rPr>
        <w:t xml:space="preserve"> </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075"/>
        <w:gridCol w:w="426"/>
        <w:gridCol w:w="424"/>
        <w:gridCol w:w="567"/>
        <w:gridCol w:w="567"/>
        <w:gridCol w:w="567"/>
        <w:gridCol w:w="567"/>
        <w:gridCol w:w="567"/>
        <w:gridCol w:w="567"/>
        <w:gridCol w:w="567"/>
        <w:gridCol w:w="567"/>
        <w:gridCol w:w="710"/>
        <w:gridCol w:w="569"/>
        <w:gridCol w:w="424"/>
        <w:gridCol w:w="567"/>
        <w:gridCol w:w="565"/>
      </w:tblGrid>
      <w:tr w:rsidR="00A324DA" w:rsidRPr="00AC0EE8" w14:paraId="7E147FEC" w14:textId="77777777" w:rsidTr="00EE58AE">
        <w:trPr>
          <w:trHeight w:val="300"/>
        </w:trPr>
        <w:tc>
          <w:tcPr>
            <w:tcW w:w="245" w:type="pct"/>
            <w:vAlign w:val="center"/>
          </w:tcPr>
          <w:p w14:paraId="4DD9000A" w14:textId="77777777" w:rsidR="00A324DA" w:rsidRPr="00AC0EE8" w:rsidRDefault="00A324DA" w:rsidP="00F02C1D">
            <w:pPr>
              <w:widowControl w:val="0"/>
              <w:spacing w:after="0" w:line="240" w:lineRule="auto"/>
              <w:ind w:left="-113" w:right="-79"/>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ε, %</w:t>
            </w:r>
          </w:p>
        </w:tc>
        <w:tc>
          <w:tcPr>
            <w:tcW w:w="550" w:type="pct"/>
            <w:vAlign w:val="center"/>
          </w:tcPr>
          <w:p w14:paraId="18E3684F" w14:textId="77777777" w:rsidR="00A324DA" w:rsidRPr="00AC0EE8" w:rsidRDefault="00A324DA"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18" w:type="pct"/>
            <w:vAlign w:val="center"/>
          </w:tcPr>
          <w:p w14:paraId="67256F0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217" w:type="pct"/>
            <w:vAlign w:val="center"/>
          </w:tcPr>
          <w:p w14:paraId="2221083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w:t>
            </w:r>
          </w:p>
        </w:tc>
        <w:tc>
          <w:tcPr>
            <w:tcW w:w="290" w:type="pct"/>
            <w:vAlign w:val="center"/>
          </w:tcPr>
          <w:p w14:paraId="68458B1C"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w:t>
            </w:r>
          </w:p>
        </w:tc>
        <w:tc>
          <w:tcPr>
            <w:tcW w:w="290" w:type="pct"/>
            <w:vAlign w:val="center"/>
          </w:tcPr>
          <w:p w14:paraId="4EF69C8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p>
        </w:tc>
        <w:tc>
          <w:tcPr>
            <w:tcW w:w="290" w:type="pct"/>
            <w:vAlign w:val="center"/>
          </w:tcPr>
          <w:p w14:paraId="65E0657F"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w:t>
            </w:r>
          </w:p>
        </w:tc>
        <w:tc>
          <w:tcPr>
            <w:tcW w:w="290" w:type="pct"/>
            <w:vAlign w:val="center"/>
          </w:tcPr>
          <w:p w14:paraId="6CA2B3A4"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12</w:t>
            </w:r>
          </w:p>
        </w:tc>
        <w:tc>
          <w:tcPr>
            <w:tcW w:w="290" w:type="pct"/>
            <w:vAlign w:val="center"/>
          </w:tcPr>
          <w:p w14:paraId="38D29A1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16</w:t>
            </w:r>
          </w:p>
        </w:tc>
        <w:tc>
          <w:tcPr>
            <w:tcW w:w="290" w:type="pct"/>
            <w:vAlign w:val="center"/>
          </w:tcPr>
          <w:p w14:paraId="026EDDA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24</w:t>
            </w:r>
          </w:p>
        </w:tc>
        <w:tc>
          <w:tcPr>
            <w:tcW w:w="290" w:type="pct"/>
            <w:vAlign w:val="center"/>
          </w:tcPr>
          <w:p w14:paraId="7239C2A1"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w:t>
            </w:r>
          </w:p>
        </w:tc>
        <w:tc>
          <w:tcPr>
            <w:tcW w:w="290" w:type="pct"/>
            <w:vAlign w:val="center"/>
          </w:tcPr>
          <w:p w14:paraId="2CEC8377"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w:t>
            </w:r>
          </w:p>
        </w:tc>
        <w:tc>
          <w:tcPr>
            <w:tcW w:w="363" w:type="pct"/>
            <w:vAlign w:val="center"/>
          </w:tcPr>
          <w:p w14:paraId="087C4912"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w:t>
            </w:r>
          </w:p>
        </w:tc>
        <w:tc>
          <w:tcPr>
            <w:tcW w:w="291" w:type="pct"/>
            <w:vAlign w:val="center"/>
          </w:tcPr>
          <w:p w14:paraId="230BED0A"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w:t>
            </w:r>
          </w:p>
        </w:tc>
        <w:tc>
          <w:tcPr>
            <w:tcW w:w="217" w:type="pct"/>
            <w:vAlign w:val="center"/>
          </w:tcPr>
          <w:p w14:paraId="1B9166A3"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66</w:t>
            </w:r>
          </w:p>
        </w:tc>
        <w:tc>
          <w:tcPr>
            <w:tcW w:w="290" w:type="pct"/>
            <w:vAlign w:val="center"/>
          </w:tcPr>
          <w:p w14:paraId="341B321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72</w:t>
            </w:r>
          </w:p>
        </w:tc>
        <w:tc>
          <w:tcPr>
            <w:tcW w:w="289" w:type="pct"/>
            <w:vAlign w:val="center"/>
          </w:tcPr>
          <w:p w14:paraId="125C6828"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91</w:t>
            </w:r>
          </w:p>
        </w:tc>
      </w:tr>
      <w:tr w:rsidR="00A324DA" w:rsidRPr="00AC0EE8" w14:paraId="6E5F86CB" w14:textId="77777777" w:rsidTr="00EE58AE">
        <w:trPr>
          <w:trHeight w:val="300"/>
        </w:trPr>
        <w:tc>
          <w:tcPr>
            <w:tcW w:w="245" w:type="pct"/>
            <w:vAlign w:val="center"/>
          </w:tcPr>
          <w:p w14:paraId="737C862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0,392</w:t>
            </w:r>
          </w:p>
        </w:tc>
        <w:tc>
          <w:tcPr>
            <w:tcW w:w="550" w:type="pct"/>
            <w:vAlign w:val="center"/>
          </w:tcPr>
          <w:p w14:paraId="0B347FE3" w14:textId="3CCD3977" w:rsidR="00A324DA" w:rsidRPr="00AC0EE8" w:rsidRDefault="00EE58AE" w:rsidP="00EE58AE">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1</m:t>
                      </m:r>
                    </m:sub>
                  </m:sSub>
                  <m:ctrlPr>
                    <w:rPr>
                      <w:rFonts w:ascii="Cambria Math" w:eastAsia="Times New Roman" w:hAnsi="Cambria Math" w:cs="Times New Roman"/>
                      <w:bCs/>
                      <w:i/>
                      <w:color w:val="000000"/>
                      <w:sz w:val="28"/>
                      <w:szCs w:val="28"/>
                      <w:lang w:eastAsia="ru-RU"/>
                    </w:rPr>
                  </m:ctrlPr>
                </m:e>
              </m:d>
            </m:oMath>
            <w:r w:rsidR="00A324DA" w:rsidRPr="00AC0EE8">
              <w:rPr>
                <w:rFonts w:ascii="Times New Roman" w:eastAsia="Times New Roman" w:hAnsi="Times New Roman" w:cs="Times New Roman"/>
                <w:bCs/>
                <w:color w:val="000000"/>
                <w:sz w:val="28"/>
                <w:szCs w:val="28"/>
                <w:lang w:eastAsia="ru-RU"/>
              </w:rPr>
              <w:t>, МПа</w:t>
            </w:r>
          </w:p>
        </w:tc>
        <w:tc>
          <w:tcPr>
            <w:tcW w:w="218" w:type="pct"/>
            <w:vAlign w:val="center"/>
          </w:tcPr>
          <w:p w14:paraId="781ACD9A"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26,5</w:t>
            </w:r>
          </w:p>
        </w:tc>
        <w:tc>
          <w:tcPr>
            <w:tcW w:w="217" w:type="pct"/>
            <w:vAlign w:val="center"/>
          </w:tcPr>
          <w:p w14:paraId="374E783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25,69</w:t>
            </w:r>
          </w:p>
        </w:tc>
        <w:tc>
          <w:tcPr>
            <w:tcW w:w="290" w:type="pct"/>
            <w:vAlign w:val="center"/>
          </w:tcPr>
          <w:p w14:paraId="5867C08F"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25,51</w:t>
            </w:r>
          </w:p>
        </w:tc>
        <w:tc>
          <w:tcPr>
            <w:tcW w:w="290" w:type="pct"/>
            <w:vAlign w:val="center"/>
          </w:tcPr>
          <w:p w14:paraId="1F530638"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25,39</w:t>
            </w:r>
          </w:p>
        </w:tc>
        <w:tc>
          <w:tcPr>
            <w:tcW w:w="290" w:type="pct"/>
            <w:vAlign w:val="center"/>
          </w:tcPr>
          <w:p w14:paraId="4F2244C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25,29</w:t>
            </w:r>
          </w:p>
        </w:tc>
        <w:tc>
          <w:tcPr>
            <w:tcW w:w="290" w:type="pct"/>
            <w:vAlign w:val="center"/>
          </w:tcPr>
          <w:p w14:paraId="70B51CC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25,14</w:t>
            </w:r>
          </w:p>
        </w:tc>
        <w:tc>
          <w:tcPr>
            <w:tcW w:w="290" w:type="pct"/>
            <w:vAlign w:val="center"/>
          </w:tcPr>
          <w:p w14:paraId="6F1D9E49"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90" w:type="pct"/>
            <w:vAlign w:val="center"/>
          </w:tcPr>
          <w:p w14:paraId="5E4E45F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90" w:type="pct"/>
            <w:vAlign w:val="center"/>
          </w:tcPr>
          <w:p w14:paraId="7BDDE5E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90" w:type="pct"/>
            <w:vAlign w:val="center"/>
          </w:tcPr>
          <w:p w14:paraId="0ACA717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363" w:type="pct"/>
            <w:vAlign w:val="center"/>
          </w:tcPr>
          <w:p w14:paraId="1370B1D6"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91" w:type="pct"/>
            <w:vAlign w:val="center"/>
          </w:tcPr>
          <w:p w14:paraId="6563280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17" w:type="pct"/>
            <w:vAlign w:val="center"/>
          </w:tcPr>
          <w:p w14:paraId="28033A62"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90" w:type="pct"/>
            <w:vAlign w:val="center"/>
          </w:tcPr>
          <w:p w14:paraId="1EE39107"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89" w:type="pct"/>
            <w:vAlign w:val="center"/>
          </w:tcPr>
          <w:p w14:paraId="1B3F81B4"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r>
      <w:tr w:rsidR="00A324DA" w:rsidRPr="00AC0EE8" w14:paraId="68DEDC2B" w14:textId="77777777" w:rsidTr="00EE58AE">
        <w:trPr>
          <w:trHeight w:val="300"/>
        </w:trPr>
        <w:tc>
          <w:tcPr>
            <w:tcW w:w="245" w:type="pct"/>
            <w:vAlign w:val="center"/>
          </w:tcPr>
          <w:p w14:paraId="61C3009F"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0,4068</w:t>
            </w:r>
          </w:p>
        </w:tc>
        <w:tc>
          <w:tcPr>
            <w:tcW w:w="550" w:type="pct"/>
            <w:vAlign w:val="center"/>
          </w:tcPr>
          <w:p w14:paraId="10FBBCBD" w14:textId="112C960C" w:rsidR="00A324DA" w:rsidRPr="00AC0EE8" w:rsidRDefault="00EE58AE" w:rsidP="00EE58AE">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2</m:t>
                      </m:r>
                    </m:sub>
                  </m:sSub>
                  <m:ctrlPr>
                    <w:rPr>
                      <w:rFonts w:ascii="Cambria Math" w:eastAsia="Times New Roman" w:hAnsi="Cambria Math" w:cs="Times New Roman"/>
                      <w:bCs/>
                      <w:i/>
                      <w:color w:val="000000"/>
                      <w:sz w:val="28"/>
                      <w:szCs w:val="28"/>
                      <w:lang w:eastAsia="ru-RU"/>
                    </w:rPr>
                  </m:ctrlPr>
                </m:e>
              </m:d>
            </m:oMath>
            <w:r w:rsidR="00A324DA" w:rsidRPr="00AC0EE8">
              <w:rPr>
                <w:rFonts w:ascii="Times New Roman" w:eastAsia="Times New Roman" w:hAnsi="Times New Roman" w:cs="Times New Roman"/>
                <w:bCs/>
                <w:color w:val="000000"/>
                <w:sz w:val="28"/>
                <w:szCs w:val="28"/>
                <w:lang w:eastAsia="ru-RU"/>
              </w:rPr>
              <w:t>, МПа</w:t>
            </w:r>
          </w:p>
        </w:tc>
        <w:tc>
          <w:tcPr>
            <w:tcW w:w="218" w:type="pct"/>
            <w:vAlign w:val="center"/>
          </w:tcPr>
          <w:p w14:paraId="2484647F"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27,5</w:t>
            </w:r>
          </w:p>
        </w:tc>
        <w:tc>
          <w:tcPr>
            <w:tcW w:w="217" w:type="pct"/>
            <w:vAlign w:val="center"/>
          </w:tcPr>
          <w:p w14:paraId="06101AB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26,7</w:t>
            </w:r>
          </w:p>
        </w:tc>
        <w:tc>
          <w:tcPr>
            <w:tcW w:w="290" w:type="pct"/>
            <w:vAlign w:val="center"/>
          </w:tcPr>
          <w:p w14:paraId="32DD3891"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26,47</w:t>
            </w:r>
          </w:p>
        </w:tc>
        <w:tc>
          <w:tcPr>
            <w:tcW w:w="290" w:type="pct"/>
            <w:vAlign w:val="center"/>
          </w:tcPr>
          <w:p w14:paraId="6BCFEFF6"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26,31</w:t>
            </w:r>
          </w:p>
        </w:tc>
        <w:tc>
          <w:tcPr>
            <w:tcW w:w="290" w:type="pct"/>
            <w:vAlign w:val="center"/>
          </w:tcPr>
          <w:p w14:paraId="23358FA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26,18</w:t>
            </w:r>
          </w:p>
        </w:tc>
        <w:tc>
          <w:tcPr>
            <w:tcW w:w="290" w:type="pct"/>
            <w:vAlign w:val="center"/>
          </w:tcPr>
          <w:p w14:paraId="58D5BB7C"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25,97</w:t>
            </w:r>
          </w:p>
        </w:tc>
        <w:tc>
          <w:tcPr>
            <w:tcW w:w="290" w:type="pct"/>
            <w:vAlign w:val="center"/>
          </w:tcPr>
          <w:p w14:paraId="1A866382"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25,8</w:t>
            </w:r>
          </w:p>
        </w:tc>
        <w:tc>
          <w:tcPr>
            <w:tcW w:w="290" w:type="pct"/>
            <w:vAlign w:val="center"/>
          </w:tcPr>
          <w:p w14:paraId="30A4357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25,53</w:t>
            </w:r>
          </w:p>
        </w:tc>
        <w:tc>
          <w:tcPr>
            <w:tcW w:w="290" w:type="pct"/>
            <w:vAlign w:val="center"/>
          </w:tcPr>
          <w:p w14:paraId="26A2E0E8"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25,37</w:t>
            </w:r>
          </w:p>
        </w:tc>
        <w:tc>
          <w:tcPr>
            <w:tcW w:w="290" w:type="pct"/>
            <w:vAlign w:val="center"/>
          </w:tcPr>
          <w:p w14:paraId="519AE83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363" w:type="pct"/>
            <w:vAlign w:val="center"/>
          </w:tcPr>
          <w:p w14:paraId="3ECC62B2"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91" w:type="pct"/>
            <w:vAlign w:val="center"/>
          </w:tcPr>
          <w:p w14:paraId="41F32E24"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17" w:type="pct"/>
            <w:vAlign w:val="center"/>
          </w:tcPr>
          <w:p w14:paraId="293DEF0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90" w:type="pct"/>
            <w:vAlign w:val="center"/>
          </w:tcPr>
          <w:p w14:paraId="48069742"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c>
          <w:tcPr>
            <w:tcW w:w="289" w:type="pct"/>
            <w:vAlign w:val="center"/>
          </w:tcPr>
          <w:p w14:paraId="3FE5AB06"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p>
        </w:tc>
      </w:tr>
      <w:tr w:rsidR="00A324DA" w:rsidRPr="00AC0EE8" w14:paraId="62542915" w14:textId="77777777" w:rsidTr="00EE58AE">
        <w:trPr>
          <w:trHeight w:val="300"/>
        </w:trPr>
        <w:tc>
          <w:tcPr>
            <w:tcW w:w="245" w:type="pct"/>
            <w:vAlign w:val="center"/>
          </w:tcPr>
          <w:p w14:paraId="48B15967"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0,444</w:t>
            </w:r>
          </w:p>
        </w:tc>
        <w:tc>
          <w:tcPr>
            <w:tcW w:w="550" w:type="pct"/>
            <w:vAlign w:val="center"/>
          </w:tcPr>
          <w:p w14:paraId="56BFA0F4" w14:textId="284ACC62" w:rsidR="00A324DA" w:rsidRPr="00AC0EE8" w:rsidRDefault="00EE58AE" w:rsidP="00EE58AE">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3</m:t>
                      </m:r>
                    </m:sub>
                  </m:sSub>
                  <m:ctrlPr>
                    <w:rPr>
                      <w:rFonts w:ascii="Cambria Math" w:eastAsia="Times New Roman" w:hAnsi="Cambria Math" w:cs="Times New Roman"/>
                      <w:bCs/>
                      <w:i/>
                      <w:color w:val="000000"/>
                      <w:sz w:val="28"/>
                      <w:szCs w:val="28"/>
                      <w:lang w:eastAsia="ru-RU"/>
                    </w:rPr>
                  </m:ctrlPr>
                </m:e>
              </m:d>
            </m:oMath>
            <w:r w:rsidR="00A324DA" w:rsidRPr="00AC0EE8">
              <w:rPr>
                <w:rFonts w:ascii="Times New Roman" w:eastAsia="Times New Roman" w:hAnsi="Times New Roman" w:cs="Times New Roman"/>
                <w:bCs/>
                <w:color w:val="000000"/>
                <w:sz w:val="28"/>
                <w:szCs w:val="28"/>
                <w:lang w:eastAsia="ru-RU"/>
              </w:rPr>
              <w:t>, МПа</w:t>
            </w:r>
          </w:p>
        </w:tc>
        <w:tc>
          <w:tcPr>
            <w:tcW w:w="218" w:type="pct"/>
            <w:vAlign w:val="center"/>
          </w:tcPr>
          <w:p w14:paraId="108E96FF"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30,05</w:t>
            </w:r>
          </w:p>
        </w:tc>
        <w:tc>
          <w:tcPr>
            <w:tcW w:w="217" w:type="pct"/>
            <w:vAlign w:val="center"/>
          </w:tcPr>
          <w:p w14:paraId="49436CC2"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29,2</w:t>
            </w:r>
          </w:p>
        </w:tc>
        <w:tc>
          <w:tcPr>
            <w:tcW w:w="290" w:type="pct"/>
            <w:vAlign w:val="center"/>
          </w:tcPr>
          <w:p w14:paraId="3AB02A3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28,96</w:t>
            </w:r>
          </w:p>
        </w:tc>
        <w:tc>
          <w:tcPr>
            <w:tcW w:w="290" w:type="pct"/>
            <w:vAlign w:val="center"/>
          </w:tcPr>
          <w:p w14:paraId="134F59D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28,78</w:t>
            </w:r>
          </w:p>
        </w:tc>
        <w:tc>
          <w:tcPr>
            <w:tcW w:w="290" w:type="pct"/>
            <w:vAlign w:val="center"/>
          </w:tcPr>
          <w:p w14:paraId="663758BC"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28,64</w:t>
            </w:r>
          </w:p>
        </w:tc>
        <w:tc>
          <w:tcPr>
            <w:tcW w:w="290" w:type="pct"/>
            <w:vAlign w:val="center"/>
          </w:tcPr>
          <w:p w14:paraId="7454224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28,42</w:t>
            </w:r>
          </w:p>
        </w:tc>
        <w:tc>
          <w:tcPr>
            <w:tcW w:w="290" w:type="pct"/>
            <w:vAlign w:val="center"/>
          </w:tcPr>
          <w:p w14:paraId="5AB2D80D"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28,24</w:t>
            </w:r>
          </w:p>
        </w:tc>
        <w:tc>
          <w:tcPr>
            <w:tcW w:w="290" w:type="pct"/>
            <w:vAlign w:val="center"/>
          </w:tcPr>
          <w:p w14:paraId="1A174CA8"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27,94</w:t>
            </w:r>
          </w:p>
        </w:tc>
        <w:tc>
          <w:tcPr>
            <w:tcW w:w="290" w:type="pct"/>
            <w:vAlign w:val="center"/>
          </w:tcPr>
          <w:p w14:paraId="0AE48C0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27,77</w:t>
            </w:r>
          </w:p>
        </w:tc>
        <w:tc>
          <w:tcPr>
            <w:tcW w:w="290" w:type="pct"/>
            <w:vAlign w:val="center"/>
          </w:tcPr>
          <w:p w14:paraId="7CDC5E2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27,51</w:t>
            </w:r>
          </w:p>
        </w:tc>
        <w:tc>
          <w:tcPr>
            <w:tcW w:w="363" w:type="pct"/>
            <w:vAlign w:val="center"/>
          </w:tcPr>
          <w:p w14:paraId="2D13E850"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27,34</w:t>
            </w:r>
          </w:p>
        </w:tc>
        <w:tc>
          <w:tcPr>
            <w:tcW w:w="291" w:type="pct"/>
            <w:vAlign w:val="center"/>
          </w:tcPr>
          <w:p w14:paraId="6FC4141C"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27,1</w:t>
            </w:r>
          </w:p>
        </w:tc>
        <w:tc>
          <w:tcPr>
            <w:tcW w:w="217" w:type="pct"/>
            <w:vAlign w:val="center"/>
          </w:tcPr>
          <w:p w14:paraId="50446836"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27</w:t>
            </w:r>
          </w:p>
        </w:tc>
        <w:tc>
          <w:tcPr>
            <w:tcW w:w="290" w:type="pct"/>
            <w:vAlign w:val="center"/>
          </w:tcPr>
          <w:p w14:paraId="6B5ECB23"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26,9</w:t>
            </w:r>
          </w:p>
        </w:tc>
        <w:tc>
          <w:tcPr>
            <w:tcW w:w="289" w:type="pct"/>
            <w:vAlign w:val="center"/>
          </w:tcPr>
          <w:p w14:paraId="2EA3F0A8"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26,62</w:t>
            </w:r>
          </w:p>
        </w:tc>
      </w:tr>
      <w:tr w:rsidR="00A324DA" w:rsidRPr="00AC0EE8" w14:paraId="188B91C3" w14:textId="77777777" w:rsidTr="00EE58AE">
        <w:trPr>
          <w:trHeight w:val="300"/>
        </w:trPr>
        <w:tc>
          <w:tcPr>
            <w:tcW w:w="245" w:type="pct"/>
            <w:vAlign w:val="center"/>
          </w:tcPr>
          <w:p w14:paraId="51B8F27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0,473</w:t>
            </w:r>
          </w:p>
        </w:tc>
        <w:tc>
          <w:tcPr>
            <w:tcW w:w="550" w:type="pct"/>
            <w:vAlign w:val="center"/>
          </w:tcPr>
          <w:p w14:paraId="3F3B2915" w14:textId="13720806" w:rsidR="00A324DA" w:rsidRPr="00AC0EE8" w:rsidRDefault="00EE58AE" w:rsidP="00EE58AE">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ε</m:t>
                      </m:r>
                    </m:e>
                    <m:sub>
                      <m:r>
                        <w:rPr>
                          <w:rFonts w:ascii="Cambria Math" w:eastAsia="Times New Roman" w:hAnsi="Times New Roman" w:cs="Times New Roman"/>
                          <w:color w:val="000000"/>
                          <w:sz w:val="28"/>
                          <w:szCs w:val="28"/>
                          <w:lang w:eastAsia="ru-RU"/>
                        </w:rPr>
                        <m:t>4</m:t>
                      </m:r>
                    </m:sub>
                  </m:sSub>
                  <m:ctrlPr>
                    <w:rPr>
                      <w:rFonts w:ascii="Cambria Math" w:eastAsia="Times New Roman" w:hAnsi="Cambria Math" w:cs="Times New Roman"/>
                      <w:bCs/>
                      <w:i/>
                      <w:color w:val="000000"/>
                      <w:sz w:val="28"/>
                      <w:szCs w:val="28"/>
                      <w:lang w:eastAsia="ru-RU"/>
                    </w:rPr>
                  </m:ctrlPr>
                </m:e>
              </m:d>
            </m:oMath>
            <w:r w:rsidR="00A324DA" w:rsidRPr="00AC0EE8">
              <w:rPr>
                <w:rFonts w:ascii="Times New Roman" w:eastAsia="Times New Roman" w:hAnsi="Times New Roman" w:cs="Times New Roman"/>
                <w:bCs/>
                <w:color w:val="000000"/>
                <w:sz w:val="28"/>
                <w:szCs w:val="28"/>
                <w:lang w:eastAsia="ru-RU"/>
              </w:rPr>
              <w:t>, МПа</w:t>
            </w:r>
          </w:p>
        </w:tc>
        <w:tc>
          <w:tcPr>
            <w:tcW w:w="218" w:type="pct"/>
            <w:vAlign w:val="center"/>
          </w:tcPr>
          <w:p w14:paraId="5BA3E0A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31,95</w:t>
            </w:r>
          </w:p>
        </w:tc>
        <w:tc>
          <w:tcPr>
            <w:tcW w:w="217" w:type="pct"/>
            <w:vAlign w:val="center"/>
          </w:tcPr>
          <w:p w14:paraId="38EE07DD"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31,05</w:t>
            </w:r>
          </w:p>
        </w:tc>
        <w:tc>
          <w:tcPr>
            <w:tcW w:w="290" w:type="pct"/>
            <w:vAlign w:val="center"/>
          </w:tcPr>
          <w:p w14:paraId="1EB06EAC"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30,79</w:t>
            </w:r>
          </w:p>
        </w:tc>
        <w:tc>
          <w:tcPr>
            <w:tcW w:w="290" w:type="pct"/>
            <w:vAlign w:val="center"/>
          </w:tcPr>
          <w:p w14:paraId="7192779A"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30,6</w:t>
            </w:r>
          </w:p>
        </w:tc>
        <w:tc>
          <w:tcPr>
            <w:tcW w:w="290" w:type="pct"/>
            <w:vAlign w:val="center"/>
          </w:tcPr>
          <w:p w14:paraId="1B0334DA"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30,45</w:t>
            </w:r>
          </w:p>
        </w:tc>
        <w:tc>
          <w:tcPr>
            <w:tcW w:w="290" w:type="pct"/>
            <w:vAlign w:val="center"/>
          </w:tcPr>
          <w:p w14:paraId="650F43D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30,21</w:t>
            </w:r>
          </w:p>
        </w:tc>
        <w:tc>
          <w:tcPr>
            <w:tcW w:w="290" w:type="pct"/>
            <w:vAlign w:val="center"/>
          </w:tcPr>
          <w:p w14:paraId="15AB9017"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30,02</w:t>
            </w:r>
          </w:p>
        </w:tc>
        <w:tc>
          <w:tcPr>
            <w:tcW w:w="290" w:type="pct"/>
            <w:vAlign w:val="center"/>
          </w:tcPr>
          <w:p w14:paraId="71C3802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29,71</w:t>
            </w:r>
          </w:p>
        </w:tc>
        <w:tc>
          <w:tcPr>
            <w:tcW w:w="290" w:type="pct"/>
            <w:vAlign w:val="center"/>
          </w:tcPr>
          <w:p w14:paraId="7418EC33"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29,52</w:t>
            </w:r>
          </w:p>
        </w:tc>
        <w:tc>
          <w:tcPr>
            <w:tcW w:w="290" w:type="pct"/>
            <w:vAlign w:val="center"/>
          </w:tcPr>
          <w:p w14:paraId="7B2A670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29,25</w:t>
            </w:r>
          </w:p>
        </w:tc>
        <w:tc>
          <w:tcPr>
            <w:tcW w:w="363" w:type="pct"/>
            <w:vAlign w:val="center"/>
          </w:tcPr>
          <w:p w14:paraId="24BF2CD2"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29,06</w:t>
            </w:r>
          </w:p>
        </w:tc>
        <w:tc>
          <w:tcPr>
            <w:tcW w:w="291" w:type="pct"/>
            <w:vAlign w:val="center"/>
          </w:tcPr>
          <w:p w14:paraId="55272D75"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28,82</w:t>
            </w:r>
          </w:p>
        </w:tc>
        <w:tc>
          <w:tcPr>
            <w:tcW w:w="217" w:type="pct"/>
            <w:vAlign w:val="center"/>
          </w:tcPr>
          <w:p w14:paraId="5B07D20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28,70</w:t>
            </w:r>
          </w:p>
        </w:tc>
        <w:tc>
          <w:tcPr>
            <w:tcW w:w="290" w:type="pct"/>
            <w:vAlign w:val="center"/>
          </w:tcPr>
          <w:p w14:paraId="5611E974"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28,6</w:t>
            </w:r>
          </w:p>
        </w:tc>
        <w:tc>
          <w:tcPr>
            <w:tcW w:w="289" w:type="pct"/>
            <w:vAlign w:val="center"/>
          </w:tcPr>
          <w:p w14:paraId="0835F1D8"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28,3</w:t>
            </w:r>
          </w:p>
        </w:tc>
      </w:tr>
    </w:tbl>
    <w:p w14:paraId="3D639259" w14:textId="77777777" w:rsidR="00A324DA" w:rsidRPr="00AC0EE8" w:rsidRDefault="00A324DA" w:rsidP="00F02C1D">
      <w:pPr>
        <w:widowControl w:val="0"/>
        <w:spacing w:after="0" w:line="240" w:lineRule="auto"/>
        <w:ind w:firstLine="708"/>
        <w:jc w:val="both"/>
        <w:rPr>
          <w:rFonts w:ascii="Times New Roman" w:hAnsi="Times New Roman" w:cs="Times New Roman"/>
          <w:sz w:val="28"/>
          <w:szCs w:val="28"/>
        </w:rPr>
      </w:pPr>
    </w:p>
    <w:p w14:paraId="2FF23620" w14:textId="66BEA19B" w:rsidR="00613493" w:rsidRPr="00AC0EE8" w:rsidRDefault="00613493"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Графики экспериментальных и расчетных кривых релаксаций напряжений по данным таблиц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1F28DE" w:rsidRPr="00AC0EE8">
        <w:rPr>
          <w:rFonts w:ascii="Times New Roman" w:hAnsi="Times New Roman" w:cs="Times New Roman"/>
          <w:sz w:val="28"/>
          <w:szCs w:val="28"/>
        </w:rPr>
        <w:t>21</w:t>
      </w:r>
      <w:r w:rsidRPr="00AC0EE8">
        <w:rPr>
          <w:rFonts w:ascii="Times New Roman" w:hAnsi="Times New Roman" w:cs="Times New Roman"/>
          <w:sz w:val="28"/>
          <w:szCs w:val="28"/>
        </w:rPr>
        <w:t xml:space="preserve">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1F28DE" w:rsidRPr="00AC0EE8">
        <w:rPr>
          <w:rFonts w:ascii="Times New Roman" w:hAnsi="Times New Roman" w:cs="Times New Roman"/>
          <w:sz w:val="28"/>
          <w:szCs w:val="28"/>
        </w:rPr>
        <w:t>25</w:t>
      </w:r>
      <w:r w:rsidRPr="00AC0EE8">
        <w:rPr>
          <w:rFonts w:ascii="Times New Roman" w:hAnsi="Times New Roman" w:cs="Times New Roman"/>
          <w:sz w:val="28"/>
          <w:szCs w:val="28"/>
        </w:rPr>
        <w:t xml:space="preserve"> показаны на 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1F28DE" w:rsidRPr="00AC0EE8">
        <w:rPr>
          <w:rFonts w:ascii="Times New Roman" w:hAnsi="Times New Roman" w:cs="Times New Roman"/>
          <w:sz w:val="28"/>
          <w:szCs w:val="28"/>
        </w:rPr>
        <w:t>.5</w:t>
      </w:r>
      <w:r w:rsidRPr="00AC0EE8">
        <w:rPr>
          <w:rFonts w:ascii="Times New Roman" w:hAnsi="Times New Roman" w:cs="Times New Roman"/>
          <w:sz w:val="28"/>
          <w:szCs w:val="28"/>
        </w:rPr>
        <w:t>.</w:t>
      </w:r>
    </w:p>
    <w:p w14:paraId="7A1342A3" w14:textId="77777777" w:rsidR="006A3D17" w:rsidRPr="00AC0EE8" w:rsidRDefault="006A3D17" w:rsidP="00EE58AE">
      <w:pPr>
        <w:widowControl w:val="0"/>
        <w:spacing w:after="0" w:line="240" w:lineRule="auto"/>
        <w:ind w:firstLine="454"/>
        <w:jc w:val="both"/>
        <w:rPr>
          <w:rFonts w:ascii="Times New Roman" w:hAnsi="Times New Roman" w:cs="Times New Roman"/>
          <w:sz w:val="28"/>
          <w:szCs w:val="28"/>
        </w:rPr>
      </w:pPr>
    </w:p>
    <w:p w14:paraId="4FF05F53" w14:textId="77777777" w:rsidR="00613493" w:rsidRPr="00AC0EE8" w:rsidRDefault="006A3D17"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6BEC4879" wp14:editId="62A528D1">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6"/>
              </a:graphicData>
            </a:graphic>
          </wp:inline>
        </w:drawing>
      </w:r>
    </w:p>
    <w:p w14:paraId="5385D396" w14:textId="759E551B" w:rsidR="00613493" w:rsidRPr="00AC0EE8" w:rsidRDefault="00613493" w:rsidP="00F02C1D">
      <w:pPr>
        <w:widowControl w:val="0"/>
        <w:spacing w:after="0" w:line="240" w:lineRule="auto"/>
        <w:ind w:firstLine="708"/>
        <w:jc w:val="center"/>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 xml:space="preserve">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1F28DE" w:rsidRPr="00AC0EE8">
        <w:rPr>
          <w:rFonts w:ascii="Times New Roman" w:hAnsi="Times New Roman" w:cs="Times New Roman"/>
          <w:sz w:val="28"/>
          <w:szCs w:val="28"/>
        </w:rPr>
        <w:t>5</w:t>
      </w:r>
      <w:r w:rsidRPr="00AC0EE8">
        <w:rPr>
          <w:rFonts w:ascii="Times New Roman" w:hAnsi="Times New Roman" w:cs="Times New Roman"/>
          <w:sz w:val="28"/>
          <w:szCs w:val="28"/>
        </w:rPr>
        <w:t xml:space="preserve">. </w:t>
      </w:r>
      <w:r w:rsidRPr="00AC0EE8">
        <w:rPr>
          <w:rFonts w:ascii="Times New Roman" w:eastAsia="Times New Roman" w:hAnsi="Times New Roman" w:cs="Times New Roman"/>
          <w:bCs/>
          <w:color w:val="000000"/>
          <w:sz w:val="28"/>
          <w:szCs w:val="28"/>
          <w:lang w:eastAsia="ru-RU"/>
        </w:rPr>
        <w:t xml:space="preserve">Экспериментальные и расчетные кривые релаксаций </w:t>
      </w:r>
      <w:r w:rsidR="00336541">
        <w:rPr>
          <w:rFonts w:ascii="Times New Roman" w:eastAsia="Times New Roman" w:hAnsi="Times New Roman" w:cs="Times New Roman"/>
          <w:bCs/>
          <w:color w:val="000000"/>
          <w:sz w:val="28"/>
          <w:szCs w:val="28"/>
          <w:lang w:eastAsia="ru-RU"/>
        </w:rPr>
        <w:t>дюр</w:t>
      </w:r>
      <w:r w:rsidRPr="00AC0EE8">
        <w:rPr>
          <w:rFonts w:ascii="Times New Roman" w:eastAsia="Times New Roman" w:hAnsi="Times New Roman" w:cs="Times New Roman"/>
          <w:bCs/>
          <w:color w:val="000000"/>
          <w:sz w:val="28"/>
          <w:szCs w:val="28"/>
          <w:lang w:eastAsia="ru-RU"/>
        </w:rPr>
        <w:t xml:space="preserve">алюмина при </w:t>
      </w:r>
      <w:r w:rsidRPr="00AC0EE8">
        <w:rPr>
          <w:rFonts w:ascii="Times New Roman" w:eastAsia="Times New Roman" w:hAnsi="Times New Roman" w:cs="Times New Roman"/>
          <w:bCs/>
          <w:i/>
          <w:color w:val="000000"/>
          <w:sz w:val="28"/>
          <w:szCs w:val="28"/>
          <w:lang w:eastAsia="ru-RU"/>
        </w:rPr>
        <w:t>Т=</w:t>
      </w:r>
      <w:r w:rsidRPr="00AC0EE8">
        <w:rPr>
          <w:rFonts w:ascii="Times New Roman" w:eastAsia="Times New Roman" w:hAnsi="Times New Roman" w:cs="Times New Roman"/>
          <w:bCs/>
          <w:color w:val="000000"/>
          <w:sz w:val="28"/>
          <w:szCs w:val="28"/>
          <w:lang w:eastAsia="ru-RU"/>
        </w:rPr>
        <w:t>150</w:t>
      </w:r>
      <w:r w:rsidRPr="00AC0EE8">
        <w:rPr>
          <w:rFonts w:ascii="Calibri" w:eastAsia="Times New Roman" w:hAnsi="Calibri" w:cs="Calibri"/>
          <w:bCs/>
          <w:color w:val="000000"/>
          <w:sz w:val="28"/>
          <w:szCs w:val="28"/>
          <w:lang w:eastAsia="ru-RU"/>
        </w:rPr>
        <w:t>⁰</w:t>
      </w:r>
      <w:r w:rsidRPr="00AC0EE8">
        <w:rPr>
          <w:rFonts w:ascii="Times New Roman" w:eastAsia="Times New Roman" w:hAnsi="Times New Roman" w:cs="Times New Roman"/>
          <w:bCs/>
          <w:color w:val="000000"/>
          <w:sz w:val="28"/>
          <w:szCs w:val="28"/>
          <w:lang w:eastAsia="ru-RU"/>
        </w:rPr>
        <w:t>С. Т</w:t>
      </w:r>
      <w:r w:rsidRPr="00AC0EE8">
        <w:rPr>
          <w:rFonts w:ascii="Times New Roman" w:hAnsi="Times New Roman" w:cs="Times New Roman"/>
          <w:sz w:val="28"/>
          <w:szCs w:val="28"/>
        </w:rPr>
        <w:t xml:space="preserve">очки – эксперимент, линия – расчет, </w:t>
      </w:r>
      <w:r w:rsidRPr="00AC0EE8">
        <w:rPr>
          <w:rFonts w:ascii="Times New Roman" w:hAnsi="Times New Roman" w:cs="Times New Roman"/>
          <w:sz w:val="28"/>
          <w:szCs w:val="28"/>
        </w:rPr>
        <w:br/>
      </w:r>
      <w:r w:rsidRPr="00AC0EE8">
        <w:rPr>
          <w:rFonts w:asciiTheme="majorHAnsi" w:hAnsiTheme="majorHAnsi" w:cs="Times New Roman"/>
          <w:sz w:val="28"/>
          <w:szCs w:val="28"/>
        </w:rPr>
        <w:t>∆</w:t>
      </w:r>
      <w:r w:rsidRPr="00AC0EE8">
        <w:rPr>
          <w:rFonts w:ascii="Times New Roman" w:hAnsi="Times New Roman" w:cs="Times New Roman"/>
          <w:sz w:val="28"/>
          <w:szCs w:val="28"/>
        </w:rPr>
        <w:t xml:space="preserve"> – </w:t>
      </w:r>
      <w:r w:rsidR="006A3D17" w:rsidRPr="00AC0EE8">
        <w:rPr>
          <w:rFonts w:ascii="Times New Roman" w:hAnsi="Times New Roman" w:cs="Times New Roman"/>
          <w:position w:val="-10"/>
          <w:sz w:val="28"/>
          <w:szCs w:val="28"/>
        </w:rPr>
        <w:object w:dxaOrig="1359" w:dyaOrig="340" w14:anchorId="751BB243">
          <v:shape id="_x0000_i1478" type="#_x0000_t75" style="width:64.8pt;height:14.4pt" o:ole="">
            <v:imagedata r:id="rId787" o:title=""/>
          </v:shape>
          <o:OLEObject Type="Embed" ProgID="Equation.3" ShapeID="_x0000_i1478" DrawAspect="Content" ObjectID="_1809213931" r:id="rId788"/>
        </w:object>
      </w:r>
      <w:r w:rsidRPr="00AC0EE8">
        <w:rPr>
          <w:rFonts w:ascii="Times New Roman" w:hAnsi="Times New Roman" w:cs="Times New Roman"/>
          <w:sz w:val="28"/>
          <w:szCs w:val="28"/>
        </w:rPr>
        <w:t xml:space="preserve">, </w:t>
      </w:r>
      <w:r w:rsidR="006A3D17" w:rsidRPr="00AC0EE8">
        <w:rPr>
          <w:rFonts w:ascii="Times New Roman" w:hAnsi="Times New Roman" w:cs="Times New Roman"/>
          <w:sz w:val="28"/>
          <w:szCs w:val="28"/>
        </w:rPr>
        <w:t xml:space="preserve">◊ – </w:t>
      </w:r>
      <w:r w:rsidR="006A3D17" w:rsidRPr="00AC0EE8">
        <w:rPr>
          <w:rFonts w:ascii="Times New Roman" w:hAnsi="Times New Roman" w:cs="Times New Roman"/>
          <w:position w:val="-10"/>
          <w:sz w:val="28"/>
          <w:szCs w:val="28"/>
        </w:rPr>
        <w:object w:dxaOrig="1359" w:dyaOrig="340" w14:anchorId="4292BA76">
          <v:shape id="_x0000_i1479" type="#_x0000_t75" style="width:64.8pt;height:14.4pt" o:ole="">
            <v:imagedata r:id="rId789" o:title=""/>
          </v:shape>
          <o:OLEObject Type="Embed" ProgID="Equation.3" ShapeID="_x0000_i1479" DrawAspect="Content" ObjectID="_1809213932" r:id="rId790"/>
        </w:object>
      </w:r>
      <w:r w:rsidR="006A3D17" w:rsidRPr="00AC0EE8">
        <w:rPr>
          <w:rFonts w:ascii="Times New Roman" w:hAnsi="Times New Roman" w:cs="Times New Roman"/>
          <w:sz w:val="28"/>
          <w:szCs w:val="28"/>
        </w:rPr>
        <w:t xml:space="preserve">, </w:t>
      </w:r>
      <w:r w:rsidRPr="00AC0EE8">
        <w:rPr>
          <w:rFonts w:ascii="Times New Roman" w:hAnsi="Times New Roman" w:cs="Times New Roman"/>
          <w:sz w:val="28"/>
          <w:szCs w:val="28"/>
        </w:rPr>
        <w:t xml:space="preserve">□ – </w:t>
      </w:r>
      <w:r w:rsidR="006A3D17" w:rsidRPr="00AC0EE8">
        <w:rPr>
          <w:rFonts w:ascii="Times New Roman" w:hAnsi="Times New Roman" w:cs="Times New Roman"/>
          <w:position w:val="-10"/>
          <w:sz w:val="28"/>
          <w:szCs w:val="28"/>
        </w:rPr>
        <w:object w:dxaOrig="1500" w:dyaOrig="340" w14:anchorId="1208201B">
          <v:shape id="_x0000_i1480" type="#_x0000_t75" style="width:1in;height:14.4pt" o:ole="">
            <v:imagedata r:id="rId791" o:title=""/>
          </v:shape>
          <o:OLEObject Type="Embed" ProgID="Equation.3" ShapeID="_x0000_i1480" DrawAspect="Content" ObjectID="_1809213933" r:id="rId792"/>
        </w:object>
      </w:r>
      <w:r w:rsidRPr="00AC0EE8">
        <w:rPr>
          <w:rFonts w:ascii="Times New Roman" w:hAnsi="Times New Roman" w:cs="Times New Roman"/>
          <w:sz w:val="28"/>
          <w:szCs w:val="28"/>
        </w:rPr>
        <w:t xml:space="preserve">, ○ – </w:t>
      </w:r>
      <w:r w:rsidR="006A3D17" w:rsidRPr="00AC0EE8">
        <w:rPr>
          <w:rFonts w:ascii="Times New Roman" w:hAnsi="Times New Roman" w:cs="Times New Roman"/>
          <w:position w:val="-10"/>
          <w:sz w:val="28"/>
          <w:szCs w:val="28"/>
        </w:rPr>
        <w:object w:dxaOrig="1340" w:dyaOrig="340" w14:anchorId="5CC45A1D">
          <v:shape id="_x0000_i1481" type="#_x0000_t75" style="width:64.8pt;height:14.4pt" o:ole="">
            <v:imagedata r:id="rId793" o:title=""/>
          </v:shape>
          <o:OLEObject Type="Embed" ProgID="Equation.3" ShapeID="_x0000_i1481" DrawAspect="Content" ObjectID="_1809213934" r:id="rId794"/>
        </w:object>
      </w:r>
      <w:r w:rsidRPr="00AC0EE8">
        <w:rPr>
          <w:rFonts w:ascii="Times New Roman" w:hAnsi="Times New Roman" w:cs="Times New Roman"/>
          <w:sz w:val="28"/>
          <w:szCs w:val="28"/>
        </w:rPr>
        <w:t>.</w:t>
      </w:r>
    </w:p>
    <w:p w14:paraId="01F06CB0" w14:textId="758A8721" w:rsidR="00984868" w:rsidRPr="00345788" w:rsidRDefault="00345788" w:rsidP="00EE58AE">
      <w:pPr>
        <w:widowControl w:val="0"/>
        <w:spacing w:after="0" w:line="240" w:lineRule="auto"/>
        <w:ind w:firstLine="454"/>
        <w:jc w:val="both"/>
        <w:rPr>
          <w:rFonts w:ascii="Times New Roman" w:hAnsi="Times New Roman" w:cs="Times New Roman"/>
          <w:b/>
          <w:sz w:val="28"/>
          <w:szCs w:val="28"/>
        </w:rPr>
      </w:pPr>
      <w:r w:rsidRPr="00345788">
        <w:rPr>
          <w:rFonts w:ascii="Times New Roman" w:hAnsi="Times New Roman" w:cs="Times New Roman"/>
          <w:b/>
          <w:sz w:val="28"/>
          <w:szCs w:val="28"/>
        </w:rPr>
        <w:lastRenderedPageBreak/>
        <w:t xml:space="preserve">МАТЕРИАЛ МЕДЬ ПРИ ТЕМПЕРАТУРЕ </w:t>
      </w:r>
      <w:r w:rsidRPr="00345788">
        <w:rPr>
          <w:rFonts w:ascii="Times New Roman" w:hAnsi="Times New Roman" w:cs="Times New Roman"/>
          <w:b/>
          <w:i/>
          <w:sz w:val="28"/>
          <w:szCs w:val="28"/>
        </w:rPr>
        <w:t xml:space="preserve">Т </w:t>
      </w:r>
      <w:r w:rsidRPr="00345788">
        <w:rPr>
          <w:rFonts w:ascii="Times New Roman" w:hAnsi="Times New Roman" w:cs="Times New Roman"/>
          <w:b/>
          <w:sz w:val="28"/>
          <w:szCs w:val="28"/>
        </w:rPr>
        <w:t>= 165</w:t>
      </w:r>
      <w:r w:rsidRPr="00345788">
        <w:rPr>
          <w:rFonts w:ascii="Calibri" w:hAnsi="Calibri" w:cs="Calibri"/>
          <w:b/>
          <w:sz w:val="28"/>
          <w:szCs w:val="28"/>
        </w:rPr>
        <w:t>⁰</w:t>
      </w:r>
      <w:r w:rsidRPr="00345788">
        <w:rPr>
          <w:rFonts w:ascii="Times New Roman" w:hAnsi="Times New Roman" w:cs="Times New Roman"/>
          <w:b/>
          <w:sz w:val="28"/>
          <w:szCs w:val="28"/>
        </w:rPr>
        <w:t>С.</w:t>
      </w:r>
    </w:p>
    <w:p w14:paraId="5C14E48A" w14:textId="259BD93A" w:rsidR="00984868" w:rsidRPr="00AC0EE8" w:rsidRDefault="00984868"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В работе [</w:t>
      </w:r>
      <w:r w:rsidR="001577B1" w:rsidRPr="00AC0EE8">
        <w:rPr>
          <w:rFonts w:ascii="Times New Roman" w:hAnsi="Times New Roman" w:cs="Times New Roman"/>
          <w:sz w:val="28"/>
          <w:szCs w:val="28"/>
        </w:rPr>
        <w:t>74</w:t>
      </w:r>
      <w:r w:rsidRPr="00AC0EE8">
        <w:rPr>
          <w:rFonts w:ascii="Times New Roman" w:hAnsi="Times New Roman" w:cs="Times New Roman"/>
          <w:sz w:val="28"/>
          <w:szCs w:val="28"/>
        </w:rPr>
        <w:t xml:space="preserve">] был проведен эксперимент на медь при температуре </w:t>
      </w:r>
      <w:r w:rsidRPr="00AC0EE8">
        <w:rPr>
          <w:rFonts w:ascii="Times New Roman" w:hAnsi="Times New Roman" w:cs="Times New Roman"/>
          <w:sz w:val="28"/>
          <w:szCs w:val="28"/>
        </w:rPr>
        <w:br/>
      </w:r>
      <w:r w:rsidRPr="00AC0EE8">
        <w:rPr>
          <w:rFonts w:ascii="Times New Roman" w:hAnsi="Times New Roman" w:cs="Times New Roman"/>
          <w:i/>
          <w:sz w:val="28"/>
          <w:szCs w:val="28"/>
        </w:rPr>
        <w:t>Т</w:t>
      </w:r>
      <w:r w:rsidRPr="00AC0EE8">
        <w:rPr>
          <w:rFonts w:ascii="Times New Roman" w:hAnsi="Times New Roman" w:cs="Times New Roman"/>
          <w:sz w:val="28"/>
          <w:szCs w:val="28"/>
        </w:rPr>
        <w:t xml:space="preserve"> =165</w:t>
      </w:r>
      <w:r w:rsidRPr="00AC0EE8">
        <w:rPr>
          <w:rFonts w:ascii="Calibri" w:hAnsi="Calibri" w:cs="Calibri"/>
          <w:sz w:val="28"/>
          <w:szCs w:val="28"/>
        </w:rPr>
        <w:t>⁰</w:t>
      </w:r>
      <w:r w:rsidRPr="00AC0EE8">
        <w:rPr>
          <w:rFonts w:ascii="Times New Roman" w:hAnsi="Times New Roman" w:cs="Times New Roman"/>
          <w:sz w:val="28"/>
          <w:szCs w:val="28"/>
        </w:rPr>
        <w:t xml:space="preserve">С в длительности 1000 часов. Экспериментальные точки данного эксперимента приведены в таблице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3.2</w:t>
      </w:r>
      <w:r w:rsidR="001F28DE" w:rsidRPr="00AC0EE8">
        <w:rPr>
          <w:rFonts w:ascii="Times New Roman" w:hAnsi="Times New Roman" w:cs="Times New Roman"/>
          <w:sz w:val="28"/>
          <w:szCs w:val="28"/>
        </w:rPr>
        <w:t>6</w:t>
      </w:r>
      <w:r w:rsidRPr="00AC0EE8">
        <w:rPr>
          <w:rFonts w:ascii="Times New Roman" w:hAnsi="Times New Roman" w:cs="Times New Roman"/>
          <w:sz w:val="28"/>
          <w:szCs w:val="28"/>
        </w:rPr>
        <w:t xml:space="preserve">. </w:t>
      </w:r>
    </w:p>
    <w:p w14:paraId="66E95F88" w14:textId="77777777" w:rsidR="00541247" w:rsidRPr="00AC0EE8" w:rsidRDefault="00541247"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28905AED" w14:textId="655FC1D4" w:rsidR="00984868" w:rsidRPr="00AC0EE8" w:rsidRDefault="00984868" w:rsidP="00EE58AE">
      <w:pPr>
        <w:widowControl w:val="0"/>
        <w:spacing w:after="0" w:line="240" w:lineRule="auto"/>
        <w:ind w:firstLine="454"/>
        <w:jc w:val="both"/>
        <w:rPr>
          <w:rFonts w:ascii="Times New Roman" w:hAnsi="Times New Roman" w:cs="Times New Roman"/>
          <w:sz w:val="28"/>
          <w:szCs w:val="28"/>
        </w:rPr>
      </w:pPr>
      <w:r w:rsidRPr="00EE58AE">
        <w:rPr>
          <w:rFonts w:ascii="Times New Roman" w:hAnsi="Times New Roman" w:cs="Times New Roman"/>
          <w:sz w:val="28"/>
          <w:szCs w:val="28"/>
        </w:rPr>
        <w:t>Таблица</w:t>
      </w:r>
      <w:r w:rsidRPr="00AC0EE8">
        <w:rPr>
          <w:rFonts w:ascii="Times New Roman" w:eastAsia="Times New Roman" w:hAnsi="Times New Roman" w:cs="Times New Roman"/>
          <w:bCs/>
          <w:color w:val="000000"/>
          <w:sz w:val="28"/>
          <w:szCs w:val="28"/>
          <w:lang w:eastAsia="ru-RU"/>
        </w:rPr>
        <w:t xml:space="preserve">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w:t>
      </w:r>
      <w:r w:rsidR="00630D41" w:rsidRPr="00AC0EE8">
        <w:rPr>
          <w:rFonts w:ascii="Times New Roman" w:eastAsia="Times New Roman" w:hAnsi="Times New Roman" w:cs="Times New Roman"/>
          <w:bCs/>
          <w:color w:val="000000"/>
          <w:sz w:val="28"/>
          <w:szCs w:val="28"/>
          <w:lang w:eastAsia="ru-RU"/>
        </w:rPr>
        <w:t>2</w:t>
      </w:r>
      <w:r w:rsidR="001F28DE" w:rsidRPr="00AC0EE8">
        <w:rPr>
          <w:rFonts w:ascii="Times New Roman" w:eastAsia="Times New Roman" w:hAnsi="Times New Roman" w:cs="Times New Roman"/>
          <w:bCs/>
          <w:color w:val="000000"/>
          <w:sz w:val="28"/>
          <w:szCs w:val="28"/>
          <w:lang w:eastAsia="ru-RU"/>
        </w:rPr>
        <w:t>6</w:t>
      </w:r>
      <w:r w:rsidRPr="00AC0EE8">
        <w:rPr>
          <w:rFonts w:ascii="Times New Roman" w:eastAsia="Times New Roman" w:hAnsi="Times New Roman" w:cs="Times New Roman"/>
          <w:bCs/>
          <w:color w:val="000000"/>
          <w:sz w:val="28"/>
          <w:szCs w:val="28"/>
          <w:lang w:eastAsia="ru-RU"/>
        </w:rPr>
        <w:t xml:space="preserve">. </w:t>
      </w:r>
      <w:r w:rsidRPr="00AC0EE8">
        <w:rPr>
          <w:rFonts w:ascii="Times New Roman" w:hAnsi="Times New Roman" w:cs="Times New Roman"/>
          <w:sz w:val="28"/>
          <w:szCs w:val="28"/>
        </w:rPr>
        <w:t>Экспериментальные значения релаксация напряжений меди.</w:t>
      </w:r>
    </w:p>
    <w:tbl>
      <w:tblPr>
        <w:tblW w:w="5000" w:type="pct"/>
        <w:tblLook w:val="04A0" w:firstRow="1" w:lastRow="0" w:firstColumn="1" w:lastColumn="0" w:noHBand="0" w:noVBand="1"/>
      </w:tblPr>
      <w:tblGrid>
        <w:gridCol w:w="1507"/>
        <w:gridCol w:w="669"/>
        <w:gridCol w:w="1108"/>
        <w:gridCol w:w="1108"/>
        <w:gridCol w:w="1108"/>
        <w:gridCol w:w="1109"/>
        <w:gridCol w:w="1107"/>
        <w:gridCol w:w="1103"/>
        <w:gridCol w:w="809"/>
      </w:tblGrid>
      <w:tr w:rsidR="00984868" w:rsidRPr="00AC0EE8" w14:paraId="7D3260BF" w14:textId="77777777" w:rsidTr="00AA3659">
        <w:trPr>
          <w:trHeight w:val="300"/>
        </w:trPr>
        <w:tc>
          <w:tcPr>
            <w:tcW w:w="796" w:type="pct"/>
            <w:tcBorders>
              <w:top w:val="single" w:sz="4" w:space="0" w:color="auto"/>
              <w:left w:val="single" w:sz="4" w:space="0" w:color="auto"/>
              <w:bottom w:val="single" w:sz="4" w:space="0" w:color="auto"/>
              <w:right w:val="single" w:sz="4" w:space="0" w:color="auto"/>
            </w:tcBorders>
            <w:vAlign w:val="center"/>
          </w:tcPr>
          <w:p w14:paraId="44FCF2F1" w14:textId="77777777" w:rsidR="00984868" w:rsidRPr="00AC0EE8" w:rsidRDefault="00984868"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CDE9"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34E82CA0"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4A04CCD1"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35324DD6"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200</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65E0D166"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400</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14:paraId="7CCE1AE8"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09EB22DB"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1CA4E6AE"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1000</w:t>
            </w:r>
          </w:p>
        </w:tc>
      </w:tr>
      <w:tr w:rsidR="00984868" w:rsidRPr="00AC0EE8" w14:paraId="315FCA98" w14:textId="77777777" w:rsidTr="00AA3659">
        <w:trPr>
          <w:trHeight w:val="300"/>
        </w:trPr>
        <w:tc>
          <w:tcPr>
            <w:tcW w:w="796" w:type="pct"/>
            <w:tcBorders>
              <w:top w:val="single" w:sz="4" w:space="0" w:color="auto"/>
              <w:left w:val="single" w:sz="4" w:space="0" w:color="auto"/>
              <w:bottom w:val="single" w:sz="4" w:space="0" w:color="auto"/>
              <w:right w:val="single" w:sz="4" w:space="0" w:color="auto"/>
            </w:tcBorders>
            <w:vAlign w:val="center"/>
          </w:tcPr>
          <w:p w14:paraId="10B680CB" w14:textId="77777777" w:rsidR="00984868" w:rsidRPr="00AC0EE8" w:rsidRDefault="00984868" w:rsidP="00F02C1D">
            <w:pPr>
              <w:widowControl w:val="0"/>
              <w:spacing w:after="0" w:line="240" w:lineRule="auto"/>
              <w:ind w:left="-137" w:right="-107"/>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859" w:dyaOrig="380" w14:anchorId="73C1EE1D">
                <v:shape id="_x0000_i1482" type="#_x0000_t75" style="width:43.2pt;height:21.6pt" o:ole="">
                  <v:imagedata r:id="rId795" o:title=""/>
                </v:shape>
                <o:OLEObject Type="Embed" ProgID="Equation.3" ShapeID="_x0000_i1482" DrawAspect="Content" ObjectID="_1809213935" r:id="rId796"/>
              </w:object>
            </w:r>
            <w:r w:rsidRPr="00AC0EE8">
              <w:rPr>
                <w:rFonts w:ascii="Times New Roman" w:eastAsia="Times New Roman" w:hAnsi="Times New Roman" w:cs="Times New Roman"/>
                <w:bCs/>
                <w:color w:val="000000"/>
                <w:sz w:val="28"/>
                <w:szCs w:val="28"/>
                <w:lang w:eastAsia="ru-RU"/>
              </w:rPr>
              <w:t>, МПа</w:t>
            </w:r>
          </w:p>
        </w:tc>
        <w:tc>
          <w:tcPr>
            <w:tcW w:w="306" w:type="pct"/>
            <w:tcBorders>
              <w:top w:val="nil"/>
              <w:left w:val="single" w:sz="4" w:space="0" w:color="auto"/>
              <w:bottom w:val="single" w:sz="4" w:space="0" w:color="auto"/>
              <w:right w:val="single" w:sz="4" w:space="0" w:color="auto"/>
            </w:tcBorders>
            <w:shd w:val="clear" w:color="auto" w:fill="auto"/>
            <w:noWrap/>
            <w:vAlign w:val="center"/>
            <w:hideMark/>
          </w:tcPr>
          <w:p w14:paraId="44779388"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949</w:t>
            </w:r>
          </w:p>
        </w:tc>
        <w:tc>
          <w:tcPr>
            <w:tcW w:w="589" w:type="pct"/>
            <w:tcBorders>
              <w:top w:val="nil"/>
              <w:left w:val="nil"/>
              <w:bottom w:val="single" w:sz="4" w:space="0" w:color="auto"/>
              <w:right w:val="single" w:sz="4" w:space="0" w:color="auto"/>
            </w:tcBorders>
            <w:shd w:val="clear" w:color="auto" w:fill="auto"/>
            <w:noWrap/>
            <w:vAlign w:val="center"/>
            <w:hideMark/>
          </w:tcPr>
          <w:p w14:paraId="3A63B38E" w14:textId="77777777" w:rsidR="00984868"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636,76</w:t>
            </w:r>
          </w:p>
        </w:tc>
        <w:tc>
          <w:tcPr>
            <w:tcW w:w="589" w:type="pct"/>
            <w:tcBorders>
              <w:top w:val="nil"/>
              <w:left w:val="nil"/>
              <w:bottom w:val="single" w:sz="4" w:space="0" w:color="auto"/>
              <w:right w:val="single" w:sz="4" w:space="0" w:color="auto"/>
            </w:tcBorders>
            <w:shd w:val="clear" w:color="auto" w:fill="auto"/>
            <w:noWrap/>
            <w:vAlign w:val="center"/>
            <w:hideMark/>
          </w:tcPr>
          <w:p w14:paraId="1DEC1EB0"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w:t>
            </w:r>
            <w:r w:rsidR="00011FCC" w:rsidRPr="00AC0EE8">
              <w:rPr>
                <w:rFonts w:ascii="Times New Roman" w:eastAsia="Times New Roman" w:hAnsi="Times New Roman" w:cs="Times New Roman"/>
                <w:color w:val="000000"/>
                <w:sz w:val="28"/>
                <w:szCs w:val="28"/>
                <w:lang w:eastAsia="ru-RU"/>
              </w:rPr>
              <w:t>82,06</w:t>
            </w:r>
          </w:p>
        </w:tc>
        <w:tc>
          <w:tcPr>
            <w:tcW w:w="589" w:type="pct"/>
            <w:tcBorders>
              <w:top w:val="nil"/>
              <w:left w:val="nil"/>
              <w:bottom w:val="single" w:sz="4" w:space="0" w:color="auto"/>
              <w:right w:val="single" w:sz="4" w:space="0" w:color="auto"/>
            </w:tcBorders>
            <w:shd w:val="clear" w:color="auto" w:fill="auto"/>
            <w:noWrap/>
            <w:vAlign w:val="center"/>
            <w:hideMark/>
          </w:tcPr>
          <w:p w14:paraId="06620016" w14:textId="77777777" w:rsidR="00984868"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533,25</w:t>
            </w:r>
          </w:p>
        </w:tc>
        <w:tc>
          <w:tcPr>
            <w:tcW w:w="589" w:type="pct"/>
            <w:tcBorders>
              <w:top w:val="nil"/>
              <w:left w:val="nil"/>
              <w:bottom w:val="single" w:sz="4" w:space="0" w:color="auto"/>
              <w:right w:val="single" w:sz="4" w:space="0" w:color="auto"/>
            </w:tcBorders>
            <w:shd w:val="clear" w:color="auto" w:fill="auto"/>
            <w:noWrap/>
            <w:vAlign w:val="center"/>
            <w:hideMark/>
          </w:tcPr>
          <w:p w14:paraId="78A9FDAB" w14:textId="77777777" w:rsidR="00984868"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479,12</w:t>
            </w:r>
          </w:p>
        </w:tc>
        <w:tc>
          <w:tcPr>
            <w:tcW w:w="588" w:type="pct"/>
            <w:tcBorders>
              <w:top w:val="nil"/>
              <w:left w:val="nil"/>
              <w:bottom w:val="single" w:sz="4" w:space="0" w:color="auto"/>
              <w:right w:val="single" w:sz="4" w:space="0" w:color="auto"/>
            </w:tcBorders>
            <w:shd w:val="clear" w:color="auto" w:fill="auto"/>
            <w:noWrap/>
            <w:vAlign w:val="center"/>
            <w:hideMark/>
          </w:tcPr>
          <w:p w14:paraId="2C75735F" w14:textId="77777777" w:rsidR="00984868"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443,09</w:t>
            </w:r>
          </w:p>
        </w:tc>
        <w:tc>
          <w:tcPr>
            <w:tcW w:w="586" w:type="pct"/>
            <w:tcBorders>
              <w:top w:val="nil"/>
              <w:left w:val="nil"/>
              <w:bottom w:val="single" w:sz="4" w:space="0" w:color="auto"/>
              <w:right w:val="single" w:sz="4" w:space="0" w:color="auto"/>
            </w:tcBorders>
            <w:shd w:val="clear" w:color="auto" w:fill="auto"/>
            <w:noWrap/>
            <w:vAlign w:val="center"/>
            <w:hideMark/>
          </w:tcPr>
          <w:p w14:paraId="30D7CCDE" w14:textId="77777777" w:rsidR="00984868"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415,32</w:t>
            </w:r>
          </w:p>
        </w:tc>
        <w:tc>
          <w:tcPr>
            <w:tcW w:w="368" w:type="pct"/>
            <w:tcBorders>
              <w:top w:val="nil"/>
              <w:left w:val="nil"/>
              <w:bottom w:val="single" w:sz="4" w:space="0" w:color="auto"/>
              <w:right w:val="single" w:sz="4" w:space="0" w:color="auto"/>
            </w:tcBorders>
            <w:shd w:val="clear" w:color="auto" w:fill="auto"/>
            <w:noWrap/>
            <w:vAlign w:val="center"/>
            <w:hideMark/>
          </w:tcPr>
          <w:p w14:paraId="61DB33D1"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400</w:t>
            </w:r>
          </w:p>
        </w:tc>
      </w:tr>
    </w:tbl>
    <w:p w14:paraId="42EBF1C0" w14:textId="77777777" w:rsidR="00A324DA" w:rsidRPr="00AC0EE8" w:rsidRDefault="00A324DA" w:rsidP="00F02C1D">
      <w:pPr>
        <w:widowControl w:val="0"/>
        <w:spacing w:after="0" w:line="240" w:lineRule="auto"/>
        <w:ind w:firstLine="708"/>
        <w:jc w:val="both"/>
        <w:rPr>
          <w:rFonts w:ascii="Times New Roman" w:hAnsi="Times New Roman" w:cs="Times New Roman"/>
          <w:sz w:val="28"/>
          <w:szCs w:val="28"/>
        </w:rPr>
      </w:pPr>
    </w:p>
    <w:p w14:paraId="70A625FE" w14:textId="41CD2742" w:rsidR="00A324DA" w:rsidRPr="00AC0EE8" w:rsidRDefault="00A324DA"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По данным таблицы 3.</w:t>
      </w:r>
      <w:r w:rsidR="000B5352">
        <w:rPr>
          <w:rFonts w:ascii="Times New Roman" w:hAnsi="Times New Roman" w:cs="Times New Roman"/>
          <w:sz w:val="28"/>
          <w:szCs w:val="28"/>
        </w:rPr>
        <w:t>3.</w:t>
      </w:r>
      <w:r w:rsidRPr="00AC0EE8">
        <w:rPr>
          <w:rFonts w:ascii="Times New Roman" w:hAnsi="Times New Roman" w:cs="Times New Roman"/>
          <w:sz w:val="28"/>
          <w:szCs w:val="28"/>
        </w:rPr>
        <w:t>26 найденные коэффициенты подобия приведены в таблице 3.</w:t>
      </w:r>
      <w:r w:rsidR="000B5352">
        <w:rPr>
          <w:rFonts w:ascii="Times New Roman" w:hAnsi="Times New Roman" w:cs="Times New Roman"/>
          <w:sz w:val="28"/>
          <w:szCs w:val="28"/>
        </w:rPr>
        <w:t>3.</w:t>
      </w:r>
      <w:r w:rsidRPr="00AC0EE8">
        <w:rPr>
          <w:rFonts w:ascii="Times New Roman" w:hAnsi="Times New Roman" w:cs="Times New Roman"/>
          <w:sz w:val="28"/>
          <w:szCs w:val="28"/>
        </w:rPr>
        <w:t xml:space="preserve">27. </w:t>
      </w:r>
    </w:p>
    <w:p w14:paraId="32EE2614" w14:textId="77777777" w:rsidR="00541247" w:rsidRPr="00AC0EE8" w:rsidRDefault="00541247" w:rsidP="00F02C1D">
      <w:pPr>
        <w:widowControl w:val="0"/>
        <w:spacing w:after="0" w:line="240" w:lineRule="auto"/>
        <w:ind w:firstLine="708"/>
        <w:jc w:val="both"/>
        <w:rPr>
          <w:rFonts w:ascii="Times New Roman" w:hAnsi="Times New Roman" w:cs="Times New Roman"/>
          <w:sz w:val="28"/>
          <w:szCs w:val="28"/>
        </w:rPr>
      </w:pPr>
    </w:p>
    <w:p w14:paraId="310C79E9" w14:textId="6356CE5C" w:rsidR="00A324DA" w:rsidRPr="00AC0EE8" w:rsidRDefault="00A324DA"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3.27. Коэффициенты подобия </w:t>
      </w:r>
      <w:r w:rsidRPr="00AC0EE8">
        <w:rPr>
          <w:rFonts w:ascii="Times New Roman" w:eastAsia="Times New Roman" w:hAnsi="Times New Roman" w:cs="Times New Roman"/>
          <w:color w:val="000000"/>
          <w:position w:val="-12"/>
          <w:sz w:val="28"/>
          <w:szCs w:val="28"/>
          <w:lang w:eastAsia="ru-RU"/>
        </w:rPr>
        <w:object w:dxaOrig="660" w:dyaOrig="380" w14:anchorId="71D8B7BB">
          <v:shape id="_x0000_i1483" type="#_x0000_t75" style="width:36pt;height:21.6pt" o:ole="">
            <v:imagedata r:id="rId797" o:title=""/>
          </v:shape>
          <o:OLEObject Type="Embed" ProgID="Equation.3" ShapeID="_x0000_i1483" DrawAspect="Content" ObjectID="_1809213936" r:id="rId798"/>
        </w:object>
      </w:r>
      <w:r w:rsidRPr="00AC0EE8">
        <w:rPr>
          <w:rFonts w:ascii="Times New Roman" w:eastAsia="Times New Roman" w:hAnsi="Times New Roman" w:cs="Times New Roman"/>
          <w:color w:val="000000"/>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396"/>
        <w:gridCol w:w="1130"/>
        <w:gridCol w:w="1130"/>
        <w:gridCol w:w="1130"/>
        <w:gridCol w:w="1161"/>
        <w:gridCol w:w="1161"/>
        <w:gridCol w:w="1161"/>
        <w:gridCol w:w="1153"/>
      </w:tblGrid>
      <w:tr w:rsidR="00A324DA" w:rsidRPr="00AC0EE8" w14:paraId="4A7DD6C7" w14:textId="77777777" w:rsidTr="00A324DA">
        <w:trPr>
          <w:trHeight w:val="300"/>
        </w:trPr>
        <w:tc>
          <w:tcPr>
            <w:tcW w:w="626" w:type="pct"/>
            <w:shd w:val="clear" w:color="auto" w:fill="auto"/>
            <w:noWrap/>
            <w:vAlign w:val="center"/>
            <w:hideMark/>
          </w:tcPr>
          <w:p w14:paraId="46ADA434"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05" w:type="pct"/>
            <w:shd w:val="clear" w:color="auto" w:fill="auto"/>
            <w:noWrap/>
            <w:vAlign w:val="center"/>
            <w:hideMark/>
          </w:tcPr>
          <w:p w14:paraId="0E814073"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587" w:type="pct"/>
            <w:vAlign w:val="center"/>
          </w:tcPr>
          <w:p w14:paraId="0F92424A"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587" w:type="pct"/>
            <w:vAlign w:val="center"/>
          </w:tcPr>
          <w:p w14:paraId="7905C16F"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w:t>
            </w:r>
          </w:p>
        </w:tc>
        <w:tc>
          <w:tcPr>
            <w:tcW w:w="587" w:type="pct"/>
            <w:vAlign w:val="center"/>
          </w:tcPr>
          <w:p w14:paraId="6CDAB423"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200</w:t>
            </w:r>
          </w:p>
        </w:tc>
        <w:tc>
          <w:tcPr>
            <w:tcW w:w="603" w:type="pct"/>
            <w:vAlign w:val="center"/>
          </w:tcPr>
          <w:p w14:paraId="1D3D8373"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400</w:t>
            </w:r>
          </w:p>
        </w:tc>
        <w:tc>
          <w:tcPr>
            <w:tcW w:w="603" w:type="pct"/>
            <w:vAlign w:val="center"/>
          </w:tcPr>
          <w:p w14:paraId="5BE8996F"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600</w:t>
            </w:r>
          </w:p>
        </w:tc>
        <w:tc>
          <w:tcPr>
            <w:tcW w:w="603" w:type="pct"/>
            <w:vAlign w:val="center"/>
          </w:tcPr>
          <w:p w14:paraId="05531C2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800</w:t>
            </w:r>
          </w:p>
        </w:tc>
        <w:tc>
          <w:tcPr>
            <w:tcW w:w="600" w:type="pct"/>
            <w:vAlign w:val="center"/>
          </w:tcPr>
          <w:p w14:paraId="606CD6E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1000</w:t>
            </w:r>
          </w:p>
        </w:tc>
      </w:tr>
      <w:tr w:rsidR="00A324DA" w:rsidRPr="00AC0EE8" w14:paraId="6F3FA79A" w14:textId="77777777" w:rsidTr="00A324DA">
        <w:trPr>
          <w:trHeight w:val="300"/>
        </w:trPr>
        <w:tc>
          <w:tcPr>
            <w:tcW w:w="626" w:type="pct"/>
            <w:shd w:val="clear" w:color="auto" w:fill="auto"/>
            <w:noWrap/>
            <w:vAlign w:val="center"/>
          </w:tcPr>
          <w:p w14:paraId="58A56F3A" w14:textId="77777777" w:rsidR="00A324DA" w:rsidRPr="00AC0EE8" w:rsidRDefault="00A324DA" w:rsidP="00F02C1D">
            <w:pPr>
              <w:widowControl w:val="0"/>
              <w:spacing w:after="0" w:line="240" w:lineRule="auto"/>
              <w:rPr>
                <w:rFonts w:ascii="Times New Roman" w:hAnsi="Times New Roman" w:cs="Times New Roman"/>
                <w:color w:val="000000"/>
                <w:sz w:val="28"/>
                <w:szCs w:val="28"/>
              </w:rPr>
            </w:pPr>
            <w:r w:rsidRPr="00AC0EE8">
              <w:rPr>
                <w:rFonts w:ascii="Times New Roman" w:hAnsi="Times New Roman" w:cs="Times New Roman"/>
                <w:color w:val="000000"/>
                <w:position w:val="-12"/>
                <w:sz w:val="28"/>
                <w:szCs w:val="28"/>
              </w:rPr>
              <w:object w:dxaOrig="580" w:dyaOrig="360" w14:anchorId="220D820A">
                <v:shape id="_x0000_i1484" type="#_x0000_t75" style="width:28.8pt;height:21.6pt" o:ole="">
                  <v:imagedata r:id="rId479" o:title=""/>
                </v:shape>
                <o:OLEObject Type="Embed" ProgID="Equation.3" ShapeID="_x0000_i1484" DrawAspect="Content" ObjectID="_1809213937" r:id="rId799"/>
              </w:object>
            </w:r>
          </w:p>
        </w:tc>
        <w:tc>
          <w:tcPr>
            <w:tcW w:w="205" w:type="pct"/>
            <w:shd w:val="clear" w:color="auto" w:fill="auto"/>
            <w:noWrap/>
            <w:vAlign w:val="center"/>
          </w:tcPr>
          <w:p w14:paraId="5DA8E33A"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587" w:type="pct"/>
            <w:vAlign w:val="center"/>
          </w:tcPr>
          <w:p w14:paraId="33221C23" w14:textId="77777777" w:rsidR="00A324DA"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0,671</w:t>
            </w:r>
          </w:p>
        </w:tc>
        <w:tc>
          <w:tcPr>
            <w:tcW w:w="587" w:type="pct"/>
            <w:vAlign w:val="center"/>
          </w:tcPr>
          <w:p w14:paraId="3E9E2C0D" w14:textId="77777777" w:rsidR="00A324DA"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0,6133</w:t>
            </w:r>
          </w:p>
        </w:tc>
        <w:tc>
          <w:tcPr>
            <w:tcW w:w="587" w:type="pct"/>
            <w:vAlign w:val="center"/>
          </w:tcPr>
          <w:p w14:paraId="550CD78C" w14:textId="77777777" w:rsidR="00A324DA"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0,5619</w:t>
            </w:r>
          </w:p>
        </w:tc>
        <w:tc>
          <w:tcPr>
            <w:tcW w:w="603" w:type="pct"/>
            <w:vAlign w:val="center"/>
          </w:tcPr>
          <w:p w14:paraId="68B5F41E" w14:textId="77777777" w:rsidR="00A324DA"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0,5049</w:t>
            </w:r>
          </w:p>
        </w:tc>
        <w:tc>
          <w:tcPr>
            <w:tcW w:w="603" w:type="pct"/>
            <w:vAlign w:val="center"/>
          </w:tcPr>
          <w:p w14:paraId="27631012" w14:textId="77777777" w:rsidR="00A324DA"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0,4669</w:t>
            </w:r>
          </w:p>
        </w:tc>
        <w:tc>
          <w:tcPr>
            <w:tcW w:w="603" w:type="pct"/>
            <w:vAlign w:val="center"/>
          </w:tcPr>
          <w:p w14:paraId="1E6C4EF8" w14:textId="77777777" w:rsidR="00A324DA"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0,4376</w:t>
            </w:r>
          </w:p>
        </w:tc>
        <w:tc>
          <w:tcPr>
            <w:tcW w:w="600" w:type="pct"/>
            <w:vAlign w:val="center"/>
          </w:tcPr>
          <w:p w14:paraId="3C1E3E0F" w14:textId="77777777" w:rsidR="00A324DA" w:rsidRPr="00AC0EE8" w:rsidRDefault="00011FCC"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0,4215</w:t>
            </w:r>
          </w:p>
        </w:tc>
      </w:tr>
    </w:tbl>
    <w:p w14:paraId="780DBD32" w14:textId="77777777" w:rsidR="00A324DA" w:rsidRPr="00AC0EE8" w:rsidRDefault="00A324DA" w:rsidP="00F02C1D">
      <w:pPr>
        <w:widowControl w:val="0"/>
        <w:spacing w:after="0" w:line="240" w:lineRule="auto"/>
        <w:ind w:firstLine="708"/>
        <w:jc w:val="both"/>
        <w:rPr>
          <w:rFonts w:ascii="Times New Roman" w:hAnsi="Times New Roman" w:cs="Times New Roman"/>
          <w:sz w:val="28"/>
          <w:szCs w:val="28"/>
        </w:rPr>
      </w:pPr>
    </w:p>
    <w:p w14:paraId="422029EA" w14:textId="24ED310C" w:rsidR="00011FCC" w:rsidRPr="00AC0EE8" w:rsidRDefault="00011FCC"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С помощью соотношения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30)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31) находим:</w:t>
      </w:r>
    </w:p>
    <w:p w14:paraId="66F4CE7F" w14:textId="77777777" w:rsidR="00011FCC" w:rsidRPr="00AC0EE8" w:rsidRDefault="00011FCC" w:rsidP="00F02C1D">
      <w:pPr>
        <w:widowControl w:val="0"/>
        <w:spacing w:after="0" w:line="240" w:lineRule="auto"/>
        <w:ind w:firstLine="708"/>
        <w:jc w:val="right"/>
        <w:rPr>
          <w:rFonts w:ascii="Times New Roman" w:hAnsi="Times New Roman" w:cs="Times New Roman"/>
          <w:sz w:val="28"/>
          <w:szCs w:val="28"/>
        </w:rPr>
      </w:pPr>
    </w:p>
    <w:p w14:paraId="58A2CBD5" w14:textId="44037943" w:rsidR="00011FCC" w:rsidRPr="00AC0EE8" w:rsidRDefault="00011FCC"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34"/>
          <w:sz w:val="28"/>
          <w:szCs w:val="28"/>
        </w:rPr>
        <w:object w:dxaOrig="4120" w:dyaOrig="820" w14:anchorId="7B426BE8">
          <v:shape id="_x0000_i1485" type="#_x0000_t75" style="width:208.8pt;height:43.2pt" o:ole="">
            <v:imagedata r:id="rId800" o:title=""/>
          </v:shape>
          <o:OLEObject Type="Embed" ProgID="Equation.3" ShapeID="_x0000_i1485" DrawAspect="Content" ObjectID="_1809213938" r:id="rId801"/>
        </w:objec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51)</w:t>
      </w:r>
    </w:p>
    <w:p w14:paraId="78728138" w14:textId="77777777" w:rsidR="00011FCC" w:rsidRPr="00AC0EE8" w:rsidRDefault="00011FCC" w:rsidP="00F02C1D">
      <w:pPr>
        <w:widowControl w:val="0"/>
        <w:spacing w:after="0" w:line="240" w:lineRule="auto"/>
        <w:ind w:firstLine="708"/>
        <w:jc w:val="both"/>
        <w:rPr>
          <w:rFonts w:ascii="Times New Roman" w:eastAsia="Times New Roman" w:hAnsi="Times New Roman" w:cs="Times New Roman"/>
          <w:bCs/>
          <w:color w:val="000000"/>
          <w:sz w:val="28"/>
          <w:szCs w:val="28"/>
          <w:lang w:eastAsia="ru-RU"/>
        </w:rPr>
      </w:pPr>
    </w:p>
    <w:p w14:paraId="5BD42F30" w14:textId="5461755E" w:rsidR="00011FCC" w:rsidRPr="00AC0EE8" w:rsidRDefault="00011FCC"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bCs/>
          <w:color w:val="000000"/>
          <w:sz w:val="28"/>
          <w:szCs w:val="28"/>
          <w:lang w:eastAsia="ru-RU"/>
        </w:rPr>
        <w:t xml:space="preserve">С </w:t>
      </w:r>
      <w:r w:rsidRPr="00EE58AE">
        <w:rPr>
          <w:rFonts w:ascii="Times New Roman" w:hAnsi="Times New Roman" w:cs="Times New Roman"/>
          <w:sz w:val="28"/>
          <w:szCs w:val="28"/>
        </w:rPr>
        <w:t>учетом</w:t>
      </w:r>
      <w:r w:rsidRPr="00AC0EE8">
        <w:rPr>
          <w:rFonts w:ascii="Times New Roman" w:eastAsia="Times New Roman" w:hAnsi="Times New Roman" w:cs="Times New Roman"/>
          <w:bCs/>
          <w:color w:val="000000"/>
          <w:sz w:val="28"/>
          <w:szCs w:val="28"/>
          <w:lang w:eastAsia="ru-RU"/>
        </w:rPr>
        <w:t xml:space="preserve">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33)</w:t>
      </w:r>
      <w:r w:rsidRPr="00AC0EE8">
        <w:rPr>
          <w:rFonts w:ascii="Times New Roman" w:hAnsi="Times New Roman" w:cs="Times New Roman"/>
          <w:sz w:val="28"/>
          <w:szCs w:val="28"/>
        </w:rPr>
        <w:t xml:space="preserve"> вычисляем значения экспериментального реологического параметра релаксации </w:t>
      </w:r>
      <w:r w:rsidR="00096782" w:rsidRPr="00AC0EE8">
        <w:rPr>
          <w:rFonts w:ascii="Times New Roman" w:eastAsia="Times New Roman" w:hAnsi="Times New Roman" w:cs="Times New Roman"/>
          <w:color w:val="000000"/>
          <w:position w:val="-12"/>
          <w:sz w:val="28"/>
          <w:szCs w:val="28"/>
          <w:lang w:eastAsia="ru-RU"/>
        </w:rPr>
        <w:object w:dxaOrig="660" w:dyaOrig="380" w14:anchorId="3E329EEA">
          <v:shape id="_x0000_i1486" type="#_x0000_t75" style="width:36pt;height:21.6pt" o:ole="">
            <v:imagedata r:id="rId802" o:title=""/>
          </v:shape>
          <o:OLEObject Type="Embed" ProgID="Equation.3" ShapeID="_x0000_i1486" DrawAspect="Content" ObjectID="_1809213939" r:id="rId803"/>
        </w:object>
      </w:r>
      <w:r w:rsidRPr="00AC0EE8">
        <w:rPr>
          <w:rFonts w:ascii="Times New Roman" w:eastAsia="Times New Roman" w:hAnsi="Times New Roman" w:cs="Times New Roman"/>
          <w:color w:val="000000"/>
          <w:sz w:val="28"/>
          <w:szCs w:val="28"/>
          <w:lang w:eastAsia="ru-RU"/>
        </w:rPr>
        <w:t xml:space="preserve">. Они приведены в таблице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3.27.</w:t>
      </w:r>
    </w:p>
    <w:p w14:paraId="39E0896A" w14:textId="77777777" w:rsidR="00541247" w:rsidRPr="00AC0EE8" w:rsidRDefault="00541247" w:rsidP="00F02C1D">
      <w:pPr>
        <w:widowControl w:val="0"/>
        <w:spacing w:after="0" w:line="240" w:lineRule="auto"/>
        <w:ind w:firstLine="708"/>
        <w:jc w:val="both"/>
        <w:rPr>
          <w:rFonts w:ascii="Times New Roman" w:eastAsia="Times New Roman" w:hAnsi="Times New Roman" w:cs="Times New Roman"/>
          <w:color w:val="000000"/>
          <w:sz w:val="28"/>
          <w:szCs w:val="28"/>
          <w:lang w:eastAsia="ru-RU"/>
        </w:rPr>
      </w:pPr>
    </w:p>
    <w:p w14:paraId="7623295D" w14:textId="7EEE5885" w:rsidR="00A324DA" w:rsidRPr="00AC0EE8" w:rsidRDefault="00A324DA"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3.27. Коэффициенты подобия</w:t>
      </w:r>
      <w:r w:rsidR="00011FCC" w:rsidRPr="00AC0EE8">
        <w:rPr>
          <w:rFonts w:ascii="Times New Roman" w:hAnsi="Times New Roman" w:cs="Times New Roman"/>
          <w:sz w:val="28"/>
          <w:szCs w:val="28"/>
        </w:rPr>
        <w:t xml:space="preserve"> </w:t>
      </w:r>
      <w:r w:rsidR="00011FCC" w:rsidRPr="00AC0EE8">
        <w:rPr>
          <w:rFonts w:ascii="Times New Roman" w:eastAsia="Times New Roman" w:hAnsi="Times New Roman" w:cs="Times New Roman"/>
          <w:color w:val="000000"/>
          <w:position w:val="-12"/>
          <w:sz w:val="28"/>
          <w:szCs w:val="28"/>
          <w:lang w:eastAsia="ru-RU"/>
        </w:rPr>
        <w:object w:dxaOrig="660" w:dyaOrig="380" w14:anchorId="370745C2">
          <v:shape id="_x0000_i1487" type="#_x0000_t75" style="width:36pt;height:21.6pt" o:ole="">
            <v:imagedata r:id="rId804" o:title=""/>
          </v:shape>
          <o:OLEObject Type="Embed" ProgID="Equation.3" ShapeID="_x0000_i1487" DrawAspect="Content" ObjectID="_1809213940" r:id="rId805"/>
        </w:object>
      </w:r>
      <w:r w:rsidRPr="00AC0EE8">
        <w:rPr>
          <w:rFonts w:ascii="Times New Roman" w:eastAsia="Times New Roman" w:hAnsi="Times New Roman" w:cs="Times New Roman"/>
          <w:color w:val="000000"/>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394"/>
        <w:gridCol w:w="1130"/>
        <w:gridCol w:w="1130"/>
        <w:gridCol w:w="1130"/>
        <w:gridCol w:w="1161"/>
        <w:gridCol w:w="1161"/>
        <w:gridCol w:w="1161"/>
        <w:gridCol w:w="1155"/>
      </w:tblGrid>
      <w:tr w:rsidR="00A324DA" w:rsidRPr="00AC0EE8" w14:paraId="7ACA57E4" w14:textId="77777777" w:rsidTr="00011FCC">
        <w:trPr>
          <w:trHeight w:val="300"/>
        </w:trPr>
        <w:tc>
          <w:tcPr>
            <w:tcW w:w="626" w:type="pct"/>
            <w:shd w:val="clear" w:color="auto" w:fill="auto"/>
            <w:noWrap/>
            <w:vAlign w:val="center"/>
            <w:hideMark/>
          </w:tcPr>
          <w:p w14:paraId="3DF6C853" w14:textId="77777777" w:rsidR="00A324DA" w:rsidRPr="00AC0EE8" w:rsidRDefault="00A324DA" w:rsidP="00F02C1D">
            <w:pPr>
              <w:widowControl w:val="0"/>
              <w:spacing w:after="0" w:line="240" w:lineRule="auto"/>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204" w:type="pct"/>
            <w:shd w:val="clear" w:color="auto" w:fill="auto"/>
            <w:noWrap/>
            <w:vAlign w:val="center"/>
            <w:hideMark/>
          </w:tcPr>
          <w:p w14:paraId="3F6FF597"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587" w:type="pct"/>
            <w:vAlign w:val="center"/>
          </w:tcPr>
          <w:p w14:paraId="452D68BD"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587" w:type="pct"/>
            <w:vAlign w:val="center"/>
          </w:tcPr>
          <w:p w14:paraId="7A17EE0D"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w:t>
            </w:r>
          </w:p>
        </w:tc>
        <w:tc>
          <w:tcPr>
            <w:tcW w:w="587" w:type="pct"/>
            <w:vAlign w:val="center"/>
          </w:tcPr>
          <w:p w14:paraId="03146F4C"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200</w:t>
            </w:r>
          </w:p>
        </w:tc>
        <w:tc>
          <w:tcPr>
            <w:tcW w:w="603" w:type="pct"/>
            <w:vAlign w:val="center"/>
          </w:tcPr>
          <w:p w14:paraId="41FE72C7"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400</w:t>
            </w:r>
          </w:p>
        </w:tc>
        <w:tc>
          <w:tcPr>
            <w:tcW w:w="603" w:type="pct"/>
            <w:vAlign w:val="center"/>
          </w:tcPr>
          <w:p w14:paraId="598610AA"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600</w:t>
            </w:r>
          </w:p>
        </w:tc>
        <w:tc>
          <w:tcPr>
            <w:tcW w:w="603" w:type="pct"/>
            <w:vAlign w:val="center"/>
          </w:tcPr>
          <w:p w14:paraId="073A2879"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800</w:t>
            </w:r>
          </w:p>
        </w:tc>
        <w:tc>
          <w:tcPr>
            <w:tcW w:w="601" w:type="pct"/>
            <w:vAlign w:val="center"/>
          </w:tcPr>
          <w:p w14:paraId="5D2F4DD9"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1000</w:t>
            </w:r>
          </w:p>
        </w:tc>
      </w:tr>
      <w:tr w:rsidR="00A324DA" w:rsidRPr="00AC0EE8" w14:paraId="5AF07559" w14:textId="77777777" w:rsidTr="00011FCC">
        <w:trPr>
          <w:trHeight w:val="57"/>
        </w:trPr>
        <w:tc>
          <w:tcPr>
            <w:tcW w:w="626" w:type="pct"/>
            <w:shd w:val="clear" w:color="auto" w:fill="auto"/>
            <w:noWrap/>
            <w:vAlign w:val="center"/>
          </w:tcPr>
          <w:p w14:paraId="3F9AD2C5" w14:textId="77777777" w:rsidR="00A324DA" w:rsidRPr="00AC0EE8" w:rsidRDefault="00011FCC" w:rsidP="00F02C1D">
            <w:pPr>
              <w:widowControl w:val="0"/>
              <w:spacing w:after="0" w:line="240" w:lineRule="auto"/>
              <w:rPr>
                <w:rFonts w:ascii="Times New Roman" w:hAnsi="Times New Roman" w:cs="Times New Roman"/>
                <w:color w:val="000000"/>
                <w:sz w:val="28"/>
                <w:szCs w:val="28"/>
              </w:rPr>
            </w:pPr>
            <w:r w:rsidRPr="00AC0EE8">
              <w:rPr>
                <w:rFonts w:ascii="Times New Roman" w:eastAsia="Times New Roman" w:hAnsi="Times New Roman" w:cs="Times New Roman"/>
                <w:color w:val="000000"/>
                <w:position w:val="-12"/>
                <w:sz w:val="28"/>
                <w:szCs w:val="28"/>
                <w:lang w:eastAsia="ru-RU"/>
              </w:rPr>
              <w:object w:dxaOrig="660" w:dyaOrig="380" w14:anchorId="2D0BF9A5">
                <v:shape id="_x0000_i1488" type="#_x0000_t75" style="width:36pt;height:21.6pt" o:ole="">
                  <v:imagedata r:id="rId804" o:title=""/>
                </v:shape>
                <o:OLEObject Type="Embed" ProgID="Equation.3" ShapeID="_x0000_i1488" DrawAspect="Content" ObjectID="_1809213941" r:id="rId806"/>
              </w:object>
            </w:r>
          </w:p>
        </w:tc>
        <w:tc>
          <w:tcPr>
            <w:tcW w:w="204" w:type="pct"/>
            <w:shd w:val="clear" w:color="auto" w:fill="auto"/>
            <w:noWrap/>
            <w:vAlign w:val="center"/>
          </w:tcPr>
          <w:p w14:paraId="31949CAB"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w:t>
            </w:r>
          </w:p>
        </w:tc>
        <w:tc>
          <w:tcPr>
            <w:tcW w:w="587" w:type="pct"/>
            <w:vAlign w:val="center"/>
          </w:tcPr>
          <w:p w14:paraId="2D4B2271"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0,6638</w:t>
            </w:r>
          </w:p>
        </w:tc>
        <w:tc>
          <w:tcPr>
            <w:tcW w:w="587" w:type="pct"/>
            <w:vAlign w:val="center"/>
          </w:tcPr>
          <w:p w14:paraId="3675061E" w14:textId="77777777" w:rsidR="00A324DA" w:rsidRPr="00AC0EE8" w:rsidRDefault="00A324DA"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r w:rsidR="00096782" w:rsidRPr="00AC0EE8">
              <w:rPr>
                <w:rFonts w:ascii="Times New Roman" w:eastAsia="Times New Roman" w:hAnsi="Times New Roman" w:cs="Times New Roman"/>
                <w:color w:val="000000"/>
                <w:sz w:val="28"/>
                <w:szCs w:val="28"/>
                <w:lang w:eastAsia="ru-RU"/>
              </w:rPr>
              <w:t>,6179</w:t>
            </w:r>
          </w:p>
        </w:tc>
        <w:tc>
          <w:tcPr>
            <w:tcW w:w="587" w:type="pct"/>
            <w:vAlign w:val="center"/>
          </w:tcPr>
          <w:p w14:paraId="42788829" w14:textId="77777777" w:rsidR="00A324DA"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0,5658</w:t>
            </w:r>
          </w:p>
        </w:tc>
        <w:tc>
          <w:tcPr>
            <w:tcW w:w="603" w:type="pct"/>
            <w:vAlign w:val="center"/>
          </w:tcPr>
          <w:p w14:paraId="250C6FE0" w14:textId="77777777" w:rsidR="00A324DA"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0,5065</w:t>
            </w:r>
          </w:p>
        </w:tc>
        <w:tc>
          <w:tcPr>
            <w:tcW w:w="603" w:type="pct"/>
            <w:vAlign w:val="center"/>
          </w:tcPr>
          <w:p w14:paraId="692CBC30" w14:textId="77777777" w:rsidR="00A324DA"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0,4682</w:t>
            </w:r>
          </w:p>
        </w:tc>
        <w:tc>
          <w:tcPr>
            <w:tcW w:w="603" w:type="pct"/>
            <w:vAlign w:val="center"/>
          </w:tcPr>
          <w:p w14:paraId="743C7924" w14:textId="77777777" w:rsidR="00A324DA"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0,4392</w:t>
            </w:r>
          </w:p>
        </w:tc>
        <w:tc>
          <w:tcPr>
            <w:tcW w:w="601" w:type="pct"/>
            <w:vAlign w:val="center"/>
          </w:tcPr>
          <w:p w14:paraId="4F005602" w14:textId="77777777" w:rsidR="00A324DA"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0,4157</w:t>
            </w:r>
          </w:p>
        </w:tc>
      </w:tr>
    </w:tbl>
    <w:p w14:paraId="55D2C361" w14:textId="77777777" w:rsidR="00984868" w:rsidRPr="00AC0EE8" w:rsidRDefault="00984868" w:rsidP="00F02C1D">
      <w:pPr>
        <w:widowControl w:val="0"/>
        <w:spacing w:after="0" w:line="240" w:lineRule="auto"/>
        <w:ind w:firstLine="708"/>
        <w:jc w:val="both"/>
        <w:rPr>
          <w:rFonts w:ascii="Times New Roman" w:hAnsi="Times New Roman" w:cs="Times New Roman"/>
          <w:sz w:val="28"/>
          <w:szCs w:val="28"/>
        </w:rPr>
      </w:pPr>
    </w:p>
    <w:p w14:paraId="119E373C" w14:textId="62111AB4" w:rsidR="00096782" w:rsidRPr="00AC0EE8" w:rsidRDefault="00096782" w:rsidP="00EE58AE">
      <w:pPr>
        <w:widowControl w:val="0"/>
        <w:spacing w:after="0" w:line="240" w:lineRule="auto"/>
        <w:ind w:firstLine="454"/>
        <w:jc w:val="both"/>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 xml:space="preserve">На </w:t>
      </w:r>
      <w:r w:rsidRPr="00EE58AE">
        <w:rPr>
          <w:rFonts w:ascii="Times New Roman" w:hAnsi="Times New Roman" w:cs="Times New Roman"/>
          <w:sz w:val="28"/>
          <w:szCs w:val="28"/>
        </w:rPr>
        <w:t>основе</w:t>
      </w:r>
      <w:r w:rsidRPr="00AC0EE8">
        <w:rPr>
          <w:rFonts w:ascii="Times New Roman" w:eastAsia="Times New Roman" w:hAnsi="Times New Roman" w:cs="Times New Roman"/>
          <w:color w:val="000000"/>
          <w:sz w:val="28"/>
          <w:szCs w:val="28"/>
          <w:lang w:eastAsia="ru-RU"/>
        </w:rPr>
        <w:t xml:space="preserve"> данных таблицы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3.25,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 xml:space="preserve">3.26 и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3.27 по формуле (</w:t>
      </w:r>
      <w:r w:rsidR="00541247" w:rsidRPr="00AC0EE8">
        <w:rPr>
          <w:rFonts w:ascii="Times New Roman" w:eastAsia="Times New Roman" w:hAnsi="Times New Roman" w:cs="Times New Roman"/>
          <w:color w:val="000000"/>
          <w:sz w:val="28"/>
          <w:szCs w:val="28"/>
          <w:lang w:eastAsia="ru-RU"/>
        </w:rPr>
        <w:t>3.</w:t>
      </w:r>
      <w:r w:rsidRPr="00AC0EE8">
        <w:rPr>
          <w:rFonts w:ascii="Times New Roman" w:eastAsia="Times New Roman" w:hAnsi="Times New Roman" w:cs="Times New Roman"/>
          <w:color w:val="000000"/>
          <w:sz w:val="28"/>
          <w:szCs w:val="28"/>
          <w:lang w:eastAsia="ru-RU"/>
        </w:rPr>
        <w:t>34) находим:</w:t>
      </w:r>
    </w:p>
    <w:p w14:paraId="7DB9A7D9" w14:textId="77777777" w:rsidR="00096782" w:rsidRPr="00AC0EE8" w:rsidRDefault="00096782" w:rsidP="00F02C1D">
      <w:pPr>
        <w:widowControl w:val="0"/>
        <w:spacing w:after="0" w:line="240" w:lineRule="auto"/>
        <w:ind w:firstLine="708"/>
        <w:jc w:val="right"/>
        <w:rPr>
          <w:rFonts w:ascii="Times New Roman" w:hAnsi="Times New Roman" w:cs="Times New Roman"/>
          <w:sz w:val="28"/>
          <w:szCs w:val="28"/>
        </w:rPr>
      </w:pPr>
    </w:p>
    <w:p w14:paraId="566932BB" w14:textId="67567BEA" w:rsidR="00096782" w:rsidRPr="00AC0EE8" w:rsidRDefault="00096782" w:rsidP="00F02C1D">
      <w:pPr>
        <w:widowControl w:val="0"/>
        <w:spacing w:after="0" w:line="240" w:lineRule="auto"/>
        <w:ind w:firstLine="708"/>
        <w:jc w:val="right"/>
        <w:rPr>
          <w:rFonts w:ascii="Times New Roman" w:hAnsi="Times New Roman" w:cs="Times New Roman"/>
          <w:sz w:val="28"/>
          <w:szCs w:val="28"/>
        </w:rPr>
      </w:pPr>
      <w:r w:rsidRPr="00AC0EE8">
        <w:rPr>
          <w:rFonts w:ascii="Times New Roman" w:hAnsi="Times New Roman" w:cs="Times New Roman"/>
          <w:position w:val="-12"/>
          <w:sz w:val="28"/>
          <w:szCs w:val="28"/>
        </w:rPr>
        <w:object w:dxaOrig="3280" w:dyaOrig="420" w14:anchorId="3F75046F">
          <v:shape id="_x0000_i1489" type="#_x0000_t75" style="width:165.6pt;height:21.6pt" o:ole="">
            <v:imagedata r:id="rId807" o:title=""/>
          </v:shape>
          <o:OLEObject Type="Embed" ProgID="Equation.3" ShapeID="_x0000_i1489" DrawAspect="Content" ObjectID="_1809213942" r:id="rId808"/>
        </w:object>
      </w:r>
      <w:r w:rsidRPr="00AC0EE8">
        <w:rPr>
          <w:rFonts w:ascii="Times New Roman" w:hAnsi="Times New Roman" w:cs="Times New Roman"/>
          <w:sz w:val="28"/>
          <w:szCs w:val="28"/>
        </w:rPr>
        <w:t xml:space="preserve">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52)</w:t>
      </w:r>
    </w:p>
    <w:p w14:paraId="1CCC165D" w14:textId="77777777" w:rsidR="00096782" w:rsidRPr="00AC0EE8" w:rsidRDefault="00096782" w:rsidP="00F02C1D">
      <w:pPr>
        <w:widowControl w:val="0"/>
        <w:spacing w:after="0" w:line="240" w:lineRule="auto"/>
        <w:ind w:firstLine="708"/>
        <w:jc w:val="both"/>
        <w:rPr>
          <w:rFonts w:ascii="Times New Roman" w:hAnsi="Times New Roman" w:cs="Times New Roman"/>
          <w:sz w:val="28"/>
          <w:szCs w:val="28"/>
        </w:rPr>
      </w:pPr>
    </w:p>
    <w:p w14:paraId="5C82ACE0" w14:textId="5FEF074B" w:rsidR="00096782" w:rsidRDefault="00096782"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r w:rsidRPr="00AC0EE8">
        <w:rPr>
          <w:rFonts w:ascii="Times New Roman" w:hAnsi="Times New Roman" w:cs="Times New Roman"/>
          <w:sz w:val="28"/>
          <w:szCs w:val="28"/>
        </w:rPr>
        <w:t>С учетом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51)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52) по формуле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 xml:space="preserve">35) вычисляем значения </w:t>
      </w:r>
      <w:r w:rsidRPr="00AC0EE8">
        <w:rPr>
          <w:rFonts w:ascii="Times New Roman" w:hAnsi="Times New Roman" w:cs="Times New Roman"/>
          <w:sz w:val="28"/>
          <w:szCs w:val="28"/>
        </w:rPr>
        <w:br/>
      </w:r>
      <w:r w:rsidRPr="00AC0EE8">
        <w:rPr>
          <w:rFonts w:ascii="Times New Roman" w:eastAsia="Times New Roman" w:hAnsi="Times New Roman" w:cs="Times New Roman"/>
          <w:b/>
          <w:bCs/>
          <w:color w:val="000000"/>
          <w:position w:val="-16"/>
          <w:sz w:val="28"/>
          <w:szCs w:val="28"/>
          <w:lang w:eastAsia="ru-RU"/>
        </w:rPr>
        <w:object w:dxaOrig="1340" w:dyaOrig="420" w14:anchorId="0737F9D5">
          <v:shape id="_x0000_i1490" type="#_x0000_t75" style="width:64.8pt;height:21.6pt" o:ole="">
            <v:imagedata r:id="rId666" o:title=""/>
          </v:shape>
          <o:OLEObject Type="Embed" ProgID="Equation.3" ShapeID="_x0000_i1490" DrawAspect="Content" ObjectID="_1809213943" r:id="rId809"/>
        </w:object>
      </w:r>
      <w:r w:rsidRPr="00AC0EE8">
        <w:rPr>
          <w:rFonts w:ascii="Times New Roman" w:eastAsia="Times New Roman" w:hAnsi="Times New Roman" w:cs="Times New Roman"/>
          <w:bCs/>
          <w:color w:val="000000"/>
          <w:sz w:val="28"/>
          <w:szCs w:val="28"/>
          <w:lang w:eastAsia="ru-RU"/>
        </w:rPr>
        <w:t xml:space="preserve">. Они сведены в таблицу </w:t>
      </w:r>
      <w:r w:rsidR="00541247" w:rsidRPr="00AC0EE8">
        <w:rPr>
          <w:rFonts w:ascii="Times New Roman" w:eastAsia="Times New Roman" w:hAnsi="Times New Roman" w:cs="Times New Roman"/>
          <w:bCs/>
          <w:color w:val="000000"/>
          <w:sz w:val="28"/>
          <w:szCs w:val="28"/>
          <w:lang w:eastAsia="ru-RU"/>
        </w:rPr>
        <w:t>3.</w:t>
      </w:r>
      <w:r w:rsidRPr="00AC0EE8">
        <w:rPr>
          <w:rFonts w:ascii="Times New Roman" w:eastAsia="Times New Roman" w:hAnsi="Times New Roman" w:cs="Times New Roman"/>
          <w:bCs/>
          <w:color w:val="000000"/>
          <w:sz w:val="28"/>
          <w:szCs w:val="28"/>
          <w:lang w:eastAsia="ru-RU"/>
        </w:rPr>
        <w:t>3.28.</w:t>
      </w:r>
    </w:p>
    <w:p w14:paraId="6FF7BF9B" w14:textId="77777777" w:rsidR="00EE58AE" w:rsidRPr="00AC0EE8" w:rsidRDefault="00EE58AE" w:rsidP="00EE58AE">
      <w:pPr>
        <w:widowControl w:val="0"/>
        <w:spacing w:after="0" w:line="240" w:lineRule="auto"/>
        <w:ind w:firstLine="454"/>
        <w:jc w:val="both"/>
        <w:rPr>
          <w:rFonts w:ascii="Times New Roman" w:eastAsia="Times New Roman" w:hAnsi="Times New Roman" w:cs="Times New Roman"/>
          <w:bCs/>
          <w:color w:val="000000"/>
          <w:sz w:val="28"/>
          <w:szCs w:val="28"/>
          <w:lang w:eastAsia="ru-RU"/>
        </w:rPr>
      </w:pPr>
    </w:p>
    <w:p w14:paraId="1C2EE4F8" w14:textId="5912F711" w:rsidR="00984868" w:rsidRPr="00AC0EE8" w:rsidRDefault="00984868" w:rsidP="00440E90">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Таблица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3.2</w:t>
      </w:r>
      <w:r w:rsidR="001F28DE" w:rsidRPr="00AC0EE8">
        <w:rPr>
          <w:rFonts w:ascii="Times New Roman" w:hAnsi="Times New Roman" w:cs="Times New Roman"/>
          <w:sz w:val="28"/>
          <w:szCs w:val="28"/>
        </w:rPr>
        <w:t>8</w:t>
      </w:r>
      <w:r w:rsidRPr="00AC0EE8">
        <w:rPr>
          <w:rFonts w:ascii="Times New Roman" w:hAnsi="Times New Roman" w:cs="Times New Roman"/>
          <w:sz w:val="28"/>
          <w:szCs w:val="28"/>
        </w:rPr>
        <w:t xml:space="preserve">. Расчетные значения </w:t>
      </w:r>
      <m:oMath>
        <m:sSub>
          <m:sSubPr>
            <m:ctrlPr>
              <w:rPr>
                <w:rFonts w:ascii="Cambria Math" w:eastAsia="Times New Roman" w:hAnsi="Times New Roman" w:cs="Times New Roman"/>
                <w:bCs/>
                <w:i/>
                <w:color w:val="000000"/>
                <w:sz w:val="28"/>
                <w:szCs w:val="28"/>
                <w:lang w:eastAsia="ru-RU"/>
              </w:rPr>
            </m:ctrlPr>
          </m:sSubPr>
          <m:e>
            <m:r>
              <w:rPr>
                <w:rFonts w:ascii="Cambria Math" w:eastAsia="Times New Roman" w:hAnsi="Times New Roman" w:cs="Times New Roman"/>
                <w:color w:val="000000"/>
                <w:sz w:val="28"/>
                <w:szCs w:val="28"/>
                <w:lang w:eastAsia="ru-RU"/>
              </w:rPr>
              <m:t>σ</m:t>
            </m:r>
          </m:e>
          <m:sub>
            <m:r>
              <w:rPr>
                <w:rFonts w:ascii="Cambria Math" w:eastAsia="Times New Roman" w:hAnsi="Times New Roman" w:cs="Times New Roman"/>
                <w:color w:val="000000"/>
                <w:sz w:val="28"/>
                <w:szCs w:val="28"/>
                <w:lang w:eastAsia="ru-RU"/>
              </w:rPr>
              <m:t>m</m:t>
            </m:r>
          </m:sub>
        </m:sSub>
        <m:d>
          <m:dPr>
            <m:ctrlPr>
              <w:rPr>
                <w:rFonts w:ascii="Cambria Math" w:eastAsia="Times New Roman" w:hAnsi="Times New Roman" w:cs="Times New Roman"/>
                <w:bCs/>
                <w:i/>
                <w:color w:val="000000"/>
                <w:sz w:val="28"/>
                <w:szCs w:val="28"/>
                <w:lang w:eastAsia="ru-RU"/>
              </w:rPr>
            </m:ctrlPr>
          </m:dPr>
          <m:e>
            <m:r>
              <w:rPr>
                <w:rFonts w:ascii="Cambria Math" w:eastAsia="Times New Roman" w:hAnsi="Times New Roman" w:cs="Times New Roman"/>
                <w:color w:val="000000"/>
                <w:sz w:val="28"/>
                <w:szCs w:val="28"/>
                <w:lang w:eastAsia="ru-RU"/>
              </w:rPr>
              <m:t>t,</m:t>
            </m:r>
            <m:r>
              <w:rPr>
                <w:rFonts w:ascii="Cambria Math" w:eastAsia="Times New Roman" w:hAnsi="Times New Roman" w:cs="Times New Roman"/>
                <w:color w:val="000000"/>
                <w:sz w:val="28"/>
                <w:szCs w:val="28"/>
                <w:lang w:eastAsia="ru-RU"/>
              </w:rPr>
              <m:t> </m:t>
            </m:r>
            <m:r>
              <w:rPr>
                <w:rFonts w:ascii="Cambria Math" w:eastAsia="Times New Roman" w:hAnsi="Times New Roman" w:cs="Times New Roman"/>
                <w:color w:val="000000"/>
                <w:sz w:val="28"/>
                <w:szCs w:val="28"/>
                <w:lang w:eastAsia="ru-RU"/>
              </w:rPr>
              <m:t>T,</m:t>
            </m:r>
            <m:r>
              <w:rPr>
                <w:rFonts w:ascii="Cambria Math" w:eastAsia="Times New Roman" w:hAnsi="Times New Roman" w:cs="Times New Roman"/>
                <w:color w:val="000000"/>
                <w:sz w:val="28"/>
                <w:szCs w:val="28"/>
                <w:lang w:eastAsia="ru-RU"/>
              </w:rPr>
              <m:t> </m:t>
            </m:r>
            <m:r>
              <w:rPr>
                <w:rFonts w:ascii="Cambria Math" w:eastAsia="Times New Roman" w:hAnsi="Times New Roman" w:cs="Times New Roman"/>
                <w:color w:val="000000"/>
                <w:sz w:val="28"/>
                <w:szCs w:val="28"/>
                <w:lang w:eastAsia="ru-RU"/>
              </w:rPr>
              <m:t>ε</m:t>
            </m:r>
          </m:e>
        </m:d>
      </m:oMath>
      <w:r w:rsidRPr="00AC0EE8">
        <w:rPr>
          <w:rFonts w:ascii="Times New Roman" w:eastAsia="Times New Roman" w:hAnsi="Times New Roman" w:cs="Times New Roman"/>
          <w:bCs/>
          <w:color w:val="000000"/>
          <w:sz w:val="28"/>
          <w:szCs w:val="28"/>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999"/>
        <w:gridCol w:w="999"/>
        <w:gridCol w:w="934"/>
        <w:gridCol w:w="999"/>
        <w:gridCol w:w="999"/>
        <w:gridCol w:w="1000"/>
        <w:gridCol w:w="879"/>
        <w:gridCol w:w="1025"/>
      </w:tblGrid>
      <w:tr w:rsidR="00984868" w:rsidRPr="00AC0EE8" w14:paraId="72FCE735" w14:textId="77777777" w:rsidTr="00AA3659">
        <w:trPr>
          <w:trHeight w:val="300"/>
        </w:trPr>
        <w:tc>
          <w:tcPr>
            <w:tcW w:w="937" w:type="pct"/>
            <w:vAlign w:val="center"/>
          </w:tcPr>
          <w:p w14:paraId="4E12BE88" w14:textId="77777777" w:rsidR="00984868" w:rsidRPr="00AC0EE8" w:rsidRDefault="00984868"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sz w:val="28"/>
                <w:szCs w:val="28"/>
                <w:lang w:eastAsia="ru-RU"/>
              </w:rPr>
              <w:t>t, час</w:t>
            </w:r>
          </w:p>
        </w:tc>
        <w:tc>
          <w:tcPr>
            <w:tcW w:w="524" w:type="pct"/>
            <w:vAlign w:val="center"/>
          </w:tcPr>
          <w:p w14:paraId="40244956"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0</w:t>
            </w:r>
          </w:p>
        </w:tc>
        <w:tc>
          <w:tcPr>
            <w:tcW w:w="524" w:type="pct"/>
            <w:vAlign w:val="center"/>
          </w:tcPr>
          <w:p w14:paraId="4B1E5197"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50</w:t>
            </w:r>
          </w:p>
        </w:tc>
        <w:tc>
          <w:tcPr>
            <w:tcW w:w="490" w:type="pct"/>
            <w:vAlign w:val="center"/>
          </w:tcPr>
          <w:p w14:paraId="652CF687"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w:t>
            </w:r>
          </w:p>
        </w:tc>
        <w:tc>
          <w:tcPr>
            <w:tcW w:w="524" w:type="pct"/>
            <w:vAlign w:val="center"/>
          </w:tcPr>
          <w:p w14:paraId="08FA8FBC"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200</w:t>
            </w:r>
          </w:p>
        </w:tc>
        <w:tc>
          <w:tcPr>
            <w:tcW w:w="524" w:type="pct"/>
            <w:vAlign w:val="center"/>
          </w:tcPr>
          <w:p w14:paraId="0F68C7FC"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400</w:t>
            </w:r>
          </w:p>
        </w:tc>
        <w:tc>
          <w:tcPr>
            <w:tcW w:w="524" w:type="pct"/>
            <w:vAlign w:val="center"/>
          </w:tcPr>
          <w:p w14:paraId="41CCDA3A"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600</w:t>
            </w:r>
          </w:p>
        </w:tc>
        <w:tc>
          <w:tcPr>
            <w:tcW w:w="416" w:type="pct"/>
            <w:vAlign w:val="center"/>
          </w:tcPr>
          <w:p w14:paraId="6ADCA814"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800</w:t>
            </w:r>
          </w:p>
        </w:tc>
        <w:tc>
          <w:tcPr>
            <w:tcW w:w="537" w:type="pct"/>
            <w:vAlign w:val="center"/>
          </w:tcPr>
          <w:p w14:paraId="2E28EC45"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1000</w:t>
            </w:r>
          </w:p>
        </w:tc>
      </w:tr>
      <w:tr w:rsidR="00984868" w:rsidRPr="00AC0EE8" w14:paraId="7F78E19D" w14:textId="77777777" w:rsidTr="00AA3659">
        <w:trPr>
          <w:trHeight w:val="360"/>
        </w:trPr>
        <w:tc>
          <w:tcPr>
            <w:tcW w:w="937" w:type="pct"/>
            <w:vAlign w:val="center"/>
          </w:tcPr>
          <w:p w14:paraId="6B3EDBC8" w14:textId="77777777" w:rsidR="00984868" w:rsidRPr="00AC0EE8" w:rsidRDefault="00984868" w:rsidP="00F02C1D">
            <w:pPr>
              <w:widowControl w:val="0"/>
              <w:spacing w:after="0" w:line="240" w:lineRule="auto"/>
              <w:ind w:left="-102" w:right="-108"/>
              <w:jc w:val="center"/>
              <w:rPr>
                <w:rFonts w:ascii="Times New Roman" w:eastAsia="Times New Roman" w:hAnsi="Times New Roman" w:cs="Times New Roman"/>
                <w:bCs/>
                <w:color w:val="000000"/>
                <w:sz w:val="28"/>
                <w:szCs w:val="28"/>
                <w:lang w:eastAsia="ru-RU"/>
              </w:rPr>
            </w:pPr>
            <w:r w:rsidRPr="00AC0EE8">
              <w:rPr>
                <w:rFonts w:ascii="Times New Roman" w:eastAsia="Times New Roman" w:hAnsi="Times New Roman" w:cs="Times New Roman"/>
                <w:bCs/>
                <w:color w:val="000000"/>
                <w:position w:val="-12"/>
                <w:sz w:val="28"/>
                <w:szCs w:val="28"/>
                <w:lang w:eastAsia="ru-RU"/>
              </w:rPr>
              <w:object w:dxaOrig="920" w:dyaOrig="380" w14:anchorId="5FE07BBF">
                <v:shape id="_x0000_i1492" type="#_x0000_t75" style="width:43.2pt;height:21.6pt" o:ole="">
                  <v:imagedata r:id="rId810" o:title=""/>
                </v:shape>
                <o:OLEObject Type="Embed" ProgID="Equation.3" ShapeID="_x0000_i1492" DrawAspect="Content" ObjectID="_1809213944" r:id="rId811"/>
              </w:object>
            </w:r>
            <w:r w:rsidRPr="00AC0EE8">
              <w:rPr>
                <w:rFonts w:ascii="Times New Roman" w:eastAsia="Times New Roman" w:hAnsi="Times New Roman" w:cs="Times New Roman"/>
                <w:bCs/>
                <w:color w:val="000000"/>
                <w:sz w:val="28"/>
                <w:szCs w:val="28"/>
                <w:lang w:eastAsia="ru-RU"/>
              </w:rPr>
              <w:t>, МПа</w:t>
            </w:r>
          </w:p>
        </w:tc>
        <w:tc>
          <w:tcPr>
            <w:tcW w:w="524" w:type="pct"/>
            <w:vAlign w:val="center"/>
          </w:tcPr>
          <w:p w14:paraId="6582677D"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949,13</w:t>
            </w:r>
          </w:p>
        </w:tc>
        <w:tc>
          <w:tcPr>
            <w:tcW w:w="524" w:type="pct"/>
            <w:vAlign w:val="center"/>
          </w:tcPr>
          <w:p w14:paraId="56C90C89"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6</w:t>
            </w:r>
            <w:r w:rsidR="00096782" w:rsidRPr="00AC0EE8">
              <w:rPr>
                <w:rFonts w:ascii="Times New Roman" w:eastAsia="Times New Roman" w:hAnsi="Times New Roman" w:cs="Times New Roman"/>
                <w:color w:val="000000"/>
                <w:sz w:val="28"/>
                <w:szCs w:val="28"/>
                <w:lang w:eastAsia="ru-RU"/>
              </w:rPr>
              <w:t>30,02</w:t>
            </w:r>
          </w:p>
        </w:tc>
        <w:tc>
          <w:tcPr>
            <w:tcW w:w="490" w:type="pct"/>
            <w:vAlign w:val="center"/>
          </w:tcPr>
          <w:p w14:paraId="79F2D3B6" w14:textId="77777777" w:rsidR="00984868"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586,48</w:t>
            </w:r>
          </w:p>
        </w:tc>
        <w:tc>
          <w:tcPr>
            <w:tcW w:w="524" w:type="pct"/>
            <w:vAlign w:val="center"/>
          </w:tcPr>
          <w:p w14:paraId="73B0D531" w14:textId="77777777" w:rsidR="00984868"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537</w:t>
            </w:r>
          </w:p>
        </w:tc>
        <w:tc>
          <w:tcPr>
            <w:tcW w:w="524" w:type="pct"/>
            <w:vAlign w:val="center"/>
          </w:tcPr>
          <w:p w14:paraId="61EF9E2D" w14:textId="77777777" w:rsidR="00984868"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480,78</w:t>
            </w:r>
          </w:p>
        </w:tc>
        <w:tc>
          <w:tcPr>
            <w:tcW w:w="524" w:type="pct"/>
            <w:vAlign w:val="center"/>
          </w:tcPr>
          <w:p w14:paraId="40941B69" w14:textId="77777777" w:rsidR="00984868"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444,39</w:t>
            </w:r>
          </w:p>
        </w:tc>
        <w:tc>
          <w:tcPr>
            <w:tcW w:w="416" w:type="pct"/>
            <w:vAlign w:val="center"/>
          </w:tcPr>
          <w:p w14:paraId="0CEC56AD" w14:textId="77777777" w:rsidR="00984868" w:rsidRPr="00AC0EE8" w:rsidRDefault="00984868"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416,88</w:t>
            </w:r>
          </w:p>
        </w:tc>
        <w:tc>
          <w:tcPr>
            <w:tcW w:w="537" w:type="pct"/>
            <w:vAlign w:val="center"/>
          </w:tcPr>
          <w:p w14:paraId="61C5E1EB" w14:textId="77777777" w:rsidR="00984868" w:rsidRPr="00AC0EE8" w:rsidRDefault="00096782" w:rsidP="00F02C1D">
            <w:pPr>
              <w:widowControl w:val="0"/>
              <w:spacing w:after="0" w:line="240" w:lineRule="auto"/>
              <w:ind w:left="-107" w:right="-108"/>
              <w:jc w:val="center"/>
              <w:rPr>
                <w:rFonts w:ascii="Times New Roman" w:eastAsia="Times New Roman" w:hAnsi="Times New Roman" w:cs="Times New Roman"/>
                <w:color w:val="000000"/>
                <w:sz w:val="28"/>
                <w:szCs w:val="28"/>
                <w:lang w:eastAsia="ru-RU"/>
              </w:rPr>
            </w:pPr>
            <w:r w:rsidRPr="00AC0EE8">
              <w:rPr>
                <w:rFonts w:ascii="Times New Roman" w:eastAsia="Times New Roman" w:hAnsi="Times New Roman" w:cs="Times New Roman"/>
                <w:color w:val="000000"/>
                <w:sz w:val="28"/>
                <w:szCs w:val="28"/>
                <w:lang w:eastAsia="ru-RU"/>
              </w:rPr>
              <w:t>394,51</w:t>
            </w:r>
          </w:p>
        </w:tc>
      </w:tr>
    </w:tbl>
    <w:p w14:paraId="7CC6969F" w14:textId="77777777" w:rsidR="00440E90" w:rsidRDefault="00440E90" w:rsidP="00EE58AE">
      <w:pPr>
        <w:widowControl w:val="0"/>
        <w:spacing w:after="0" w:line="240" w:lineRule="auto"/>
        <w:ind w:firstLine="454"/>
        <w:jc w:val="both"/>
        <w:rPr>
          <w:rFonts w:ascii="Times New Roman" w:hAnsi="Times New Roman" w:cs="Times New Roman"/>
          <w:sz w:val="28"/>
          <w:szCs w:val="28"/>
        </w:rPr>
      </w:pPr>
    </w:p>
    <w:p w14:paraId="15737508" w14:textId="4BE72015" w:rsidR="00984868" w:rsidRPr="00AC0EE8" w:rsidRDefault="00984868" w:rsidP="00EE58AE">
      <w:pPr>
        <w:widowControl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lastRenderedPageBreak/>
        <w:t xml:space="preserve">Графики экспериментальных и расчетных кривых релаксаций напряжений по данным таблиц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630D41" w:rsidRPr="00AC0EE8">
        <w:rPr>
          <w:rFonts w:ascii="Times New Roman" w:hAnsi="Times New Roman" w:cs="Times New Roman"/>
          <w:sz w:val="28"/>
          <w:szCs w:val="28"/>
        </w:rPr>
        <w:t>2</w:t>
      </w:r>
      <w:r w:rsidR="00096782" w:rsidRPr="00AC0EE8">
        <w:rPr>
          <w:rFonts w:ascii="Times New Roman" w:hAnsi="Times New Roman" w:cs="Times New Roman"/>
          <w:sz w:val="28"/>
          <w:szCs w:val="28"/>
        </w:rPr>
        <w:t>6</w:t>
      </w:r>
      <w:r w:rsidRPr="00AC0EE8">
        <w:rPr>
          <w:rFonts w:ascii="Times New Roman" w:hAnsi="Times New Roman" w:cs="Times New Roman"/>
          <w:sz w:val="28"/>
          <w:szCs w:val="28"/>
        </w:rPr>
        <w:t xml:space="preserve"> и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3.2</w:t>
      </w:r>
      <w:r w:rsidR="00096782" w:rsidRPr="00AC0EE8">
        <w:rPr>
          <w:rFonts w:ascii="Times New Roman" w:hAnsi="Times New Roman" w:cs="Times New Roman"/>
          <w:sz w:val="28"/>
          <w:szCs w:val="28"/>
        </w:rPr>
        <w:t>8</w:t>
      </w:r>
      <w:r w:rsidRPr="00AC0EE8">
        <w:rPr>
          <w:rFonts w:ascii="Times New Roman" w:hAnsi="Times New Roman" w:cs="Times New Roman"/>
          <w:sz w:val="28"/>
          <w:szCs w:val="28"/>
        </w:rPr>
        <w:t xml:space="preserve"> показаны на 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630D41" w:rsidRPr="00AC0EE8">
        <w:rPr>
          <w:rFonts w:ascii="Times New Roman" w:hAnsi="Times New Roman" w:cs="Times New Roman"/>
          <w:sz w:val="28"/>
          <w:szCs w:val="28"/>
        </w:rPr>
        <w:t>6</w:t>
      </w:r>
      <w:r w:rsidRPr="00AC0EE8">
        <w:rPr>
          <w:rFonts w:ascii="Times New Roman" w:hAnsi="Times New Roman" w:cs="Times New Roman"/>
          <w:sz w:val="28"/>
          <w:szCs w:val="28"/>
        </w:rPr>
        <w:t>.</w:t>
      </w:r>
    </w:p>
    <w:p w14:paraId="095D770C" w14:textId="77777777" w:rsidR="00984868" w:rsidRPr="00AC0EE8" w:rsidRDefault="00984868" w:rsidP="00F02C1D">
      <w:pPr>
        <w:widowControl w:val="0"/>
        <w:spacing w:after="0" w:line="240" w:lineRule="auto"/>
        <w:ind w:firstLine="708"/>
        <w:jc w:val="both"/>
        <w:rPr>
          <w:rFonts w:ascii="Times New Roman" w:hAnsi="Times New Roman" w:cs="Times New Roman"/>
          <w:sz w:val="28"/>
          <w:szCs w:val="28"/>
        </w:rPr>
      </w:pPr>
    </w:p>
    <w:p w14:paraId="61ACB13E" w14:textId="77777777" w:rsidR="00984868" w:rsidRPr="00AC0EE8" w:rsidRDefault="00984868" w:rsidP="00F02C1D">
      <w:pPr>
        <w:widowControl w:val="0"/>
        <w:spacing w:after="0" w:line="240" w:lineRule="auto"/>
        <w:ind w:firstLine="708"/>
        <w:jc w:val="center"/>
        <w:rPr>
          <w:rFonts w:ascii="Times New Roman" w:hAnsi="Times New Roman" w:cs="Times New Roman"/>
          <w:sz w:val="28"/>
          <w:szCs w:val="28"/>
        </w:rPr>
      </w:pPr>
      <w:r w:rsidRPr="00AC0EE8">
        <w:rPr>
          <w:noProof/>
          <w:sz w:val="28"/>
          <w:szCs w:val="28"/>
          <w:lang w:eastAsia="ru-RU"/>
        </w:rPr>
        <w:drawing>
          <wp:inline distT="0" distB="0" distL="0" distR="0" wp14:anchorId="41F82694" wp14:editId="403328B6">
            <wp:extent cx="4358640" cy="2499360"/>
            <wp:effectExtent l="0" t="0" r="381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2"/>
              </a:graphicData>
            </a:graphic>
          </wp:inline>
        </w:drawing>
      </w:r>
    </w:p>
    <w:p w14:paraId="391885F8" w14:textId="79EC4D82" w:rsidR="00984868" w:rsidRDefault="00984868" w:rsidP="00F02C1D">
      <w:pPr>
        <w:widowControl w:val="0"/>
        <w:spacing w:after="0" w:line="240" w:lineRule="auto"/>
        <w:ind w:firstLine="708"/>
        <w:jc w:val="center"/>
        <w:rPr>
          <w:rFonts w:ascii="Times New Roman" w:hAnsi="Times New Roman" w:cs="Times New Roman"/>
          <w:sz w:val="28"/>
          <w:szCs w:val="28"/>
        </w:rPr>
      </w:pPr>
      <w:r w:rsidRPr="00AC0EE8">
        <w:rPr>
          <w:rFonts w:ascii="Times New Roman" w:hAnsi="Times New Roman" w:cs="Times New Roman"/>
          <w:sz w:val="28"/>
          <w:szCs w:val="28"/>
        </w:rPr>
        <w:t xml:space="preserve">Рис. </w:t>
      </w:r>
      <w:r w:rsidR="00541247" w:rsidRPr="00AC0EE8">
        <w:rPr>
          <w:rFonts w:ascii="Times New Roman" w:hAnsi="Times New Roman" w:cs="Times New Roman"/>
          <w:sz w:val="28"/>
          <w:szCs w:val="28"/>
        </w:rPr>
        <w:t>3.</w:t>
      </w:r>
      <w:r w:rsidRPr="00AC0EE8">
        <w:rPr>
          <w:rFonts w:ascii="Times New Roman" w:hAnsi="Times New Roman" w:cs="Times New Roman"/>
          <w:sz w:val="28"/>
          <w:szCs w:val="28"/>
        </w:rPr>
        <w:t>3.</w:t>
      </w:r>
      <w:r w:rsidR="00630D41" w:rsidRPr="00AC0EE8">
        <w:rPr>
          <w:rFonts w:ascii="Times New Roman" w:hAnsi="Times New Roman" w:cs="Times New Roman"/>
          <w:sz w:val="28"/>
          <w:szCs w:val="28"/>
        </w:rPr>
        <w:t>6</w:t>
      </w:r>
      <w:r w:rsidRPr="00AC0EE8">
        <w:rPr>
          <w:rFonts w:ascii="Times New Roman" w:hAnsi="Times New Roman" w:cs="Times New Roman"/>
          <w:sz w:val="28"/>
          <w:szCs w:val="28"/>
        </w:rPr>
        <w:t xml:space="preserve">. </w:t>
      </w:r>
      <w:r w:rsidRPr="00AC0EE8">
        <w:rPr>
          <w:rFonts w:ascii="Times New Roman" w:eastAsia="Times New Roman" w:hAnsi="Times New Roman" w:cs="Times New Roman"/>
          <w:bCs/>
          <w:color w:val="000000"/>
          <w:sz w:val="28"/>
          <w:szCs w:val="28"/>
          <w:lang w:eastAsia="ru-RU"/>
        </w:rPr>
        <w:t xml:space="preserve">Экспериментальные и расчетные кривые релаксаций меди при </w:t>
      </w:r>
      <w:r w:rsidRPr="00AC0EE8">
        <w:rPr>
          <w:rFonts w:ascii="Times New Roman" w:eastAsia="Times New Roman" w:hAnsi="Times New Roman" w:cs="Times New Roman"/>
          <w:bCs/>
          <w:i/>
          <w:color w:val="000000"/>
          <w:sz w:val="28"/>
          <w:szCs w:val="28"/>
          <w:lang w:eastAsia="ru-RU"/>
        </w:rPr>
        <w:t>Т=</w:t>
      </w:r>
      <w:r w:rsidRPr="00AC0EE8">
        <w:rPr>
          <w:rFonts w:ascii="Times New Roman" w:eastAsia="Times New Roman" w:hAnsi="Times New Roman" w:cs="Times New Roman"/>
          <w:bCs/>
          <w:color w:val="000000"/>
          <w:sz w:val="28"/>
          <w:szCs w:val="28"/>
          <w:lang w:eastAsia="ru-RU"/>
        </w:rPr>
        <w:t>165</w:t>
      </w:r>
      <w:r w:rsidRPr="00AC0EE8">
        <w:rPr>
          <w:rFonts w:ascii="Calibri" w:eastAsia="Times New Roman" w:hAnsi="Calibri" w:cs="Calibri"/>
          <w:bCs/>
          <w:color w:val="000000"/>
          <w:sz w:val="28"/>
          <w:szCs w:val="28"/>
          <w:lang w:eastAsia="ru-RU"/>
        </w:rPr>
        <w:t>⁰</w:t>
      </w:r>
      <w:r w:rsidRPr="00AC0EE8">
        <w:rPr>
          <w:rFonts w:ascii="Times New Roman" w:eastAsia="Times New Roman" w:hAnsi="Times New Roman" w:cs="Times New Roman"/>
          <w:bCs/>
          <w:color w:val="000000"/>
          <w:sz w:val="28"/>
          <w:szCs w:val="28"/>
          <w:lang w:eastAsia="ru-RU"/>
        </w:rPr>
        <w:t>С. Т</w:t>
      </w:r>
      <w:r w:rsidRPr="00AC0EE8">
        <w:rPr>
          <w:rFonts w:ascii="Times New Roman" w:hAnsi="Times New Roman" w:cs="Times New Roman"/>
          <w:sz w:val="28"/>
          <w:szCs w:val="28"/>
        </w:rPr>
        <w:t>очки – эксперимент, линия – расчет.</w:t>
      </w:r>
    </w:p>
    <w:p w14:paraId="62C334D2" w14:textId="77777777" w:rsidR="00C40937" w:rsidRDefault="00C40937" w:rsidP="00965EB4">
      <w:pPr>
        <w:widowControl w:val="0"/>
        <w:spacing w:after="0" w:line="240" w:lineRule="auto"/>
        <w:ind w:firstLine="708"/>
        <w:jc w:val="both"/>
        <w:rPr>
          <w:rFonts w:ascii="Times New Roman" w:hAnsi="Times New Roman" w:cs="Times New Roman"/>
          <w:b/>
          <w:bCs/>
          <w:sz w:val="28"/>
          <w:szCs w:val="28"/>
        </w:rPr>
      </w:pPr>
    </w:p>
    <w:p w14:paraId="796670C1" w14:textId="5E6EFBEA" w:rsidR="00965EB4" w:rsidRDefault="00965EB4" w:rsidP="00440E90">
      <w:pPr>
        <w:widowControl w:val="0"/>
        <w:spacing w:after="0" w:line="240" w:lineRule="auto"/>
        <w:ind w:firstLine="454"/>
        <w:jc w:val="both"/>
        <w:rPr>
          <w:rFonts w:ascii="Times New Roman" w:hAnsi="Times New Roman" w:cs="Times New Roman"/>
          <w:sz w:val="28"/>
          <w:szCs w:val="28"/>
        </w:rPr>
      </w:pPr>
      <w:r w:rsidRPr="00965EB4">
        <w:rPr>
          <w:rFonts w:ascii="Times New Roman" w:hAnsi="Times New Roman" w:cs="Times New Roman"/>
          <w:b/>
          <w:bCs/>
          <w:sz w:val="28"/>
          <w:szCs w:val="28"/>
        </w:rPr>
        <w:t>Выводы.</w:t>
      </w:r>
      <w:r>
        <w:rPr>
          <w:rFonts w:ascii="Times New Roman" w:hAnsi="Times New Roman" w:cs="Times New Roman"/>
          <w:sz w:val="28"/>
          <w:szCs w:val="28"/>
        </w:rPr>
        <w:t xml:space="preserve"> В данной главе описан критерий подобия кривых релаксации реономных материалов. Математически моделированы процессы релаксаций по описанному методу. Так же описаны критерии почти-подобия и не подобия кривых релаксации реономных материалов.</w:t>
      </w:r>
    </w:p>
    <w:p w14:paraId="6DA8D44D" w14:textId="77777777" w:rsidR="00104974" w:rsidRDefault="00965EB4" w:rsidP="00440E90">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По вышеописанным </w:t>
      </w:r>
      <w:r w:rsidR="006434DE">
        <w:rPr>
          <w:rFonts w:ascii="Times New Roman" w:hAnsi="Times New Roman" w:cs="Times New Roman"/>
          <w:sz w:val="28"/>
          <w:szCs w:val="28"/>
        </w:rPr>
        <w:t xml:space="preserve">алгоритмами и </w:t>
      </w:r>
      <w:r>
        <w:rPr>
          <w:rFonts w:ascii="Times New Roman" w:hAnsi="Times New Roman" w:cs="Times New Roman"/>
          <w:sz w:val="28"/>
          <w:szCs w:val="28"/>
        </w:rPr>
        <w:t xml:space="preserve">методами обработаны и рассчитаны экспериментальные </w:t>
      </w:r>
      <w:r w:rsidR="006434DE">
        <w:rPr>
          <w:rFonts w:ascii="Times New Roman" w:hAnsi="Times New Roman" w:cs="Times New Roman"/>
          <w:sz w:val="28"/>
          <w:szCs w:val="28"/>
        </w:rPr>
        <w:t>данные материалов таких как, полиуретановая матрица с кристаллами соли и алюминиевым порошком, твердое топливо ракетных двигателей, полиоксиметилен, стеклопластик ТС 8/6-250, хромомолибденовая сталь 30ХМА, дюралюмин и медь.</w:t>
      </w:r>
    </w:p>
    <w:p w14:paraId="73BEF5CA" w14:textId="77777777" w:rsidR="00104974" w:rsidRDefault="00104974" w:rsidP="00440E90">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Исследование общих закономерностей осредненных кривых релаксация напряжений различных материалов при различных деформациях и температурах. Разработать модель наследственного типа описания процесса релаксация напряжений реономных материалов.</w:t>
      </w:r>
    </w:p>
    <w:p w14:paraId="2B47ED3D" w14:textId="77777777" w:rsidR="00104974" w:rsidRDefault="00104974" w:rsidP="00440E90">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Анализ осредненных кривых релаксация напряжений показывает, что существуют три типа семейств кривых:</w:t>
      </w:r>
    </w:p>
    <w:p w14:paraId="01D0B27D" w14:textId="77777777" w:rsidR="00104974" w:rsidRDefault="00104974" w:rsidP="00440E90">
      <w:pPr>
        <w:pStyle w:val="a3"/>
        <w:widowControl w:val="0"/>
        <w:numPr>
          <w:ilvl w:val="0"/>
          <w:numId w:val="29"/>
        </w:numPr>
        <w:spacing w:after="0" w:line="240" w:lineRule="auto"/>
        <w:ind w:left="0" w:firstLine="454"/>
        <w:jc w:val="both"/>
        <w:rPr>
          <w:rFonts w:ascii="Times New Roman" w:hAnsi="Times New Roman" w:cs="Times New Roman"/>
          <w:sz w:val="28"/>
          <w:szCs w:val="28"/>
        </w:rPr>
      </w:pPr>
      <w:r w:rsidRPr="00104974">
        <w:rPr>
          <w:rFonts w:ascii="Times New Roman" w:hAnsi="Times New Roman" w:cs="Times New Roman"/>
          <w:sz w:val="28"/>
          <w:szCs w:val="28"/>
        </w:rPr>
        <w:t>Кривые релаксация напряжений подобны;</w:t>
      </w:r>
    </w:p>
    <w:p w14:paraId="63EADF57" w14:textId="77777777" w:rsidR="00104974" w:rsidRDefault="00104974" w:rsidP="00440E90">
      <w:pPr>
        <w:pStyle w:val="a3"/>
        <w:widowControl w:val="0"/>
        <w:numPr>
          <w:ilvl w:val="0"/>
          <w:numId w:val="29"/>
        </w:numPr>
        <w:spacing w:after="0" w:line="240" w:lineRule="auto"/>
        <w:ind w:left="0" w:firstLine="454"/>
        <w:jc w:val="both"/>
        <w:rPr>
          <w:rFonts w:ascii="Times New Roman" w:hAnsi="Times New Roman" w:cs="Times New Roman"/>
          <w:sz w:val="28"/>
          <w:szCs w:val="28"/>
        </w:rPr>
      </w:pPr>
      <w:r w:rsidRPr="00104974">
        <w:rPr>
          <w:rFonts w:ascii="Times New Roman" w:hAnsi="Times New Roman" w:cs="Times New Roman"/>
          <w:sz w:val="28"/>
          <w:szCs w:val="28"/>
        </w:rPr>
        <w:t xml:space="preserve">Кривые релаксация напряжений </w:t>
      </w:r>
      <w:r>
        <w:rPr>
          <w:rFonts w:ascii="Times New Roman" w:hAnsi="Times New Roman" w:cs="Times New Roman"/>
          <w:sz w:val="28"/>
          <w:szCs w:val="28"/>
        </w:rPr>
        <w:t>почти-</w:t>
      </w:r>
      <w:r w:rsidRPr="00104974">
        <w:rPr>
          <w:rFonts w:ascii="Times New Roman" w:hAnsi="Times New Roman" w:cs="Times New Roman"/>
          <w:sz w:val="28"/>
          <w:szCs w:val="28"/>
        </w:rPr>
        <w:t>подобны</w:t>
      </w:r>
      <w:r>
        <w:rPr>
          <w:rFonts w:ascii="Times New Roman" w:hAnsi="Times New Roman" w:cs="Times New Roman"/>
          <w:sz w:val="28"/>
          <w:szCs w:val="28"/>
        </w:rPr>
        <w:t>;</w:t>
      </w:r>
    </w:p>
    <w:p w14:paraId="29EEF09B" w14:textId="77777777" w:rsidR="00104974" w:rsidRDefault="00104974" w:rsidP="00440E90">
      <w:pPr>
        <w:pStyle w:val="a3"/>
        <w:widowControl w:val="0"/>
        <w:numPr>
          <w:ilvl w:val="0"/>
          <w:numId w:val="29"/>
        </w:numPr>
        <w:spacing w:after="0" w:line="240" w:lineRule="auto"/>
        <w:ind w:left="0" w:firstLine="454"/>
        <w:jc w:val="both"/>
        <w:rPr>
          <w:rFonts w:ascii="Times New Roman" w:hAnsi="Times New Roman" w:cs="Times New Roman"/>
          <w:sz w:val="28"/>
          <w:szCs w:val="28"/>
        </w:rPr>
      </w:pPr>
      <w:r w:rsidRPr="00104974">
        <w:rPr>
          <w:rFonts w:ascii="Times New Roman" w:hAnsi="Times New Roman" w:cs="Times New Roman"/>
          <w:sz w:val="28"/>
          <w:szCs w:val="28"/>
        </w:rPr>
        <w:t xml:space="preserve">Кривые релаксация напряжений </w:t>
      </w:r>
      <w:r>
        <w:rPr>
          <w:rFonts w:ascii="Times New Roman" w:hAnsi="Times New Roman" w:cs="Times New Roman"/>
          <w:sz w:val="28"/>
          <w:szCs w:val="28"/>
        </w:rPr>
        <w:t xml:space="preserve">не </w:t>
      </w:r>
      <w:r w:rsidRPr="00104974">
        <w:rPr>
          <w:rFonts w:ascii="Times New Roman" w:hAnsi="Times New Roman" w:cs="Times New Roman"/>
          <w:sz w:val="28"/>
          <w:szCs w:val="28"/>
        </w:rPr>
        <w:t>подобны</w:t>
      </w:r>
      <w:r>
        <w:rPr>
          <w:rFonts w:ascii="Times New Roman" w:hAnsi="Times New Roman" w:cs="Times New Roman"/>
          <w:sz w:val="28"/>
          <w:szCs w:val="28"/>
        </w:rPr>
        <w:t>.</w:t>
      </w:r>
    </w:p>
    <w:p w14:paraId="127069E2" w14:textId="2E19664B" w:rsidR="00373A40" w:rsidRPr="00104974" w:rsidRDefault="00104974" w:rsidP="00440E90">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Разработана модель для моделирования этих процессов. Составлена компьютерная программа</w:t>
      </w:r>
      <w:r w:rsidR="00385A69">
        <w:rPr>
          <w:rFonts w:ascii="Times New Roman" w:hAnsi="Times New Roman" w:cs="Times New Roman"/>
          <w:sz w:val="28"/>
          <w:szCs w:val="28"/>
        </w:rPr>
        <w:t xml:space="preserve"> для определения коэффициентов модели.</w:t>
      </w:r>
      <w:r w:rsidRPr="00104974">
        <w:rPr>
          <w:rFonts w:ascii="Times New Roman" w:hAnsi="Times New Roman" w:cs="Times New Roman"/>
          <w:sz w:val="28"/>
          <w:szCs w:val="28"/>
        </w:rPr>
        <w:t xml:space="preserve"> </w:t>
      </w:r>
      <w:r w:rsidR="00373A40" w:rsidRPr="00104974">
        <w:rPr>
          <w:rFonts w:ascii="Times New Roman" w:hAnsi="Times New Roman" w:cs="Times New Roman"/>
          <w:sz w:val="28"/>
          <w:szCs w:val="28"/>
        </w:rPr>
        <w:br w:type="page"/>
      </w:r>
    </w:p>
    <w:p w14:paraId="425C3C10" w14:textId="77777777" w:rsidR="000B5352" w:rsidRPr="000B5352" w:rsidRDefault="000B5352" w:rsidP="00EE1EFB">
      <w:pPr>
        <w:pStyle w:val="3"/>
        <w:spacing w:before="0" w:line="240" w:lineRule="auto"/>
        <w:ind w:firstLine="454"/>
        <w:jc w:val="both"/>
        <w:rPr>
          <w:b/>
          <w:bCs/>
          <w:i w:val="0"/>
          <w:iCs/>
          <w:sz w:val="28"/>
          <w:szCs w:val="28"/>
          <w:lang w:val="ru-RU"/>
        </w:rPr>
      </w:pPr>
      <w:bookmarkStart w:id="25" w:name="_Toc198597662"/>
      <w:r w:rsidRPr="000B5352">
        <w:rPr>
          <w:b/>
          <w:bCs/>
          <w:i w:val="0"/>
          <w:iCs/>
          <w:sz w:val="28"/>
          <w:szCs w:val="28"/>
          <w:lang w:val="ru-RU"/>
        </w:rPr>
        <w:lastRenderedPageBreak/>
        <w:t>Заключение</w:t>
      </w:r>
      <w:bookmarkEnd w:id="25"/>
    </w:p>
    <w:p w14:paraId="033E718C" w14:textId="77777777" w:rsidR="00EE1EFB" w:rsidRDefault="00EE1EFB" w:rsidP="002A365F">
      <w:pPr>
        <w:pStyle w:val="aa"/>
        <w:spacing w:before="0" w:beforeAutospacing="0" w:after="0" w:afterAutospacing="0"/>
        <w:ind w:firstLine="454"/>
        <w:jc w:val="both"/>
        <w:rPr>
          <w:sz w:val="28"/>
          <w:szCs w:val="28"/>
        </w:rPr>
      </w:pPr>
    </w:p>
    <w:p w14:paraId="0F5EABF8" w14:textId="77777777" w:rsidR="002A365F" w:rsidRDefault="002A365F" w:rsidP="002A365F">
      <w:pPr>
        <w:pStyle w:val="aa"/>
        <w:spacing w:before="0" w:beforeAutospacing="0" w:after="0" w:afterAutospacing="0"/>
        <w:ind w:firstLine="454"/>
        <w:jc w:val="both"/>
        <w:rPr>
          <w:sz w:val="28"/>
          <w:szCs w:val="28"/>
        </w:rPr>
      </w:pPr>
    </w:p>
    <w:p w14:paraId="475CBD7F" w14:textId="6EF02F9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В данной диссертационной работе рассмотрено моделирование и исследование нелинейных реономных процессов при малых деформациях с использованием концепции перманентной памяти. Работа охватывает несколько ключевых направлений, включающих изучение ползучести и релаксации напряжений в асфальтобетоне и других реономных материалах.</w:t>
      </w:r>
    </w:p>
    <w:p w14:paraId="4BDE9949"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Основные результаты исследования</w:t>
      </w:r>
    </w:p>
    <w:p w14:paraId="1145F710" w14:textId="4423CF7E" w:rsidR="009F6C6B" w:rsidRDefault="002A365F" w:rsidP="009F6C6B">
      <w:pPr>
        <w:pStyle w:val="aa"/>
        <w:spacing w:before="0" w:beforeAutospacing="0" w:after="0" w:afterAutospacing="0"/>
        <w:ind w:firstLine="454"/>
        <w:jc w:val="both"/>
        <w:rPr>
          <w:sz w:val="28"/>
          <w:szCs w:val="28"/>
        </w:rPr>
      </w:pPr>
      <w:r w:rsidRPr="002A365F">
        <w:rPr>
          <w:sz w:val="28"/>
          <w:szCs w:val="28"/>
        </w:rPr>
        <w:t>1.</w:t>
      </w:r>
      <w:r w:rsidRPr="002A365F">
        <w:rPr>
          <w:sz w:val="28"/>
          <w:szCs w:val="28"/>
        </w:rPr>
        <w:tab/>
      </w:r>
      <w:r w:rsidR="009F6C6B">
        <w:rPr>
          <w:sz w:val="28"/>
          <w:szCs w:val="28"/>
        </w:rPr>
        <w:t xml:space="preserve">Разработана модель для описания ускоренной ползучести до разрушения индивидуальных образцов </w:t>
      </w:r>
      <w:r w:rsidR="009F6C6B" w:rsidRPr="00AC0EE8">
        <w:rPr>
          <w:sz w:val="28"/>
          <w:szCs w:val="28"/>
        </w:rPr>
        <w:t>стали XI8HIOT</w:t>
      </w:r>
      <w:r w:rsidR="009F6C6B">
        <w:rPr>
          <w:sz w:val="28"/>
          <w:szCs w:val="28"/>
        </w:rPr>
        <w:t xml:space="preserve"> при Т=850</w:t>
      </w:r>
      <w:r w:rsidR="009F6C6B" w:rsidRPr="00F37BF1">
        <w:rPr>
          <w:sz w:val="28"/>
          <w:szCs w:val="28"/>
          <w:vertAlign w:val="superscript"/>
        </w:rPr>
        <w:t>○</w:t>
      </w:r>
      <w:r w:rsidR="009F6C6B">
        <w:rPr>
          <w:sz w:val="28"/>
          <w:szCs w:val="28"/>
        </w:rPr>
        <w:t xml:space="preserve">С без учета эффекта упрочнения. </w:t>
      </w:r>
    </w:p>
    <w:p w14:paraId="35AB71CB" w14:textId="3D291B80" w:rsidR="002A365F" w:rsidRPr="002A365F" w:rsidRDefault="009F6C6B" w:rsidP="002A365F">
      <w:pPr>
        <w:pStyle w:val="aa"/>
        <w:spacing w:before="0" w:beforeAutospacing="0" w:after="0" w:afterAutospacing="0"/>
        <w:ind w:firstLine="454"/>
        <w:jc w:val="both"/>
        <w:rPr>
          <w:sz w:val="28"/>
          <w:szCs w:val="28"/>
        </w:rPr>
      </w:pPr>
      <w:r>
        <w:rPr>
          <w:sz w:val="28"/>
          <w:szCs w:val="28"/>
        </w:rPr>
        <w:t>2.</w:t>
      </w:r>
      <w:r>
        <w:rPr>
          <w:sz w:val="28"/>
          <w:szCs w:val="28"/>
        </w:rPr>
        <w:tab/>
      </w:r>
      <w:r w:rsidR="002A365F" w:rsidRPr="002A365F">
        <w:rPr>
          <w:sz w:val="28"/>
          <w:szCs w:val="28"/>
        </w:rPr>
        <w:t>Разработка математической модели. Разработана математическая модель, описывающая процессы ползучести и релаксации напряжений в реономных материалах, таких как асфальтобетон, полимербетон, графит и другие. Уравнения, основанные на концепции перманентной памяти, позволяют адекватно описывать нелинейное деформирование материалов при различных температурных режимах и скоростях нагружения. Это позволяет прогнозировать долговечность материалов, подвергаемых длительным механическим воздействиям.</w:t>
      </w:r>
    </w:p>
    <w:p w14:paraId="0D393E48" w14:textId="3A783266" w:rsidR="002A365F" w:rsidRPr="002A365F" w:rsidRDefault="009F6C6B" w:rsidP="002A365F">
      <w:pPr>
        <w:pStyle w:val="aa"/>
        <w:spacing w:before="0" w:beforeAutospacing="0" w:after="0" w:afterAutospacing="0"/>
        <w:ind w:firstLine="454"/>
        <w:jc w:val="both"/>
        <w:rPr>
          <w:sz w:val="28"/>
          <w:szCs w:val="28"/>
        </w:rPr>
      </w:pPr>
      <w:r>
        <w:rPr>
          <w:sz w:val="28"/>
          <w:szCs w:val="28"/>
        </w:rPr>
        <w:t>3</w:t>
      </w:r>
      <w:r w:rsidR="002A365F" w:rsidRPr="002A365F">
        <w:rPr>
          <w:sz w:val="28"/>
          <w:szCs w:val="28"/>
        </w:rPr>
        <w:t>.</w:t>
      </w:r>
      <w:r w:rsidR="002A365F" w:rsidRPr="002A365F">
        <w:rPr>
          <w:sz w:val="28"/>
          <w:szCs w:val="28"/>
        </w:rPr>
        <w:tab/>
        <w:t>Модель ускоренной ползучести асфальтобетона. Впервые для асфальтобетона была применена модель ускоренной ползучести на основе параметра поврежденности материала, описывающего развитие микроструктурных изменений в процессе длительного нагружения. Экспериментальные исследования подтвердили высокую точность предложенной модели при различных уровнях напряжений и температур. Были проведены испытания при различных режимах нагружения, включающих температурные колебания и механические воздействия, что позволяет делать выводы о поведении асфальтобетона в реальных эксплуатационных условиях.</w:t>
      </w:r>
    </w:p>
    <w:p w14:paraId="68171936" w14:textId="1363CE63" w:rsidR="002A365F" w:rsidRPr="002A365F" w:rsidRDefault="009F6C6B" w:rsidP="002A365F">
      <w:pPr>
        <w:pStyle w:val="aa"/>
        <w:spacing w:before="0" w:beforeAutospacing="0" w:after="0" w:afterAutospacing="0"/>
        <w:ind w:firstLine="454"/>
        <w:jc w:val="both"/>
        <w:rPr>
          <w:sz w:val="28"/>
          <w:szCs w:val="28"/>
        </w:rPr>
      </w:pPr>
      <w:r>
        <w:rPr>
          <w:sz w:val="28"/>
          <w:szCs w:val="28"/>
        </w:rPr>
        <w:t>4</w:t>
      </w:r>
      <w:r w:rsidR="002A365F" w:rsidRPr="002A365F">
        <w:rPr>
          <w:sz w:val="28"/>
          <w:szCs w:val="28"/>
        </w:rPr>
        <w:t>.</w:t>
      </w:r>
      <w:r w:rsidR="002A365F" w:rsidRPr="002A365F">
        <w:rPr>
          <w:sz w:val="28"/>
          <w:szCs w:val="28"/>
        </w:rPr>
        <w:tab/>
        <w:t xml:space="preserve">Моделирование процессов релаксации напряжений. Для описания процессов релаксации напряжений предложено использование нелинейных интегральных уравнений </w:t>
      </w:r>
      <w:proofErr w:type="spellStart"/>
      <w:r w:rsidR="002A365F" w:rsidRPr="002A365F">
        <w:rPr>
          <w:sz w:val="28"/>
          <w:szCs w:val="28"/>
        </w:rPr>
        <w:t>Работнова</w:t>
      </w:r>
      <w:proofErr w:type="spellEnd"/>
      <w:r w:rsidR="002A365F" w:rsidRPr="002A365F">
        <w:rPr>
          <w:sz w:val="28"/>
          <w:szCs w:val="28"/>
        </w:rPr>
        <w:t>, что позволило получить инвариантные кривые релаксации для различных температурных условий. Это позволяет более точно прогнозировать поведение материалов при длительных нагрузках. Впервые установлены зависимости между параметрами релаксации и характеристиками микроструктуры асфальтобетона, что открывает новые возможности для улучшения состава дорожных покрытий.</w:t>
      </w:r>
    </w:p>
    <w:p w14:paraId="592F0A47" w14:textId="24350BBE" w:rsidR="002A365F" w:rsidRPr="002A365F" w:rsidRDefault="009F6C6B" w:rsidP="002A365F">
      <w:pPr>
        <w:pStyle w:val="aa"/>
        <w:spacing w:before="0" w:beforeAutospacing="0" w:after="0" w:afterAutospacing="0"/>
        <w:ind w:firstLine="454"/>
        <w:jc w:val="both"/>
        <w:rPr>
          <w:sz w:val="28"/>
          <w:szCs w:val="28"/>
        </w:rPr>
      </w:pPr>
      <w:r>
        <w:rPr>
          <w:sz w:val="28"/>
          <w:szCs w:val="28"/>
        </w:rPr>
        <w:t>5</w:t>
      </w:r>
      <w:r w:rsidR="002A365F" w:rsidRPr="002A365F">
        <w:rPr>
          <w:sz w:val="28"/>
          <w:szCs w:val="28"/>
        </w:rPr>
        <w:t>.</w:t>
      </w:r>
      <w:r w:rsidR="002A365F" w:rsidRPr="002A365F">
        <w:rPr>
          <w:sz w:val="28"/>
          <w:szCs w:val="28"/>
        </w:rPr>
        <w:tab/>
        <w:t>Анализ деформационных характеристик при изменении скорости нагружения. Проведен комплексный анализ деформационных характеристик асфальтобетона при различных скоростях нагружения. Установлено, что при увеличении скорости нагружения время до разрушения, деформация разрушения и удельная работа разрушения уменьшаются, а прочность асфальтобетона возрастает. Это свойство позволяет проектировать дорожные покрытия с учётом нагрузок от транспортных средств с разной массой и скоростью движения.</w:t>
      </w:r>
    </w:p>
    <w:p w14:paraId="7CAA2194" w14:textId="651BF43C" w:rsidR="002A365F" w:rsidRPr="002A365F" w:rsidRDefault="009F6C6B" w:rsidP="002A365F">
      <w:pPr>
        <w:pStyle w:val="aa"/>
        <w:spacing w:before="0" w:beforeAutospacing="0" w:after="0" w:afterAutospacing="0"/>
        <w:ind w:firstLine="454"/>
        <w:jc w:val="both"/>
        <w:rPr>
          <w:sz w:val="28"/>
          <w:szCs w:val="28"/>
        </w:rPr>
      </w:pPr>
      <w:r>
        <w:rPr>
          <w:sz w:val="28"/>
          <w:szCs w:val="28"/>
        </w:rPr>
        <w:lastRenderedPageBreak/>
        <w:t>6</w:t>
      </w:r>
      <w:r w:rsidR="002A365F" w:rsidRPr="002A365F">
        <w:rPr>
          <w:sz w:val="28"/>
          <w:szCs w:val="28"/>
        </w:rPr>
        <w:t>.</w:t>
      </w:r>
      <w:r w:rsidR="002A365F" w:rsidRPr="002A365F">
        <w:rPr>
          <w:sz w:val="28"/>
          <w:szCs w:val="28"/>
        </w:rPr>
        <w:tab/>
        <w:t>Построение зависимостей "напряжение—деформация". На основе экспериментальных данных были построены зависимости "напряжение—деформация" для асфальтобетона, которые в полной мере отражают особенности нелинейного деформирования и ускоренной ползучести. Эти зависимости позволяют более точно моделировать процессы разрушения асфальтобетона при различных температурных и силовых воздействиях. Были также разработаны графические зависимости, позволяющие наглядно оценить критические нагрузки и пределы прочности.</w:t>
      </w:r>
    </w:p>
    <w:p w14:paraId="25D7182A"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Научная новизна и практическая значимость</w:t>
      </w:r>
    </w:p>
    <w:p w14:paraId="47C6BE3A" w14:textId="4975D194"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1.</w:t>
      </w:r>
      <w:r w:rsidRPr="002A365F">
        <w:rPr>
          <w:sz w:val="28"/>
          <w:szCs w:val="28"/>
        </w:rPr>
        <w:tab/>
      </w:r>
      <w:r>
        <w:rPr>
          <w:sz w:val="28"/>
          <w:szCs w:val="28"/>
        </w:rPr>
        <w:t>Б</w:t>
      </w:r>
      <w:r w:rsidRPr="002A365F">
        <w:rPr>
          <w:sz w:val="28"/>
          <w:szCs w:val="28"/>
        </w:rPr>
        <w:t>ыла применена концепция перманентной памяти в моделировании процессов ползучести и релаксации напряжений асфальтобетона, что позволило более точно описать процессы накопления повреждений на микроуровне.</w:t>
      </w:r>
    </w:p>
    <w:p w14:paraId="2E7C8F0A"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2.</w:t>
      </w:r>
      <w:r w:rsidRPr="002A365F">
        <w:rPr>
          <w:sz w:val="28"/>
          <w:szCs w:val="28"/>
        </w:rPr>
        <w:tab/>
        <w:t>Разработанная модель ускоренной ползучести позволяет учитывать микроструктурные изменения в асфальтобетоне при длительных нагрузках, что имеет важное значение для проектирования долговечных дорожных покрытий. Модель позволяет рассчитывать сроки эксплуатации дорожных покрытий с учётом климатических условий и нагрузки от транспорта.</w:t>
      </w:r>
    </w:p>
    <w:p w14:paraId="7B882F8C"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3.</w:t>
      </w:r>
      <w:r w:rsidRPr="002A365F">
        <w:rPr>
          <w:sz w:val="28"/>
          <w:szCs w:val="28"/>
        </w:rPr>
        <w:tab/>
        <w:t>Полученные результаты могут быть использованы при проектировании и эксплуатации автомобильных дорог, где асфальтобетон подвергается длительному воздействию механических нагрузок и температурных колебаний. Это позволяет оптимизировать состав асфальтобетонных смесей для различных климатических зон.</w:t>
      </w:r>
    </w:p>
    <w:p w14:paraId="3295018D"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4.</w:t>
      </w:r>
      <w:r w:rsidRPr="002A365F">
        <w:rPr>
          <w:sz w:val="28"/>
          <w:szCs w:val="28"/>
        </w:rPr>
        <w:tab/>
        <w:t>Методология, предложенная в работе, применима для анализа деформационных процессов в других реономных материалах, включая полимербетон и графит, что расширяет область применения разработанных математических моделей. Данная методология может быть использована при строительстве аэродромных покрытий, мостов и высоконагруженных промышленных объектов.</w:t>
      </w:r>
    </w:p>
    <w:p w14:paraId="19694316"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Практическая применимость</w:t>
      </w:r>
    </w:p>
    <w:p w14:paraId="763F53B1"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1.</w:t>
      </w:r>
      <w:r w:rsidRPr="002A365F">
        <w:rPr>
          <w:sz w:val="28"/>
          <w:szCs w:val="28"/>
        </w:rPr>
        <w:tab/>
        <w:t>Полученные модели и зависимости позволяют прогнозировать долговечность асфальтобетона и других реономных материалов при различных режимах нагружения. Это особенно важно при строительстве автодорог, мостов, аэродромных покрытий, которые подвержены длительным нагрузкам.</w:t>
      </w:r>
    </w:p>
    <w:p w14:paraId="767AB00C"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2.</w:t>
      </w:r>
      <w:r w:rsidRPr="002A365F">
        <w:rPr>
          <w:sz w:val="28"/>
          <w:szCs w:val="28"/>
        </w:rPr>
        <w:tab/>
        <w:t>Результаты могут быть использованы в дорожном строительстве при выборе оптимальных параметров асфальтобетонных смесей и проектировании дорожных конструкций с учётом климатических условий и интенсивности движения. Предложенные модели могут служить основой для создания новых стандартов по испытаниям асфальтобетона.</w:t>
      </w:r>
    </w:p>
    <w:p w14:paraId="5BC0BB36"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3.</w:t>
      </w:r>
      <w:r w:rsidRPr="002A365F">
        <w:rPr>
          <w:sz w:val="28"/>
          <w:szCs w:val="28"/>
        </w:rPr>
        <w:tab/>
        <w:t>Методики оценки ползучести и релаксации напряжений, предложенные в работе, могут быть внедрены в практику испытаний материалов для определения их прочностных характеристик. Это обеспечит более точный контроль за качеством дорожных покрытий на стадии строительства.</w:t>
      </w:r>
    </w:p>
    <w:p w14:paraId="0BDAF464"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Рекомендации для дальнейших исследований</w:t>
      </w:r>
    </w:p>
    <w:p w14:paraId="69DE57C6"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lastRenderedPageBreak/>
        <w:t>1.</w:t>
      </w:r>
      <w:r w:rsidRPr="002A365F">
        <w:rPr>
          <w:sz w:val="28"/>
          <w:szCs w:val="28"/>
        </w:rPr>
        <w:tab/>
        <w:t>Развитие моделей, описывающих процессы деформирования реономных материалов при более сложных типах нагрузок, включая циклические и динамические воздействия.</w:t>
      </w:r>
    </w:p>
    <w:p w14:paraId="11DA30A8"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2.</w:t>
      </w:r>
      <w:r w:rsidRPr="002A365F">
        <w:rPr>
          <w:sz w:val="28"/>
          <w:szCs w:val="28"/>
        </w:rPr>
        <w:tab/>
        <w:t>Исследование влияния внешних факторов, таких как влажность и химическое воздействие, на ползучесть и релаксацию реономных материалов. Дополнительно рекомендуется изучить влияние ультрафиолетового излучения на прочностные характеристики асфальтобетона.</w:t>
      </w:r>
    </w:p>
    <w:p w14:paraId="7A895BD1"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3.</w:t>
      </w:r>
      <w:r w:rsidRPr="002A365F">
        <w:rPr>
          <w:sz w:val="28"/>
          <w:szCs w:val="28"/>
        </w:rPr>
        <w:tab/>
        <w:t>Модификация существующих моделей для описания процессов в асфальтобетонах различных марок и составов, используемых в различных климатических зонах. Это позволит расширить применение моделей на более широкий спектр строительных материалов.</w:t>
      </w:r>
    </w:p>
    <w:p w14:paraId="02946960"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4.</w:t>
      </w:r>
      <w:r w:rsidRPr="002A365F">
        <w:rPr>
          <w:sz w:val="28"/>
          <w:szCs w:val="28"/>
        </w:rPr>
        <w:tab/>
        <w:t>Проведение долговременных экспериментов для уточнения параметров моделей и улучшения их прогностической точности. Такие эксперименты могут служить основой для разработки новых строительных норм и стандартов.</w:t>
      </w:r>
    </w:p>
    <w:p w14:paraId="129B3283" w14:textId="77777777" w:rsidR="002A365F" w:rsidRPr="002A365F" w:rsidRDefault="002A365F" w:rsidP="002A365F">
      <w:pPr>
        <w:pStyle w:val="aa"/>
        <w:spacing w:before="0" w:beforeAutospacing="0" w:after="0" w:afterAutospacing="0"/>
        <w:ind w:firstLine="454"/>
        <w:jc w:val="both"/>
        <w:rPr>
          <w:sz w:val="28"/>
          <w:szCs w:val="28"/>
        </w:rPr>
      </w:pPr>
      <w:r w:rsidRPr="002A365F">
        <w:rPr>
          <w:sz w:val="28"/>
          <w:szCs w:val="28"/>
        </w:rPr>
        <w:t>Общий вывод</w:t>
      </w:r>
    </w:p>
    <w:p w14:paraId="6D1BC734" w14:textId="66ED8CA1" w:rsidR="00EE1EFB" w:rsidRDefault="002A365F" w:rsidP="002A365F">
      <w:pPr>
        <w:pStyle w:val="aa"/>
        <w:spacing w:before="0" w:beforeAutospacing="0" w:after="0" w:afterAutospacing="0"/>
        <w:ind w:firstLine="454"/>
        <w:jc w:val="both"/>
        <w:rPr>
          <w:sz w:val="28"/>
          <w:szCs w:val="28"/>
        </w:rPr>
      </w:pPr>
      <w:r w:rsidRPr="002A365F">
        <w:rPr>
          <w:sz w:val="28"/>
          <w:szCs w:val="28"/>
        </w:rPr>
        <w:t>Проведённое исследование показало эффективность использования концепции перманентной памяти и нелинейных интегральных уравнений для моделирования процессов ползучести и релаксации реономных материалов. Полученные модели и результаты открывают новые возможности для повышения долговечности и надёжности дорожных покрытий, что имеет большое значение для инфраструктурных проектов в условиях интенсивных эксплуатационных нагрузок. Разработанные методики могут стать основой для создания новых технологий в области дорожного строительства и проектирования инженерных конструкций.</w:t>
      </w:r>
    </w:p>
    <w:p w14:paraId="56158B1A" w14:textId="77777777" w:rsidR="000B5352" w:rsidRDefault="000B5352">
      <w:pPr>
        <w:rPr>
          <w:rFonts w:ascii="Times New Roman" w:hAnsi="Times New Roman" w:cs="Times New Roman"/>
          <w:b/>
          <w:sz w:val="28"/>
          <w:szCs w:val="28"/>
        </w:rPr>
      </w:pPr>
      <w:r>
        <w:rPr>
          <w:rFonts w:ascii="Times New Roman" w:hAnsi="Times New Roman" w:cs="Times New Roman"/>
          <w:b/>
          <w:sz w:val="28"/>
          <w:szCs w:val="28"/>
        </w:rPr>
        <w:br w:type="page"/>
      </w:r>
    </w:p>
    <w:p w14:paraId="1059539F" w14:textId="0F15E597" w:rsidR="00373A40" w:rsidRPr="00EE1EFB" w:rsidRDefault="00373A40" w:rsidP="00EE1EFB">
      <w:pPr>
        <w:pStyle w:val="3"/>
        <w:spacing w:before="0" w:line="240" w:lineRule="auto"/>
        <w:ind w:firstLine="454"/>
        <w:jc w:val="center"/>
        <w:rPr>
          <w:b/>
          <w:bCs/>
          <w:i w:val="0"/>
          <w:iCs/>
          <w:sz w:val="28"/>
          <w:szCs w:val="28"/>
          <w:lang w:val="ru-RU"/>
        </w:rPr>
      </w:pPr>
      <w:bookmarkStart w:id="26" w:name="_Toc198597663"/>
      <w:r w:rsidRPr="00EE1EFB">
        <w:rPr>
          <w:b/>
          <w:bCs/>
          <w:i w:val="0"/>
          <w:iCs/>
          <w:sz w:val="28"/>
          <w:szCs w:val="28"/>
          <w:lang w:val="ru-RU"/>
        </w:rPr>
        <w:lastRenderedPageBreak/>
        <w:t>Список использованных источников</w:t>
      </w:r>
      <w:bookmarkEnd w:id="26"/>
    </w:p>
    <w:p w14:paraId="63AD7473" w14:textId="6BC3774B" w:rsidR="00250C33" w:rsidRPr="00AC0EE8" w:rsidRDefault="00250C33" w:rsidP="00F02C1D">
      <w:pPr>
        <w:widowControl w:val="0"/>
        <w:spacing w:after="0" w:line="240" w:lineRule="auto"/>
        <w:jc w:val="both"/>
        <w:rPr>
          <w:rFonts w:ascii="Times New Roman" w:hAnsi="Times New Roman" w:cs="Times New Roman"/>
          <w:sz w:val="24"/>
          <w:szCs w:val="24"/>
        </w:rPr>
      </w:pPr>
    </w:p>
    <w:p w14:paraId="49895E8C" w14:textId="44655DB0" w:rsidR="00373A40" w:rsidRPr="00AC0EE8" w:rsidRDefault="00227137" w:rsidP="00F02C1D">
      <w:pPr>
        <w:pStyle w:val="a3"/>
        <w:widowControl w:val="0"/>
        <w:numPr>
          <w:ilvl w:val="0"/>
          <w:numId w:val="21"/>
        </w:numPr>
        <w:spacing w:after="0" w:line="240" w:lineRule="auto"/>
        <w:jc w:val="both"/>
        <w:rPr>
          <w:rFonts w:ascii="Times New Roman" w:hAnsi="Times New Roman" w:cs="Times New Roman"/>
          <w:sz w:val="28"/>
          <w:szCs w:val="28"/>
        </w:rPr>
      </w:pPr>
      <w:r w:rsidRPr="00F448D6">
        <w:rPr>
          <w:rFonts w:ascii="Times New Roman" w:hAnsi="Times New Roman" w:cs="Times New Roman"/>
          <w:sz w:val="28"/>
          <w:szCs w:val="28"/>
          <w:lang w:val="en-US"/>
        </w:rPr>
        <w:t>D</w:t>
      </w:r>
      <w:r w:rsidR="00373A40" w:rsidRPr="00F448D6">
        <w:rPr>
          <w:rFonts w:ascii="Times New Roman" w:hAnsi="Times New Roman" w:cs="Times New Roman"/>
          <w:sz w:val="28"/>
          <w:szCs w:val="28"/>
          <w:lang w:val="en-US"/>
        </w:rPr>
        <w:t>a</w:t>
      </w:r>
      <w:r w:rsidRPr="00F448D6">
        <w:rPr>
          <w:rFonts w:ascii="Times New Roman" w:hAnsi="Times New Roman" w:cs="Times New Roman"/>
          <w:sz w:val="28"/>
          <w:szCs w:val="28"/>
          <w:lang w:val="en-US"/>
        </w:rPr>
        <w:t xml:space="preserve"> </w:t>
      </w:r>
      <w:r w:rsidR="00373A40" w:rsidRPr="00F448D6">
        <w:rPr>
          <w:rFonts w:ascii="Times New Roman" w:hAnsi="Times New Roman" w:cs="Times New Roman"/>
          <w:sz w:val="28"/>
          <w:szCs w:val="28"/>
          <w:lang w:val="en-US"/>
        </w:rPr>
        <w:t>Andrade</w:t>
      </w:r>
      <w:r w:rsidRPr="00F448D6">
        <w:rPr>
          <w:rFonts w:ascii="Times New Roman" w:hAnsi="Times New Roman" w:cs="Times New Roman"/>
          <w:sz w:val="28"/>
          <w:szCs w:val="28"/>
          <w:lang w:val="en-US"/>
        </w:rPr>
        <w:t xml:space="preserve"> </w:t>
      </w:r>
      <w:r w:rsidR="00373A40" w:rsidRPr="00F448D6">
        <w:rPr>
          <w:rFonts w:ascii="Times New Roman" w:hAnsi="Times New Roman" w:cs="Times New Roman"/>
          <w:sz w:val="28"/>
          <w:szCs w:val="28"/>
          <w:lang w:val="en-US"/>
        </w:rPr>
        <w:t xml:space="preserve">E.N.C. //Proc. Roy. Soc. 1910. </w:t>
      </w:r>
      <w:r w:rsidR="00373A40" w:rsidRPr="00AC0EE8">
        <w:rPr>
          <w:rFonts w:ascii="Times New Roman" w:hAnsi="Times New Roman" w:cs="Times New Roman"/>
          <w:sz w:val="28"/>
          <w:szCs w:val="28"/>
        </w:rPr>
        <w:t>A. 84. P.1.</w:t>
      </w:r>
    </w:p>
    <w:p w14:paraId="35FCF9F3" w14:textId="0D3FDFAF" w:rsidR="00373A40" w:rsidRPr="00AC0EE8" w:rsidRDefault="00227137" w:rsidP="00F02C1D">
      <w:pPr>
        <w:pStyle w:val="a3"/>
        <w:widowControl w:val="0"/>
        <w:numPr>
          <w:ilvl w:val="0"/>
          <w:numId w:val="21"/>
        </w:numPr>
        <w:spacing w:after="0" w:line="240" w:lineRule="auto"/>
        <w:jc w:val="both"/>
        <w:rPr>
          <w:rFonts w:ascii="Times New Roman" w:hAnsi="Times New Roman" w:cs="Times New Roman"/>
          <w:sz w:val="28"/>
          <w:szCs w:val="28"/>
        </w:rPr>
      </w:pPr>
      <w:r w:rsidRPr="00F448D6">
        <w:rPr>
          <w:rFonts w:ascii="Times New Roman" w:hAnsi="Times New Roman" w:cs="Times New Roman"/>
          <w:sz w:val="28"/>
          <w:szCs w:val="28"/>
          <w:lang w:val="en-US"/>
        </w:rPr>
        <w:t>D</w:t>
      </w:r>
      <w:r w:rsidR="00373A40" w:rsidRPr="00F448D6">
        <w:rPr>
          <w:rFonts w:ascii="Times New Roman" w:hAnsi="Times New Roman" w:cs="Times New Roman"/>
          <w:sz w:val="28"/>
          <w:szCs w:val="28"/>
          <w:lang w:val="en-US"/>
        </w:rPr>
        <w:t>a</w:t>
      </w:r>
      <w:r w:rsidRPr="00F448D6">
        <w:rPr>
          <w:rFonts w:ascii="Times New Roman" w:hAnsi="Times New Roman" w:cs="Times New Roman"/>
          <w:sz w:val="28"/>
          <w:szCs w:val="28"/>
          <w:lang w:val="en-US"/>
        </w:rPr>
        <w:t xml:space="preserve"> </w:t>
      </w:r>
      <w:r w:rsidR="00373A40" w:rsidRPr="00F448D6">
        <w:rPr>
          <w:rFonts w:ascii="Times New Roman" w:hAnsi="Times New Roman" w:cs="Times New Roman"/>
          <w:sz w:val="28"/>
          <w:szCs w:val="28"/>
          <w:lang w:val="en-US"/>
        </w:rPr>
        <w:t>Andrade</w:t>
      </w:r>
      <w:r w:rsidRPr="00F448D6">
        <w:rPr>
          <w:rFonts w:ascii="Times New Roman" w:hAnsi="Times New Roman" w:cs="Times New Roman"/>
          <w:sz w:val="28"/>
          <w:szCs w:val="28"/>
          <w:lang w:val="en-US"/>
        </w:rPr>
        <w:t xml:space="preserve"> </w:t>
      </w:r>
      <w:r w:rsidR="00373A40" w:rsidRPr="00F448D6">
        <w:rPr>
          <w:rFonts w:ascii="Times New Roman" w:hAnsi="Times New Roman" w:cs="Times New Roman"/>
          <w:sz w:val="28"/>
          <w:szCs w:val="28"/>
          <w:lang w:val="en-US"/>
        </w:rPr>
        <w:t xml:space="preserve">E.N.C. // Proc. Roy. Soc. 1914. </w:t>
      </w:r>
      <w:r w:rsidR="00373A40" w:rsidRPr="00AC0EE8">
        <w:rPr>
          <w:rFonts w:ascii="Times New Roman" w:hAnsi="Times New Roman" w:cs="Times New Roman"/>
          <w:sz w:val="28"/>
          <w:szCs w:val="28"/>
        </w:rPr>
        <w:t>A.90. P.329.</w:t>
      </w:r>
    </w:p>
    <w:p w14:paraId="450DB7FE"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Работнов</w:t>
      </w:r>
      <w:proofErr w:type="spellEnd"/>
      <w:r w:rsidRPr="00AC0EE8">
        <w:rPr>
          <w:rFonts w:ascii="Times New Roman" w:hAnsi="Times New Roman" w:cs="Times New Roman"/>
          <w:sz w:val="28"/>
          <w:szCs w:val="28"/>
        </w:rPr>
        <w:t xml:space="preserve"> Ю.Н. О разрушении вследствие ползучести // ПМТФ, 1963. № 2. С. 113-123.</w:t>
      </w:r>
    </w:p>
    <w:p w14:paraId="3A586783"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Нарисава</w:t>
      </w:r>
      <w:proofErr w:type="spellEnd"/>
      <w:r w:rsidRPr="00AC0EE8">
        <w:rPr>
          <w:rFonts w:ascii="Times New Roman" w:hAnsi="Times New Roman" w:cs="Times New Roman"/>
          <w:sz w:val="28"/>
          <w:szCs w:val="28"/>
        </w:rPr>
        <w:t xml:space="preserve"> И. Прочность полимерных материалов.: Москва.: 1987. 400 с.</w:t>
      </w:r>
    </w:p>
    <w:p w14:paraId="6C87D711"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Локощенко</w:t>
      </w:r>
      <w:proofErr w:type="spellEnd"/>
      <w:r w:rsidRPr="00AC0EE8">
        <w:rPr>
          <w:rFonts w:ascii="Times New Roman" w:hAnsi="Times New Roman" w:cs="Times New Roman"/>
          <w:sz w:val="28"/>
          <w:szCs w:val="28"/>
        </w:rPr>
        <w:t xml:space="preserve"> А.М., Шестериков С.А. Методика описания ползучести и длительной прочности при чистом растяжении // ПМТФ. 1980. № 3. С. 155-159.</w:t>
      </w:r>
    </w:p>
    <w:p w14:paraId="32529625"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Соснин О.В., </w:t>
      </w:r>
      <w:proofErr w:type="spellStart"/>
      <w:r w:rsidRPr="00AC0EE8">
        <w:rPr>
          <w:rFonts w:ascii="Times New Roman" w:hAnsi="Times New Roman" w:cs="Times New Roman"/>
          <w:sz w:val="28"/>
          <w:szCs w:val="28"/>
        </w:rPr>
        <w:t>Торшенов</w:t>
      </w:r>
      <w:proofErr w:type="spellEnd"/>
      <w:r w:rsidRPr="00AC0EE8">
        <w:rPr>
          <w:rFonts w:ascii="Times New Roman" w:hAnsi="Times New Roman" w:cs="Times New Roman"/>
          <w:sz w:val="28"/>
          <w:szCs w:val="28"/>
        </w:rPr>
        <w:t xml:space="preserve"> Н.Г. О ползучести и разрушении титанового сплава ОТ-4 при постоянной температуре // Проблемы прочности. 1970. № 5. С. 28-31.</w:t>
      </w:r>
    </w:p>
    <w:p w14:paraId="2556E3BB"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Соснин О.В., </w:t>
      </w:r>
      <w:proofErr w:type="spellStart"/>
      <w:r w:rsidRPr="00AC0EE8">
        <w:rPr>
          <w:rFonts w:ascii="Times New Roman" w:hAnsi="Times New Roman" w:cs="Times New Roman"/>
          <w:sz w:val="28"/>
          <w:szCs w:val="28"/>
        </w:rPr>
        <w:t>Торшенов</w:t>
      </w:r>
      <w:proofErr w:type="spellEnd"/>
      <w:r w:rsidRPr="00AC0EE8">
        <w:rPr>
          <w:rFonts w:ascii="Times New Roman" w:hAnsi="Times New Roman" w:cs="Times New Roman"/>
          <w:sz w:val="28"/>
          <w:szCs w:val="28"/>
        </w:rPr>
        <w:t xml:space="preserve"> Н.Г.О ползучести и разрушении титанового сплава ОТ-4 в интервале температур 400-500 °С. // Проблемы прочности. 1972. № 7. С. 20-25.</w:t>
      </w:r>
    </w:p>
    <w:p w14:paraId="116B520E"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Соснин О.В. Энергетический вариант теории ползучести и длительной прочности. Ползучесть и разрушение </w:t>
      </w:r>
      <w:proofErr w:type="spellStart"/>
      <w:r w:rsidRPr="00AC0EE8">
        <w:rPr>
          <w:rFonts w:ascii="Times New Roman" w:hAnsi="Times New Roman" w:cs="Times New Roman"/>
          <w:sz w:val="28"/>
          <w:szCs w:val="28"/>
        </w:rPr>
        <w:t>неупрочняющихся</w:t>
      </w:r>
      <w:proofErr w:type="spellEnd"/>
      <w:r w:rsidRPr="00AC0EE8">
        <w:rPr>
          <w:rFonts w:ascii="Times New Roman" w:hAnsi="Times New Roman" w:cs="Times New Roman"/>
          <w:sz w:val="28"/>
          <w:szCs w:val="28"/>
        </w:rPr>
        <w:t xml:space="preserve"> материалов. Сообщение 1. // Проблемы прочности. 1973. № 5. С. 45-49.</w:t>
      </w:r>
    </w:p>
    <w:p w14:paraId="5D37A3BF"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Соснин О.В., </w:t>
      </w:r>
      <w:proofErr w:type="spellStart"/>
      <w:r w:rsidRPr="00AC0EE8">
        <w:rPr>
          <w:rFonts w:ascii="Times New Roman" w:hAnsi="Times New Roman" w:cs="Times New Roman"/>
          <w:sz w:val="28"/>
          <w:szCs w:val="28"/>
        </w:rPr>
        <w:t>Шокало</w:t>
      </w:r>
      <w:proofErr w:type="spellEnd"/>
      <w:r w:rsidRPr="00AC0EE8">
        <w:rPr>
          <w:rFonts w:ascii="Times New Roman" w:hAnsi="Times New Roman" w:cs="Times New Roman"/>
          <w:sz w:val="28"/>
          <w:szCs w:val="28"/>
        </w:rPr>
        <w:t xml:space="preserve"> И.К. Энергетический вариант теории ползучести и длительной прочности. Сообщение 2. Ползучесть и разрушение материалов с начальным </w:t>
      </w:r>
      <w:proofErr w:type="gramStart"/>
      <w:r w:rsidRPr="00AC0EE8">
        <w:rPr>
          <w:rFonts w:ascii="Times New Roman" w:hAnsi="Times New Roman" w:cs="Times New Roman"/>
          <w:sz w:val="28"/>
          <w:szCs w:val="28"/>
        </w:rPr>
        <w:t>упрочнением./</w:t>
      </w:r>
      <w:proofErr w:type="gramEnd"/>
      <w:r w:rsidRPr="00AC0EE8">
        <w:rPr>
          <w:rFonts w:ascii="Times New Roman" w:hAnsi="Times New Roman" w:cs="Times New Roman"/>
          <w:sz w:val="28"/>
          <w:szCs w:val="28"/>
        </w:rPr>
        <w:t>/ Проблемы прочности. 1974. № 1. С. 43-48.</w:t>
      </w:r>
    </w:p>
    <w:p w14:paraId="3A91CD39"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Соснин О.В., Горев Б.В., Никитенко А.Ф. К обоснованию энергетического варианта теории ползучести. Сообщение 1. Основные гипотезы и их экспериментальная проверка. // Проблемы прочности. 1976. № 11. С. 3-8.</w:t>
      </w:r>
    </w:p>
    <w:p w14:paraId="067AE0B2" w14:textId="77777777" w:rsidR="00373A40" w:rsidRPr="00F448D6" w:rsidRDefault="00373A40" w:rsidP="00F02C1D">
      <w:pPr>
        <w:pStyle w:val="a3"/>
        <w:widowControl w:val="0"/>
        <w:numPr>
          <w:ilvl w:val="0"/>
          <w:numId w:val="21"/>
        </w:numPr>
        <w:spacing w:after="0" w:line="240" w:lineRule="auto"/>
        <w:jc w:val="both"/>
        <w:rPr>
          <w:rFonts w:ascii="Times New Roman" w:hAnsi="Times New Roman" w:cs="Times New Roman"/>
          <w:sz w:val="28"/>
          <w:szCs w:val="28"/>
          <w:lang w:val="en-US"/>
        </w:rPr>
      </w:pPr>
      <w:proofErr w:type="spellStart"/>
      <w:r w:rsidRPr="00F448D6">
        <w:rPr>
          <w:rFonts w:ascii="Times New Roman" w:hAnsi="Times New Roman" w:cs="Times New Roman"/>
          <w:sz w:val="28"/>
          <w:szCs w:val="28"/>
          <w:lang w:val="en-US"/>
        </w:rPr>
        <w:t>Teltayev</w:t>
      </w:r>
      <w:proofErr w:type="spellEnd"/>
      <w:r w:rsidRPr="00F448D6">
        <w:rPr>
          <w:rFonts w:ascii="Times New Roman" w:hAnsi="Times New Roman" w:cs="Times New Roman"/>
          <w:sz w:val="28"/>
          <w:szCs w:val="28"/>
          <w:lang w:val="en-US"/>
        </w:rPr>
        <w:t xml:space="preserve"> B.B., A. </w:t>
      </w:r>
      <w:proofErr w:type="spellStart"/>
      <w:r w:rsidRPr="00F448D6">
        <w:rPr>
          <w:rFonts w:ascii="Times New Roman" w:hAnsi="Times New Roman" w:cs="Times New Roman"/>
          <w:sz w:val="28"/>
          <w:szCs w:val="28"/>
          <w:lang w:val="en-US"/>
        </w:rPr>
        <w:t>Iskakbayev</w:t>
      </w:r>
      <w:proofErr w:type="spellEnd"/>
      <w:r w:rsidRPr="00F448D6">
        <w:rPr>
          <w:rFonts w:ascii="Times New Roman" w:hAnsi="Times New Roman" w:cs="Times New Roman"/>
          <w:sz w:val="28"/>
          <w:szCs w:val="28"/>
          <w:lang w:val="en-US"/>
        </w:rPr>
        <w:t xml:space="preserve">, F. </w:t>
      </w:r>
      <w:proofErr w:type="spellStart"/>
      <w:r w:rsidRPr="00F448D6">
        <w:rPr>
          <w:rFonts w:ascii="Times New Roman" w:hAnsi="Times New Roman" w:cs="Times New Roman"/>
          <w:sz w:val="28"/>
          <w:szCs w:val="28"/>
          <w:lang w:val="en-US"/>
        </w:rPr>
        <w:t>Andriadi</w:t>
      </w:r>
      <w:proofErr w:type="spellEnd"/>
      <w:r w:rsidRPr="00F448D6">
        <w:rPr>
          <w:rFonts w:ascii="Times New Roman" w:hAnsi="Times New Roman" w:cs="Times New Roman"/>
          <w:sz w:val="28"/>
          <w:szCs w:val="28"/>
          <w:lang w:val="en-US"/>
        </w:rPr>
        <w:t xml:space="preserve">, K. </w:t>
      </w:r>
      <w:proofErr w:type="spellStart"/>
      <w:r w:rsidRPr="00F448D6">
        <w:rPr>
          <w:rFonts w:ascii="Times New Roman" w:hAnsi="Times New Roman" w:cs="Times New Roman"/>
          <w:sz w:val="28"/>
          <w:szCs w:val="28"/>
          <w:lang w:val="en-US"/>
        </w:rPr>
        <w:t>Estayev</w:t>
      </w:r>
      <w:proofErr w:type="spellEnd"/>
      <w:r w:rsidRPr="00F448D6">
        <w:rPr>
          <w:rFonts w:ascii="Times New Roman" w:hAnsi="Times New Roman" w:cs="Times New Roman"/>
          <w:sz w:val="28"/>
          <w:szCs w:val="28"/>
          <w:lang w:val="en-US"/>
        </w:rPr>
        <w:t xml:space="preserve">, E. </w:t>
      </w:r>
      <w:proofErr w:type="spellStart"/>
      <w:r w:rsidRPr="00F448D6">
        <w:rPr>
          <w:rFonts w:ascii="Times New Roman" w:hAnsi="Times New Roman" w:cs="Times New Roman"/>
          <w:sz w:val="28"/>
          <w:szCs w:val="28"/>
          <w:lang w:val="en-US"/>
        </w:rPr>
        <w:t>Suppes</w:t>
      </w:r>
      <w:proofErr w:type="spellEnd"/>
      <w:r w:rsidRPr="00F448D6">
        <w:rPr>
          <w:rFonts w:ascii="Times New Roman" w:hAnsi="Times New Roman" w:cs="Times New Roman"/>
          <w:sz w:val="28"/>
          <w:szCs w:val="28"/>
          <w:lang w:val="en-US"/>
        </w:rPr>
        <w:t xml:space="preserve">, </w:t>
      </w:r>
      <w:proofErr w:type="spellStart"/>
      <w:proofErr w:type="gramStart"/>
      <w:r w:rsidRPr="00F448D6">
        <w:rPr>
          <w:rFonts w:ascii="Times New Roman" w:hAnsi="Times New Roman" w:cs="Times New Roman"/>
          <w:sz w:val="28"/>
          <w:szCs w:val="28"/>
          <w:lang w:val="en-US"/>
        </w:rPr>
        <w:t>A.Iskakbayeva</w:t>
      </w:r>
      <w:proofErr w:type="spellEnd"/>
      <w:proofErr w:type="gramEnd"/>
      <w:r w:rsidRPr="00F448D6">
        <w:rPr>
          <w:rFonts w:ascii="Times New Roman" w:hAnsi="Times New Roman" w:cs="Times New Roman"/>
          <w:sz w:val="28"/>
          <w:szCs w:val="28"/>
          <w:lang w:val="en-US"/>
        </w:rPr>
        <w:t xml:space="preserve">. Experimental research of creep, recovery and fracture processes of asphalt concrete under tension. </w:t>
      </w:r>
      <w:proofErr w:type="spellStart"/>
      <w:r w:rsidRPr="00F448D6">
        <w:rPr>
          <w:rFonts w:ascii="Times New Roman" w:hAnsi="Times New Roman" w:cs="Times New Roman"/>
          <w:sz w:val="28"/>
          <w:szCs w:val="28"/>
          <w:lang w:val="en-US"/>
        </w:rPr>
        <w:t>Proceedingsof</w:t>
      </w:r>
      <w:proofErr w:type="spellEnd"/>
      <w:r w:rsidRPr="00F448D6">
        <w:rPr>
          <w:rFonts w:ascii="Times New Roman" w:hAnsi="Times New Roman" w:cs="Times New Roman"/>
          <w:sz w:val="28"/>
          <w:szCs w:val="28"/>
          <w:lang w:val="en-US"/>
        </w:rPr>
        <w:t xml:space="preserve"> the 24th International Congress of Theoretical and Applied Mechanics (XXIVCTAM), 2016, </w:t>
      </w:r>
      <w:proofErr w:type="spellStart"/>
      <w:r w:rsidRPr="00F448D6">
        <w:rPr>
          <w:rFonts w:ascii="Times New Roman" w:hAnsi="Times New Roman" w:cs="Times New Roman"/>
          <w:sz w:val="28"/>
          <w:szCs w:val="28"/>
          <w:lang w:val="en-US"/>
        </w:rPr>
        <w:t>Monreal</w:t>
      </w:r>
      <w:proofErr w:type="spellEnd"/>
      <w:r w:rsidRPr="00F448D6">
        <w:rPr>
          <w:rFonts w:ascii="Times New Roman" w:hAnsi="Times New Roman" w:cs="Times New Roman"/>
          <w:sz w:val="28"/>
          <w:szCs w:val="28"/>
          <w:lang w:val="en-US"/>
        </w:rPr>
        <w:t xml:space="preserve">, Canada. </w:t>
      </w:r>
    </w:p>
    <w:p w14:paraId="330AD01A"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F448D6">
        <w:rPr>
          <w:rFonts w:ascii="Times New Roman" w:hAnsi="Times New Roman" w:cs="Times New Roman"/>
          <w:sz w:val="28"/>
          <w:szCs w:val="28"/>
          <w:lang w:val="en-US"/>
        </w:rPr>
        <w:t>Teltayev</w:t>
      </w:r>
      <w:proofErr w:type="spellEnd"/>
      <w:r w:rsidRPr="00F448D6">
        <w:rPr>
          <w:rFonts w:ascii="Times New Roman" w:hAnsi="Times New Roman" w:cs="Times New Roman"/>
          <w:sz w:val="28"/>
          <w:szCs w:val="28"/>
          <w:lang w:val="en-US"/>
        </w:rPr>
        <w:t xml:space="preserve"> B.B., A. </w:t>
      </w:r>
      <w:proofErr w:type="spellStart"/>
      <w:r w:rsidRPr="00F448D6">
        <w:rPr>
          <w:rFonts w:ascii="Times New Roman" w:hAnsi="Times New Roman" w:cs="Times New Roman"/>
          <w:sz w:val="28"/>
          <w:szCs w:val="28"/>
          <w:lang w:val="en-US"/>
        </w:rPr>
        <w:t>Iskakbayev</w:t>
      </w:r>
      <w:proofErr w:type="spellEnd"/>
      <w:r w:rsidRPr="00F448D6">
        <w:rPr>
          <w:rFonts w:ascii="Times New Roman" w:hAnsi="Times New Roman" w:cs="Times New Roman"/>
          <w:sz w:val="28"/>
          <w:szCs w:val="28"/>
          <w:lang w:val="en-US"/>
        </w:rPr>
        <w:t xml:space="preserve">, C. </w:t>
      </w:r>
      <w:proofErr w:type="spellStart"/>
      <w:r w:rsidRPr="00F448D6">
        <w:rPr>
          <w:rFonts w:ascii="Times New Roman" w:hAnsi="Times New Roman" w:cs="Times New Roman"/>
          <w:sz w:val="28"/>
          <w:szCs w:val="28"/>
          <w:lang w:val="en-US"/>
        </w:rPr>
        <w:t>Oliviero</w:t>
      </w:r>
      <w:proofErr w:type="spellEnd"/>
      <w:r w:rsidRPr="00F448D6">
        <w:rPr>
          <w:rFonts w:ascii="Times New Roman" w:hAnsi="Times New Roman" w:cs="Times New Roman"/>
          <w:sz w:val="28"/>
          <w:szCs w:val="28"/>
          <w:lang w:val="en-US"/>
        </w:rPr>
        <w:t xml:space="preserve"> Rossi. Regularities of creep and long-term strength of hot asphalt concrete under tensile. Functional Pavement Design. Proceedings of the 4th Chinese-European Workshop on Functional Pavement Design. </w:t>
      </w:r>
      <w:proofErr w:type="spellStart"/>
      <w:r w:rsidRPr="00AC0EE8">
        <w:rPr>
          <w:rFonts w:ascii="Times New Roman" w:hAnsi="Times New Roman" w:cs="Times New Roman"/>
          <w:sz w:val="28"/>
          <w:szCs w:val="28"/>
        </w:rPr>
        <w:t>Cew</w:t>
      </w:r>
      <w:proofErr w:type="spellEnd"/>
      <w:r w:rsidRPr="00AC0EE8">
        <w:rPr>
          <w:rFonts w:ascii="Times New Roman" w:hAnsi="Times New Roman" w:cs="Times New Roman"/>
          <w:sz w:val="28"/>
          <w:szCs w:val="28"/>
        </w:rPr>
        <w:t xml:space="preserve"> 2016. 169-178.</w:t>
      </w:r>
    </w:p>
    <w:p w14:paraId="40DE3B34"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F448D6">
        <w:rPr>
          <w:rFonts w:ascii="Times New Roman" w:hAnsi="Times New Roman" w:cs="Times New Roman"/>
          <w:sz w:val="28"/>
          <w:szCs w:val="28"/>
          <w:lang w:val="en-US"/>
        </w:rPr>
        <w:t>Teltaeyev</w:t>
      </w:r>
      <w:proofErr w:type="spellEnd"/>
      <w:r w:rsidRPr="00F448D6">
        <w:rPr>
          <w:rFonts w:ascii="Times New Roman" w:hAnsi="Times New Roman" w:cs="Times New Roman"/>
          <w:sz w:val="28"/>
          <w:szCs w:val="28"/>
          <w:lang w:val="en-US"/>
        </w:rPr>
        <w:t xml:space="preserve"> B.B., A.I.  </w:t>
      </w:r>
      <w:proofErr w:type="spellStart"/>
      <w:r w:rsidRPr="00F448D6">
        <w:rPr>
          <w:rFonts w:ascii="Times New Roman" w:hAnsi="Times New Roman" w:cs="Times New Roman"/>
          <w:sz w:val="28"/>
          <w:szCs w:val="28"/>
          <w:lang w:val="en-US"/>
        </w:rPr>
        <w:t>Iskakbayev</w:t>
      </w:r>
      <w:proofErr w:type="spellEnd"/>
      <w:r w:rsidRPr="00F448D6">
        <w:rPr>
          <w:rFonts w:ascii="Times New Roman" w:hAnsi="Times New Roman" w:cs="Times New Roman"/>
          <w:sz w:val="28"/>
          <w:szCs w:val="28"/>
          <w:lang w:val="en-US"/>
        </w:rPr>
        <w:t xml:space="preserve">, C. </w:t>
      </w:r>
      <w:proofErr w:type="spellStart"/>
      <w:r w:rsidRPr="00F448D6">
        <w:rPr>
          <w:rFonts w:ascii="Times New Roman" w:hAnsi="Times New Roman" w:cs="Times New Roman"/>
          <w:sz w:val="28"/>
          <w:szCs w:val="28"/>
          <w:lang w:val="en-US"/>
        </w:rPr>
        <w:t>Oliviero</w:t>
      </w:r>
      <w:proofErr w:type="spellEnd"/>
      <w:r w:rsidRPr="00F448D6">
        <w:rPr>
          <w:rFonts w:ascii="Times New Roman" w:hAnsi="Times New Roman" w:cs="Times New Roman"/>
          <w:sz w:val="28"/>
          <w:szCs w:val="28"/>
          <w:lang w:val="en-US"/>
        </w:rPr>
        <w:t xml:space="preserve"> Rossi. Deformation and strength of asphalt concrete under static and step loadings. Proceedings </w:t>
      </w:r>
      <w:proofErr w:type="gramStart"/>
      <w:r w:rsidRPr="00F448D6">
        <w:rPr>
          <w:rFonts w:ascii="Times New Roman" w:hAnsi="Times New Roman" w:cs="Times New Roman"/>
          <w:sz w:val="28"/>
          <w:szCs w:val="28"/>
          <w:lang w:val="en-US"/>
        </w:rPr>
        <w:t>of  the</w:t>
      </w:r>
      <w:proofErr w:type="gramEnd"/>
      <w:r w:rsidRPr="00F448D6">
        <w:rPr>
          <w:rFonts w:ascii="Times New Roman" w:hAnsi="Times New Roman" w:cs="Times New Roman"/>
          <w:sz w:val="28"/>
          <w:szCs w:val="28"/>
          <w:lang w:val="en-US"/>
        </w:rPr>
        <w:t xml:space="preserve"> AIIT International congress on transport infrastructure and systems (TIS 2017), ROME, Italy, 10-12 April 2017. </w:t>
      </w:r>
      <w:proofErr w:type="spellStart"/>
      <w:r w:rsidRPr="00AC0EE8">
        <w:rPr>
          <w:rFonts w:ascii="Times New Roman" w:hAnsi="Times New Roman" w:cs="Times New Roman"/>
          <w:sz w:val="28"/>
          <w:szCs w:val="28"/>
        </w:rPr>
        <w:t>Transport</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infrastructure</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and</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systems</w:t>
      </w:r>
      <w:proofErr w:type="spellEnd"/>
      <w:r w:rsidRPr="00AC0EE8">
        <w:rPr>
          <w:rFonts w:ascii="Times New Roman" w:hAnsi="Times New Roman" w:cs="Times New Roman"/>
          <w:sz w:val="28"/>
          <w:szCs w:val="28"/>
        </w:rPr>
        <w:t xml:space="preserve">. 2017. </w:t>
      </w:r>
      <w:proofErr w:type="gramStart"/>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pp</w:t>
      </w:r>
      <w:proofErr w:type="spellEnd"/>
      <w:r w:rsidRPr="00AC0EE8">
        <w:rPr>
          <w:rFonts w:ascii="Times New Roman" w:hAnsi="Times New Roman" w:cs="Times New Roman"/>
          <w:sz w:val="28"/>
          <w:szCs w:val="28"/>
        </w:rPr>
        <w:t>.</w:t>
      </w:r>
      <w:proofErr w:type="gramEnd"/>
      <w:r w:rsidRPr="00AC0EE8">
        <w:rPr>
          <w:rFonts w:ascii="Times New Roman" w:hAnsi="Times New Roman" w:cs="Times New Roman"/>
          <w:sz w:val="28"/>
          <w:szCs w:val="28"/>
        </w:rPr>
        <w:t xml:space="preserve"> 3-8.</w:t>
      </w:r>
    </w:p>
    <w:p w14:paraId="289217DA"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Работнов</w:t>
      </w:r>
      <w:proofErr w:type="spellEnd"/>
      <w:r w:rsidRPr="00AC0EE8">
        <w:rPr>
          <w:rFonts w:ascii="Times New Roman" w:hAnsi="Times New Roman" w:cs="Times New Roman"/>
          <w:sz w:val="28"/>
          <w:szCs w:val="28"/>
        </w:rPr>
        <w:t xml:space="preserve"> Ю.Н. Введение в механику разрушения.: Москва. Наука. 1987. 80 с.</w:t>
      </w:r>
    </w:p>
    <w:p w14:paraId="07A9D77F"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Работнов</w:t>
      </w:r>
      <w:proofErr w:type="spellEnd"/>
      <w:r w:rsidRPr="00AC0EE8">
        <w:rPr>
          <w:rFonts w:ascii="Times New Roman" w:hAnsi="Times New Roman" w:cs="Times New Roman"/>
          <w:sz w:val="28"/>
          <w:szCs w:val="28"/>
        </w:rPr>
        <w:t xml:space="preserve"> Ю.Н. Влияние концентрации напряжений на длительную прочность. // </w:t>
      </w:r>
      <w:proofErr w:type="spellStart"/>
      <w:r w:rsidRPr="00AC0EE8">
        <w:rPr>
          <w:rFonts w:ascii="Times New Roman" w:hAnsi="Times New Roman" w:cs="Times New Roman"/>
          <w:sz w:val="28"/>
          <w:szCs w:val="28"/>
        </w:rPr>
        <w:t>Инж.ж</w:t>
      </w:r>
      <w:proofErr w:type="spellEnd"/>
      <w:r w:rsidRPr="00AC0EE8">
        <w:rPr>
          <w:rFonts w:ascii="Times New Roman" w:hAnsi="Times New Roman" w:cs="Times New Roman"/>
          <w:sz w:val="28"/>
          <w:szCs w:val="28"/>
        </w:rPr>
        <w:t>. МТТ. 1967. № 3. С. 36-41.</w:t>
      </w:r>
    </w:p>
    <w:p w14:paraId="19BCD9B0"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Болотин В.В. </w:t>
      </w:r>
      <w:proofErr w:type="spellStart"/>
      <w:r w:rsidRPr="00AC0EE8">
        <w:rPr>
          <w:rFonts w:ascii="Times New Roman" w:hAnsi="Times New Roman" w:cs="Times New Roman"/>
          <w:sz w:val="28"/>
          <w:szCs w:val="28"/>
        </w:rPr>
        <w:t>Трещиностойкость</w:t>
      </w:r>
      <w:proofErr w:type="spellEnd"/>
      <w:r w:rsidRPr="00AC0EE8">
        <w:rPr>
          <w:rFonts w:ascii="Times New Roman" w:hAnsi="Times New Roman" w:cs="Times New Roman"/>
          <w:sz w:val="28"/>
          <w:szCs w:val="28"/>
        </w:rPr>
        <w:t xml:space="preserve"> материалов и континуальная механика </w:t>
      </w:r>
      <w:r w:rsidRPr="00AC0EE8">
        <w:rPr>
          <w:rFonts w:ascii="Times New Roman" w:hAnsi="Times New Roman" w:cs="Times New Roman"/>
          <w:sz w:val="28"/>
          <w:szCs w:val="28"/>
        </w:rPr>
        <w:lastRenderedPageBreak/>
        <w:t>повреждений. // Доклады РАН. 2001. Том 376. № 6. С. 760-762.</w:t>
      </w:r>
    </w:p>
    <w:p w14:paraId="7CF7F167"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Ботвина Л.Р., </w:t>
      </w:r>
      <w:proofErr w:type="spellStart"/>
      <w:r w:rsidRPr="00AC0EE8">
        <w:rPr>
          <w:rFonts w:ascii="Times New Roman" w:hAnsi="Times New Roman" w:cs="Times New Roman"/>
          <w:sz w:val="28"/>
          <w:szCs w:val="28"/>
        </w:rPr>
        <w:t>Баренблатт</w:t>
      </w:r>
      <w:proofErr w:type="spellEnd"/>
      <w:r w:rsidRPr="00AC0EE8">
        <w:rPr>
          <w:rFonts w:ascii="Times New Roman" w:hAnsi="Times New Roman" w:cs="Times New Roman"/>
          <w:sz w:val="28"/>
          <w:szCs w:val="28"/>
        </w:rPr>
        <w:t xml:space="preserve"> Г.И. </w:t>
      </w:r>
      <w:proofErr w:type="spellStart"/>
      <w:r w:rsidRPr="00AC0EE8">
        <w:rPr>
          <w:rFonts w:ascii="Times New Roman" w:hAnsi="Times New Roman" w:cs="Times New Roman"/>
          <w:sz w:val="28"/>
          <w:szCs w:val="28"/>
        </w:rPr>
        <w:t>Автомодельность</w:t>
      </w:r>
      <w:proofErr w:type="spellEnd"/>
      <w:r w:rsidRPr="00AC0EE8">
        <w:rPr>
          <w:rFonts w:ascii="Times New Roman" w:hAnsi="Times New Roman" w:cs="Times New Roman"/>
          <w:sz w:val="28"/>
          <w:szCs w:val="28"/>
        </w:rPr>
        <w:t xml:space="preserve"> накопления повреждаемости. // Проблемы прочности. 1985. № 12. С. 17-24.</w:t>
      </w:r>
    </w:p>
    <w:p w14:paraId="4EF4ECA9"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F448D6">
        <w:rPr>
          <w:rFonts w:ascii="Times New Roman" w:hAnsi="Times New Roman" w:cs="Times New Roman"/>
          <w:sz w:val="28"/>
          <w:szCs w:val="28"/>
          <w:lang w:val="en-US"/>
        </w:rPr>
        <w:t>Talreja</w:t>
      </w:r>
      <w:proofErr w:type="spellEnd"/>
      <w:r w:rsidRPr="00F448D6">
        <w:rPr>
          <w:rFonts w:ascii="Times New Roman" w:hAnsi="Times New Roman" w:cs="Times New Roman"/>
          <w:sz w:val="28"/>
          <w:szCs w:val="28"/>
          <w:lang w:val="en-US"/>
        </w:rPr>
        <w:t xml:space="preserve"> R., Singh C.V. Damage and failure of composite materials. </w:t>
      </w:r>
      <w:proofErr w:type="spellStart"/>
      <w:r w:rsidRPr="00AC0EE8">
        <w:rPr>
          <w:rFonts w:ascii="Times New Roman" w:hAnsi="Times New Roman" w:cs="Times New Roman"/>
          <w:sz w:val="28"/>
          <w:szCs w:val="28"/>
        </w:rPr>
        <w:t>Cambridge</w:t>
      </w:r>
      <w:proofErr w:type="spellEnd"/>
      <w:r w:rsidRPr="00AC0EE8">
        <w:rPr>
          <w:rFonts w:ascii="Times New Roman" w:hAnsi="Times New Roman" w:cs="Times New Roman"/>
          <w:sz w:val="28"/>
          <w:szCs w:val="28"/>
        </w:rPr>
        <w:t>. 2012.</w:t>
      </w:r>
    </w:p>
    <w:p w14:paraId="2527ED22" w14:textId="77777777" w:rsidR="00373A40" w:rsidRPr="00951BCA" w:rsidRDefault="00373A40" w:rsidP="00F02C1D">
      <w:pPr>
        <w:pStyle w:val="a3"/>
        <w:widowControl w:val="0"/>
        <w:numPr>
          <w:ilvl w:val="0"/>
          <w:numId w:val="21"/>
        </w:numPr>
        <w:spacing w:after="0" w:line="240" w:lineRule="auto"/>
        <w:jc w:val="both"/>
        <w:rPr>
          <w:rFonts w:ascii="Times New Roman" w:hAnsi="Times New Roman" w:cs="Times New Roman"/>
          <w:sz w:val="28"/>
          <w:szCs w:val="28"/>
          <w:lang w:val="en-US"/>
        </w:rPr>
      </w:pPr>
      <w:r w:rsidRPr="00F448D6">
        <w:rPr>
          <w:rFonts w:ascii="Times New Roman" w:hAnsi="Times New Roman" w:cs="Times New Roman"/>
          <w:sz w:val="28"/>
          <w:szCs w:val="28"/>
          <w:lang w:val="en-US"/>
        </w:rPr>
        <w:t xml:space="preserve">Syn C.M., </w:t>
      </w:r>
      <w:proofErr w:type="spellStart"/>
      <w:r w:rsidRPr="00F448D6">
        <w:rPr>
          <w:rFonts w:ascii="Times New Roman" w:hAnsi="Times New Roman" w:cs="Times New Roman"/>
          <w:sz w:val="28"/>
          <w:szCs w:val="28"/>
          <w:lang w:val="en-US"/>
        </w:rPr>
        <w:t>Yuukir</w:t>
      </w:r>
      <w:proofErr w:type="spellEnd"/>
      <w:r w:rsidRPr="00F448D6">
        <w:rPr>
          <w:rFonts w:ascii="Times New Roman" w:hAnsi="Times New Roman" w:cs="Times New Roman"/>
          <w:sz w:val="28"/>
          <w:szCs w:val="28"/>
          <w:lang w:val="en-US"/>
        </w:rPr>
        <w:t xml:space="preserve"> R., Kitagawa H. // Fatigue </w:t>
      </w:r>
      <w:proofErr w:type="spellStart"/>
      <w:r w:rsidRPr="00F448D6">
        <w:rPr>
          <w:rFonts w:ascii="Times New Roman" w:hAnsi="Times New Roman" w:cs="Times New Roman"/>
          <w:sz w:val="28"/>
          <w:szCs w:val="28"/>
          <w:lang w:val="en-US"/>
        </w:rPr>
        <w:t>Fract</w:t>
      </w:r>
      <w:proofErr w:type="spellEnd"/>
      <w:r w:rsidRPr="00F448D6">
        <w:rPr>
          <w:rFonts w:ascii="Times New Roman" w:hAnsi="Times New Roman" w:cs="Times New Roman"/>
          <w:sz w:val="28"/>
          <w:szCs w:val="28"/>
          <w:lang w:val="en-US"/>
        </w:rPr>
        <w:t xml:space="preserve">. </w:t>
      </w:r>
      <w:proofErr w:type="spellStart"/>
      <w:r w:rsidRPr="00F448D6">
        <w:rPr>
          <w:rFonts w:ascii="Times New Roman" w:hAnsi="Times New Roman" w:cs="Times New Roman"/>
          <w:sz w:val="28"/>
          <w:szCs w:val="28"/>
          <w:lang w:val="en-US"/>
        </w:rPr>
        <w:t>Engng</w:t>
      </w:r>
      <w:proofErr w:type="spellEnd"/>
      <w:r w:rsidRPr="00F448D6">
        <w:rPr>
          <w:rFonts w:ascii="Times New Roman" w:hAnsi="Times New Roman" w:cs="Times New Roman"/>
          <w:sz w:val="28"/>
          <w:szCs w:val="28"/>
          <w:lang w:val="en-US"/>
        </w:rPr>
        <w:t xml:space="preserve">. Mater. Struct. 1985. V. 8. N 2. </w:t>
      </w:r>
      <w:r w:rsidRPr="00951BCA">
        <w:rPr>
          <w:rFonts w:ascii="Times New Roman" w:hAnsi="Times New Roman" w:cs="Times New Roman"/>
          <w:sz w:val="28"/>
          <w:szCs w:val="28"/>
          <w:lang w:val="en-US"/>
        </w:rPr>
        <w:t>P. 193-203.</w:t>
      </w:r>
    </w:p>
    <w:p w14:paraId="07C0EDBF"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F448D6">
        <w:rPr>
          <w:rFonts w:ascii="Times New Roman" w:hAnsi="Times New Roman" w:cs="Times New Roman"/>
          <w:sz w:val="28"/>
          <w:szCs w:val="28"/>
          <w:lang w:val="en-US"/>
        </w:rPr>
        <w:t>Kachanov</w:t>
      </w:r>
      <w:proofErr w:type="spellEnd"/>
      <w:r w:rsidRPr="00F448D6">
        <w:rPr>
          <w:rFonts w:ascii="Times New Roman" w:hAnsi="Times New Roman" w:cs="Times New Roman"/>
          <w:sz w:val="28"/>
          <w:szCs w:val="28"/>
          <w:lang w:val="en-US"/>
        </w:rPr>
        <w:t xml:space="preserve"> L.M. Introduction to continuum damage mechanics. </w:t>
      </w:r>
      <w:proofErr w:type="spellStart"/>
      <w:r w:rsidRPr="00AC0EE8">
        <w:rPr>
          <w:rFonts w:ascii="Times New Roman" w:hAnsi="Times New Roman" w:cs="Times New Roman"/>
          <w:sz w:val="28"/>
          <w:szCs w:val="28"/>
        </w:rPr>
        <w:t>Dordrecht</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Boston</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Martinus</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Nijhoff</w:t>
      </w:r>
      <w:proofErr w:type="spellEnd"/>
      <w:r w:rsidRPr="00AC0EE8">
        <w:rPr>
          <w:rFonts w:ascii="Times New Roman" w:hAnsi="Times New Roman" w:cs="Times New Roman"/>
          <w:sz w:val="28"/>
          <w:szCs w:val="28"/>
        </w:rPr>
        <w:t>, 1986.</w:t>
      </w:r>
    </w:p>
    <w:p w14:paraId="0F6D7B4D"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Степанова Л.В., Игонин С.А. Параметр поврежденности Ю.Н. </w:t>
      </w:r>
      <w:proofErr w:type="spellStart"/>
      <w:r w:rsidRPr="00AC0EE8">
        <w:rPr>
          <w:rFonts w:ascii="Times New Roman" w:hAnsi="Times New Roman" w:cs="Times New Roman"/>
          <w:sz w:val="28"/>
          <w:szCs w:val="28"/>
        </w:rPr>
        <w:t>Работнова</w:t>
      </w:r>
      <w:proofErr w:type="spellEnd"/>
      <w:r w:rsidRPr="00AC0EE8">
        <w:rPr>
          <w:rFonts w:ascii="Times New Roman" w:hAnsi="Times New Roman" w:cs="Times New Roman"/>
          <w:sz w:val="28"/>
          <w:szCs w:val="28"/>
        </w:rPr>
        <w:t xml:space="preserve"> и описание длительного разрушения: результаты, современное состояние, приложение к механике трещин и перспективы. // ПМТФ. 2015. Т. 56. № 2. С. 133-145.</w:t>
      </w:r>
    </w:p>
    <w:p w14:paraId="761FF450"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Мельников Г.П., Шестериков С.А. Описание процесса ползучести и длительной прочности при простом растяжении // </w:t>
      </w:r>
      <w:proofErr w:type="spellStart"/>
      <w:r w:rsidRPr="00AC0EE8">
        <w:rPr>
          <w:rFonts w:ascii="Times New Roman" w:hAnsi="Times New Roman" w:cs="Times New Roman"/>
          <w:sz w:val="28"/>
          <w:szCs w:val="28"/>
        </w:rPr>
        <w:t>ВестникМосковского</w:t>
      </w:r>
      <w:proofErr w:type="spellEnd"/>
      <w:r w:rsidRPr="00AC0EE8">
        <w:rPr>
          <w:rFonts w:ascii="Times New Roman" w:hAnsi="Times New Roman" w:cs="Times New Roman"/>
          <w:sz w:val="28"/>
          <w:szCs w:val="28"/>
        </w:rPr>
        <w:t xml:space="preserve"> университета. Серия I. Математика, механика. 1972. № 2. С.91-96.</w:t>
      </w:r>
    </w:p>
    <w:p w14:paraId="42EC9BDF"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 Бойцов Ю.И., Данилов В.Л., </w:t>
      </w:r>
      <w:proofErr w:type="spellStart"/>
      <w:r w:rsidRPr="00AC0EE8">
        <w:rPr>
          <w:rFonts w:ascii="Times New Roman" w:hAnsi="Times New Roman" w:cs="Times New Roman"/>
          <w:sz w:val="28"/>
          <w:szCs w:val="28"/>
        </w:rPr>
        <w:t>Локощенко</w:t>
      </w:r>
      <w:proofErr w:type="spellEnd"/>
      <w:r w:rsidRPr="00AC0EE8">
        <w:rPr>
          <w:rFonts w:ascii="Times New Roman" w:hAnsi="Times New Roman" w:cs="Times New Roman"/>
          <w:sz w:val="28"/>
          <w:szCs w:val="28"/>
        </w:rPr>
        <w:t xml:space="preserve"> А.М., Шестериков С.А. Исследование ползучести металлов при растяжении. Москва.: Изд-во МГТУ им. Н.Э. Баумана. 1997. 99 с.</w:t>
      </w:r>
    </w:p>
    <w:p w14:paraId="0A2488C4" w14:textId="77777777" w:rsidR="00373A40" w:rsidRPr="00AC0EE8" w:rsidRDefault="00373A40"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Локощенко</w:t>
      </w:r>
      <w:proofErr w:type="spellEnd"/>
      <w:r w:rsidRPr="00AC0EE8">
        <w:rPr>
          <w:rFonts w:ascii="Times New Roman" w:hAnsi="Times New Roman" w:cs="Times New Roman"/>
          <w:sz w:val="28"/>
          <w:szCs w:val="28"/>
        </w:rPr>
        <w:t xml:space="preserve"> А.М. Ползучесть и длительная прочность металлов. М. </w:t>
      </w:r>
      <w:proofErr w:type="spellStart"/>
      <w:r w:rsidRPr="00AC0EE8">
        <w:rPr>
          <w:rFonts w:ascii="Times New Roman" w:hAnsi="Times New Roman" w:cs="Times New Roman"/>
          <w:sz w:val="28"/>
          <w:szCs w:val="28"/>
        </w:rPr>
        <w:t>Физматлит</w:t>
      </w:r>
      <w:proofErr w:type="spellEnd"/>
      <w:r w:rsidRPr="00AC0EE8">
        <w:rPr>
          <w:rFonts w:ascii="Times New Roman" w:hAnsi="Times New Roman" w:cs="Times New Roman"/>
          <w:sz w:val="28"/>
          <w:szCs w:val="28"/>
        </w:rPr>
        <w:t>. 2016. 504 с.</w:t>
      </w:r>
    </w:p>
    <w:p w14:paraId="369F7702" w14:textId="77777777" w:rsidR="00373A40" w:rsidRPr="00AC0EE8" w:rsidRDefault="00373A40" w:rsidP="00F02C1D">
      <w:pPr>
        <w:pStyle w:val="a3"/>
        <w:widowControl w:val="0"/>
        <w:numPr>
          <w:ilvl w:val="0"/>
          <w:numId w:val="21"/>
        </w:numPr>
        <w:spacing w:after="0" w:line="240" w:lineRule="auto"/>
        <w:jc w:val="both"/>
        <w:rPr>
          <w:rFonts w:ascii="Times New Roman" w:hAnsi="Times New Roman"/>
          <w:sz w:val="28"/>
          <w:szCs w:val="28"/>
        </w:rPr>
      </w:pPr>
      <w:r w:rsidRPr="00F448D6">
        <w:rPr>
          <w:rFonts w:ascii="Times New Roman" w:hAnsi="Times New Roman"/>
          <w:sz w:val="28"/>
          <w:szCs w:val="28"/>
          <w:lang w:val="en-US"/>
        </w:rPr>
        <w:t xml:space="preserve">ST RK 1225-2019, Road, airfield asphalt concrete mixtures and asphalt concrete. </w:t>
      </w:r>
      <w:proofErr w:type="spellStart"/>
      <w:r w:rsidRPr="00AC0EE8">
        <w:rPr>
          <w:rFonts w:ascii="Times New Roman" w:hAnsi="Times New Roman"/>
          <w:sz w:val="28"/>
          <w:szCs w:val="28"/>
        </w:rPr>
        <w:t>Technicalspecifications</w:t>
      </w:r>
      <w:proofErr w:type="spellEnd"/>
      <w:r w:rsidRPr="00AC0EE8">
        <w:rPr>
          <w:rFonts w:ascii="Times New Roman" w:hAnsi="Times New Roman"/>
          <w:sz w:val="28"/>
          <w:szCs w:val="28"/>
        </w:rPr>
        <w:t xml:space="preserve">, </w:t>
      </w:r>
      <w:proofErr w:type="spellStart"/>
      <w:r w:rsidRPr="00AC0EE8">
        <w:rPr>
          <w:rFonts w:ascii="Times New Roman" w:hAnsi="Times New Roman"/>
          <w:sz w:val="28"/>
          <w:szCs w:val="28"/>
        </w:rPr>
        <w:t>Astana</w:t>
      </w:r>
      <w:proofErr w:type="spellEnd"/>
      <w:r w:rsidRPr="00AC0EE8">
        <w:rPr>
          <w:rFonts w:ascii="Times New Roman" w:hAnsi="Times New Roman"/>
          <w:sz w:val="28"/>
          <w:szCs w:val="28"/>
        </w:rPr>
        <w:t xml:space="preserve">, 2019. </w:t>
      </w:r>
    </w:p>
    <w:p w14:paraId="1EA55D39" w14:textId="77777777" w:rsidR="00373A40" w:rsidRPr="00AC0EE8" w:rsidRDefault="00373A40" w:rsidP="00F02C1D">
      <w:pPr>
        <w:pStyle w:val="a3"/>
        <w:widowControl w:val="0"/>
        <w:numPr>
          <w:ilvl w:val="0"/>
          <w:numId w:val="21"/>
        </w:numPr>
        <w:spacing w:after="0" w:line="240" w:lineRule="auto"/>
        <w:jc w:val="both"/>
        <w:rPr>
          <w:rFonts w:ascii="Times New Roman" w:hAnsi="Times New Roman"/>
          <w:sz w:val="28"/>
          <w:szCs w:val="28"/>
        </w:rPr>
      </w:pPr>
      <w:r w:rsidRPr="00F448D6">
        <w:rPr>
          <w:rFonts w:ascii="Times New Roman" w:hAnsi="Times New Roman"/>
          <w:sz w:val="28"/>
          <w:szCs w:val="28"/>
          <w:lang w:val="en-US"/>
        </w:rPr>
        <w:t xml:space="preserve">A.I. </w:t>
      </w:r>
      <w:proofErr w:type="spellStart"/>
      <w:r w:rsidRPr="00F448D6">
        <w:rPr>
          <w:rFonts w:ascii="Times New Roman" w:hAnsi="Times New Roman"/>
          <w:sz w:val="28"/>
          <w:szCs w:val="28"/>
          <w:lang w:val="en-US"/>
        </w:rPr>
        <w:t>Iskakbayev</w:t>
      </w:r>
      <w:proofErr w:type="spellEnd"/>
      <w:r w:rsidRPr="00F448D6">
        <w:rPr>
          <w:rFonts w:ascii="Times New Roman" w:hAnsi="Times New Roman"/>
          <w:sz w:val="28"/>
          <w:szCs w:val="28"/>
          <w:lang w:val="en-US"/>
        </w:rPr>
        <w:t xml:space="preserve">, B.B. </w:t>
      </w:r>
      <w:proofErr w:type="spellStart"/>
      <w:r w:rsidRPr="00F448D6">
        <w:rPr>
          <w:rFonts w:ascii="Times New Roman" w:hAnsi="Times New Roman"/>
          <w:sz w:val="28"/>
          <w:szCs w:val="28"/>
          <w:lang w:val="en-US"/>
        </w:rPr>
        <w:t>Teltayev</w:t>
      </w:r>
      <w:proofErr w:type="spellEnd"/>
      <w:r w:rsidRPr="00F448D6">
        <w:rPr>
          <w:rFonts w:ascii="Times New Roman" w:hAnsi="Times New Roman"/>
          <w:sz w:val="28"/>
          <w:szCs w:val="28"/>
          <w:lang w:val="en-US"/>
        </w:rPr>
        <w:t xml:space="preserve">, K.Z. </w:t>
      </w:r>
      <w:proofErr w:type="spellStart"/>
      <w:r w:rsidRPr="00F448D6">
        <w:rPr>
          <w:rFonts w:ascii="Times New Roman" w:hAnsi="Times New Roman"/>
          <w:sz w:val="28"/>
          <w:szCs w:val="28"/>
          <w:lang w:val="en-US"/>
        </w:rPr>
        <w:t>Yestayev</w:t>
      </w:r>
      <w:proofErr w:type="spellEnd"/>
      <w:r w:rsidRPr="00F448D6">
        <w:rPr>
          <w:rFonts w:ascii="Times New Roman" w:hAnsi="Times New Roman"/>
          <w:sz w:val="28"/>
          <w:szCs w:val="28"/>
          <w:lang w:val="en-US"/>
        </w:rPr>
        <w:t xml:space="preserve">, B.D. Abu, Long-term strength </w:t>
      </w:r>
      <w:proofErr w:type="spellStart"/>
      <w:r w:rsidRPr="00F448D6">
        <w:rPr>
          <w:rFonts w:ascii="Times New Roman" w:hAnsi="Times New Roman"/>
          <w:sz w:val="28"/>
          <w:szCs w:val="28"/>
          <w:lang w:val="en-US"/>
        </w:rPr>
        <w:t>ofasphalt</w:t>
      </w:r>
      <w:proofErr w:type="spellEnd"/>
      <w:r w:rsidRPr="00F448D6">
        <w:rPr>
          <w:rFonts w:ascii="Times New Roman" w:hAnsi="Times New Roman"/>
          <w:sz w:val="28"/>
          <w:szCs w:val="28"/>
          <w:lang w:val="en-US"/>
        </w:rPr>
        <w:t xml:space="preserve"> concrete and its applications, Constr. </w:t>
      </w:r>
      <w:proofErr w:type="spellStart"/>
      <w:r w:rsidRPr="00AC0EE8">
        <w:rPr>
          <w:rFonts w:ascii="Times New Roman" w:hAnsi="Times New Roman"/>
          <w:sz w:val="28"/>
          <w:szCs w:val="28"/>
        </w:rPr>
        <w:t>Build</w:t>
      </w:r>
      <w:proofErr w:type="spellEnd"/>
      <w:r w:rsidRPr="00AC0EE8">
        <w:rPr>
          <w:rFonts w:ascii="Times New Roman" w:hAnsi="Times New Roman"/>
          <w:sz w:val="28"/>
          <w:szCs w:val="28"/>
        </w:rPr>
        <w:t xml:space="preserve">. </w:t>
      </w:r>
      <w:proofErr w:type="spellStart"/>
      <w:r w:rsidRPr="00AC0EE8">
        <w:rPr>
          <w:rFonts w:ascii="Times New Roman" w:hAnsi="Times New Roman"/>
          <w:sz w:val="28"/>
          <w:szCs w:val="28"/>
        </w:rPr>
        <w:t>Mater</w:t>
      </w:r>
      <w:proofErr w:type="spellEnd"/>
      <w:r w:rsidRPr="00AC0EE8">
        <w:rPr>
          <w:rFonts w:ascii="Times New Roman" w:hAnsi="Times New Roman"/>
          <w:sz w:val="28"/>
          <w:szCs w:val="28"/>
        </w:rPr>
        <w:t>. 244 (2020) 1-11.</w:t>
      </w:r>
    </w:p>
    <w:p w14:paraId="48F610D9" w14:textId="77777777" w:rsidR="00373A40" w:rsidRPr="00F448D6" w:rsidRDefault="00373A40" w:rsidP="00F02C1D">
      <w:pPr>
        <w:pStyle w:val="a3"/>
        <w:widowControl w:val="0"/>
        <w:numPr>
          <w:ilvl w:val="0"/>
          <w:numId w:val="21"/>
        </w:numPr>
        <w:spacing w:after="0" w:line="240" w:lineRule="auto"/>
        <w:jc w:val="both"/>
        <w:rPr>
          <w:rFonts w:ascii="Times New Roman" w:hAnsi="Times New Roman"/>
          <w:sz w:val="28"/>
          <w:szCs w:val="28"/>
          <w:lang w:val="en-US"/>
        </w:rPr>
      </w:pPr>
      <w:r w:rsidRPr="00F448D6">
        <w:rPr>
          <w:rFonts w:ascii="Times New Roman" w:hAnsi="Times New Roman"/>
          <w:sz w:val="28"/>
          <w:szCs w:val="28"/>
          <w:lang w:val="en-US"/>
        </w:rPr>
        <w:t xml:space="preserve">A.I. </w:t>
      </w:r>
      <w:proofErr w:type="spellStart"/>
      <w:r w:rsidRPr="00F448D6">
        <w:rPr>
          <w:rFonts w:ascii="Times New Roman" w:hAnsi="Times New Roman"/>
          <w:sz w:val="28"/>
          <w:szCs w:val="28"/>
          <w:lang w:val="en-US"/>
        </w:rPr>
        <w:t>Iskakbayev</w:t>
      </w:r>
      <w:proofErr w:type="spellEnd"/>
      <w:r w:rsidRPr="00F448D6">
        <w:rPr>
          <w:rFonts w:ascii="Times New Roman" w:hAnsi="Times New Roman"/>
          <w:sz w:val="28"/>
          <w:szCs w:val="28"/>
          <w:lang w:val="en-US"/>
        </w:rPr>
        <w:t xml:space="preserve">, B.B. </w:t>
      </w:r>
      <w:proofErr w:type="spellStart"/>
      <w:r w:rsidRPr="00F448D6">
        <w:rPr>
          <w:rFonts w:ascii="Times New Roman" w:hAnsi="Times New Roman"/>
          <w:sz w:val="28"/>
          <w:szCs w:val="28"/>
          <w:lang w:val="en-US"/>
        </w:rPr>
        <w:t>Teltayev</w:t>
      </w:r>
      <w:proofErr w:type="spellEnd"/>
      <w:r w:rsidRPr="00F448D6">
        <w:rPr>
          <w:rFonts w:ascii="Times New Roman" w:hAnsi="Times New Roman"/>
          <w:sz w:val="28"/>
          <w:szCs w:val="28"/>
          <w:lang w:val="en-US"/>
        </w:rPr>
        <w:t>, C.O. Rossi, Steady-state creep of asphalt concrete, Appl. Sci. 7 (2017) 1-13.</w:t>
      </w:r>
    </w:p>
    <w:p w14:paraId="22F13711" w14:textId="77777777" w:rsidR="00373A40" w:rsidRPr="00F448D6" w:rsidRDefault="00373A40" w:rsidP="00F02C1D">
      <w:pPr>
        <w:pStyle w:val="a3"/>
        <w:widowControl w:val="0"/>
        <w:numPr>
          <w:ilvl w:val="0"/>
          <w:numId w:val="21"/>
        </w:numPr>
        <w:spacing w:after="0" w:line="240" w:lineRule="auto"/>
        <w:jc w:val="both"/>
        <w:rPr>
          <w:rFonts w:ascii="Times New Roman" w:hAnsi="Times New Roman"/>
          <w:sz w:val="28"/>
          <w:szCs w:val="28"/>
          <w:lang w:val="en-US"/>
        </w:rPr>
      </w:pPr>
      <w:r w:rsidRPr="00F448D6">
        <w:rPr>
          <w:rFonts w:ascii="Times New Roman" w:hAnsi="Times New Roman"/>
          <w:sz w:val="28"/>
          <w:szCs w:val="28"/>
          <w:lang w:val="en-US"/>
        </w:rPr>
        <w:t xml:space="preserve">ST RK 1373-2003, </w:t>
      </w:r>
      <w:proofErr w:type="spellStart"/>
      <w:r w:rsidRPr="00F448D6">
        <w:rPr>
          <w:rFonts w:ascii="Times New Roman" w:hAnsi="Times New Roman"/>
          <w:sz w:val="28"/>
          <w:szCs w:val="28"/>
          <w:lang w:val="en-US"/>
        </w:rPr>
        <w:t>Bitumens</w:t>
      </w:r>
      <w:proofErr w:type="spellEnd"/>
      <w:r w:rsidRPr="00F448D6">
        <w:rPr>
          <w:rFonts w:ascii="Times New Roman" w:hAnsi="Times New Roman"/>
          <w:sz w:val="28"/>
          <w:szCs w:val="28"/>
          <w:lang w:val="en-US"/>
        </w:rPr>
        <w:t xml:space="preserve"> and bitumen binders. Oil road viscous </w:t>
      </w:r>
      <w:proofErr w:type="spellStart"/>
      <w:r w:rsidRPr="00F448D6">
        <w:rPr>
          <w:rFonts w:ascii="Times New Roman" w:hAnsi="Times New Roman"/>
          <w:sz w:val="28"/>
          <w:szCs w:val="28"/>
          <w:lang w:val="en-US"/>
        </w:rPr>
        <w:t>bitumens</w:t>
      </w:r>
      <w:proofErr w:type="spellEnd"/>
      <w:r w:rsidRPr="00F448D6">
        <w:rPr>
          <w:rFonts w:ascii="Times New Roman" w:hAnsi="Times New Roman"/>
          <w:sz w:val="28"/>
          <w:szCs w:val="28"/>
          <w:lang w:val="en-US"/>
        </w:rPr>
        <w:t>. Technical specifications, Astana, 2013.</w:t>
      </w:r>
    </w:p>
    <w:p w14:paraId="1ADA3FAD" w14:textId="77777777" w:rsidR="00373A40" w:rsidRPr="00F448D6" w:rsidRDefault="00373A40" w:rsidP="00F02C1D">
      <w:pPr>
        <w:pStyle w:val="a3"/>
        <w:widowControl w:val="0"/>
        <w:numPr>
          <w:ilvl w:val="0"/>
          <w:numId w:val="21"/>
        </w:numPr>
        <w:spacing w:after="0" w:line="240" w:lineRule="auto"/>
        <w:jc w:val="both"/>
        <w:rPr>
          <w:rFonts w:ascii="Times New Roman" w:hAnsi="Times New Roman"/>
          <w:sz w:val="28"/>
          <w:szCs w:val="28"/>
          <w:lang w:val="en-US"/>
        </w:rPr>
      </w:pPr>
      <w:r w:rsidRPr="00F448D6">
        <w:rPr>
          <w:rFonts w:ascii="Times New Roman" w:hAnsi="Times New Roman"/>
          <w:sz w:val="28"/>
          <w:szCs w:val="28"/>
          <w:lang w:val="en-US"/>
        </w:rPr>
        <w:t>Performance graded asphalt binder specification and testing, Superpave Series No. 1 (SP-1), third ed., Asphalt Institute Inc., 2003.</w:t>
      </w:r>
    </w:p>
    <w:p w14:paraId="41C981AD" w14:textId="77777777" w:rsidR="00373A40" w:rsidRPr="00AC0EE8" w:rsidRDefault="00373A40" w:rsidP="00F02C1D">
      <w:pPr>
        <w:pStyle w:val="a3"/>
        <w:widowControl w:val="0"/>
        <w:numPr>
          <w:ilvl w:val="0"/>
          <w:numId w:val="21"/>
        </w:numPr>
        <w:spacing w:after="0" w:line="240" w:lineRule="auto"/>
        <w:jc w:val="both"/>
        <w:rPr>
          <w:rFonts w:ascii="Times New Roman" w:hAnsi="Times New Roman"/>
          <w:sz w:val="28"/>
          <w:szCs w:val="28"/>
        </w:rPr>
      </w:pPr>
      <w:r w:rsidRPr="00F448D6">
        <w:rPr>
          <w:rFonts w:ascii="Times New Roman" w:hAnsi="Times New Roman"/>
          <w:sz w:val="28"/>
          <w:szCs w:val="28"/>
          <w:lang w:val="en-US"/>
        </w:rPr>
        <w:t xml:space="preserve">B.B. </w:t>
      </w:r>
      <w:proofErr w:type="spellStart"/>
      <w:r w:rsidRPr="00F448D6">
        <w:rPr>
          <w:rFonts w:ascii="Times New Roman" w:hAnsi="Times New Roman"/>
          <w:sz w:val="28"/>
          <w:szCs w:val="28"/>
          <w:lang w:val="en-US"/>
        </w:rPr>
        <w:t>Teltayev</w:t>
      </w:r>
      <w:proofErr w:type="spellEnd"/>
      <w:r w:rsidRPr="00F448D6">
        <w:rPr>
          <w:rFonts w:ascii="Times New Roman" w:hAnsi="Times New Roman"/>
          <w:sz w:val="28"/>
          <w:szCs w:val="28"/>
          <w:lang w:val="en-US"/>
        </w:rPr>
        <w:t xml:space="preserve">, E.D. </w:t>
      </w:r>
      <w:proofErr w:type="spellStart"/>
      <w:r w:rsidRPr="00F448D6">
        <w:rPr>
          <w:rFonts w:ascii="Times New Roman" w:hAnsi="Times New Roman"/>
          <w:sz w:val="28"/>
          <w:szCs w:val="28"/>
          <w:lang w:val="en-US"/>
        </w:rPr>
        <w:t>Amirbayev</w:t>
      </w:r>
      <w:proofErr w:type="spellEnd"/>
      <w:r w:rsidRPr="00F448D6">
        <w:rPr>
          <w:rFonts w:ascii="Times New Roman" w:hAnsi="Times New Roman"/>
          <w:sz w:val="28"/>
          <w:szCs w:val="28"/>
          <w:lang w:val="en-US"/>
        </w:rPr>
        <w:t xml:space="preserve">, B.S. </w:t>
      </w:r>
      <w:proofErr w:type="spellStart"/>
      <w:r w:rsidRPr="00F448D6">
        <w:rPr>
          <w:rFonts w:ascii="Times New Roman" w:hAnsi="Times New Roman"/>
          <w:sz w:val="28"/>
          <w:szCs w:val="28"/>
          <w:lang w:val="en-US"/>
        </w:rPr>
        <w:t>Radovskiy</w:t>
      </w:r>
      <w:proofErr w:type="spellEnd"/>
      <w:r w:rsidRPr="00F448D6">
        <w:rPr>
          <w:rFonts w:ascii="Times New Roman" w:hAnsi="Times New Roman"/>
          <w:sz w:val="28"/>
          <w:szCs w:val="28"/>
          <w:lang w:val="en-US"/>
        </w:rPr>
        <w:t xml:space="preserve">, Viscoelastic characteristics of blown bitumen at low temperatures, Constr. </w:t>
      </w:r>
      <w:proofErr w:type="spellStart"/>
      <w:r w:rsidRPr="00AC0EE8">
        <w:rPr>
          <w:rFonts w:ascii="Times New Roman" w:hAnsi="Times New Roman"/>
          <w:sz w:val="28"/>
          <w:szCs w:val="28"/>
        </w:rPr>
        <w:t>Build</w:t>
      </w:r>
      <w:proofErr w:type="spellEnd"/>
      <w:r w:rsidRPr="00AC0EE8">
        <w:rPr>
          <w:rFonts w:ascii="Times New Roman" w:hAnsi="Times New Roman"/>
          <w:sz w:val="28"/>
          <w:szCs w:val="28"/>
        </w:rPr>
        <w:t xml:space="preserve">. </w:t>
      </w:r>
      <w:proofErr w:type="spellStart"/>
      <w:r w:rsidRPr="00AC0EE8">
        <w:rPr>
          <w:rFonts w:ascii="Times New Roman" w:hAnsi="Times New Roman"/>
          <w:sz w:val="28"/>
          <w:szCs w:val="28"/>
        </w:rPr>
        <w:t>Mater</w:t>
      </w:r>
      <w:proofErr w:type="spellEnd"/>
      <w:r w:rsidRPr="00AC0EE8">
        <w:rPr>
          <w:rFonts w:ascii="Times New Roman" w:hAnsi="Times New Roman"/>
          <w:sz w:val="28"/>
          <w:szCs w:val="28"/>
        </w:rPr>
        <w:t>. 189 (2018) 54-61.</w:t>
      </w:r>
    </w:p>
    <w:p w14:paraId="6A809BAB" w14:textId="77777777" w:rsidR="00373A40" w:rsidRPr="00F448D6" w:rsidRDefault="00373A40" w:rsidP="00F02C1D">
      <w:pPr>
        <w:pStyle w:val="a3"/>
        <w:widowControl w:val="0"/>
        <w:numPr>
          <w:ilvl w:val="0"/>
          <w:numId w:val="21"/>
        </w:numPr>
        <w:spacing w:after="0" w:line="240" w:lineRule="auto"/>
        <w:jc w:val="both"/>
        <w:rPr>
          <w:rFonts w:ascii="Times New Roman" w:hAnsi="Times New Roman"/>
          <w:sz w:val="28"/>
          <w:szCs w:val="28"/>
          <w:lang w:val="en-US"/>
        </w:rPr>
      </w:pPr>
      <w:r w:rsidRPr="00F448D6">
        <w:rPr>
          <w:rFonts w:ascii="Times New Roman" w:hAnsi="Times New Roman"/>
          <w:sz w:val="28"/>
          <w:szCs w:val="28"/>
          <w:lang w:val="en-US"/>
        </w:rPr>
        <w:t xml:space="preserve">B.B. </w:t>
      </w:r>
      <w:proofErr w:type="spellStart"/>
      <w:r w:rsidRPr="00F448D6">
        <w:rPr>
          <w:rFonts w:ascii="Times New Roman" w:hAnsi="Times New Roman"/>
          <w:sz w:val="28"/>
          <w:szCs w:val="28"/>
          <w:lang w:val="en-US"/>
        </w:rPr>
        <w:t>Teltayev</w:t>
      </w:r>
      <w:proofErr w:type="spellEnd"/>
      <w:r w:rsidRPr="00F448D6">
        <w:rPr>
          <w:rFonts w:ascii="Times New Roman" w:hAnsi="Times New Roman"/>
          <w:sz w:val="28"/>
          <w:szCs w:val="28"/>
          <w:lang w:val="en-US"/>
        </w:rPr>
        <w:t xml:space="preserve">, A.I.  </w:t>
      </w:r>
      <w:proofErr w:type="spellStart"/>
      <w:r w:rsidRPr="00F448D6">
        <w:rPr>
          <w:rFonts w:ascii="Times New Roman" w:hAnsi="Times New Roman"/>
          <w:sz w:val="28"/>
          <w:szCs w:val="28"/>
          <w:lang w:val="en-US"/>
        </w:rPr>
        <w:t>Iskakbayev</w:t>
      </w:r>
      <w:proofErr w:type="spellEnd"/>
      <w:r w:rsidRPr="00F448D6">
        <w:rPr>
          <w:rFonts w:ascii="Times New Roman" w:hAnsi="Times New Roman"/>
          <w:sz w:val="28"/>
          <w:szCs w:val="28"/>
          <w:lang w:val="en-US"/>
        </w:rPr>
        <w:t xml:space="preserve">, F.K. </w:t>
      </w:r>
      <w:proofErr w:type="spellStart"/>
      <w:r w:rsidRPr="00F448D6">
        <w:rPr>
          <w:rFonts w:ascii="Times New Roman" w:hAnsi="Times New Roman"/>
          <w:sz w:val="28"/>
          <w:szCs w:val="28"/>
          <w:lang w:val="en-US"/>
        </w:rPr>
        <w:t>Andriadi</w:t>
      </w:r>
      <w:proofErr w:type="spellEnd"/>
      <w:r w:rsidRPr="00F448D6">
        <w:rPr>
          <w:rFonts w:ascii="Times New Roman" w:hAnsi="Times New Roman"/>
          <w:sz w:val="28"/>
          <w:szCs w:val="28"/>
          <w:lang w:val="en-US"/>
        </w:rPr>
        <w:t>, Patent of the Republic of Kazakhstan for invention. No. 33244. Device for determining the mechanical characteristics of materials under tension, Astana, 2018.</w:t>
      </w:r>
    </w:p>
    <w:p w14:paraId="62E0D672" w14:textId="77777777" w:rsidR="00373A40" w:rsidRPr="00F448D6" w:rsidRDefault="00373A40" w:rsidP="00F02C1D">
      <w:pPr>
        <w:pStyle w:val="a3"/>
        <w:widowControl w:val="0"/>
        <w:numPr>
          <w:ilvl w:val="0"/>
          <w:numId w:val="21"/>
        </w:numPr>
        <w:spacing w:after="0" w:line="240" w:lineRule="auto"/>
        <w:jc w:val="both"/>
        <w:rPr>
          <w:rFonts w:ascii="Times New Roman" w:hAnsi="Times New Roman"/>
          <w:sz w:val="28"/>
          <w:szCs w:val="28"/>
          <w:lang w:val="en-US"/>
        </w:rPr>
      </w:pPr>
      <w:r w:rsidRPr="00F448D6">
        <w:rPr>
          <w:rFonts w:ascii="Times New Roman" w:hAnsi="Times New Roman" w:cs="Times New Roman"/>
          <w:sz w:val="28"/>
          <w:szCs w:val="28"/>
          <w:lang w:val="en-US"/>
        </w:rPr>
        <w:t xml:space="preserve">T.G. Fox, S. </w:t>
      </w:r>
      <w:proofErr w:type="spellStart"/>
      <w:r w:rsidRPr="00F448D6">
        <w:rPr>
          <w:rFonts w:ascii="Times New Roman" w:hAnsi="Times New Roman" w:cs="Times New Roman"/>
          <w:sz w:val="28"/>
          <w:szCs w:val="28"/>
          <w:lang w:val="en-US"/>
        </w:rPr>
        <w:t>Gratch</w:t>
      </w:r>
      <w:proofErr w:type="spellEnd"/>
      <w:r w:rsidRPr="00F448D6">
        <w:rPr>
          <w:rFonts w:ascii="Times New Roman" w:hAnsi="Times New Roman" w:cs="Times New Roman"/>
          <w:sz w:val="28"/>
          <w:szCs w:val="28"/>
          <w:lang w:val="en-US"/>
        </w:rPr>
        <w:t xml:space="preserve">, S. </w:t>
      </w:r>
      <w:proofErr w:type="spellStart"/>
      <w:r w:rsidRPr="00F448D6">
        <w:rPr>
          <w:rFonts w:ascii="Times New Roman" w:hAnsi="Times New Roman" w:cs="Times New Roman"/>
          <w:sz w:val="28"/>
          <w:szCs w:val="28"/>
          <w:lang w:val="en-US"/>
        </w:rPr>
        <w:t>Loshaek</w:t>
      </w:r>
      <w:proofErr w:type="spellEnd"/>
      <w:r w:rsidRPr="00F448D6">
        <w:rPr>
          <w:rFonts w:ascii="Times New Roman" w:hAnsi="Times New Roman" w:cs="Times New Roman"/>
          <w:sz w:val="28"/>
          <w:szCs w:val="28"/>
          <w:lang w:val="en-US"/>
        </w:rPr>
        <w:t xml:space="preserve">, Viscosity relationship for polymers in bulk and concentrated solutions, in: F.R. </w:t>
      </w:r>
      <w:proofErr w:type="spellStart"/>
      <w:r w:rsidRPr="00F448D6">
        <w:rPr>
          <w:rFonts w:ascii="Times New Roman" w:hAnsi="Times New Roman" w:cs="Times New Roman"/>
          <w:sz w:val="28"/>
          <w:szCs w:val="28"/>
          <w:lang w:val="en-US"/>
        </w:rPr>
        <w:t>Eirich</w:t>
      </w:r>
      <w:proofErr w:type="spellEnd"/>
      <w:r w:rsidRPr="00F448D6">
        <w:rPr>
          <w:rFonts w:ascii="Times New Roman" w:hAnsi="Times New Roman" w:cs="Times New Roman"/>
          <w:sz w:val="28"/>
          <w:szCs w:val="28"/>
          <w:lang w:val="en-US"/>
        </w:rPr>
        <w:t xml:space="preserve"> (Ed.), Rheology. Theory and applications. Volume 1, Academic Press Inc., New York, 1956, pp. 431-492.</w:t>
      </w:r>
    </w:p>
    <w:p w14:paraId="668FBFC2" w14:textId="77777777" w:rsidR="00373A40" w:rsidRPr="00AC0EE8" w:rsidRDefault="00373A40" w:rsidP="00F02C1D">
      <w:pPr>
        <w:pStyle w:val="a3"/>
        <w:widowControl w:val="0"/>
        <w:numPr>
          <w:ilvl w:val="0"/>
          <w:numId w:val="21"/>
        </w:numPr>
        <w:spacing w:after="0" w:line="240" w:lineRule="auto"/>
        <w:jc w:val="both"/>
        <w:rPr>
          <w:rFonts w:ascii="Times New Roman" w:hAnsi="Times New Roman"/>
          <w:sz w:val="28"/>
          <w:szCs w:val="28"/>
        </w:rPr>
      </w:pPr>
      <w:r w:rsidRPr="00F448D6">
        <w:rPr>
          <w:rFonts w:ascii="Times New Roman" w:hAnsi="Times New Roman" w:cs="Times New Roman"/>
          <w:sz w:val="28"/>
          <w:szCs w:val="28"/>
          <w:lang w:val="en-US"/>
        </w:rPr>
        <w:t xml:space="preserve">Guide for mechanistic-empirical design of new and rehabilitated pavement structures. </w:t>
      </w:r>
      <w:proofErr w:type="spellStart"/>
      <w:r w:rsidRPr="00AC0EE8">
        <w:rPr>
          <w:rFonts w:ascii="Times New Roman" w:hAnsi="Times New Roman" w:cs="Times New Roman"/>
          <w:sz w:val="28"/>
          <w:szCs w:val="28"/>
        </w:rPr>
        <w:t>Final</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document</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Transportation</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Research</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Board</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Washington</w:t>
      </w:r>
      <w:proofErr w:type="spellEnd"/>
      <w:r w:rsidRPr="00AC0EE8">
        <w:rPr>
          <w:rFonts w:ascii="Times New Roman" w:hAnsi="Times New Roman" w:cs="Times New Roman"/>
          <w:sz w:val="28"/>
          <w:szCs w:val="28"/>
        </w:rPr>
        <w:t xml:space="preserve"> D.C., 2004.</w:t>
      </w:r>
    </w:p>
    <w:p w14:paraId="33BC6858" w14:textId="77777777" w:rsidR="00373A40" w:rsidRPr="00F448D6" w:rsidRDefault="00373A40" w:rsidP="00F02C1D">
      <w:pPr>
        <w:pStyle w:val="a3"/>
        <w:widowControl w:val="0"/>
        <w:numPr>
          <w:ilvl w:val="0"/>
          <w:numId w:val="21"/>
        </w:numPr>
        <w:spacing w:after="0" w:line="240" w:lineRule="auto"/>
        <w:jc w:val="both"/>
        <w:rPr>
          <w:rFonts w:ascii="Times New Roman" w:hAnsi="Times New Roman"/>
          <w:sz w:val="28"/>
          <w:szCs w:val="28"/>
          <w:lang w:val="en-US"/>
        </w:rPr>
      </w:pPr>
      <w:r w:rsidRPr="00F448D6">
        <w:rPr>
          <w:rFonts w:ascii="Times New Roman" w:hAnsi="Times New Roman" w:cs="Times New Roman"/>
          <w:sz w:val="28"/>
          <w:szCs w:val="28"/>
          <w:lang w:val="en-US"/>
        </w:rPr>
        <w:t>SN RK 3.03-19-2006, Flexible pavement design, Astana,</w:t>
      </w:r>
      <w:r w:rsidRPr="00F448D6">
        <w:rPr>
          <w:rFonts w:ascii="Times New Roman" w:hAnsi="Times New Roman" w:cs="Times New Roman"/>
          <w:bCs/>
          <w:sz w:val="28"/>
          <w:szCs w:val="28"/>
          <w:lang w:val="en-US"/>
        </w:rPr>
        <w:t xml:space="preserve"> 2006.</w:t>
      </w:r>
    </w:p>
    <w:p w14:paraId="5DFBBCE7" w14:textId="77777777" w:rsidR="00373A40" w:rsidRPr="00F448D6" w:rsidRDefault="00373A40" w:rsidP="00F02C1D">
      <w:pPr>
        <w:pStyle w:val="a3"/>
        <w:widowControl w:val="0"/>
        <w:numPr>
          <w:ilvl w:val="0"/>
          <w:numId w:val="21"/>
        </w:numPr>
        <w:spacing w:after="0" w:line="240" w:lineRule="auto"/>
        <w:rPr>
          <w:rFonts w:ascii="Times New Roman" w:hAnsi="Times New Roman" w:cs="Times New Roman"/>
          <w:sz w:val="28"/>
          <w:szCs w:val="28"/>
          <w:lang w:val="en-US"/>
        </w:rPr>
      </w:pPr>
      <w:r w:rsidRPr="00F448D6">
        <w:rPr>
          <w:rFonts w:ascii="Times New Roman" w:hAnsi="Times New Roman"/>
          <w:sz w:val="28"/>
          <w:szCs w:val="28"/>
          <w:lang w:val="en-US"/>
        </w:rPr>
        <w:t xml:space="preserve">B.B. </w:t>
      </w:r>
      <w:proofErr w:type="spellStart"/>
      <w:r w:rsidRPr="00F448D6">
        <w:rPr>
          <w:rFonts w:ascii="Times New Roman" w:hAnsi="Times New Roman"/>
          <w:sz w:val="28"/>
          <w:szCs w:val="28"/>
          <w:lang w:val="en-US"/>
        </w:rPr>
        <w:t>Teltayev</w:t>
      </w:r>
      <w:proofErr w:type="spellEnd"/>
      <w:r w:rsidRPr="00F448D6">
        <w:rPr>
          <w:rFonts w:ascii="Times New Roman" w:hAnsi="Times New Roman"/>
          <w:sz w:val="28"/>
          <w:szCs w:val="28"/>
          <w:lang w:val="en-US"/>
        </w:rPr>
        <w:t xml:space="preserve">, A.I. </w:t>
      </w:r>
      <w:proofErr w:type="spellStart"/>
      <w:r w:rsidRPr="00F448D6">
        <w:rPr>
          <w:rFonts w:ascii="Times New Roman" w:hAnsi="Times New Roman"/>
          <w:sz w:val="28"/>
          <w:szCs w:val="28"/>
          <w:lang w:val="en-US"/>
        </w:rPr>
        <w:t>Iskakbayev</w:t>
      </w:r>
      <w:proofErr w:type="spellEnd"/>
      <w:r w:rsidRPr="00F448D6">
        <w:rPr>
          <w:rFonts w:ascii="Times New Roman" w:hAnsi="Times New Roman"/>
          <w:sz w:val="28"/>
          <w:szCs w:val="28"/>
          <w:lang w:val="en-US"/>
        </w:rPr>
        <w:t xml:space="preserve">, C.O. Rossi, B.D. Abu, </w:t>
      </w:r>
      <w:r w:rsidRPr="00F448D6">
        <w:rPr>
          <w:rFonts w:ascii="Times New Roman" w:hAnsi="Times New Roman" w:cs="Times New Roman"/>
          <w:sz w:val="28"/>
          <w:szCs w:val="28"/>
          <w:lang w:val="en-US"/>
        </w:rPr>
        <w:t xml:space="preserve">Unsteady-state creep of </w:t>
      </w:r>
      <w:r w:rsidRPr="00F448D6">
        <w:rPr>
          <w:rFonts w:ascii="Times New Roman" w:hAnsi="Times New Roman" w:cs="Times New Roman"/>
          <w:sz w:val="28"/>
          <w:szCs w:val="28"/>
          <w:lang w:val="en-US"/>
        </w:rPr>
        <w:lastRenderedPageBreak/>
        <w:t xml:space="preserve">an asphalt concrete, </w:t>
      </w:r>
      <w:r w:rsidRPr="00F448D6">
        <w:rPr>
          <w:rFonts w:ascii="Times New Roman" w:hAnsi="Times New Roman"/>
          <w:sz w:val="28"/>
          <w:szCs w:val="28"/>
          <w:lang w:val="en-US"/>
        </w:rPr>
        <w:t>Appl. Sci. 2022, 12</w:t>
      </w:r>
    </w:p>
    <w:p w14:paraId="1D8AC7F5" w14:textId="77777777" w:rsidR="00373A40" w:rsidRPr="00AC0EE8" w:rsidRDefault="00373A40" w:rsidP="00F02C1D">
      <w:pPr>
        <w:pStyle w:val="a3"/>
        <w:widowControl w:val="0"/>
        <w:numPr>
          <w:ilvl w:val="0"/>
          <w:numId w:val="21"/>
        </w:numPr>
        <w:spacing w:after="0" w:line="240" w:lineRule="auto"/>
        <w:rPr>
          <w:rFonts w:ascii="Times New Roman" w:hAnsi="Times New Roman" w:cs="Times New Roman"/>
          <w:sz w:val="28"/>
          <w:szCs w:val="28"/>
        </w:rPr>
      </w:pPr>
      <w:r w:rsidRPr="00F448D6">
        <w:rPr>
          <w:rFonts w:ascii="Times New Roman" w:hAnsi="Times New Roman" w:cs="Times New Roman"/>
          <w:sz w:val="28"/>
          <w:szCs w:val="28"/>
          <w:lang w:val="en-US"/>
        </w:rPr>
        <w:t xml:space="preserve">Hoff N.J. The necking and the rupture of rods subjected to constant tensile loads// Journal of </w:t>
      </w:r>
      <w:proofErr w:type="spellStart"/>
      <w:r w:rsidRPr="00F448D6">
        <w:rPr>
          <w:rFonts w:ascii="Times New Roman" w:hAnsi="Times New Roman" w:cs="Times New Roman"/>
          <w:sz w:val="28"/>
          <w:szCs w:val="28"/>
          <w:lang w:val="en-US"/>
        </w:rPr>
        <w:t>Appleid</w:t>
      </w:r>
      <w:proofErr w:type="spellEnd"/>
      <w:r w:rsidRPr="00F448D6">
        <w:rPr>
          <w:rFonts w:ascii="Times New Roman" w:hAnsi="Times New Roman" w:cs="Times New Roman"/>
          <w:sz w:val="28"/>
          <w:szCs w:val="28"/>
          <w:lang w:val="en-US"/>
        </w:rPr>
        <w:t xml:space="preserve"> Mechanics. </w:t>
      </w:r>
      <w:r w:rsidRPr="00AC0EE8">
        <w:rPr>
          <w:rFonts w:ascii="Times New Roman" w:hAnsi="Times New Roman" w:cs="Times New Roman"/>
          <w:sz w:val="28"/>
          <w:szCs w:val="28"/>
        </w:rPr>
        <w:t>1953.V.20. №1. P. 105-108.</w:t>
      </w:r>
    </w:p>
    <w:p w14:paraId="7025B3E7" w14:textId="77777777" w:rsidR="00373A40" w:rsidRPr="00F448D6" w:rsidRDefault="00373A40" w:rsidP="00F02C1D">
      <w:pPr>
        <w:pStyle w:val="a3"/>
        <w:widowControl w:val="0"/>
        <w:numPr>
          <w:ilvl w:val="0"/>
          <w:numId w:val="21"/>
        </w:numPr>
        <w:spacing w:after="0" w:line="240" w:lineRule="auto"/>
        <w:rPr>
          <w:rFonts w:ascii="Times New Roman" w:hAnsi="Times New Roman" w:cs="Times New Roman"/>
          <w:sz w:val="28"/>
          <w:szCs w:val="28"/>
          <w:lang w:val="en-US"/>
        </w:rPr>
      </w:pPr>
      <w:r w:rsidRPr="00F448D6">
        <w:rPr>
          <w:rFonts w:ascii="Times New Roman" w:hAnsi="Times New Roman" w:cs="Times New Roman"/>
          <w:sz w:val="28"/>
          <w:szCs w:val="28"/>
          <w:lang w:val="en-US"/>
        </w:rPr>
        <w:t xml:space="preserve">Monkman F.C. Grant N.J., “An Empirical Relationship Between Rupture Life and Minimum </w:t>
      </w:r>
      <w:proofErr w:type="spellStart"/>
      <w:r w:rsidRPr="00F448D6">
        <w:rPr>
          <w:rFonts w:ascii="Times New Roman" w:hAnsi="Times New Roman" w:cs="Times New Roman"/>
          <w:sz w:val="28"/>
          <w:szCs w:val="28"/>
          <w:lang w:val="en-US"/>
        </w:rPr>
        <w:t>Greep</w:t>
      </w:r>
      <w:proofErr w:type="spellEnd"/>
      <w:r w:rsidRPr="00F448D6">
        <w:rPr>
          <w:rFonts w:ascii="Times New Roman" w:hAnsi="Times New Roman" w:cs="Times New Roman"/>
          <w:sz w:val="28"/>
          <w:szCs w:val="28"/>
          <w:lang w:val="en-US"/>
        </w:rPr>
        <w:t xml:space="preserve"> Rate in </w:t>
      </w:r>
      <w:proofErr w:type="spellStart"/>
      <w:r w:rsidRPr="00F448D6">
        <w:rPr>
          <w:rFonts w:ascii="Times New Roman" w:hAnsi="Times New Roman" w:cs="Times New Roman"/>
          <w:sz w:val="28"/>
          <w:szCs w:val="28"/>
          <w:lang w:val="en-US"/>
        </w:rPr>
        <w:t>Greep</w:t>
      </w:r>
      <w:proofErr w:type="spellEnd"/>
      <w:r w:rsidRPr="00F448D6">
        <w:rPr>
          <w:rFonts w:ascii="Times New Roman" w:hAnsi="Times New Roman" w:cs="Times New Roman"/>
          <w:sz w:val="28"/>
          <w:szCs w:val="28"/>
          <w:lang w:val="en-US"/>
        </w:rPr>
        <w:t xml:space="preserve"> Rupture </w:t>
      </w:r>
      <w:proofErr w:type="spellStart"/>
      <w:r w:rsidRPr="00F448D6">
        <w:rPr>
          <w:rFonts w:ascii="Times New Roman" w:hAnsi="Times New Roman" w:cs="Times New Roman"/>
          <w:sz w:val="28"/>
          <w:szCs w:val="28"/>
          <w:lang w:val="en-US"/>
        </w:rPr>
        <w:t>Tesls</w:t>
      </w:r>
      <w:proofErr w:type="spellEnd"/>
      <w:r w:rsidRPr="00F448D6">
        <w:rPr>
          <w:rFonts w:ascii="Times New Roman" w:hAnsi="Times New Roman" w:cs="Times New Roman"/>
          <w:sz w:val="28"/>
          <w:szCs w:val="28"/>
          <w:lang w:val="en-US"/>
        </w:rPr>
        <w:t xml:space="preserve">”, Proceedings </w:t>
      </w:r>
      <w:proofErr w:type="gramStart"/>
      <w:r w:rsidRPr="00F448D6">
        <w:rPr>
          <w:rFonts w:ascii="Times New Roman" w:hAnsi="Times New Roman" w:cs="Times New Roman"/>
          <w:sz w:val="28"/>
          <w:szCs w:val="28"/>
          <w:lang w:val="en-US"/>
        </w:rPr>
        <w:t>ASTM  Vol.</w:t>
      </w:r>
      <w:proofErr w:type="gramEnd"/>
      <w:r w:rsidRPr="00F448D6">
        <w:rPr>
          <w:rFonts w:ascii="Times New Roman" w:hAnsi="Times New Roman" w:cs="Times New Roman"/>
          <w:sz w:val="28"/>
          <w:szCs w:val="28"/>
          <w:lang w:val="en-US"/>
        </w:rPr>
        <w:t xml:space="preserve"> 56, 1956, pp. 593-605.</w:t>
      </w:r>
    </w:p>
    <w:p w14:paraId="7173A412" w14:textId="77777777" w:rsidR="00373A40" w:rsidRPr="00AC0EE8" w:rsidRDefault="00373A40" w:rsidP="00F02C1D">
      <w:pPr>
        <w:pStyle w:val="a3"/>
        <w:widowControl w:val="0"/>
        <w:numPr>
          <w:ilvl w:val="0"/>
          <w:numId w:val="21"/>
        </w:numPr>
        <w:spacing w:after="0" w:line="240" w:lineRule="auto"/>
        <w:rPr>
          <w:rFonts w:ascii="Times New Roman" w:hAnsi="Times New Roman" w:cs="Times New Roman"/>
          <w:sz w:val="28"/>
          <w:szCs w:val="28"/>
        </w:rPr>
      </w:pPr>
      <w:r w:rsidRPr="00AC0EE8">
        <w:rPr>
          <w:rFonts w:ascii="Times New Roman" w:hAnsi="Times New Roman" w:cs="Times New Roman"/>
          <w:sz w:val="28"/>
          <w:szCs w:val="28"/>
        </w:rPr>
        <w:t xml:space="preserve">Бойл Дж., </w:t>
      </w:r>
      <w:proofErr w:type="spellStart"/>
      <w:r w:rsidRPr="00AC0EE8">
        <w:rPr>
          <w:rFonts w:ascii="Times New Roman" w:hAnsi="Times New Roman" w:cs="Times New Roman"/>
          <w:sz w:val="28"/>
          <w:szCs w:val="28"/>
        </w:rPr>
        <w:t>Спенс</w:t>
      </w:r>
      <w:proofErr w:type="spellEnd"/>
      <w:r w:rsidRPr="00AC0EE8">
        <w:rPr>
          <w:rFonts w:ascii="Times New Roman" w:hAnsi="Times New Roman" w:cs="Times New Roman"/>
          <w:sz w:val="28"/>
          <w:szCs w:val="28"/>
        </w:rPr>
        <w:t xml:space="preserve"> Дж. Анализ напряжений в конструкциях при ползучести. Пер. с англ. М.: Мир, 1986. 360 с.</w:t>
      </w:r>
    </w:p>
    <w:p w14:paraId="7C6A29D1" w14:textId="77777777" w:rsidR="00373A40" w:rsidRPr="00AC0EE8" w:rsidRDefault="00373A40" w:rsidP="00F02C1D">
      <w:pPr>
        <w:pStyle w:val="a3"/>
        <w:widowControl w:val="0"/>
        <w:numPr>
          <w:ilvl w:val="0"/>
          <w:numId w:val="21"/>
        </w:numPr>
        <w:spacing w:after="0" w:line="240" w:lineRule="auto"/>
        <w:rPr>
          <w:rFonts w:ascii="Times New Roman" w:hAnsi="Times New Roman" w:cs="Times New Roman"/>
          <w:sz w:val="28"/>
          <w:szCs w:val="28"/>
        </w:rPr>
      </w:pPr>
      <w:proofErr w:type="spellStart"/>
      <w:r w:rsidRPr="00AC0EE8">
        <w:rPr>
          <w:rFonts w:ascii="Times New Roman" w:hAnsi="Times New Roman" w:cs="Times New Roman"/>
          <w:sz w:val="28"/>
          <w:szCs w:val="28"/>
        </w:rPr>
        <w:t>Работнов</w:t>
      </w:r>
      <w:proofErr w:type="spellEnd"/>
      <w:r w:rsidRPr="00AC0EE8">
        <w:rPr>
          <w:rFonts w:ascii="Times New Roman" w:hAnsi="Times New Roman" w:cs="Times New Roman"/>
          <w:sz w:val="28"/>
          <w:szCs w:val="28"/>
        </w:rPr>
        <w:t xml:space="preserve"> Ю.Н. Ползучесть элементов конструкций. М.: Наука. 1966. 752 с.</w:t>
      </w:r>
    </w:p>
    <w:p w14:paraId="0FD32AB1" w14:textId="77777777" w:rsidR="00373A40" w:rsidRPr="00AC0EE8" w:rsidRDefault="00373A40" w:rsidP="00F02C1D">
      <w:pPr>
        <w:pStyle w:val="a3"/>
        <w:widowControl w:val="0"/>
        <w:numPr>
          <w:ilvl w:val="0"/>
          <w:numId w:val="21"/>
        </w:numPr>
        <w:spacing w:after="0" w:line="240" w:lineRule="auto"/>
        <w:rPr>
          <w:rFonts w:ascii="Times New Roman" w:hAnsi="Times New Roman" w:cs="Times New Roman"/>
          <w:sz w:val="28"/>
          <w:szCs w:val="28"/>
        </w:rPr>
      </w:pPr>
      <w:proofErr w:type="spellStart"/>
      <w:r w:rsidRPr="00AC0EE8">
        <w:rPr>
          <w:rFonts w:ascii="Times New Roman" w:hAnsi="Times New Roman" w:cs="Times New Roman"/>
          <w:sz w:val="28"/>
          <w:szCs w:val="28"/>
        </w:rPr>
        <w:t>Стрижало</w:t>
      </w:r>
      <w:proofErr w:type="spellEnd"/>
      <w:r w:rsidRPr="00AC0EE8">
        <w:rPr>
          <w:rFonts w:ascii="Times New Roman" w:hAnsi="Times New Roman" w:cs="Times New Roman"/>
          <w:sz w:val="28"/>
          <w:szCs w:val="28"/>
        </w:rPr>
        <w:t xml:space="preserve"> В.А. О критерии подобия ползучести металлов. Проблемы прочности. 1984. №10. С. 9-11.</w:t>
      </w:r>
    </w:p>
    <w:p w14:paraId="33199434" w14:textId="77777777" w:rsidR="00373A40" w:rsidRPr="00AC0EE8" w:rsidRDefault="00373A40" w:rsidP="00F02C1D">
      <w:pPr>
        <w:pStyle w:val="a3"/>
        <w:widowControl w:val="0"/>
        <w:numPr>
          <w:ilvl w:val="0"/>
          <w:numId w:val="21"/>
        </w:numPr>
        <w:spacing w:after="0" w:line="240" w:lineRule="auto"/>
        <w:rPr>
          <w:rFonts w:ascii="Times New Roman" w:hAnsi="Times New Roman" w:cs="Times New Roman"/>
          <w:sz w:val="28"/>
          <w:szCs w:val="28"/>
        </w:rPr>
      </w:pPr>
      <w:r w:rsidRPr="00AC0EE8">
        <w:rPr>
          <w:rFonts w:ascii="Times New Roman" w:hAnsi="Times New Roman" w:cs="Times New Roman"/>
          <w:sz w:val="28"/>
          <w:szCs w:val="28"/>
        </w:rPr>
        <w:t>Ле Мей. «Развитие параметрических методов обработки результатов испытаний на ползучесть и длительную прочность». Теоретические основы. 1979, т. 101, №4</w:t>
      </w:r>
    </w:p>
    <w:p w14:paraId="16C6E0C7" w14:textId="2B2836C6" w:rsidR="00373A40" w:rsidRPr="00AC0EE8" w:rsidRDefault="00373A40" w:rsidP="00F02C1D">
      <w:pPr>
        <w:pStyle w:val="a3"/>
        <w:widowControl w:val="0"/>
        <w:numPr>
          <w:ilvl w:val="0"/>
          <w:numId w:val="21"/>
        </w:numPr>
        <w:spacing w:after="0" w:line="240" w:lineRule="auto"/>
        <w:rPr>
          <w:rFonts w:ascii="Times New Roman" w:hAnsi="Times New Roman" w:cs="Times New Roman"/>
          <w:sz w:val="28"/>
          <w:szCs w:val="28"/>
        </w:rPr>
      </w:pPr>
      <w:r w:rsidRPr="00AC0EE8">
        <w:rPr>
          <w:rFonts w:ascii="Times New Roman" w:hAnsi="Times New Roman" w:cs="Times New Roman"/>
          <w:sz w:val="28"/>
          <w:szCs w:val="28"/>
        </w:rPr>
        <w:t xml:space="preserve">А.М. </w:t>
      </w:r>
      <w:proofErr w:type="spellStart"/>
      <w:r w:rsidRPr="00AC0EE8">
        <w:rPr>
          <w:rFonts w:ascii="Times New Roman" w:hAnsi="Times New Roman" w:cs="Times New Roman"/>
          <w:sz w:val="28"/>
          <w:szCs w:val="28"/>
        </w:rPr>
        <w:t>Локощенко</w:t>
      </w:r>
      <w:proofErr w:type="spellEnd"/>
      <w:r w:rsidRPr="00AC0EE8">
        <w:rPr>
          <w:rFonts w:ascii="Times New Roman" w:hAnsi="Times New Roman" w:cs="Times New Roman"/>
          <w:sz w:val="28"/>
          <w:szCs w:val="28"/>
        </w:rPr>
        <w:t>. Новый метод измерения поврежденности металлов при ползучести. Механика твердого тела. 2005, №5, стр.108-121</w:t>
      </w:r>
    </w:p>
    <w:p w14:paraId="39850F32" w14:textId="2247BA0F" w:rsidR="00373A40" w:rsidRPr="00AC0EE8" w:rsidRDefault="00373A40" w:rsidP="00F02C1D">
      <w:pPr>
        <w:pStyle w:val="a3"/>
        <w:widowControl w:val="0"/>
        <w:numPr>
          <w:ilvl w:val="0"/>
          <w:numId w:val="21"/>
        </w:numPr>
        <w:spacing w:after="0" w:line="240" w:lineRule="auto"/>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w:t>
      </w:r>
      <w:r w:rsidRPr="00AC0EE8">
        <w:rPr>
          <w:rFonts w:ascii="Times New Roman" w:hAnsi="Times New Roman" w:cs="Times New Roman"/>
          <w:sz w:val="28"/>
          <w:szCs w:val="28"/>
        </w:rPr>
        <w:t>Некоторые</w:t>
      </w:r>
      <w:r w:rsidRPr="00AC0EE8">
        <w:rPr>
          <w:rFonts w:ascii="Times New Roman" w:hAnsi="Times New Roman"/>
          <w:bCs/>
          <w:sz w:val="28"/>
          <w:szCs w:val="28"/>
        </w:rPr>
        <w:t xml:space="preserve"> вопросы теории ползучести // Вестник МГУ - </w:t>
      </w:r>
      <w:proofErr w:type="gramStart"/>
      <w:r w:rsidRPr="00AC0EE8">
        <w:rPr>
          <w:rFonts w:ascii="Times New Roman" w:hAnsi="Times New Roman"/>
          <w:bCs/>
          <w:sz w:val="28"/>
          <w:szCs w:val="28"/>
        </w:rPr>
        <w:t>1948,  №</w:t>
      </w:r>
      <w:proofErr w:type="gramEnd"/>
      <w:r w:rsidRPr="00AC0EE8">
        <w:rPr>
          <w:rFonts w:ascii="Times New Roman" w:hAnsi="Times New Roman"/>
          <w:bCs/>
          <w:sz w:val="28"/>
          <w:szCs w:val="28"/>
        </w:rPr>
        <w:t>10. - С. 81-91</w:t>
      </w:r>
    </w:p>
    <w:p w14:paraId="40A4D2A5" w14:textId="447A6F79" w:rsidR="00373A40" w:rsidRPr="00AC0EE8" w:rsidRDefault="00373A40" w:rsidP="00F02C1D">
      <w:pPr>
        <w:pStyle w:val="a3"/>
        <w:widowControl w:val="0"/>
        <w:numPr>
          <w:ilvl w:val="0"/>
          <w:numId w:val="21"/>
        </w:numPr>
        <w:spacing w:after="0" w:line="240" w:lineRule="auto"/>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Расчет деталей </w:t>
      </w:r>
      <w:r w:rsidRPr="00AC0EE8">
        <w:rPr>
          <w:rFonts w:ascii="Times New Roman" w:hAnsi="Times New Roman" w:cs="Times New Roman"/>
          <w:sz w:val="28"/>
          <w:szCs w:val="28"/>
        </w:rPr>
        <w:t>машин</w:t>
      </w:r>
      <w:r w:rsidRPr="00AC0EE8">
        <w:rPr>
          <w:rFonts w:ascii="Times New Roman" w:hAnsi="Times New Roman"/>
          <w:bCs/>
          <w:sz w:val="28"/>
          <w:szCs w:val="28"/>
        </w:rPr>
        <w:t xml:space="preserve"> на ползучесть // </w:t>
      </w:r>
      <w:proofErr w:type="spellStart"/>
      <w:r w:rsidRPr="00AC0EE8">
        <w:rPr>
          <w:rFonts w:ascii="Times New Roman" w:hAnsi="Times New Roman"/>
          <w:bCs/>
          <w:sz w:val="28"/>
          <w:szCs w:val="28"/>
        </w:rPr>
        <w:t>Изв</w:t>
      </w:r>
      <w:proofErr w:type="spellEnd"/>
      <w:r w:rsidRPr="00AC0EE8">
        <w:rPr>
          <w:rFonts w:ascii="Times New Roman" w:hAnsi="Times New Roman"/>
          <w:bCs/>
          <w:sz w:val="28"/>
          <w:szCs w:val="28"/>
        </w:rPr>
        <w:t>. АН СССР, ОТН. - 1948, № 6. - С. 789-800.</w:t>
      </w:r>
    </w:p>
    <w:p w14:paraId="0E31E9D9" w14:textId="308D8382" w:rsidR="00373A40" w:rsidRPr="00AC0EE8" w:rsidRDefault="00373A40" w:rsidP="00F02C1D">
      <w:pPr>
        <w:pStyle w:val="a3"/>
        <w:widowControl w:val="0"/>
        <w:numPr>
          <w:ilvl w:val="0"/>
          <w:numId w:val="21"/>
        </w:numPr>
        <w:spacing w:after="0" w:line="240" w:lineRule="auto"/>
        <w:rPr>
          <w:rFonts w:ascii="Times New Roman" w:hAnsi="Times New Roman"/>
          <w:bCs/>
          <w:sz w:val="28"/>
          <w:szCs w:val="28"/>
        </w:rPr>
      </w:pPr>
      <w:proofErr w:type="spellStart"/>
      <w:r w:rsidRPr="00F448D6">
        <w:rPr>
          <w:rFonts w:ascii="Times New Roman" w:hAnsi="Times New Roman"/>
          <w:bCs/>
          <w:sz w:val="28"/>
          <w:szCs w:val="28"/>
          <w:lang w:val="en-US"/>
        </w:rPr>
        <w:t>Goldhoff</w:t>
      </w:r>
      <w:proofErr w:type="spellEnd"/>
      <w:r w:rsidRPr="00F448D6">
        <w:rPr>
          <w:rFonts w:ascii="Times New Roman" w:hAnsi="Times New Roman"/>
          <w:bCs/>
          <w:sz w:val="28"/>
          <w:szCs w:val="28"/>
          <w:lang w:val="en-US"/>
        </w:rPr>
        <w:t xml:space="preserve"> R.M. The application of </w:t>
      </w:r>
      <w:proofErr w:type="spellStart"/>
      <w:r w:rsidRPr="00F448D6">
        <w:rPr>
          <w:rFonts w:ascii="Times New Roman" w:hAnsi="Times New Roman"/>
          <w:bCs/>
          <w:sz w:val="28"/>
          <w:szCs w:val="28"/>
          <w:lang w:val="en-US"/>
        </w:rPr>
        <w:t>Rabotnov's</w:t>
      </w:r>
      <w:proofErr w:type="spellEnd"/>
      <w:r w:rsidRPr="00F448D6">
        <w:rPr>
          <w:rFonts w:ascii="Times New Roman" w:hAnsi="Times New Roman"/>
          <w:bCs/>
          <w:sz w:val="28"/>
          <w:szCs w:val="28"/>
          <w:lang w:val="en-US"/>
        </w:rPr>
        <w:t xml:space="preserve"> creep parameter, Proc. </w:t>
      </w:r>
      <w:r w:rsidRPr="00AC0EE8">
        <w:rPr>
          <w:rFonts w:ascii="Times New Roman" w:hAnsi="Times New Roman"/>
          <w:bCs/>
          <w:sz w:val="28"/>
          <w:szCs w:val="28"/>
        </w:rPr>
        <w:t>ASTM, т. 61, 1961, С. 907-919</w:t>
      </w:r>
    </w:p>
    <w:p w14:paraId="7D8E82E2"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w:t>
      </w:r>
      <w:proofErr w:type="spellStart"/>
      <w:r w:rsidRPr="00AC0EE8">
        <w:rPr>
          <w:rFonts w:ascii="Times New Roman" w:hAnsi="Times New Roman"/>
          <w:bCs/>
          <w:sz w:val="28"/>
          <w:szCs w:val="28"/>
        </w:rPr>
        <w:t>Милейко</w:t>
      </w:r>
      <w:proofErr w:type="spellEnd"/>
      <w:r w:rsidRPr="00AC0EE8">
        <w:rPr>
          <w:rFonts w:ascii="Times New Roman" w:hAnsi="Times New Roman"/>
          <w:bCs/>
          <w:sz w:val="28"/>
          <w:szCs w:val="28"/>
        </w:rPr>
        <w:t xml:space="preserve"> С.Т. Некоторые результаты экспериментального исследования кратковременной ползучести при одноосном растяжении // ПМТФ. -1966 - №5. - С. 148-160</w:t>
      </w:r>
    </w:p>
    <w:p w14:paraId="1AD32BFC"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w:t>
      </w:r>
      <w:proofErr w:type="spellStart"/>
      <w:r w:rsidRPr="00AC0EE8">
        <w:rPr>
          <w:rFonts w:ascii="Times New Roman" w:hAnsi="Times New Roman"/>
          <w:bCs/>
          <w:sz w:val="28"/>
          <w:szCs w:val="28"/>
        </w:rPr>
        <w:t>Милейко</w:t>
      </w:r>
      <w:proofErr w:type="spellEnd"/>
      <w:r w:rsidRPr="00AC0EE8">
        <w:rPr>
          <w:rFonts w:ascii="Times New Roman" w:hAnsi="Times New Roman"/>
          <w:bCs/>
          <w:sz w:val="28"/>
          <w:szCs w:val="28"/>
        </w:rPr>
        <w:t xml:space="preserve"> С.Т. Кратковременная ползучесть. - М.: Наука, 1970. - 222 с.</w:t>
      </w:r>
    </w:p>
    <w:p w14:paraId="7823462C"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 xml:space="preserve">Шевченко Ю.Н., Терехов Р.Г. Экспериментальная проверка гипотезы существования термомеханической поверхности в теории </w:t>
      </w:r>
      <w:proofErr w:type="spellStart"/>
      <w:r w:rsidRPr="00AC0EE8">
        <w:rPr>
          <w:rFonts w:ascii="Times New Roman" w:hAnsi="Times New Roman"/>
          <w:bCs/>
          <w:sz w:val="28"/>
          <w:szCs w:val="28"/>
        </w:rPr>
        <w:t>термопластичности</w:t>
      </w:r>
      <w:proofErr w:type="spellEnd"/>
      <w:r w:rsidRPr="00AC0EE8">
        <w:rPr>
          <w:rFonts w:ascii="Times New Roman" w:hAnsi="Times New Roman"/>
          <w:bCs/>
          <w:sz w:val="28"/>
          <w:szCs w:val="28"/>
        </w:rPr>
        <w:t xml:space="preserve">. - В кн.: Тепловые напряжения в элементах конструкций. </w:t>
      </w:r>
      <w:proofErr w:type="spellStart"/>
      <w:r w:rsidRPr="00AC0EE8">
        <w:rPr>
          <w:rFonts w:ascii="Times New Roman" w:hAnsi="Times New Roman"/>
          <w:bCs/>
          <w:sz w:val="28"/>
          <w:szCs w:val="28"/>
        </w:rPr>
        <w:t>Вып</w:t>
      </w:r>
      <w:proofErr w:type="spellEnd"/>
      <w:r w:rsidRPr="00AC0EE8">
        <w:rPr>
          <w:rFonts w:ascii="Times New Roman" w:hAnsi="Times New Roman"/>
          <w:bCs/>
          <w:sz w:val="28"/>
          <w:szCs w:val="28"/>
        </w:rPr>
        <w:t>. 13. К., "</w:t>
      </w:r>
      <w:proofErr w:type="spellStart"/>
      <w:r w:rsidRPr="00AC0EE8">
        <w:rPr>
          <w:rFonts w:ascii="Times New Roman" w:hAnsi="Times New Roman"/>
          <w:bCs/>
          <w:sz w:val="28"/>
          <w:szCs w:val="28"/>
        </w:rPr>
        <w:t>Наукова</w:t>
      </w:r>
      <w:proofErr w:type="spellEnd"/>
      <w:r w:rsidRPr="00AC0EE8">
        <w:rPr>
          <w:rFonts w:ascii="Times New Roman" w:hAnsi="Times New Roman"/>
          <w:bCs/>
          <w:sz w:val="28"/>
          <w:szCs w:val="28"/>
        </w:rPr>
        <w:t xml:space="preserve"> думка", 1973, - С. 43-47</w:t>
      </w:r>
    </w:p>
    <w:p w14:paraId="2E3F05FF"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 xml:space="preserve">Шевченко Ю.Н., Терехов Р.Г. Экспериментальное исследование зависимости между напряжением и деформацией при произвольном процессе нагружения и нагрева в случае одномерного напряженного состояния. - В кн.: Тепловые напряжения в элементах конструкций. </w:t>
      </w:r>
      <w:proofErr w:type="spellStart"/>
      <w:r w:rsidRPr="00AC0EE8">
        <w:rPr>
          <w:rFonts w:ascii="Times New Roman" w:hAnsi="Times New Roman"/>
          <w:bCs/>
          <w:sz w:val="28"/>
          <w:szCs w:val="28"/>
        </w:rPr>
        <w:t>Вып</w:t>
      </w:r>
      <w:proofErr w:type="spellEnd"/>
      <w:r w:rsidRPr="00AC0EE8">
        <w:rPr>
          <w:rFonts w:ascii="Times New Roman" w:hAnsi="Times New Roman"/>
          <w:bCs/>
          <w:sz w:val="28"/>
          <w:szCs w:val="28"/>
        </w:rPr>
        <w:t>. 16. К., "</w:t>
      </w:r>
      <w:proofErr w:type="spellStart"/>
      <w:r w:rsidRPr="00AC0EE8">
        <w:rPr>
          <w:rFonts w:ascii="Times New Roman" w:hAnsi="Times New Roman"/>
          <w:bCs/>
          <w:sz w:val="28"/>
          <w:szCs w:val="28"/>
        </w:rPr>
        <w:t>Наукова</w:t>
      </w:r>
      <w:proofErr w:type="spellEnd"/>
      <w:r w:rsidRPr="00AC0EE8">
        <w:rPr>
          <w:rFonts w:ascii="Times New Roman" w:hAnsi="Times New Roman"/>
          <w:bCs/>
          <w:sz w:val="28"/>
          <w:szCs w:val="28"/>
        </w:rPr>
        <w:t xml:space="preserve"> думка", 1976, - С. 81-85</w:t>
      </w:r>
    </w:p>
    <w:p w14:paraId="4C0D7065"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 xml:space="preserve">Шевченко Ю.Н., Терехов Р.Г. Проверка гипотезы существования термомеханической поверхности в теории </w:t>
      </w:r>
      <w:proofErr w:type="spellStart"/>
      <w:r w:rsidRPr="00AC0EE8">
        <w:rPr>
          <w:rFonts w:ascii="Times New Roman" w:hAnsi="Times New Roman"/>
          <w:bCs/>
          <w:sz w:val="28"/>
          <w:szCs w:val="28"/>
        </w:rPr>
        <w:t>термопластичности</w:t>
      </w:r>
      <w:proofErr w:type="spellEnd"/>
      <w:r w:rsidRPr="00AC0EE8">
        <w:rPr>
          <w:rFonts w:ascii="Times New Roman" w:hAnsi="Times New Roman"/>
          <w:bCs/>
          <w:sz w:val="28"/>
          <w:szCs w:val="28"/>
        </w:rPr>
        <w:t xml:space="preserve"> при переменных нагружениях и нагреве. - В кн.: Прочность материалов и конструкций. К., "</w:t>
      </w:r>
      <w:proofErr w:type="spellStart"/>
      <w:r w:rsidRPr="00AC0EE8">
        <w:rPr>
          <w:rFonts w:ascii="Times New Roman" w:hAnsi="Times New Roman"/>
          <w:bCs/>
          <w:sz w:val="28"/>
          <w:szCs w:val="28"/>
        </w:rPr>
        <w:t>Наукова</w:t>
      </w:r>
      <w:proofErr w:type="spellEnd"/>
      <w:r w:rsidRPr="00AC0EE8">
        <w:rPr>
          <w:rFonts w:ascii="Times New Roman" w:hAnsi="Times New Roman"/>
          <w:bCs/>
          <w:sz w:val="28"/>
          <w:szCs w:val="28"/>
        </w:rPr>
        <w:t xml:space="preserve"> думка", 1975, - С. 201-208</w:t>
      </w:r>
    </w:p>
    <w:p w14:paraId="1C423530"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 xml:space="preserve">Шевченко Ю.Н., Терехов Р.Г. Определение функциональной зависимости между напряжением, деформацией и температурой при одноосном нагружении на основе нелинейной теории наследственной среды // </w:t>
      </w:r>
      <w:r w:rsidRPr="00AC0EE8">
        <w:rPr>
          <w:rFonts w:ascii="Times New Roman" w:hAnsi="Times New Roman"/>
          <w:bCs/>
          <w:sz w:val="28"/>
          <w:szCs w:val="28"/>
        </w:rPr>
        <w:lastRenderedPageBreak/>
        <w:t xml:space="preserve">Проблемы прочности. - 1977, №2, - С. 33-36 </w:t>
      </w:r>
    </w:p>
    <w:p w14:paraId="3037B83C"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w:t>
      </w:r>
      <w:proofErr w:type="spellStart"/>
      <w:r w:rsidRPr="00AC0EE8">
        <w:rPr>
          <w:rFonts w:ascii="Times New Roman" w:hAnsi="Times New Roman"/>
          <w:bCs/>
          <w:sz w:val="28"/>
          <w:szCs w:val="28"/>
        </w:rPr>
        <w:t>Паперник</w:t>
      </w:r>
      <w:proofErr w:type="spellEnd"/>
      <w:r w:rsidRPr="00AC0EE8">
        <w:rPr>
          <w:rFonts w:ascii="Times New Roman" w:hAnsi="Times New Roman"/>
          <w:bCs/>
          <w:sz w:val="28"/>
          <w:szCs w:val="28"/>
        </w:rPr>
        <w:t xml:space="preserve"> Л.Х., Степанычев Е.И. Приложение нелинейной теории наследственности к описанию временных эффектов в полимерных материалах // Механика полимеров. -1971, №1, - С. 74-87</w:t>
      </w:r>
    </w:p>
    <w:p w14:paraId="41978160"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w:t>
      </w:r>
      <w:proofErr w:type="spellStart"/>
      <w:r w:rsidRPr="00AC0EE8">
        <w:rPr>
          <w:rFonts w:ascii="Times New Roman" w:hAnsi="Times New Roman"/>
          <w:bCs/>
          <w:sz w:val="28"/>
          <w:szCs w:val="28"/>
        </w:rPr>
        <w:t>Паперник</w:t>
      </w:r>
      <w:proofErr w:type="spellEnd"/>
      <w:r w:rsidRPr="00AC0EE8">
        <w:rPr>
          <w:rFonts w:ascii="Times New Roman" w:hAnsi="Times New Roman"/>
          <w:bCs/>
          <w:sz w:val="28"/>
          <w:szCs w:val="28"/>
        </w:rPr>
        <w:t xml:space="preserve"> Л.Х., Степанычев Е.И. Нелинейная ползучесть стеклопластика ТС 8/3-250 // Механика полимеров. - 1971, №3. - С. 391-397</w:t>
      </w:r>
    </w:p>
    <w:p w14:paraId="4C2CD4EB"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w:t>
      </w:r>
      <w:proofErr w:type="spellStart"/>
      <w:r w:rsidRPr="00AC0EE8">
        <w:rPr>
          <w:rFonts w:ascii="Times New Roman" w:hAnsi="Times New Roman"/>
          <w:bCs/>
          <w:sz w:val="28"/>
          <w:szCs w:val="28"/>
        </w:rPr>
        <w:t>Паперник</w:t>
      </w:r>
      <w:proofErr w:type="spellEnd"/>
      <w:r w:rsidRPr="00AC0EE8">
        <w:rPr>
          <w:rFonts w:ascii="Times New Roman" w:hAnsi="Times New Roman"/>
          <w:bCs/>
          <w:sz w:val="28"/>
          <w:szCs w:val="28"/>
        </w:rPr>
        <w:t xml:space="preserve"> Л.Х., Степанычев Е.И. О связи характеристик ползучести стеклопластиков с кривой мгновенного деформирования //Механика полимеров. - 1971, №4. - С. 624-628</w:t>
      </w:r>
    </w:p>
    <w:p w14:paraId="2D9A4AE2"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Дергунов Н.Н., </w:t>
      </w:r>
      <w:proofErr w:type="spellStart"/>
      <w:r w:rsidRPr="00AC0EE8">
        <w:rPr>
          <w:rFonts w:ascii="Times New Roman" w:hAnsi="Times New Roman"/>
          <w:bCs/>
          <w:sz w:val="28"/>
          <w:szCs w:val="28"/>
        </w:rPr>
        <w:t>Паперник</w:t>
      </w:r>
      <w:proofErr w:type="spellEnd"/>
      <w:r w:rsidRPr="00AC0EE8">
        <w:rPr>
          <w:rFonts w:ascii="Times New Roman" w:hAnsi="Times New Roman"/>
          <w:bCs/>
          <w:sz w:val="28"/>
          <w:szCs w:val="28"/>
        </w:rPr>
        <w:t xml:space="preserve"> Л.Х. Анализ поведения графита на основе нелинейной наследственной теории // ПМТФ. -</w:t>
      </w:r>
      <w:proofErr w:type="gramStart"/>
      <w:r w:rsidRPr="00AC0EE8">
        <w:rPr>
          <w:rFonts w:ascii="Times New Roman" w:hAnsi="Times New Roman"/>
          <w:bCs/>
          <w:sz w:val="28"/>
          <w:szCs w:val="28"/>
        </w:rPr>
        <w:t>1971,  №</w:t>
      </w:r>
      <w:proofErr w:type="gramEnd"/>
      <w:r w:rsidRPr="00AC0EE8">
        <w:rPr>
          <w:rFonts w:ascii="Times New Roman" w:hAnsi="Times New Roman"/>
          <w:bCs/>
          <w:sz w:val="28"/>
          <w:szCs w:val="28"/>
        </w:rPr>
        <w:t>2. - С. 76-82</w:t>
      </w:r>
    </w:p>
    <w:p w14:paraId="290C3D87"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 xml:space="preserve">Суворова Ю.В., Викторова И.В., </w:t>
      </w:r>
      <w:proofErr w:type="spellStart"/>
      <w:r w:rsidRPr="00AC0EE8">
        <w:rPr>
          <w:rFonts w:ascii="Times New Roman" w:hAnsi="Times New Roman"/>
          <w:bCs/>
          <w:sz w:val="28"/>
          <w:szCs w:val="28"/>
        </w:rPr>
        <w:t>Машинская</w:t>
      </w:r>
      <w:proofErr w:type="spellEnd"/>
      <w:r w:rsidRPr="00AC0EE8">
        <w:rPr>
          <w:rFonts w:ascii="Times New Roman" w:hAnsi="Times New Roman"/>
          <w:bCs/>
          <w:sz w:val="28"/>
          <w:szCs w:val="28"/>
        </w:rPr>
        <w:t xml:space="preserve"> Г.П., </w:t>
      </w:r>
      <w:proofErr w:type="spellStart"/>
      <w:r w:rsidRPr="00AC0EE8">
        <w:rPr>
          <w:rFonts w:ascii="Times New Roman" w:hAnsi="Times New Roman"/>
          <w:bCs/>
          <w:sz w:val="28"/>
          <w:szCs w:val="28"/>
        </w:rPr>
        <w:t>Финогенов</w:t>
      </w:r>
      <w:proofErr w:type="spellEnd"/>
      <w:r w:rsidRPr="00AC0EE8">
        <w:rPr>
          <w:rFonts w:ascii="Times New Roman" w:hAnsi="Times New Roman"/>
          <w:bCs/>
          <w:sz w:val="28"/>
          <w:szCs w:val="28"/>
        </w:rPr>
        <w:t xml:space="preserve"> Г.Н., Васильев А.Е. Исследование поведения </w:t>
      </w:r>
      <w:proofErr w:type="spellStart"/>
      <w:r w:rsidRPr="00AC0EE8">
        <w:rPr>
          <w:rFonts w:ascii="Times New Roman" w:hAnsi="Times New Roman"/>
          <w:bCs/>
          <w:sz w:val="28"/>
          <w:szCs w:val="28"/>
        </w:rPr>
        <w:t>органопласта</w:t>
      </w:r>
      <w:proofErr w:type="spellEnd"/>
      <w:r w:rsidRPr="00AC0EE8">
        <w:rPr>
          <w:rFonts w:ascii="Times New Roman" w:hAnsi="Times New Roman"/>
          <w:bCs/>
          <w:sz w:val="28"/>
          <w:szCs w:val="28"/>
        </w:rPr>
        <w:t xml:space="preserve"> при различных режимах нагружения и температур // Машиноведение. - 1980, №2, - С. 67-71</w:t>
      </w:r>
    </w:p>
    <w:p w14:paraId="64BAFE7C"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Суворова Ю.В., Алексеева С.И. Инженерные приложения модели наследственного типа к описанию нелинейного поведения полимеров и композитов с полимерной матрицей // Заводская лаборатория. Диагностика материалов. - 2000, №5, Т. 66, С. 47-51</w:t>
      </w:r>
    </w:p>
    <w:p w14:paraId="775B0DDB"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 xml:space="preserve">Суворова Ю.В. О нелинейно-наследственном уравнении </w:t>
      </w:r>
      <w:proofErr w:type="spellStart"/>
      <w:r w:rsidRPr="00AC0EE8">
        <w:rPr>
          <w:rFonts w:ascii="Times New Roman" w:hAnsi="Times New Roman"/>
          <w:bCs/>
          <w:sz w:val="28"/>
          <w:szCs w:val="28"/>
        </w:rPr>
        <w:t>Ю.Н.Работнова</w:t>
      </w:r>
      <w:proofErr w:type="spellEnd"/>
      <w:r w:rsidRPr="00AC0EE8">
        <w:rPr>
          <w:rFonts w:ascii="Times New Roman" w:hAnsi="Times New Roman"/>
          <w:bCs/>
          <w:sz w:val="28"/>
          <w:szCs w:val="28"/>
        </w:rPr>
        <w:t xml:space="preserve"> и его приложениях // Известия РАН, МТТ - 2004, №1. - С. 174-181</w:t>
      </w:r>
    </w:p>
    <w:p w14:paraId="33F7A2EB" w14:textId="77777777"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AC0EE8">
        <w:rPr>
          <w:rFonts w:ascii="Times New Roman" w:hAnsi="Times New Roman"/>
          <w:bCs/>
          <w:sz w:val="28"/>
          <w:szCs w:val="28"/>
        </w:rPr>
        <w:t xml:space="preserve">Хохлов А.В. Свойства семейства диаграмм деформирования, порождаемых нелинейным соотношением </w:t>
      </w:r>
      <w:proofErr w:type="spellStart"/>
      <w:r w:rsidRPr="00AC0EE8">
        <w:rPr>
          <w:rFonts w:ascii="Times New Roman" w:hAnsi="Times New Roman"/>
          <w:bCs/>
          <w:sz w:val="28"/>
          <w:szCs w:val="28"/>
        </w:rPr>
        <w:t>Работнова</w:t>
      </w:r>
      <w:proofErr w:type="spellEnd"/>
      <w:r w:rsidRPr="00AC0EE8">
        <w:rPr>
          <w:rFonts w:ascii="Times New Roman" w:hAnsi="Times New Roman"/>
          <w:bCs/>
          <w:sz w:val="28"/>
          <w:szCs w:val="28"/>
        </w:rPr>
        <w:t xml:space="preserve"> для реономных материалов // Известия РАН, МТТ, - 2019, №2, С. 29-47 </w:t>
      </w:r>
    </w:p>
    <w:p w14:paraId="2C7799F6" w14:textId="77777777" w:rsidR="00373A40" w:rsidRPr="004311A7" w:rsidRDefault="00373A40" w:rsidP="00F02C1D">
      <w:pPr>
        <w:pStyle w:val="a3"/>
        <w:widowControl w:val="0"/>
        <w:numPr>
          <w:ilvl w:val="0"/>
          <w:numId w:val="21"/>
        </w:numPr>
        <w:spacing w:after="0" w:line="240" w:lineRule="auto"/>
        <w:jc w:val="both"/>
        <w:rPr>
          <w:rFonts w:ascii="Times New Roman" w:hAnsi="Times New Roman"/>
          <w:bCs/>
          <w:sz w:val="28"/>
          <w:szCs w:val="28"/>
          <w:lang w:val="en-US"/>
        </w:rPr>
      </w:pPr>
      <w:proofErr w:type="spellStart"/>
      <w:r w:rsidRPr="00F448D6">
        <w:rPr>
          <w:rFonts w:ascii="Times New Roman" w:hAnsi="Times New Roman"/>
          <w:bCs/>
          <w:sz w:val="28"/>
          <w:szCs w:val="28"/>
          <w:lang w:val="en-US"/>
        </w:rPr>
        <w:t>Iskakbayev</w:t>
      </w:r>
      <w:proofErr w:type="spellEnd"/>
      <w:r w:rsidRPr="00F448D6">
        <w:rPr>
          <w:rFonts w:ascii="Times New Roman" w:hAnsi="Times New Roman"/>
          <w:bCs/>
          <w:sz w:val="28"/>
          <w:szCs w:val="28"/>
          <w:lang w:val="en-US"/>
        </w:rPr>
        <w:t xml:space="preserve"> A., </w:t>
      </w:r>
      <w:proofErr w:type="spellStart"/>
      <w:r w:rsidRPr="00F448D6">
        <w:rPr>
          <w:rFonts w:ascii="Times New Roman" w:hAnsi="Times New Roman"/>
          <w:bCs/>
          <w:sz w:val="28"/>
          <w:szCs w:val="28"/>
          <w:lang w:val="en-US"/>
        </w:rPr>
        <w:t>Teltayev</w:t>
      </w:r>
      <w:proofErr w:type="spellEnd"/>
      <w:r w:rsidRPr="00F448D6">
        <w:rPr>
          <w:rFonts w:ascii="Times New Roman" w:hAnsi="Times New Roman"/>
          <w:bCs/>
          <w:sz w:val="28"/>
          <w:szCs w:val="28"/>
          <w:lang w:val="en-US"/>
        </w:rPr>
        <w:t xml:space="preserve"> B., Rossi C.O., </w:t>
      </w:r>
      <w:proofErr w:type="spellStart"/>
      <w:r w:rsidRPr="00F448D6">
        <w:rPr>
          <w:rFonts w:ascii="Times New Roman" w:hAnsi="Times New Roman"/>
          <w:bCs/>
          <w:sz w:val="28"/>
          <w:szCs w:val="28"/>
          <w:lang w:val="en-US"/>
        </w:rPr>
        <w:t>Yensebayeva</w:t>
      </w:r>
      <w:proofErr w:type="spellEnd"/>
      <w:r w:rsidRPr="00F448D6">
        <w:rPr>
          <w:rFonts w:ascii="Times New Roman" w:hAnsi="Times New Roman"/>
          <w:bCs/>
          <w:sz w:val="28"/>
          <w:szCs w:val="28"/>
          <w:lang w:val="en-US"/>
        </w:rPr>
        <w:t xml:space="preserve"> G. Determination of nonlinear creep parameters for hereditary materials. </w:t>
      </w:r>
      <w:r w:rsidRPr="004311A7">
        <w:rPr>
          <w:rFonts w:ascii="Times New Roman" w:hAnsi="Times New Roman"/>
          <w:bCs/>
          <w:sz w:val="28"/>
          <w:szCs w:val="28"/>
          <w:lang w:val="en-US"/>
        </w:rPr>
        <w:t>Applied Sciences. 2018, p. 1-17.</w:t>
      </w:r>
    </w:p>
    <w:p w14:paraId="097058AE" w14:textId="27E1D46E" w:rsidR="00373A40"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r w:rsidRPr="00B07A0D">
        <w:rPr>
          <w:rFonts w:ascii="Times New Roman" w:hAnsi="Times New Roman"/>
          <w:bCs/>
          <w:sz w:val="28"/>
          <w:szCs w:val="28"/>
          <w:lang w:val="en-US"/>
        </w:rPr>
        <w:t xml:space="preserve">A. I. </w:t>
      </w:r>
      <w:proofErr w:type="spellStart"/>
      <w:r w:rsidRPr="00B07A0D">
        <w:rPr>
          <w:rFonts w:ascii="Times New Roman" w:hAnsi="Times New Roman"/>
          <w:bCs/>
          <w:sz w:val="28"/>
          <w:szCs w:val="28"/>
          <w:lang w:val="en-US"/>
        </w:rPr>
        <w:t>Iskakbayev</w:t>
      </w:r>
      <w:proofErr w:type="spellEnd"/>
      <w:r w:rsidRPr="00B07A0D">
        <w:rPr>
          <w:rFonts w:ascii="Times New Roman" w:hAnsi="Times New Roman"/>
          <w:bCs/>
          <w:sz w:val="28"/>
          <w:szCs w:val="28"/>
          <w:lang w:val="en-US"/>
        </w:rPr>
        <w:t xml:space="preserve">, B. B. </w:t>
      </w:r>
      <w:proofErr w:type="spellStart"/>
      <w:r w:rsidRPr="00B07A0D">
        <w:rPr>
          <w:rFonts w:ascii="Times New Roman" w:hAnsi="Times New Roman"/>
          <w:bCs/>
          <w:sz w:val="28"/>
          <w:szCs w:val="28"/>
          <w:lang w:val="en-US"/>
        </w:rPr>
        <w:t>Teltayev</w:t>
      </w:r>
      <w:proofErr w:type="spellEnd"/>
      <w:r w:rsidRPr="00B07A0D">
        <w:rPr>
          <w:rFonts w:ascii="Times New Roman" w:hAnsi="Times New Roman"/>
          <w:bCs/>
          <w:sz w:val="28"/>
          <w:szCs w:val="28"/>
          <w:lang w:val="en-US"/>
        </w:rPr>
        <w:t xml:space="preserve">, G.M. </w:t>
      </w:r>
      <w:proofErr w:type="spellStart"/>
      <w:r w:rsidRPr="00B07A0D">
        <w:rPr>
          <w:rFonts w:ascii="Times New Roman" w:hAnsi="Times New Roman"/>
          <w:bCs/>
          <w:sz w:val="28"/>
          <w:szCs w:val="28"/>
          <w:lang w:val="en-US"/>
        </w:rPr>
        <w:t>Yensebayeva</w:t>
      </w:r>
      <w:proofErr w:type="spellEnd"/>
      <w:r w:rsidRPr="00B07A0D">
        <w:rPr>
          <w:rFonts w:ascii="Times New Roman" w:hAnsi="Times New Roman"/>
          <w:bCs/>
          <w:sz w:val="28"/>
          <w:szCs w:val="28"/>
          <w:lang w:val="en-US"/>
        </w:rPr>
        <w:t xml:space="preserve">, K.S. </w:t>
      </w:r>
      <w:proofErr w:type="spellStart"/>
      <w:r w:rsidRPr="00B07A0D">
        <w:rPr>
          <w:rFonts w:ascii="Times New Roman" w:hAnsi="Times New Roman"/>
          <w:bCs/>
          <w:sz w:val="28"/>
          <w:szCs w:val="28"/>
          <w:lang w:val="en-US"/>
        </w:rPr>
        <w:t>Kutimov</w:t>
      </w:r>
      <w:proofErr w:type="spellEnd"/>
      <w:r w:rsidRPr="00B07A0D">
        <w:rPr>
          <w:rFonts w:ascii="Times New Roman" w:hAnsi="Times New Roman"/>
          <w:bCs/>
          <w:sz w:val="28"/>
          <w:szCs w:val="28"/>
          <w:lang w:val="en-US"/>
        </w:rPr>
        <w:t xml:space="preserve">. </w:t>
      </w:r>
      <w:r w:rsidRPr="00F448D6">
        <w:rPr>
          <w:rFonts w:ascii="Times New Roman" w:hAnsi="Times New Roman"/>
          <w:bCs/>
          <w:sz w:val="28"/>
          <w:szCs w:val="28"/>
          <w:lang w:val="en-US"/>
        </w:rPr>
        <w:t xml:space="preserve">Computer Modeling </w:t>
      </w:r>
      <w:proofErr w:type="gramStart"/>
      <w:r w:rsidRPr="00F448D6">
        <w:rPr>
          <w:rFonts w:ascii="Times New Roman" w:hAnsi="Times New Roman"/>
          <w:bCs/>
          <w:sz w:val="28"/>
          <w:szCs w:val="28"/>
          <w:lang w:val="en-US"/>
        </w:rPr>
        <w:t>Of</w:t>
      </w:r>
      <w:proofErr w:type="gramEnd"/>
      <w:r w:rsidRPr="00F448D6">
        <w:rPr>
          <w:rFonts w:ascii="Times New Roman" w:hAnsi="Times New Roman"/>
          <w:bCs/>
          <w:sz w:val="28"/>
          <w:szCs w:val="28"/>
          <w:lang w:val="en-US"/>
        </w:rPr>
        <w:t xml:space="preserve"> Creep For Hereditary Materials By Abel’s Kernel. News of the national academy of sciences of the Republic of Kazakhstan. </w:t>
      </w:r>
      <w:proofErr w:type="spellStart"/>
      <w:r w:rsidRPr="00AC0EE8">
        <w:rPr>
          <w:rFonts w:ascii="Times New Roman" w:hAnsi="Times New Roman"/>
          <w:bCs/>
          <w:sz w:val="28"/>
          <w:szCs w:val="28"/>
        </w:rPr>
        <w:t>Series</w:t>
      </w:r>
      <w:proofErr w:type="spellEnd"/>
      <w:r w:rsidRPr="00AC0EE8">
        <w:rPr>
          <w:rFonts w:ascii="Times New Roman" w:hAnsi="Times New Roman"/>
          <w:bCs/>
          <w:sz w:val="28"/>
          <w:szCs w:val="28"/>
        </w:rPr>
        <w:t xml:space="preserve"> </w:t>
      </w:r>
      <w:proofErr w:type="spellStart"/>
      <w:r w:rsidRPr="00AC0EE8">
        <w:rPr>
          <w:rFonts w:ascii="Times New Roman" w:hAnsi="Times New Roman"/>
          <w:bCs/>
          <w:sz w:val="28"/>
          <w:szCs w:val="28"/>
        </w:rPr>
        <w:t>of</w:t>
      </w:r>
      <w:proofErr w:type="spellEnd"/>
      <w:r w:rsidRPr="00AC0EE8">
        <w:rPr>
          <w:rFonts w:ascii="Times New Roman" w:hAnsi="Times New Roman"/>
          <w:bCs/>
          <w:sz w:val="28"/>
          <w:szCs w:val="28"/>
        </w:rPr>
        <w:t xml:space="preserve"> </w:t>
      </w:r>
      <w:proofErr w:type="spellStart"/>
      <w:r w:rsidRPr="00AC0EE8">
        <w:rPr>
          <w:rFonts w:ascii="Times New Roman" w:hAnsi="Times New Roman"/>
          <w:bCs/>
          <w:sz w:val="28"/>
          <w:szCs w:val="28"/>
        </w:rPr>
        <w:t>Geology</w:t>
      </w:r>
      <w:proofErr w:type="spellEnd"/>
      <w:r w:rsidRPr="00AC0EE8">
        <w:rPr>
          <w:rFonts w:ascii="Times New Roman" w:hAnsi="Times New Roman"/>
          <w:bCs/>
          <w:sz w:val="28"/>
          <w:szCs w:val="28"/>
        </w:rPr>
        <w:t xml:space="preserve"> </w:t>
      </w:r>
      <w:proofErr w:type="spellStart"/>
      <w:r w:rsidRPr="00AC0EE8">
        <w:rPr>
          <w:rFonts w:ascii="Times New Roman" w:hAnsi="Times New Roman"/>
          <w:bCs/>
          <w:sz w:val="28"/>
          <w:szCs w:val="28"/>
        </w:rPr>
        <w:t>and</w:t>
      </w:r>
      <w:proofErr w:type="spellEnd"/>
      <w:r w:rsidRPr="00AC0EE8">
        <w:rPr>
          <w:rFonts w:ascii="Times New Roman" w:hAnsi="Times New Roman"/>
          <w:bCs/>
          <w:sz w:val="28"/>
          <w:szCs w:val="28"/>
        </w:rPr>
        <w:t xml:space="preserve"> </w:t>
      </w:r>
      <w:proofErr w:type="spellStart"/>
      <w:r w:rsidRPr="00AC0EE8">
        <w:rPr>
          <w:rFonts w:ascii="Times New Roman" w:hAnsi="Times New Roman"/>
          <w:bCs/>
          <w:sz w:val="28"/>
          <w:szCs w:val="28"/>
        </w:rPr>
        <w:t>technical</w:t>
      </w:r>
      <w:proofErr w:type="spellEnd"/>
      <w:r w:rsidRPr="00AC0EE8">
        <w:rPr>
          <w:rFonts w:ascii="Times New Roman" w:hAnsi="Times New Roman"/>
          <w:bCs/>
          <w:sz w:val="28"/>
          <w:szCs w:val="28"/>
        </w:rPr>
        <w:t xml:space="preserve"> </w:t>
      </w:r>
      <w:proofErr w:type="spellStart"/>
      <w:r w:rsidRPr="00AC0EE8">
        <w:rPr>
          <w:rFonts w:ascii="Times New Roman" w:hAnsi="Times New Roman"/>
          <w:bCs/>
          <w:sz w:val="28"/>
          <w:szCs w:val="28"/>
        </w:rPr>
        <w:t>sciences</w:t>
      </w:r>
      <w:proofErr w:type="spellEnd"/>
      <w:r w:rsidRPr="00AC0EE8">
        <w:rPr>
          <w:rFonts w:ascii="Times New Roman" w:hAnsi="Times New Roman"/>
          <w:bCs/>
          <w:sz w:val="28"/>
          <w:szCs w:val="28"/>
        </w:rPr>
        <w:t xml:space="preserve"> 6(432), 2018. P. 66-76.</w:t>
      </w:r>
    </w:p>
    <w:p w14:paraId="1EB9B5B7" w14:textId="77777777" w:rsidR="00373A40" w:rsidRPr="00F448D6" w:rsidRDefault="00373A40" w:rsidP="00F02C1D">
      <w:pPr>
        <w:pStyle w:val="a3"/>
        <w:widowControl w:val="0"/>
        <w:numPr>
          <w:ilvl w:val="0"/>
          <w:numId w:val="21"/>
        </w:numPr>
        <w:spacing w:after="0" w:line="240" w:lineRule="auto"/>
        <w:jc w:val="both"/>
        <w:rPr>
          <w:rFonts w:ascii="Times New Roman" w:hAnsi="Times New Roman"/>
          <w:bCs/>
          <w:sz w:val="28"/>
          <w:szCs w:val="28"/>
          <w:lang w:val="en-US"/>
        </w:rPr>
      </w:pPr>
      <w:proofErr w:type="spellStart"/>
      <w:r w:rsidRPr="00F448D6">
        <w:rPr>
          <w:rFonts w:ascii="Times New Roman" w:hAnsi="Times New Roman"/>
          <w:bCs/>
          <w:sz w:val="28"/>
          <w:szCs w:val="28"/>
          <w:lang w:val="en-US"/>
        </w:rPr>
        <w:t>Maksimov</w:t>
      </w:r>
      <w:proofErr w:type="spellEnd"/>
      <w:r w:rsidRPr="00F448D6">
        <w:rPr>
          <w:rFonts w:ascii="Times New Roman" w:hAnsi="Times New Roman"/>
          <w:bCs/>
          <w:sz w:val="28"/>
          <w:szCs w:val="28"/>
          <w:lang w:val="en-US"/>
        </w:rPr>
        <w:t xml:space="preserve"> R.D., </w:t>
      </w:r>
      <w:proofErr w:type="spellStart"/>
      <w:r w:rsidRPr="00F448D6">
        <w:rPr>
          <w:rFonts w:ascii="Times New Roman" w:hAnsi="Times New Roman"/>
          <w:bCs/>
          <w:sz w:val="28"/>
          <w:szCs w:val="28"/>
          <w:lang w:val="en-US"/>
        </w:rPr>
        <w:t>Jirgens</w:t>
      </w:r>
      <w:proofErr w:type="spellEnd"/>
      <w:r w:rsidRPr="00F448D6">
        <w:rPr>
          <w:rFonts w:ascii="Times New Roman" w:hAnsi="Times New Roman"/>
          <w:bCs/>
          <w:sz w:val="28"/>
          <w:szCs w:val="28"/>
          <w:lang w:val="en-US"/>
        </w:rPr>
        <w:t xml:space="preserve"> L., </w:t>
      </w:r>
      <w:proofErr w:type="spellStart"/>
      <w:r w:rsidRPr="00F448D6">
        <w:rPr>
          <w:rFonts w:ascii="Times New Roman" w:hAnsi="Times New Roman"/>
          <w:bCs/>
          <w:sz w:val="28"/>
          <w:szCs w:val="28"/>
          <w:lang w:val="en-US"/>
        </w:rPr>
        <w:t>Jansons</w:t>
      </w:r>
      <w:proofErr w:type="spellEnd"/>
      <w:r w:rsidRPr="00F448D6">
        <w:rPr>
          <w:rFonts w:ascii="Times New Roman" w:hAnsi="Times New Roman"/>
          <w:bCs/>
          <w:sz w:val="28"/>
          <w:szCs w:val="28"/>
          <w:lang w:val="en-US"/>
        </w:rPr>
        <w:t xml:space="preserve"> J., Plume E. Mechanical properties of polyester polymer-concrete, Mechanics of Composite Materials, Volume 35, №2, 1999, - P. 99-110.</w:t>
      </w:r>
    </w:p>
    <w:p w14:paraId="7CEE8ACD" w14:textId="77777777" w:rsidR="00373A40" w:rsidRPr="00F448D6" w:rsidRDefault="00373A40" w:rsidP="00F02C1D">
      <w:pPr>
        <w:pStyle w:val="a3"/>
        <w:widowControl w:val="0"/>
        <w:numPr>
          <w:ilvl w:val="0"/>
          <w:numId w:val="21"/>
        </w:numPr>
        <w:spacing w:after="0" w:line="240" w:lineRule="auto"/>
        <w:jc w:val="both"/>
        <w:rPr>
          <w:rFonts w:ascii="Times New Roman" w:hAnsi="Times New Roman"/>
          <w:bCs/>
          <w:sz w:val="28"/>
          <w:szCs w:val="28"/>
          <w:lang w:val="en-US"/>
        </w:rPr>
      </w:pPr>
      <w:proofErr w:type="spellStart"/>
      <w:r w:rsidRPr="00F448D6">
        <w:rPr>
          <w:rFonts w:ascii="Times New Roman" w:hAnsi="Times New Roman"/>
          <w:bCs/>
          <w:sz w:val="28"/>
          <w:szCs w:val="28"/>
          <w:lang w:val="en-US"/>
        </w:rPr>
        <w:t>Maksimov</w:t>
      </w:r>
      <w:proofErr w:type="spellEnd"/>
      <w:r w:rsidRPr="00F448D6">
        <w:rPr>
          <w:rFonts w:ascii="Times New Roman" w:hAnsi="Times New Roman"/>
          <w:bCs/>
          <w:sz w:val="28"/>
          <w:szCs w:val="28"/>
          <w:lang w:val="en-US"/>
        </w:rPr>
        <w:t xml:space="preserve"> R.D., Plume E. Long-term creep of hybrid aramid/glass-fiber-reinforced plastics, Mechanics of Composite Materials, Volume 37, №4, 2001, - P. 271-280. </w:t>
      </w:r>
    </w:p>
    <w:p w14:paraId="47D4482E" w14:textId="50EFD44A" w:rsidR="00AA3659" w:rsidRPr="00AC0EE8" w:rsidRDefault="00373A40" w:rsidP="00F02C1D">
      <w:pPr>
        <w:pStyle w:val="a3"/>
        <w:widowControl w:val="0"/>
        <w:numPr>
          <w:ilvl w:val="0"/>
          <w:numId w:val="21"/>
        </w:numPr>
        <w:spacing w:after="0" w:line="240" w:lineRule="auto"/>
        <w:jc w:val="both"/>
        <w:rPr>
          <w:rFonts w:ascii="Times New Roman" w:hAnsi="Times New Roman"/>
          <w:bCs/>
          <w:sz w:val="28"/>
          <w:szCs w:val="28"/>
        </w:rPr>
      </w:pPr>
      <w:proofErr w:type="spellStart"/>
      <w:r w:rsidRPr="00AC0EE8">
        <w:rPr>
          <w:rFonts w:ascii="Times New Roman" w:hAnsi="Times New Roman"/>
          <w:bCs/>
          <w:sz w:val="28"/>
          <w:szCs w:val="28"/>
        </w:rPr>
        <w:t>Работнов</w:t>
      </w:r>
      <w:proofErr w:type="spellEnd"/>
      <w:r w:rsidRPr="00AC0EE8">
        <w:rPr>
          <w:rFonts w:ascii="Times New Roman" w:hAnsi="Times New Roman"/>
          <w:bCs/>
          <w:sz w:val="28"/>
          <w:szCs w:val="28"/>
        </w:rPr>
        <w:t xml:space="preserve"> Ю.Н., </w:t>
      </w:r>
      <w:proofErr w:type="spellStart"/>
      <w:r w:rsidRPr="00AC0EE8">
        <w:rPr>
          <w:rFonts w:ascii="Times New Roman" w:hAnsi="Times New Roman"/>
          <w:bCs/>
          <w:sz w:val="28"/>
          <w:szCs w:val="28"/>
        </w:rPr>
        <w:t>Паперник</w:t>
      </w:r>
      <w:proofErr w:type="spellEnd"/>
      <w:r w:rsidRPr="00AC0EE8">
        <w:rPr>
          <w:rFonts w:ascii="Times New Roman" w:hAnsi="Times New Roman"/>
          <w:bCs/>
          <w:sz w:val="28"/>
          <w:szCs w:val="28"/>
        </w:rPr>
        <w:t xml:space="preserve"> Л.Х., Звонов Е.Н. Таблицы дробно-экспоненциальной функции отрицательных параметров и интеграла от нее. Изд-во "Наука", 1969, - 132 с. </w:t>
      </w:r>
    </w:p>
    <w:p w14:paraId="35E1DDEF" w14:textId="335DE23B" w:rsidR="00AA3659" w:rsidRDefault="00285541"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Iskakbayev</w:t>
      </w:r>
      <w:proofErr w:type="spellEnd"/>
      <w:r w:rsidR="00416688" w:rsidRPr="00AC0EE8">
        <w:rPr>
          <w:rFonts w:ascii="Times New Roman" w:hAnsi="Times New Roman" w:cs="Times New Roman"/>
          <w:sz w:val="28"/>
          <w:szCs w:val="28"/>
        </w:rPr>
        <w:t xml:space="preserve"> A.I.</w:t>
      </w:r>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Teltayev</w:t>
      </w:r>
      <w:proofErr w:type="spellEnd"/>
      <w:r w:rsidR="00416688" w:rsidRPr="00AC0EE8">
        <w:rPr>
          <w:rFonts w:ascii="Times New Roman" w:hAnsi="Times New Roman" w:cs="Times New Roman"/>
          <w:sz w:val="28"/>
          <w:szCs w:val="28"/>
        </w:rPr>
        <w:t xml:space="preserve"> B.B.</w:t>
      </w:r>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Yensebayeva</w:t>
      </w:r>
      <w:proofErr w:type="spellEnd"/>
      <w:r w:rsidR="00416688" w:rsidRPr="00AC0EE8">
        <w:rPr>
          <w:rFonts w:ascii="Times New Roman" w:hAnsi="Times New Roman" w:cs="Times New Roman"/>
          <w:sz w:val="28"/>
          <w:szCs w:val="28"/>
        </w:rPr>
        <w:t xml:space="preserve"> G.M.</w:t>
      </w:r>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Kutimov</w:t>
      </w:r>
      <w:proofErr w:type="spellEnd"/>
      <w:r w:rsidR="00416688" w:rsidRPr="00AC0EE8">
        <w:rPr>
          <w:rFonts w:ascii="Times New Roman" w:hAnsi="Times New Roman" w:cs="Times New Roman"/>
          <w:sz w:val="28"/>
          <w:szCs w:val="28"/>
        </w:rPr>
        <w:t xml:space="preserve"> </w:t>
      </w:r>
      <w:proofErr w:type="gramStart"/>
      <w:r w:rsidR="00416688" w:rsidRPr="00AC0EE8">
        <w:rPr>
          <w:rFonts w:ascii="Times New Roman" w:hAnsi="Times New Roman" w:cs="Times New Roman"/>
          <w:sz w:val="28"/>
          <w:szCs w:val="28"/>
        </w:rPr>
        <w:t>K.S.</w:t>
      </w:r>
      <w:r w:rsidRPr="00AC0EE8">
        <w:rPr>
          <w:rFonts w:ascii="Times New Roman" w:hAnsi="Times New Roman" w:cs="Times New Roman"/>
          <w:sz w:val="28"/>
          <w:szCs w:val="28"/>
        </w:rPr>
        <w:t>.</w:t>
      </w:r>
      <w:proofErr w:type="gramEnd"/>
      <w:r w:rsidRPr="00AC0EE8">
        <w:rPr>
          <w:rFonts w:ascii="Times New Roman" w:hAnsi="Times New Roman" w:cs="Times New Roman"/>
          <w:sz w:val="28"/>
          <w:szCs w:val="28"/>
        </w:rPr>
        <w:t xml:space="preserve"> </w:t>
      </w:r>
      <w:r w:rsidR="00AA3659" w:rsidRPr="00F448D6">
        <w:rPr>
          <w:rFonts w:ascii="Times New Roman" w:hAnsi="Times New Roman" w:cs="Times New Roman"/>
          <w:sz w:val="28"/>
          <w:szCs w:val="28"/>
          <w:lang w:val="en-US"/>
        </w:rPr>
        <w:t>Computer modeling of creep for hereditary materials by Abel’s kernel</w:t>
      </w:r>
      <w:r w:rsidRPr="00F448D6">
        <w:rPr>
          <w:rFonts w:ascii="Times New Roman" w:hAnsi="Times New Roman" w:cs="Times New Roman"/>
          <w:sz w:val="28"/>
          <w:szCs w:val="28"/>
          <w:lang w:val="en-US"/>
        </w:rPr>
        <w:t xml:space="preserve">. NEWS of the Academy of Sciences of the Republic of Kazakhstan. </w:t>
      </w:r>
      <w:proofErr w:type="spellStart"/>
      <w:r w:rsidRPr="00AC0EE8">
        <w:rPr>
          <w:rFonts w:ascii="Times New Roman" w:hAnsi="Times New Roman" w:cs="Times New Roman"/>
          <w:sz w:val="28"/>
          <w:szCs w:val="28"/>
        </w:rPr>
        <w:t>Series</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of</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Geology</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and</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lastRenderedPageBreak/>
        <w:t>Technical</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Sciences</w:t>
      </w:r>
      <w:proofErr w:type="spellEnd"/>
      <w:r w:rsidRPr="00AC0EE8">
        <w:rPr>
          <w:rFonts w:ascii="Times New Roman" w:hAnsi="Times New Roman" w:cs="Times New Roman"/>
          <w:sz w:val="28"/>
          <w:szCs w:val="28"/>
        </w:rPr>
        <w:t>. 6. 2018. P. 66-76.</w:t>
      </w:r>
    </w:p>
    <w:p w14:paraId="781436F8" w14:textId="77777777" w:rsidR="001E684E" w:rsidRPr="000E70FD" w:rsidRDefault="001E684E" w:rsidP="001E684E">
      <w:pPr>
        <w:pStyle w:val="a3"/>
        <w:widowControl w:val="0"/>
        <w:spacing w:after="0" w:line="240" w:lineRule="auto"/>
        <w:jc w:val="both"/>
        <w:rPr>
          <w:rFonts w:ascii="Times New Roman" w:hAnsi="Times New Roman" w:cs="Times New Roman"/>
          <w:sz w:val="28"/>
          <w:szCs w:val="28"/>
          <w:lang w:val="en-US"/>
        </w:rPr>
      </w:pPr>
      <w:proofErr w:type="spellStart"/>
      <w:r w:rsidRPr="000E70FD">
        <w:rPr>
          <w:rFonts w:ascii="Times New Roman" w:hAnsi="Times New Roman" w:cs="Times New Roman"/>
          <w:sz w:val="28"/>
          <w:szCs w:val="28"/>
          <w:lang w:val="en-US"/>
        </w:rPr>
        <w:t>Iskakbayev</w:t>
      </w:r>
      <w:proofErr w:type="spellEnd"/>
      <w:r w:rsidRPr="000E70FD">
        <w:rPr>
          <w:rFonts w:ascii="Times New Roman" w:hAnsi="Times New Roman" w:cs="Times New Roman"/>
          <w:sz w:val="28"/>
          <w:szCs w:val="28"/>
          <w:lang w:val="en-US"/>
        </w:rPr>
        <w:t xml:space="preserve"> A., </w:t>
      </w:r>
      <w:proofErr w:type="spellStart"/>
      <w:r w:rsidRPr="000E70FD">
        <w:rPr>
          <w:rFonts w:ascii="Times New Roman" w:hAnsi="Times New Roman" w:cs="Times New Roman"/>
          <w:sz w:val="28"/>
          <w:szCs w:val="28"/>
          <w:lang w:val="en-US"/>
        </w:rPr>
        <w:t>Teltayev</w:t>
      </w:r>
      <w:proofErr w:type="spellEnd"/>
      <w:r w:rsidRPr="000E70FD">
        <w:rPr>
          <w:rFonts w:ascii="Times New Roman" w:hAnsi="Times New Roman" w:cs="Times New Roman"/>
          <w:sz w:val="28"/>
          <w:szCs w:val="28"/>
          <w:lang w:val="en-US"/>
        </w:rPr>
        <w:t xml:space="preserve"> B.B., Rossi C.O., </w:t>
      </w:r>
      <w:proofErr w:type="spellStart"/>
      <w:r w:rsidRPr="000E70FD">
        <w:rPr>
          <w:rFonts w:ascii="Times New Roman" w:hAnsi="Times New Roman" w:cs="Times New Roman"/>
          <w:sz w:val="28"/>
          <w:szCs w:val="28"/>
          <w:lang w:val="en-US"/>
        </w:rPr>
        <w:t>Yensebayeva</w:t>
      </w:r>
      <w:proofErr w:type="spellEnd"/>
      <w:r w:rsidRPr="000E70FD">
        <w:rPr>
          <w:rFonts w:ascii="Times New Roman" w:hAnsi="Times New Roman" w:cs="Times New Roman"/>
          <w:sz w:val="28"/>
          <w:szCs w:val="28"/>
          <w:lang w:val="en-US"/>
        </w:rPr>
        <w:t xml:space="preserve"> G.M., Abu B, </w:t>
      </w:r>
      <w:proofErr w:type="spellStart"/>
      <w:r w:rsidRPr="000E70FD">
        <w:rPr>
          <w:rFonts w:ascii="Times New Roman" w:hAnsi="Times New Roman"/>
          <w:bCs/>
          <w:sz w:val="28"/>
          <w:szCs w:val="28"/>
          <w:lang w:val="en-US"/>
        </w:rPr>
        <w:t>Kutimov</w:t>
      </w:r>
      <w:proofErr w:type="spellEnd"/>
      <w:r w:rsidRPr="000E70FD">
        <w:rPr>
          <w:rFonts w:ascii="Times New Roman" w:hAnsi="Times New Roman"/>
          <w:bCs/>
          <w:sz w:val="28"/>
          <w:szCs w:val="28"/>
          <w:lang w:val="en-US"/>
        </w:rPr>
        <w:t xml:space="preserve"> K.S. Impact of loading rate on asphalt concrete deformation and failure. Magazine of Civil Engineering. 2020. No. 100 (8). Article No. 10008. ISSN 2712-8172. DOI: 10.18720/MCE.100.8</w:t>
      </w:r>
      <w:r>
        <w:rPr>
          <w:rFonts w:ascii="Times New Roman" w:hAnsi="Times New Roman"/>
          <w:bCs/>
          <w:sz w:val="28"/>
          <w:szCs w:val="28"/>
          <w:lang w:val="en-US"/>
        </w:rPr>
        <w:t xml:space="preserve"> </w:t>
      </w:r>
    </w:p>
    <w:p w14:paraId="350BEFC5" w14:textId="77777777" w:rsidR="00903F84" w:rsidRPr="00AC0EE8" w:rsidRDefault="00903F84"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Р. Кристенсен. Введение в теорию </w:t>
      </w:r>
      <w:proofErr w:type="spellStart"/>
      <w:r w:rsidRPr="00AC0EE8">
        <w:rPr>
          <w:rFonts w:ascii="Times New Roman" w:hAnsi="Times New Roman" w:cs="Times New Roman"/>
          <w:sz w:val="28"/>
          <w:szCs w:val="28"/>
        </w:rPr>
        <w:t>вязкоупругости</w:t>
      </w:r>
      <w:proofErr w:type="spellEnd"/>
      <w:r w:rsidRPr="00AC0EE8">
        <w:rPr>
          <w:rFonts w:ascii="Times New Roman" w:hAnsi="Times New Roman" w:cs="Times New Roman"/>
          <w:sz w:val="28"/>
          <w:szCs w:val="28"/>
        </w:rPr>
        <w:t>. Издательство: «МИР». Москва, 1974. Стр. 69-72.</w:t>
      </w:r>
    </w:p>
    <w:p w14:paraId="25FA1928" w14:textId="77777777" w:rsidR="00903F84" w:rsidRPr="00AC0EE8" w:rsidRDefault="002C4F98"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В.В. Москвитин. Сопротивление вязкоупругих материалов. Применительно к зарядам ракетных двигателей на твердом топливе. Москва, Наука, 1972.</w:t>
      </w:r>
    </w:p>
    <w:p w14:paraId="06A3DD0A" w14:textId="77777777" w:rsidR="00903F84" w:rsidRPr="00AC0EE8" w:rsidRDefault="00903F84"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В.В. Москвитин. Сопротивление </w:t>
      </w:r>
      <w:proofErr w:type="gramStart"/>
      <w:r w:rsidRPr="00AC0EE8">
        <w:rPr>
          <w:rFonts w:ascii="Times New Roman" w:hAnsi="Times New Roman" w:cs="Times New Roman"/>
          <w:sz w:val="28"/>
          <w:szCs w:val="28"/>
        </w:rPr>
        <w:t>вязко-упругих</w:t>
      </w:r>
      <w:proofErr w:type="gramEnd"/>
      <w:r w:rsidRPr="00AC0EE8">
        <w:rPr>
          <w:rFonts w:ascii="Times New Roman" w:hAnsi="Times New Roman" w:cs="Times New Roman"/>
          <w:sz w:val="28"/>
          <w:szCs w:val="28"/>
        </w:rPr>
        <w:t xml:space="preserve"> материалов. Применительно к зарядам ракетных двигателей на твердом топливе. Издательство: «Наука», Москва, 1972.</w:t>
      </w:r>
    </w:p>
    <w:p w14:paraId="57638360" w14:textId="77777777" w:rsidR="00903F84" w:rsidRPr="00AC0EE8" w:rsidRDefault="00903F84"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Ю.В. Суворова, С.И. Алексеева. Инженерные приложения модели наследственного типа к описанию нелинейного поведения полимеров и композитов с полимерной матрицей. </w:t>
      </w:r>
      <w:r w:rsidR="005A00E5" w:rsidRPr="00AC0EE8">
        <w:rPr>
          <w:rFonts w:ascii="Times New Roman" w:hAnsi="Times New Roman" w:cs="Times New Roman"/>
          <w:sz w:val="28"/>
          <w:szCs w:val="28"/>
        </w:rPr>
        <w:t>Заводская лаборатория. Диагностика материалов. № 5. Том 66. 2000. Стр. 47-51.</w:t>
      </w:r>
    </w:p>
    <w:p w14:paraId="1FB3E34D" w14:textId="77777777" w:rsidR="005A00E5" w:rsidRPr="00AC0EE8" w:rsidRDefault="005A00E5" w:rsidP="00F02C1D">
      <w:pPr>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Работнов</w:t>
      </w:r>
      <w:proofErr w:type="spellEnd"/>
      <w:r w:rsidRPr="00AC0EE8">
        <w:rPr>
          <w:rFonts w:ascii="Times New Roman" w:hAnsi="Times New Roman" w:cs="Times New Roman"/>
          <w:sz w:val="28"/>
          <w:szCs w:val="28"/>
        </w:rPr>
        <w:t xml:space="preserve"> Ю.Н., </w:t>
      </w:r>
      <w:proofErr w:type="spellStart"/>
      <w:r w:rsidRPr="00AC0EE8">
        <w:rPr>
          <w:rFonts w:ascii="Times New Roman" w:hAnsi="Times New Roman" w:cs="Times New Roman"/>
          <w:sz w:val="28"/>
          <w:szCs w:val="28"/>
        </w:rPr>
        <w:t>Паперник</w:t>
      </w:r>
      <w:proofErr w:type="spellEnd"/>
      <w:r w:rsidRPr="00AC0EE8">
        <w:rPr>
          <w:rFonts w:ascii="Times New Roman" w:hAnsi="Times New Roman" w:cs="Times New Roman"/>
          <w:sz w:val="28"/>
          <w:szCs w:val="28"/>
        </w:rPr>
        <w:t xml:space="preserve"> Л.Х., Степанычев Е.И. Приложение нелинейной теории наследственности к описанию временных эффектов в полимерных материалах. Механика полимеров. 1971. № 1, с. 74-87.</w:t>
      </w:r>
    </w:p>
    <w:p w14:paraId="5323CA40" w14:textId="77777777" w:rsidR="005A00E5" w:rsidRPr="00AC0EE8" w:rsidRDefault="005A00E5"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Ю.В. Суворова, С.И. Алексеева. Инженерные приложения нелинейно-наследственной модели с учетом температуры. Заводская лаборатория. Диагностика материалов. № 6. Том 66. 2000. Стр. 48-52.</w:t>
      </w:r>
    </w:p>
    <w:p w14:paraId="1F12EBD1" w14:textId="77777777" w:rsidR="005A00E5" w:rsidRPr="00AC0EE8" w:rsidRDefault="005A00E5" w:rsidP="00F02C1D">
      <w:pPr>
        <w:pStyle w:val="a3"/>
        <w:widowControl w:val="0"/>
        <w:numPr>
          <w:ilvl w:val="0"/>
          <w:numId w:val="21"/>
        </w:numPr>
        <w:spacing w:after="0" w:line="240" w:lineRule="auto"/>
        <w:jc w:val="both"/>
        <w:rPr>
          <w:rFonts w:ascii="Times New Roman" w:hAnsi="Times New Roman" w:cs="Times New Roman"/>
          <w:sz w:val="28"/>
          <w:szCs w:val="28"/>
        </w:rPr>
      </w:pPr>
      <w:proofErr w:type="spellStart"/>
      <w:r w:rsidRPr="00AC0EE8">
        <w:rPr>
          <w:rFonts w:ascii="Times New Roman" w:hAnsi="Times New Roman" w:cs="Times New Roman"/>
          <w:sz w:val="28"/>
          <w:szCs w:val="28"/>
        </w:rPr>
        <w:t>В.И.Даниловская</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Г.М.Иванова</w:t>
      </w:r>
      <w:proofErr w:type="spellEnd"/>
      <w:r w:rsidRPr="00AC0EE8">
        <w:rPr>
          <w:rFonts w:ascii="Times New Roman" w:hAnsi="Times New Roman" w:cs="Times New Roman"/>
          <w:sz w:val="28"/>
          <w:szCs w:val="28"/>
        </w:rPr>
        <w:t xml:space="preserve">, </w:t>
      </w:r>
      <w:proofErr w:type="spellStart"/>
      <w:r w:rsidRPr="00AC0EE8">
        <w:rPr>
          <w:rFonts w:ascii="Times New Roman" w:hAnsi="Times New Roman" w:cs="Times New Roman"/>
          <w:sz w:val="28"/>
          <w:szCs w:val="28"/>
        </w:rPr>
        <w:t>Ю.Н.Работнов</w:t>
      </w:r>
      <w:proofErr w:type="spellEnd"/>
      <w:r w:rsidRPr="00AC0EE8">
        <w:rPr>
          <w:rFonts w:ascii="Times New Roman" w:hAnsi="Times New Roman" w:cs="Times New Roman"/>
          <w:sz w:val="28"/>
          <w:szCs w:val="28"/>
        </w:rPr>
        <w:t>, Ползучесть и релаксация хромомолибденовой стали. Известия академии наук СССР ОТН. №5. 1955. Стр. 102-108.</w:t>
      </w:r>
    </w:p>
    <w:p w14:paraId="33ED805A" w14:textId="28B01602" w:rsidR="005A00E5" w:rsidRDefault="005A00E5" w:rsidP="00F02C1D">
      <w:pPr>
        <w:pStyle w:val="a3"/>
        <w:widowControl w:val="0"/>
        <w:numPr>
          <w:ilvl w:val="0"/>
          <w:numId w:val="21"/>
        </w:numPr>
        <w:spacing w:after="0" w:line="240" w:lineRule="auto"/>
        <w:jc w:val="both"/>
        <w:rPr>
          <w:rFonts w:ascii="Times New Roman" w:hAnsi="Times New Roman" w:cs="Times New Roman"/>
          <w:sz w:val="28"/>
          <w:szCs w:val="28"/>
        </w:rPr>
      </w:pPr>
      <w:r w:rsidRPr="00AC0EE8">
        <w:rPr>
          <w:rFonts w:ascii="Times New Roman" w:hAnsi="Times New Roman" w:cs="Times New Roman"/>
          <w:sz w:val="28"/>
          <w:szCs w:val="28"/>
        </w:rPr>
        <w:t xml:space="preserve">В.С. Наместников, А.А. </w:t>
      </w:r>
      <w:proofErr w:type="spellStart"/>
      <w:r w:rsidRPr="00AC0EE8">
        <w:rPr>
          <w:rFonts w:ascii="Times New Roman" w:hAnsi="Times New Roman" w:cs="Times New Roman"/>
          <w:sz w:val="28"/>
          <w:szCs w:val="28"/>
        </w:rPr>
        <w:t>Хвастунков</w:t>
      </w:r>
      <w:proofErr w:type="spellEnd"/>
      <w:r w:rsidRPr="00AC0EE8">
        <w:rPr>
          <w:rFonts w:ascii="Times New Roman" w:hAnsi="Times New Roman" w:cs="Times New Roman"/>
          <w:sz w:val="28"/>
          <w:szCs w:val="28"/>
        </w:rPr>
        <w:t>. Ползучесть дюралюмина при постоянных переменных нагрузках. ПМТФ, № 4. 1960. Стр. 90-95.</w:t>
      </w:r>
    </w:p>
    <w:p w14:paraId="58A1D4B7" w14:textId="536A46A6" w:rsidR="004B44C1" w:rsidRPr="000E70FD" w:rsidRDefault="004B44C1" w:rsidP="004B44C1">
      <w:pPr>
        <w:pStyle w:val="a3"/>
        <w:widowControl w:val="0"/>
        <w:spacing w:after="0" w:line="240" w:lineRule="auto"/>
        <w:jc w:val="both"/>
        <w:rPr>
          <w:rFonts w:ascii="Times New Roman" w:hAnsi="Times New Roman" w:cs="Times New Roman"/>
          <w:sz w:val="28"/>
          <w:szCs w:val="28"/>
          <w:lang w:val="en-US"/>
        </w:rPr>
      </w:pPr>
    </w:p>
    <w:p w14:paraId="2F2523CD" w14:textId="3EDB2C9D" w:rsidR="004B44C1" w:rsidRPr="000E70FD" w:rsidRDefault="004B44C1">
      <w:pPr>
        <w:rPr>
          <w:rFonts w:ascii="Times New Roman" w:hAnsi="Times New Roman" w:cs="Times New Roman"/>
          <w:sz w:val="28"/>
          <w:szCs w:val="28"/>
          <w:lang w:val="en-US"/>
        </w:rPr>
      </w:pPr>
      <w:r w:rsidRPr="000E70FD">
        <w:rPr>
          <w:rFonts w:ascii="Times New Roman" w:hAnsi="Times New Roman" w:cs="Times New Roman"/>
          <w:sz w:val="28"/>
          <w:szCs w:val="28"/>
          <w:lang w:val="en-US"/>
        </w:rPr>
        <w:br w:type="page"/>
      </w:r>
    </w:p>
    <w:p w14:paraId="0F58DBE8" w14:textId="16523D6E" w:rsidR="009F6C6B" w:rsidRPr="00440E90" w:rsidRDefault="009F6C6B" w:rsidP="009F6C6B">
      <w:pPr>
        <w:pStyle w:val="3"/>
        <w:spacing w:before="0" w:line="240" w:lineRule="auto"/>
        <w:ind w:firstLine="454"/>
        <w:jc w:val="both"/>
        <w:rPr>
          <w:b/>
          <w:bCs/>
          <w:i w:val="0"/>
          <w:iCs/>
          <w:sz w:val="28"/>
          <w:lang w:val="kk-KZ"/>
        </w:rPr>
      </w:pPr>
      <w:bookmarkStart w:id="27" w:name="_Toc198597664"/>
      <w:r w:rsidRPr="00440E90">
        <w:rPr>
          <w:b/>
          <w:bCs/>
          <w:i w:val="0"/>
          <w:iCs/>
          <w:sz w:val="28"/>
          <w:lang w:val="kk-KZ"/>
        </w:rPr>
        <w:lastRenderedPageBreak/>
        <w:t xml:space="preserve">Приложение </w:t>
      </w:r>
      <w:r>
        <w:rPr>
          <w:b/>
          <w:bCs/>
          <w:i w:val="0"/>
          <w:iCs/>
          <w:sz w:val="28"/>
          <w:lang w:val="kk-KZ"/>
        </w:rPr>
        <w:t>1</w:t>
      </w:r>
      <w:bookmarkEnd w:id="27"/>
    </w:p>
    <w:p w14:paraId="5EF91764" w14:textId="77777777" w:rsidR="009F6C6B" w:rsidRDefault="009F6C6B" w:rsidP="009F6C6B">
      <w:pPr>
        <w:widowControl w:val="0"/>
        <w:adjustRightInd w:val="0"/>
        <w:snapToGrid w:val="0"/>
        <w:spacing w:after="0" w:line="240" w:lineRule="auto"/>
        <w:ind w:firstLine="454"/>
        <w:rPr>
          <w:rFonts w:ascii="Times New Roman" w:hAnsi="Times New Roman" w:cs="Times New Roman"/>
          <w:sz w:val="28"/>
          <w:szCs w:val="28"/>
        </w:rPr>
      </w:pPr>
    </w:p>
    <w:p w14:paraId="15033571" w14:textId="77777777" w:rsidR="009F6C6B" w:rsidRDefault="009F6C6B" w:rsidP="009F6C6B">
      <w:r>
        <w:rPr>
          <w:rFonts w:ascii="Times New Roman" w:hAnsi="Times New Roman" w:cs="Times New Roman"/>
          <w:sz w:val="28"/>
          <w:szCs w:val="28"/>
          <w:lang w:val="kk-KZ"/>
        </w:rPr>
        <w:t xml:space="preserve">Табличные данные </w:t>
      </w:r>
      <w:r w:rsidRPr="00AC0EE8">
        <w:rPr>
          <w:rFonts w:ascii="Times New Roman" w:hAnsi="Times New Roman" w:cs="Times New Roman"/>
          <w:sz w:val="28"/>
          <w:szCs w:val="28"/>
        </w:rPr>
        <w:t xml:space="preserve">нержавеющей стали XI8HIOT </w:t>
      </w:r>
      <w:r>
        <w:rPr>
          <w:rFonts w:ascii="Times New Roman" w:hAnsi="Times New Roman" w:cs="Times New Roman"/>
          <w:sz w:val="28"/>
          <w:szCs w:val="28"/>
          <w:lang w:val="kk-KZ"/>
        </w:rPr>
        <w:t xml:space="preserve">при температуре </w:t>
      </w:r>
      <w:r w:rsidRPr="00AC0EE8">
        <w:rPr>
          <w:rFonts w:ascii="Times New Roman" w:hAnsi="Times New Roman" w:cs="Times New Roman"/>
          <w:sz w:val="28"/>
          <w:szCs w:val="28"/>
        </w:rPr>
        <w:t>850°С</w:t>
      </w:r>
    </w:p>
    <w:p w14:paraId="3725E8EC" w14:textId="77777777" w:rsidR="009F6C6B" w:rsidRPr="00191A6B" w:rsidRDefault="009F6C6B" w:rsidP="009F6C6B">
      <w:pPr>
        <w:widowControl w:val="0"/>
        <w:adjustRightInd w:val="0"/>
        <w:snapToGrid w:val="0"/>
        <w:spacing w:after="0" w:line="240" w:lineRule="auto"/>
        <w:ind w:firstLine="454"/>
        <w:rPr>
          <w:rFonts w:ascii="Times New Roman" w:hAnsi="Times New Roman" w:cs="Times New Roman"/>
          <w:sz w:val="28"/>
          <w:szCs w:val="28"/>
        </w:rPr>
      </w:pPr>
    </w:p>
    <w:p w14:paraId="44657A67" w14:textId="77777777" w:rsidR="009F6C6B" w:rsidRPr="00191A6B" w:rsidRDefault="009F6C6B" w:rsidP="009F6C6B">
      <w:pPr>
        <w:widowControl w:val="0"/>
        <w:adjustRightInd w:val="0"/>
        <w:snapToGrid w:val="0"/>
        <w:spacing w:after="0" w:line="240" w:lineRule="auto"/>
        <w:ind w:firstLine="454"/>
        <w:rPr>
          <w:rFonts w:ascii="Times New Roman" w:hAnsi="Times New Roman" w:cs="Times New Roman"/>
          <w:sz w:val="28"/>
          <w:szCs w:val="28"/>
        </w:rPr>
      </w:pPr>
      <w:r w:rsidRPr="00191A6B">
        <w:rPr>
          <w:rFonts w:ascii="Times New Roman" w:hAnsi="Times New Roman" w:cs="Times New Roman"/>
          <w:sz w:val="28"/>
          <w:szCs w:val="28"/>
        </w:rPr>
        <w:t>σ=40 МПа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325"/>
        <w:gridCol w:w="1135"/>
        <w:gridCol w:w="1027"/>
        <w:gridCol w:w="1027"/>
        <w:gridCol w:w="1135"/>
        <w:gridCol w:w="1027"/>
        <w:gridCol w:w="1027"/>
        <w:gridCol w:w="1027"/>
        <w:gridCol w:w="1027"/>
      </w:tblGrid>
      <w:tr w:rsidR="009F6C6B" w14:paraId="5122D1B4"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0415A500" w14:textId="77777777" w:rsidR="009F6C6B" w:rsidRDefault="009F6C6B" w:rsidP="006C7971">
            <w:pPr>
              <w:spacing w:after="0" w:line="240" w:lineRule="auto"/>
              <w:rPr>
                <w:rFonts w:ascii="Times New Roman" w:eastAsia="Times New Roman" w:hAnsi="Times New Roman" w:cs="Times New Roman"/>
                <w:b/>
                <w:sz w:val="24"/>
                <w:szCs w:val="24"/>
                <w:lang w:val="en-US" w:eastAsia="ru-RU"/>
              </w:rPr>
            </w:pPr>
            <w:r>
              <w:rPr>
                <w:rFonts w:ascii="Calibri" w:hAnsi="Calibri" w:cs="Calibri"/>
                <w:color w:val="000000" w:themeColor="text1"/>
                <w:kern w:val="24"/>
                <w:sz w:val="28"/>
                <w:szCs w:val="28"/>
              </w:rPr>
              <w:t>t, ч</w:t>
            </w:r>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4D67B3D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1E6AF37C"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80B8E41"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E5CFB8D"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102B22F2"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61E865C5"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30</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2B9517D3"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40</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11BFCAA7"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50</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5CE29B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54</w:t>
            </w:r>
          </w:p>
        </w:tc>
      </w:tr>
      <w:tr w:rsidR="009F6C6B" w14:paraId="3608F9A6"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3FD3D523" w14:textId="77777777" w:rsidR="009F6C6B" w:rsidRDefault="009F6C6B" w:rsidP="006C7971">
            <w:pPr>
              <w:spacing w:after="0" w:line="240" w:lineRule="auto"/>
              <w:rPr>
                <w:rFonts w:ascii="Times New Roman" w:eastAsia="Times New Roman" w:hAnsi="Times New Roman"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3CA46506" w14:textId="77777777" w:rsidR="009F6C6B" w:rsidRDefault="009F6C6B" w:rsidP="006C797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09C471B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0,002243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504A7D5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0,005046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54B6B3D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0,008361</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001D2A8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0,012993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79F5291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0,040607</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D369CC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0,07546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329F196" w14:textId="77777777" w:rsidR="009F6C6B" w:rsidRDefault="009F6C6B" w:rsidP="006C7971">
            <w:pPr>
              <w:rPr>
                <w:rFonts w:ascii="Calibri" w:eastAsia="Times New Roman" w:hAnsi="Calibri" w:cs="Times New Roman"/>
                <w:color w:val="000000"/>
                <w:lang w:eastAsia="ru-RU"/>
              </w:rPr>
            </w:pP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B25D92A" w14:textId="77777777" w:rsidR="009F6C6B" w:rsidRDefault="009F6C6B" w:rsidP="006C7971">
            <w:pPr>
              <w:spacing w:after="0"/>
              <w:rPr>
                <w:sz w:val="20"/>
                <w:szCs w:val="20"/>
                <w:lang w:eastAsia="ru-RU"/>
              </w:rPr>
            </w:pPr>
          </w:p>
        </w:tc>
      </w:tr>
      <w:tr w:rsidR="009F6C6B" w14:paraId="17E5DC23"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115E2388"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6385E428" w14:textId="77777777" w:rsidR="009F6C6B" w:rsidRDefault="009F6C6B" w:rsidP="006C797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228EC4E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0,0030351</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5A237FE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0,006266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1EEE48B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0,009731</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366843C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0,0013487</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58FC5AE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0,030594</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6438C35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0,067</w:t>
            </w:r>
          </w:p>
        </w:tc>
        <w:tc>
          <w:tcPr>
            <w:tcW w:w="533" w:type="pct"/>
            <w:tcBorders>
              <w:top w:val="single" w:sz="4" w:space="0" w:color="auto"/>
              <w:left w:val="single" w:sz="4" w:space="0" w:color="auto"/>
              <w:bottom w:val="single" w:sz="4" w:space="0" w:color="auto"/>
              <w:right w:val="single" w:sz="4" w:space="0" w:color="auto"/>
            </w:tcBorders>
            <w:noWrap/>
            <w:vAlign w:val="bottom"/>
          </w:tcPr>
          <w:p w14:paraId="70AB8007"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533" w:type="pct"/>
            <w:tcBorders>
              <w:top w:val="single" w:sz="4" w:space="0" w:color="auto"/>
              <w:left w:val="single" w:sz="4" w:space="0" w:color="auto"/>
              <w:bottom w:val="single" w:sz="4" w:space="0" w:color="auto"/>
              <w:right w:val="single" w:sz="4" w:space="0" w:color="auto"/>
            </w:tcBorders>
            <w:noWrap/>
            <w:vAlign w:val="bottom"/>
          </w:tcPr>
          <w:p w14:paraId="7E5B840D" w14:textId="77777777" w:rsidR="009F6C6B" w:rsidRDefault="009F6C6B" w:rsidP="006C7971">
            <w:pPr>
              <w:spacing w:after="0" w:line="240" w:lineRule="auto"/>
              <w:rPr>
                <w:rFonts w:ascii="Times New Roman" w:eastAsia="Times New Roman" w:hAnsi="Times New Roman" w:cs="Times New Roman"/>
                <w:sz w:val="20"/>
                <w:szCs w:val="20"/>
                <w:lang w:eastAsia="ru-RU"/>
              </w:rPr>
            </w:pPr>
          </w:p>
        </w:tc>
      </w:tr>
      <w:tr w:rsidR="009F6C6B" w14:paraId="45752298"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683AF677" w14:textId="77777777" w:rsidR="009F6C6B" w:rsidRDefault="009F6C6B" w:rsidP="006C7971">
            <w:pPr>
              <w:spacing w:after="0" w:line="240" w:lineRule="auto"/>
              <w:rPr>
                <w:rFonts w:ascii="Times New Roman" w:eastAsia="Times New Roman" w:hAnsi="Times New Roman"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390E2592" w14:textId="77777777" w:rsidR="009F6C6B" w:rsidRDefault="009F6C6B" w:rsidP="006C797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6EC432E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0,005533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77E25C4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0,008729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1F9FF4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0,011188</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2EC2522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0,015246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6FD59CF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0,046433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70F2CB6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0,087791</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2D720004" w14:textId="77777777" w:rsidR="009F6C6B" w:rsidRDefault="009F6C6B" w:rsidP="006C7971">
            <w:pPr>
              <w:rPr>
                <w:rFonts w:ascii="Calibri" w:eastAsia="Times New Roman" w:hAnsi="Calibri" w:cs="Times New Roman"/>
                <w:color w:val="000000"/>
                <w:lang w:eastAsia="ru-RU"/>
              </w:rPr>
            </w:pP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9776BF4" w14:textId="77777777" w:rsidR="009F6C6B" w:rsidRDefault="009F6C6B" w:rsidP="006C7971">
            <w:pPr>
              <w:spacing w:after="0"/>
              <w:rPr>
                <w:sz w:val="20"/>
                <w:szCs w:val="20"/>
                <w:lang w:eastAsia="ru-RU"/>
              </w:rPr>
            </w:pPr>
          </w:p>
        </w:tc>
      </w:tr>
      <w:tr w:rsidR="009F6C6B" w14:paraId="4111BFC3"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39BCE87A"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1F2F6032" w14:textId="77777777" w:rsidR="009F6C6B" w:rsidRDefault="009F6C6B" w:rsidP="006C797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778A29C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0,004349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A71289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0,008978</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22FAB6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0,013943</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69D0951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0,019324</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1F4966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0,052163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1F3AE1B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0,096</w:t>
            </w:r>
          </w:p>
        </w:tc>
        <w:tc>
          <w:tcPr>
            <w:tcW w:w="533" w:type="pct"/>
            <w:tcBorders>
              <w:top w:val="single" w:sz="4" w:space="0" w:color="auto"/>
              <w:left w:val="single" w:sz="4" w:space="0" w:color="auto"/>
              <w:bottom w:val="single" w:sz="4" w:space="0" w:color="auto"/>
              <w:right w:val="single" w:sz="4" w:space="0" w:color="auto"/>
            </w:tcBorders>
            <w:noWrap/>
            <w:vAlign w:val="bottom"/>
          </w:tcPr>
          <w:p w14:paraId="30F1B300"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533" w:type="pct"/>
            <w:tcBorders>
              <w:top w:val="single" w:sz="4" w:space="0" w:color="auto"/>
              <w:left w:val="single" w:sz="4" w:space="0" w:color="auto"/>
              <w:bottom w:val="single" w:sz="4" w:space="0" w:color="auto"/>
              <w:right w:val="single" w:sz="4" w:space="0" w:color="auto"/>
            </w:tcBorders>
            <w:noWrap/>
            <w:vAlign w:val="bottom"/>
          </w:tcPr>
          <w:p w14:paraId="436CD41A" w14:textId="77777777" w:rsidR="009F6C6B" w:rsidRDefault="009F6C6B" w:rsidP="006C7971">
            <w:pPr>
              <w:spacing w:after="0" w:line="240" w:lineRule="auto"/>
              <w:rPr>
                <w:rFonts w:ascii="Times New Roman" w:eastAsia="Times New Roman" w:hAnsi="Times New Roman" w:cs="Times New Roman"/>
                <w:sz w:val="20"/>
                <w:szCs w:val="20"/>
                <w:lang w:eastAsia="ru-RU"/>
              </w:rPr>
            </w:pPr>
          </w:p>
        </w:tc>
      </w:tr>
      <w:tr w:rsidR="009F6C6B" w14:paraId="40128752"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60F67F45"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6B7D555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423F5A7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0,004382</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137F920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0,00983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2011F2D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0,012554</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6B9E8D0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0,019498</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C944A3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0,045499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1FEFD45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0,067841</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EB27FA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0,106675</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0D6EB6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0,128216</w:t>
            </w:r>
          </w:p>
        </w:tc>
      </w:tr>
      <w:tr w:rsidR="009F6C6B" w14:paraId="001E08AE"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21DE1CA6" w14:textId="77777777" w:rsidR="009F6C6B" w:rsidRDefault="009F6C6B" w:rsidP="006C7971">
            <w:pPr>
              <w:spacing w:after="0" w:line="240" w:lineRule="auto"/>
              <w:rPr>
                <w:rFonts w:ascii="Cambria Math" w:eastAsia="Times New Roman" w:hAnsi="Cambria Math" w:cs="Cambria Math"/>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60FDC73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02CFC08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0,003996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7719BC1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0,008174</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1513E9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0,012562</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14DAB98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0,017191</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260BB93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0,036011</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2ACC8E8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0,053744</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483AE7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0,081820</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AC8457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0,1204</w:t>
            </w:r>
          </w:p>
        </w:tc>
      </w:tr>
      <w:tr w:rsidR="009F6C6B" w14:paraId="28F2DE7E"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1B3FA6E6"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73F2750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3781AED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0,004213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51C773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0,007522</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01588E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0,01008</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4531507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0,015948</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FE9DE6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0,039719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1A06974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0,057978</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9E526B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0,07689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70A809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0,085016</w:t>
            </w:r>
          </w:p>
        </w:tc>
      </w:tr>
      <w:tr w:rsidR="009F6C6B" w14:paraId="139C10AE"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084E5ADF"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4100E15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59D1DFF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0,003063</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638A996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0,006267</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572C73A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0,009631</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5F5E19C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0,013179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80F92A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0,027608</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87AD73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0,041204</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2B9ED65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0,062729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792538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0,092</w:t>
            </w:r>
          </w:p>
        </w:tc>
      </w:tr>
      <w:tr w:rsidR="009F6C6B" w14:paraId="0FC63E0F"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6538AF7C" w14:textId="77777777" w:rsidR="009F6C6B" w:rsidRDefault="009F6C6B" w:rsidP="006C7971">
            <w:pPr>
              <w:spacing w:after="0" w:line="240" w:lineRule="auto"/>
              <w:rPr>
                <w:rFonts w:ascii="Times New Roman" w:eastAsia="Times New Roman" w:hAnsi="Times New Roman"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4AB124CD" w14:textId="77777777" w:rsidR="009F6C6B" w:rsidRDefault="009F6C6B" w:rsidP="006C797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08DDB6E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0,004062</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CBD602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0,006469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481E9B8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0,010983</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594137F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0,015045</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60D328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0,0334</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3596F6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913283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0,073122</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3EF9C9F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0,084499</w:t>
            </w:r>
          </w:p>
        </w:tc>
      </w:tr>
      <w:tr w:rsidR="009F6C6B" w14:paraId="3B0940B5" w14:textId="77777777" w:rsidTr="006C7971">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43478ECE"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172" w:type="pct"/>
            <w:tcBorders>
              <w:top w:val="single" w:sz="4" w:space="0" w:color="auto"/>
              <w:left w:val="single" w:sz="4" w:space="0" w:color="auto"/>
              <w:bottom w:val="single" w:sz="4" w:space="0" w:color="auto"/>
              <w:right w:val="single" w:sz="4" w:space="0" w:color="auto"/>
            </w:tcBorders>
            <w:noWrap/>
            <w:vAlign w:val="bottom"/>
            <w:hideMark/>
          </w:tcPr>
          <w:p w14:paraId="2B3E4802" w14:textId="77777777" w:rsidR="009F6C6B" w:rsidRDefault="009F6C6B" w:rsidP="006C797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0F5D400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0,003196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76E3B7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0,006539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2AEB0AE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0,010050</w:t>
            </w:r>
          </w:p>
        </w:tc>
        <w:tc>
          <w:tcPr>
            <w:tcW w:w="589" w:type="pct"/>
            <w:tcBorders>
              <w:top w:val="single" w:sz="4" w:space="0" w:color="auto"/>
              <w:left w:val="single" w:sz="4" w:space="0" w:color="auto"/>
              <w:bottom w:val="single" w:sz="4" w:space="0" w:color="auto"/>
              <w:right w:val="single" w:sz="4" w:space="0" w:color="auto"/>
            </w:tcBorders>
            <w:noWrap/>
            <w:vAlign w:val="bottom"/>
            <w:hideMark/>
          </w:tcPr>
          <w:p w14:paraId="160F451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0,013752</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62DA947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0,028809</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767F796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0,042995</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1360E67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0,065456</w:t>
            </w:r>
          </w:p>
        </w:tc>
        <w:tc>
          <w:tcPr>
            <w:tcW w:w="533" w:type="pct"/>
            <w:tcBorders>
              <w:top w:val="single" w:sz="4" w:space="0" w:color="auto"/>
              <w:left w:val="single" w:sz="4" w:space="0" w:color="auto"/>
              <w:bottom w:val="single" w:sz="4" w:space="0" w:color="auto"/>
              <w:right w:val="single" w:sz="4" w:space="0" w:color="auto"/>
            </w:tcBorders>
            <w:noWrap/>
            <w:vAlign w:val="bottom"/>
            <w:hideMark/>
          </w:tcPr>
          <w:p w14:paraId="0775534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0,096</w:t>
            </w:r>
          </w:p>
        </w:tc>
      </w:tr>
    </w:tbl>
    <w:p w14:paraId="6D043F23" w14:textId="77777777" w:rsidR="009F6C6B" w:rsidRDefault="009F6C6B" w:rsidP="009F6C6B">
      <w:pPr>
        <w:pStyle w:val="a3"/>
        <w:widowControl w:val="0"/>
        <w:spacing w:after="0" w:line="240" w:lineRule="auto"/>
        <w:jc w:val="both"/>
        <w:rPr>
          <w:rFonts w:ascii="Times New Roman" w:hAnsi="Times New Roman" w:cs="Times New Roman"/>
          <w:sz w:val="28"/>
          <w:szCs w:val="28"/>
        </w:rPr>
      </w:pPr>
    </w:p>
    <w:p w14:paraId="56F70452" w14:textId="77777777" w:rsidR="009F6C6B" w:rsidRDefault="009F6C6B" w:rsidP="009F6C6B">
      <w:pPr>
        <w:rPr>
          <w:sz w:val="28"/>
        </w:rPr>
      </w:pPr>
      <w:r>
        <w:rPr>
          <w:sz w:val="28"/>
        </w:rPr>
        <w:t>σ=50 МПа</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9F6C6B" w14:paraId="4524CC81"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D6D9920"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50984A93"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7D71BD18"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w:t>
            </w:r>
          </w:p>
        </w:tc>
        <w:tc>
          <w:tcPr>
            <w:tcW w:w="960" w:type="dxa"/>
            <w:tcBorders>
              <w:top w:val="single" w:sz="4" w:space="0" w:color="auto"/>
              <w:left w:val="nil"/>
              <w:bottom w:val="single" w:sz="4" w:space="0" w:color="auto"/>
              <w:right w:val="single" w:sz="4" w:space="0" w:color="auto"/>
            </w:tcBorders>
            <w:noWrap/>
            <w:vAlign w:val="bottom"/>
            <w:hideMark/>
          </w:tcPr>
          <w:p w14:paraId="0F703DCE"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5FFFB384"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6F96CB2F"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06FDAA10"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16</w:t>
            </w:r>
          </w:p>
        </w:tc>
        <w:tc>
          <w:tcPr>
            <w:tcW w:w="960" w:type="dxa"/>
            <w:tcBorders>
              <w:top w:val="single" w:sz="4" w:space="0" w:color="auto"/>
              <w:left w:val="nil"/>
              <w:bottom w:val="single" w:sz="4" w:space="0" w:color="auto"/>
              <w:right w:val="single" w:sz="4" w:space="0" w:color="auto"/>
            </w:tcBorders>
            <w:noWrap/>
            <w:vAlign w:val="bottom"/>
            <w:hideMark/>
          </w:tcPr>
          <w:p w14:paraId="4C71CF2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18</w:t>
            </w:r>
          </w:p>
        </w:tc>
      </w:tr>
      <w:tr w:rsidR="009F6C6B" w14:paraId="15EF2732"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2FC659B0"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676B933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24FAD25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0,0049</w:t>
            </w:r>
          </w:p>
        </w:tc>
        <w:tc>
          <w:tcPr>
            <w:tcW w:w="960" w:type="dxa"/>
            <w:tcBorders>
              <w:top w:val="nil"/>
              <w:left w:val="nil"/>
              <w:bottom w:val="single" w:sz="4" w:space="0" w:color="auto"/>
              <w:right w:val="single" w:sz="4" w:space="0" w:color="auto"/>
            </w:tcBorders>
            <w:noWrap/>
            <w:vAlign w:val="bottom"/>
            <w:hideMark/>
          </w:tcPr>
          <w:p w14:paraId="4563F9A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0,0083</w:t>
            </w:r>
          </w:p>
        </w:tc>
        <w:tc>
          <w:tcPr>
            <w:tcW w:w="960" w:type="dxa"/>
            <w:tcBorders>
              <w:top w:val="nil"/>
              <w:left w:val="nil"/>
              <w:bottom w:val="single" w:sz="4" w:space="0" w:color="auto"/>
              <w:right w:val="single" w:sz="4" w:space="0" w:color="auto"/>
            </w:tcBorders>
            <w:noWrap/>
            <w:vAlign w:val="bottom"/>
            <w:hideMark/>
          </w:tcPr>
          <w:p w14:paraId="276DF97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0,0226</w:t>
            </w:r>
          </w:p>
        </w:tc>
        <w:tc>
          <w:tcPr>
            <w:tcW w:w="960" w:type="dxa"/>
            <w:tcBorders>
              <w:top w:val="nil"/>
              <w:left w:val="nil"/>
              <w:bottom w:val="single" w:sz="4" w:space="0" w:color="auto"/>
              <w:right w:val="single" w:sz="4" w:space="0" w:color="auto"/>
            </w:tcBorders>
            <w:noWrap/>
            <w:vAlign w:val="bottom"/>
            <w:hideMark/>
          </w:tcPr>
          <w:p w14:paraId="410792E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0,0398</w:t>
            </w:r>
          </w:p>
        </w:tc>
        <w:tc>
          <w:tcPr>
            <w:tcW w:w="960" w:type="dxa"/>
            <w:tcBorders>
              <w:top w:val="nil"/>
              <w:left w:val="nil"/>
              <w:bottom w:val="single" w:sz="4" w:space="0" w:color="auto"/>
              <w:right w:val="single" w:sz="4" w:space="0" w:color="auto"/>
            </w:tcBorders>
            <w:noWrap/>
            <w:vAlign w:val="bottom"/>
            <w:hideMark/>
          </w:tcPr>
          <w:p w14:paraId="5A9CB2B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0,0592</w:t>
            </w:r>
          </w:p>
        </w:tc>
        <w:tc>
          <w:tcPr>
            <w:tcW w:w="960" w:type="dxa"/>
            <w:tcBorders>
              <w:top w:val="nil"/>
              <w:left w:val="nil"/>
              <w:bottom w:val="single" w:sz="4" w:space="0" w:color="auto"/>
              <w:right w:val="single" w:sz="4" w:space="0" w:color="auto"/>
            </w:tcBorders>
            <w:noWrap/>
            <w:vAlign w:val="bottom"/>
            <w:hideMark/>
          </w:tcPr>
          <w:p w14:paraId="4880F2C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0,0814</w:t>
            </w:r>
          </w:p>
        </w:tc>
      </w:tr>
      <w:tr w:rsidR="009F6C6B" w14:paraId="6093030A"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12BF6DA7"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54DE53E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704542D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0,0041</w:t>
            </w:r>
          </w:p>
        </w:tc>
        <w:tc>
          <w:tcPr>
            <w:tcW w:w="960" w:type="dxa"/>
            <w:tcBorders>
              <w:top w:val="nil"/>
              <w:left w:val="nil"/>
              <w:bottom w:val="single" w:sz="4" w:space="0" w:color="auto"/>
              <w:right w:val="single" w:sz="4" w:space="0" w:color="auto"/>
            </w:tcBorders>
            <w:noWrap/>
            <w:vAlign w:val="bottom"/>
            <w:hideMark/>
          </w:tcPr>
          <w:p w14:paraId="2C2148D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0,0085</w:t>
            </w:r>
          </w:p>
        </w:tc>
        <w:tc>
          <w:tcPr>
            <w:tcW w:w="960" w:type="dxa"/>
            <w:tcBorders>
              <w:top w:val="nil"/>
              <w:left w:val="nil"/>
              <w:bottom w:val="single" w:sz="4" w:space="0" w:color="auto"/>
              <w:right w:val="single" w:sz="4" w:space="0" w:color="auto"/>
            </w:tcBorders>
            <w:noWrap/>
            <w:vAlign w:val="bottom"/>
            <w:hideMark/>
          </w:tcPr>
          <w:p w14:paraId="13F3E56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0,0186</w:t>
            </w:r>
          </w:p>
        </w:tc>
        <w:tc>
          <w:tcPr>
            <w:tcW w:w="960" w:type="dxa"/>
            <w:tcBorders>
              <w:top w:val="nil"/>
              <w:left w:val="nil"/>
              <w:bottom w:val="single" w:sz="4" w:space="0" w:color="auto"/>
              <w:right w:val="single" w:sz="4" w:space="0" w:color="auto"/>
            </w:tcBorders>
            <w:noWrap/>
            <w:vAlign w:val="bottom"/>
            <w:hideMark/>
          </w:tcPr>
          <w:p w14:paraId="0EB55C7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0,0312</w:t>
            </w:r>
          </w:p>
        </w:tc>
        <w:tc>
          <w:tcPr>
            <w:tcW w:w="960" w:type="dxa"/>
            <w:tcBorders>
              <w:top w:val="nil"/>
              <w:left w:val="nil"/>
              <w:bottom w:val="single" w:sz="4" w:space="0" w:color="auto"/>
              <w:right w:val="single" w:sz="4" w:space="0" w:color="auto"/>
            </w:tcBorders>
            <w:noWrap/>
            <w:vAlign w:val="bottom"/>
            <w:hideMark/>
          </w:tcPr>
          <w:p w14:paraId="5EA9213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0,0504</w:t>
            </w:r>
          </w:p>
        </w:tc>
        <w:tc>
          <w:tcPr>
            <w:tcW w:w="960" w:type="dxa"/>
            <w:tcBorders>
              <w:top w:val="nil"/>
              <w:left w:val="nil"/>
              <w:bottom w:val="single" w:sz="4" w:space="0" w:color="auto"/>
              <w:right w:val="single" w:sz="4" w:space="0" w:color="auto"/>
            </w:tcBorders>
            <w:noWrap/>
            <w:vAlign w:val="bottom"/>
            <w:hideMark/>
          </w:tcPr>
          <w:p w14:paraId="196C089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0,0814</w:t>
            </w:r>
          </w:p>
        </w:tc>
      </w:tr>
      <w:tr w:rsidR="009F6C6B" w14:paraId="395BBB3F" w14:textId="77777777" w:rsidTr="006C7971">
        <w:trPr>
          <w:trHeight w:val="300"/>
        </w:trPr>
        <w:tc>
          <w:tcPr>
            <w:tcW w:w="960" w:type="dxa"/>
            <w:tcBorders>
              <w:top w:val="single" w:sz="4" w:space="0" w:color="auto"/>
              <w:left w:val="nil"/>
              <w:bottom w:val="single" w:sz="4" w:space="0" w:color="auto"/>
              <w:right w:val="nil"/>
            </w:tcBorders>
            <w:noWrap/>
            <w:vAlign w:val="bottom"/>
          </w:tcPr>
          <w:p w14:paraId="02E88395"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2D0CA2A7"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58C8AAFF"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2554F0AC"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46A1CFE0"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48B0929A"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38F4E9B3"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26B64402" w14:textId="77777777" w:rsidR="009F6C6B" w:rsidRDefault="009F6C6B" w:rsidP="006C7971">
            <w:pPr>
              <w:spacing w:after="0" w:line="240" w:lineRule="auto"/>
              <w:jc w:val="right"/>
              <w:rPr>
                <w:rFonts w:ascii="Calibri" w:eastAsia="Times New Roman" w:hAnsi="Calibri" w:cs="Times New Roman"/>
                <w:color w:val="000000"/>
                <w:lang w:eastAsia="ru-RU"/>
              </w:rPr>
            </w:pPr>
          </w:p>
        </w:tc>
      </w:tr>
      <w:tr w:rsidR="009F6C6B" w14:paraId="46D546C1"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F2B3469"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07864F6E"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46A1D3AD"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49426DD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147C8A5B"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11</w:t>
            </w:r>
          </w:p>
        </w:tc>
        <w:tc>
          <w:tcPr>
            <w:tcW w:w="960" w:type="dxa"/>
            <w:tcBorders>
              <w:top w:val="single" w:sz="4" w:space="0" w:color="auto"/>
              <w:left w:val="nil"/>
              <w:bottom w:val="single" w:sz="4" w:space="0" w:color="auto"/>
              <w:right w:val="single" w:sz="4" w:space="0" w:color="auto"/>
            </w:tcBorders>
            <w:noWrap/>
            <w:vAlign w:val="bottom"/>
            <w:hideMark/>
          </w:tcPr>
          <w:p w14:paraId="08D46FD9"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15</w:t>
            </w:r>
          </w:p>
        </w:tc>
        <w:tc>
          <w:tcPr>
            <w:tcW w:w="960" w:type="dxa"/>
            <w:tcBorders>
              <w:top w:val="single" w:sz="4" w:space="0" w:color="auto"/>
              <w:left w:val="nil"/>
              <w:bottom w:val="single" w:sz="4" w:space="0" w:color="auto"/>
              <w:right w:val="single" w:sz="4" w:space="0" w:color="auto"/>
            </w:tcBorders>
            <w:noWrap/>
            <w:vAlign w:val="bottom"/>
            <w:hideMark/>
          </w:tcPr>
          <w:p w14:paraId="58D38071"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19</w:t>
            </w:r>
          </w:p>
        </w:tc>
        <w:tc>
          <w:tcPr>
            <w:tcW w:w="960" w:type="dxa"/>
            <w:tcBorders>
              <w:top w:val="single" w:sz="4" w:space="0" w:color="auto"/>
              <w:left w:val="nil"/>
              <w:bottom w:val="single" w:sz="4" w:space="0" w:color="auto"/>
              <w:right w:val="single" w:sz="4" w:space="0" w:color="auto"/>
            </w:tcBorders>
            <w:noWrap/>
            <w:vAlign w:val="bottom"/>
            <w:hideMark/>
          </w:tcPr>
          <w:p w14:paraId="44F35A20"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21</w:t>
            </w:r>
          </w:p>
        </w:tc>
      </w:tr>
      <w:tr w:rsidR="009F6C6B" w14:paraId="4CAE570E"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7F083EBD"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7A5BD6B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30480BD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0,0078</w:t>
            </w:r>
          </w:p>
        </w:tc>
        <w:tc>
          <w:tcPr>
            <w:tcW w:w="960" w:type="dxa"/>
            <w:tcBorders>
              <w:top w:val="nil"/>
              <w:left w:val="nil"/>
              <w:bottom w:val="single" w:sz="4" w:space="0" w:color="auto"/>
              <w:right w:val="single" w:sz="4" w:space="0" w:color="auto"/>
            </w:tcBorders>
            <w:noWrap/>
            <w:vAlign w:val="bottom"/>
            <w:hideMark/>
          </w:tcPr>
          <w:p w14:paraId="56FBBC6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0,0176</w:t>
            </w:r>
          </w:p>
        </w:tc>
        <w:tc>
          <w:tcPr>
            <w:tcW w:w="960" w:type="dxa"/>
            <w:tcBorders>
              <w:top w:val="nil"/>
              <w:left w:val="nil"/>
              <w:bottom w:val="single" w:sz="4" w:space="0" w:color="auto"/>
              <w:right w:val="single" w:sz="4" w:space="0" w:color="auto"/>
            </w:tcBorders>
            <w:noWrap/>
            <w:vAlign w:val="bottom"/>
            <w:hideMark/>
          </w:tcPr>
          <w:p w14:paraId="1276BDB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0,0271</w:t>
            </w:r>
          </w:p>
        </w:tc>
        <w:tc>
          <w:tcPr>
            <w:tcW w:w="960" w:type="dxa"/>
            <w:tcBorders>
              <w:top w:val="nil"/>
              <w:left w:val="nil"/>
              <w:bottom w:val="single" w:sz="4" w:space="0" w:color="auto"/>
              <w:right w:val="single" w:sz="4" w:space="0" w:color="auto"/>
            </w:tcBorders>
            <w:noWrap/>
            <w:vAlign w:val="bottom"/>
            <w:hideMark/>
          </w:tcPr>
          <w:p w14:paraId="7057EAB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0,0451</w:t>
            </w:r>
          </w:p>
        </w:tc>
        <w:tc>
          <w:tcPr>
            <w:tcW w:w="960" w:type="dxa"/>
            <w:tcBorders>
              <w:top w:val="nil"/>
              <w:left w:val="nil"/>
              <w:bottom w:val="single" w:sz="4" w:space="0" w:color="auto"/>
              <w:right w:val="single" w:sz="4" w:space="0" w:color="auto"/>
            </w:tcBorders>
            <w:noWrap/>
            <w:vAlign w:val="bottom"/>
            <w:hideMark/>
          </w:tcPr>
          <w:p w14:paraId="77D4704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0,0706</w:t>
            </w:r>
          </w:p>
        </w:tc>
        <w:tc>
          <w:tcPr>
            <w:tcW w:w="960" w:type="dxa"/>
            <w:tcBorders>
              <w:top w:val="nil"/>
              <w:left w:val="nil"/>
              <w:bottom w:val="single" w:sz="4" w:space="0" w:color="auto"/>
              <w:right w:val="single" w:sz="4" w:space="0" w:color="auto"/>
            </w:tcBorders>
            <w:noWrap/>
            <w:vAlign w:val="bottom"/>
            <w:hideMark/>
          </w:tcPr>
          <w:p w14:paraId="2BE35E8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0,1094</w:t>
            </w:r>
          </w:p>
        </w:tc>
      </w:tr>
      <w:tr w:rsidR="009F6C6B" w14:paraId="46D26F27"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574E9125"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7C23293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6BF0BE4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0,0081</w:t>
            </w:r>
          </w:p>
        </w:tc>
        <w:tc>
          <w:tcPr>
            <w:tcW w:w="960" w:type="dxa"/>
            <w:tcBorders>
              <w:top w:val="nil"/>
              <w:left w:val="nil"/>
              <w:bottom w:val="single" w:sz="4" w:space="0" w:color="auto"/>
              <w:right w:val="single" w:sz="4" w:space="0" w:color="auto"/>
            </w:tcBorders>
            <w:noWrap/>
            <w:vAlign w:val="bottom"/>
            <w:hideMark/>
          </w:tcPr>
          <w:p w14:paraId="0DBFA1F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0,0173</w:t>
            </w:r>
          </w:p>
        </w:tc>
        <w:tc>
          <w:tcPr>
            <w:tcW w:w="960" w:type="dxa"/>
            <w:tcBorders>
              <w:top w:val="nil"/>
              <w:left w:val="nil"/>
              <w:bottom w:val="single" w:sz="4" w:space="0" w:color="auto"/>
              <w:right w:val="single" w:sz="4" w:space="0" w:color="auto"/>
            </w:tcBorders>
            <w:noWrap/>
            <w:vAlign w:val="bottom"/>
            <w:hideMark/>
          </w:tcPr>
          <w:p w14:paraId="0BB4B52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0,0253</w:t>
            </w:r>
          </w:p>
        </w:tc>
        <w:tc>
          <w:tcPr>
            <w:tcW w:w="960" w:type="dxa"/>
            <w:tcBorders>
              <w:top w:val="nil"/>
              <w:left w:val="nil"/>
              <w:bottom w:val="single" w:sz="4" w:space="0" w:color="auto"/>
              <w:right w:val="single" w:sz="4" w:space="0" w:color="auto"/>
            </w:tcBorders>
            <w:noWrap/>
            <w:vAlign w:val="bottom"/>
            <w:hideMark/>
          </w:tcPr>
          <w:p w14:paraId="2E95824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0,0386</w:t>
            </w:r>
          </w:p>
        </w:tc>
        <w:tc>
          <w:tcPr>
            <w:tcW w:w="960" w:type="dxa"/>
            <w:tcBorders>
              <w:top w:val="nil"/>
              <w:left w:val="nil"/>
              <w:bottom w:val="single" w:sz="4" w:space="0" w:color="auto"/>
              <w:right w:val="single" w:sz="4" w:space="0" w:color="auto"/>
            </w:tcBorders>
            <w:noWrap/>
            <w:vAlign w:val="bottom"/>
            <w:hideMark/>
          </w:tcPr>
          <w:p w14:paraId="38B324E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0,0587</w:t>
            </w:r>
          </w:p>
        </w:tc>
        <w:tc>
          <w:tcPr>
            <w:tcW w:w="960" w:type="dxa"/>
            <w:tcBorders>
              <w:top w:val="nil"/>
              <w:left w:val="nil"/>
              <w:bottom w:val="single" w:sz="4" w:space="0" w:color="auto"/>
              <w:right w:val="single" w:sz="4" w:space="0" w:color="auto"/>
            </w:tcBorders>
            <w:noWrap/>
            <w:vAlign w:val="bottom"/>
            <w:hideMark/>
          </w:tcPr>
          <w:p w14:paraId="4B9C50B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0,0910</w:t>
            </w:r>
          </w:p>
        </w:tc>
      </w:tr>
      <w:tr w:rsidR="009F6C6B" w14:paraId="4099D0A1" w14:textId="77777777" w:rsidTr="006C7971">
        <w:trPr>
          <w:trHeight w:val="300"/>
        </w:trPr>
        <w:tc>
          <w:tcPr>
            <w:tcW w:w="960" w:type="dxa"/>
            <w:tcBorders>
              <w:top w:val="single" w:sz="4" w:space="0" w:color="auto"/>
              <w:left w:val="nil"/>
              <w:bottom w:val="single" w:sz="4" w:space="0" w:color="auto"/>
              <w:right w:val="nil"/>
            </w:tcBorders>
            <w:noWrap/>
            <w:vAlign w:val="bottom"/>
          </w:tcPr>
          <w:p w14:paraId="11FEF4C0"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7D002B75"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0A90332C"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5907E8A3"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1F74A443"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58CE5928"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7F3F43EC"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391DA042" w14:textId="77777777" w:rsidR="009F6C6B" w:rsidRDefault="009F6C6B" w:rsidP="006C7971">
            <w:pPr>
              <w:spacing w:after="0" w:line="240" w:lineRule="auto"/>
              <w:rPr>
                <w:rFonts w:ascii="Calibri" w:eastAsia="Times New Roman" w:hAnsi="Calibri" w:cs="Times New Roman"/>
                <w:b/>
                <w:color w:val="000000"/>
                <w:lang w:eastAsia="ru-RU"/>
              </w:rPr>
            </w:pPr>
          </w:p>
        </w:tc>
      </w:tr>
      <w:tr w:rsidR="009F6C6B" w14:paraId="622AC875"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7E5835B"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6AED363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2945B4FF"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723D6C61"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3973CBF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2A64669F"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15</w:t>
            </w:r>
          </w:p>
        </w:tc>
        <w:tc>
          <w:tcPr>
            <w:tcW w:w="960" w:type="dxa"/>
            <w:tcBorders>
              <w:top w:val="single" w:sz="4" w:space="0" w:color="auto"/>
              <w:left w:val="nil"/>
              <w:bottom w:val="single" w:sz="4" w:space="0" w:color="auto"/>
              <w:right w:val="single" w:sz="4" w:space="0" w:color="auto"/>
            </w:tcBorders>
            <w:noWrap/>
            <w:vAlign w:val="bottom"/>
            <w:hideMark/>
          </w:tcPr>
          <w:p w14:paraId="68C1BBD3"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19</w:t>
            </w:r>
          </w:p>
        </w:tc>
        <w:tc>
          <w:tcPr>
            <w:tcW w:w="960" w:type="dxa"/>
            <w:tcBorders>
              <w:top w:val="single" w:sz="4" w:space="0" w:color="auto"/>
              <w:left w:val="nil"/>
              <w:bottom w:val="single" w:sz="4" w:space="0" w:color="auto"/>
              <w:right w:val="single" w:sz="4" w:space="0" w:color="auto"/>
            </w:tcBorders>
            <w:noWrap/>
            <w:vAlign w:val="bottom"/>
            <w:hideMark/>
          </w:tcPr>
          <w:p w14:paraId="6B4F743A"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21</w:t>
            </w:r>
          </w:p>
        </w:tc>
      </w:tr>
      <w:tr w:rsidR="009F6C6B" w14:paraId="4FAC8281"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1E592638"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5D1BF38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145A834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0,0074</w:t>
            </w:r>
          </w:p>
        </w:tc>
        <w:tc>
          <w:tcPr>
            <w:tcW w:w="960" w:type="dxa"/>
            <w:tcBorders>
              <w:top w:val="nil"/>
              <w:left w:val="nil"/>
              <w:bottom w:val="single" w:sz="4" w:space="0" w:color="auto"/>
              <w:right w:val="single" w:sz="4" w:space="0" w:color="auto"/>
            </w:tcBorders>
            <w:noWrap/>
            <w:vAlign w:val="bottom"/>
            <w:hideMark/>
          </w:tcPr>
          <w:p w14:paraId="6F6BBAB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0,0171</w:t>
            </w:r>
          </w:p>
        </w:tc>
        <w:tc>
          <w:tcPr>
            <w:tcW w:w="960" w:type="dxa"/>
            <w:tcBorders>
              <w:top w:val="nil"/>
              <w:left w:val="nil"/>
              <w:bottom w:val="single" w:sz="4" w:space="0" w:color="auto"/>
              <w:right w:val="single" w:sz="4" w:space="0" w:color="auto"/>
            </w:tcBorders>
            <w:noWrap/>
            <w:vAlign w:val="bottom"/>
            <w:hideMark/>
          </w:tcPr>
          <w:p w14:paraId="12E81DD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0,0296</w:t>
            </w:r>
          </w:p>
        </w:tc>
        <w:tc>
          <w:tcPr>
            <w:tcW w:w="960" w:type="dxa"/>
            <w:tcBorders>
              <w:top w:val="nil"/>
              <w:left w:val="nil"/>
              <w:bottom w:val="single" w:sz="4" w:space="0" w:color="auto"/>
              <w:right w:val="single" w:sz="4" w:space="0" w:color="auto"/>
            </w:tcBorders>
            <w:noWrap/>
            <w:vAlign w:val="bottom"/>
            <w:hideMark/>
          </w:tcPr>
          <w:p w14:paraId="6DCC61B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0,0439</w:t>
            </w:r>
          </w:p>
        </w:tc>
        <w:tc>
          <w:tcPr>
            <w:tcW w:w="960" w:type="dxa"/>
            <w:tcBorders>
              <w:top w:val="nil"/>
              <w:left w:val="nil"/>
              <w:bottom w:val="single" w:sz="4" w:space="0" w:color="auto"/>
              <w:right w:val="single" w:sz="4" w:space="0" w:color="auto"/>
            </w:tcBorders>
            <w:noWrap/>
            <w:vAlign w:val="bottom"/>
            <w:hideMark/>
          </w:tcPr>
          <w:p w14:paraId="54CEA42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0,0704</w:t>
            </w:r>
          </w:p>
        </w:tc>
        <w:tc>
          <w:tcPr>
            <w:tcW w:w="960" w:type="dxa"/>
            <w:tcBorders>
              <w:top w:val="nil"/>
              <w:left w:val="nil"/>
              <w:bottom w:val="single" w:sz="4" w:space="0" w:color="auto"/>
              <w:right w:val="single" w:sz="4" w:space="0" w:color="auto"/>
            </w:tcBorders>
            <w:noWrap/>
            <w:vAlign w:val="bottom"/>
            <w:hideMark/>
          </w:tcPr>
          <w:p w14:paraId="167CE01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0,0998</w:t>
            </w:r>
          </w:p>
        </w:tc>
      </w:tr>
      <w:tr w:rsidR="009F6C6B" w14:paraId="62EF0C7C"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28176DA6" w14:textId="77777777" w:rsidR="009F6C6B" w:rsidRDefault="009F6C6B" w:rsidP="006C7971">
            <w:pPr>
              <w:spacing w:after="0" w:line="240" w:lineRule="auto"/>
              <w:rPr>
                <w:rFonts w:ascii="Cambria Math" w:eastAsia="Times New Roman" w:hAnsi="Cambria Math" w:cs="Cambria Math"/>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25D64A8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28F5F2F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w:t>
            </w:r>
          </w:p>
        </w:tc>
        <w:tc>
          <w:tcPr>
            <w:tcW w:w="960" w:type="dxa"/>
            <w:tcBorders>
              <w:top w:val="nil"/>
              <w:left w:val="nil"/>
              <w:bottom w:val="single" w:sz="4" w:space="0" w:color="auto"/>
              <w:right w:val="single" w:sz="4" w:space="0" w:color="auto"/>
            </w:tcBorders>
            <w:noWrap/>
            <w:vAlign w:val="bottom"/>
            <w:hideMark/>
          </w:tcPr>
          <w:p w14:paraId="7E77947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0,0171</w:t>
            </w:r>
          </w:p>
        </w:tc>
        <w:tc>
          <w:tcPr>
            <w:tcW w:w="960" w:type="dxa"/>
            <w:tcBorders>
              <w:top w:val="nil"/>
              <w:left w:val="nil"/>
              <w:bottom w:val="single" w:sz="4" w:space="0" w:color="auto"/>
              <w:right w:val="single" w:sz="4" w:space="0" w:color="auto"/>
            </w:tcBorders>
            <w:noWrap/>
            <w:vAlign w:val="bottom"/>
            <w:hideMark/>
          </w:tcPr>
          <w:p w14:paraId="4C88BC0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0,028</w:t>
            </w:r>
          </w:p>
        </w:tc>
        <w:tc>
          <w:tcPr>
            <w:tcW w:w="960" w:type="dxa"/>
            <w:tcBorders>
              <w:top w:val="nil"/>
              <w:left w:val="nil"/>
              <w:bottom w:val="single" w:sz="4" w:space="0" w:color="auto"/>
              <w:right w:val="single" w:sz="4" w:space="0" w:color="auto"/>
            </w:tcBorders>
            <w:noWrap/>
            <w:vAlign w:val="bottom"/>
            <w:hideMark/>
          </w:tcPr>
          <w:p w14:paraId="34A1538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0,0381</w:t>
            </w:r>
          </w:p>
        </w:tc>
        <w:tc>
          <w:tcPr>
            <w:tcW w:w="960" w:type="dxa"/>
            <w:tcBorders>
              <w:top w:val="nil"/>
              <w:left w:val="nil"/>
              <w:bottom w:val="single" w:sz="4" w:space="0" w:color="auto"/>
              <w:right w:val="single" w:sz="4" w:space="0" w:color="auto"/>
            </w:tcBorders>
            <w:noWrap/>
            <w:vAlign w:val="bottom"/>
            <w:hideMark/>
          </w:tcPr>
          <w:p w14:paraId="2C0EEBE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0,058</w:t>
            </w:r>
          </w:p>
        </w:tc>
        <w:tc>
          <w:tcPr>
            <w:tcW w:w="960" w:type="dxa"/>
            <w:tcBorders>
              <w:top w:val="nil"/>
              <w:left w:val="nil"/>
              <w:bottom w:val="single" w:sz="4" w:space="0" w:color="auto"/>
              <w:right w:val="single" w:sz="4" w:space="0" w:color="auto"/>
            </w:tcBorders>
            <w:noWrap/>
            <w:vAlign w:val="bottom"/>
            <w:hideMark/>
          </w:tcPr>
          <w:p w14:paraId="537C4EF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0,09001</w:t>
            </w:r>
          </w:p>
        </w:tc>
      </w:tr>
      <w:tr w:rsidR="009F6C6B" w14:paraId="48F3B59A" w14:textId="77777777" w:rsidTr="006C7971">
        <w:trPr>
          <w:trHeight w:val="300"/>
        </w:trPr>
        <w:tc>
          <w:tcPr>
            <w:tcW w:w="960" w:type="dxa"/>
            <w:tcBorders>
              <w:top w:val="single" w:sz="4" w:space="0" w:color="auto"/>
              <w:left w:val="nil"/>
              <w:bottom w:val="single" w:sz="4" w:space="0" w:color="auto"/>
              <w:right w:val="nil"/>
            </w:tcBorders>
            <w:noWrap/>
            <w:vAlign w:val="bottom"/>
          </w:tcPr>
          <w:p w14:paraId="07BEE351" w14:textId="77777777" w:rsidR="009F6C6B" w:rsidRDefault="009F6C6B" w:rsidP="006C7971">
            <w:pPr>
              <w:spacing w:after="0" w:line="240" w:lineRule="auto"/>
              <w:rPr>
                <w:rFonts w:ascii="Cambria Math" w:eastAsia="Times New Roman" w:hAnsi="Cambria Math" w:cs="Cambria Math"/>
                <w:b/>
                <w:color w:val="000000"/>
                <w:lang w:eastAsia="ru-RU"/>
              </w:rPr>
            </w:pPr>
          </w:p>
        </w:tc>
        <w:tc>
          <w:tcPr>
            <w:tcW w:w="960" w:type="dxa"/>
            <w:tcBorders>
              <w:top w:val="single" w:sz="4" w:space="0" w:color="auto"/>
              <w:left w:val="nil"/>
              <w:bottom w:val="single" w:sz="4" w:space="0" w:color="auto"/>
              <w:right w:val="nil"/>
            </w:tcBorders>
            <w:noWrap/>
            <w:vAlign w:val="bottom"/>
          </w:tcPr>
          <w:p w14:paraId="41234DFA"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02734877"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1BAFAC23"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3D6B8951"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617FC7A8"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7E1B730F"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7E1A1064" w14:textId="77777777" w:rsidR="009F6C6B" w:rsidRDefault="009F6C6B" w:rsidP="006C7971">
            <w:pPr>
              <w:spacing w:after="0" w:line="240" w:lineRule="auto"/>
              <w:jc w:val="right"/>
              <w:rPr>
                <w:rFonts w:ascii="Calibri" w:eastAsia="Times New Roman" w:hAnsi="Calibri" w:cs="Times New Roman"/>
                <w:color w:val="000000"/>
                <w:lang w:eastAsia="ru-RU"/>
              </w:rPr>
            </w:pPr>
          </w:p>
        </w:tc>
      </w:tr>
      <w:tr w:rsidR="009F6C6B" w14:paraId="33A72980"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88AB6BA"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0C90D8FC"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2BE1061A"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72B3E304"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7A190CE8"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2E11153F"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17</w:t>
            </w:r>
          </w:p>
        </w:tc>
        <w:tc>
          <w:tcPr>
            <w:tcW w:w="960" w:type="dxa"/>
            <w:tcBorders>
              <w:top w:val="single" w:sz="4" w:space="0" w:color="auto"/>
              <w:left w:val="nil"/>
              <w:bottom w:val="single" w:sz="4" w:space="0" w:color="auto"/>
              <w:right w:val="single" w:sz="4" w:space="0" w:color="auto"/>
            </w:tcBorders>
            <w:noWrap/>
            <w:vAlign w:val="bottom"/>
            <w:hideMark/>
          </w:tcPr>
          <w:p w14:paraId="6068DA31"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21</w:t>
            </w:r>
          </w:p>
        </w:tc>
        <w:tc>
          <w:tcPr>
            <w:tcW w:w="960" w:type="dxa"/>
            <w:tcBorders>
              <w:top w:val="single" w:sz="4" w:space="0" w:color="auto"/>
              <w:left w:val="nil"/>
              <w:bottom w:val="single" w:sz="4" w:space="0" w:color="auto"/>
              <w:right w:val="single" w:sz="4" w:space="0" w:color="auto"/>
            </w:tcBorders>
            <w:noWrap/>
            <w:vAlign w:val="bottom"/>
            <w:hideMark/>
          </w:tcPr>
          <w:p w14:paraId="31876E81"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24</w:t>
            </w:r>
          </w:p>
        </w:tc>
      </w:tr>
      <w:tr w:rsidR="009F6C6B" w14:paraId="50D6165C"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2EEFD6C9"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420FBB3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708DA01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0,0075</w:t>
            </w:r>
          </w:p>
        </w:tc>
        <w:tc>
          <w:tcPr>
            <w:tcW w:w="960" w:type="dxa"/>
            <w:tcBorders>
              <w:top w:val="nil"/>
              <w:left w:val="nil"/>
              <w:bottom w:val="single" w:sz="4" w:space="0" w:color="auto"/>
              <w:right w:val="single" w:sz="4" w:space="0" w:color="auto"/>
            </w:tcBorders>
            <w:noWrap/>
            <w:vAlign w:val="bottom"/>
            <w:hideMark/>
          </w:tcPr>
          <w:p w14:paraId="0443894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0,0167</w:t>
            </w:r>
          </w:p>
        </w:tc>
        <w:tc>
          <w:tcPr>
            <w:tcW w:w="960" w:type="dxa"/>
            <w:tcBorders>
              <w:top w:val="nil"/>
              <w:left w:val="nil"/>
              <w:bottom w:val="single" w:sz="4" w:space="0" w:color="auto"/>
              <w:right w:val="single" w:sz="4" w:space="0" w:color="auto"/>
            </w:tcBorders>
            <w:noWrap/>
            <w:vAlign w:val="bottom"/>
            <w:hideMark/>
          </w:tcPr>
          <w:p w14:paraId="2DF5D9B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0,0294</w:t>
            </w:r>
          </w:p>
        </w:tc>
        <w:tc>
          <w:tcPr>
            <w:tcW w:w="960" w:type="dxa"/>
            <w:tcBorders>
              <w:top w:val="nil"/>
              <w:left w:val="nil"/>
              <w:bottom w:val="single" w:sz="4" w:space="0" w:color="auto"/>
              <w:right w:val="single" w:sz="4" w:space="0" w:color="auto"/>
            </w:tcBorders>
            <w:noWrap/>
            <w:vAlign w:val="bottom"/>
            <w:hideMark/>
          </w:tcPr>
          <w:p w14:paraId="4BAEC79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0,0534</w:t>
            </w:r>
          </w:p>
        </w:tc>
        <w:tc>
          <w:tcPr>
            <w:tcW w:w="960" w:type="dxa"/>
            <w:tcBorders>
              <w:top w:val="nil"/>
              <w:left w:val="nil"/>
              <w:bottom w:val="single" w:sz="4" w:space="0" w:color="auto"/>
              <w:right w:val="single" w:sz="4" w:space="0" w:color="auto"/>
            </w:tcBorders>
            <w:noWrap/>
            <w:vAlign w:val="bottom"/>
            <w:hideMark/>
          </w:tcPr>
          <w:p w14:paraId="0B2B612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0,0814</w:t>
            </w:r>
          </w:p>
        </w:tc>
        <w:tc>
          <w:tcPr>
            <w:tcW w:w="960" w:type="dxa"/>
            <w:tcBorders>
              <w:top w:val="nil"/>
              <w:left w:val="nil"/>
              <w:bottom w:val="single" w:sz="4" w:space="0" w:color="auto"/>
              <w:right w:val="single" w:sz="4" w:space="0" w:color="auto"/>
            </w:tcBorders>
            <w:noWrap/>
            <w:vAlign w:val="bottom"/>
            <w:hideMark/>
          </w:tcPr>
          <w:p w14:paraId="1A3A7CE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0,1325</w:t>
            </w:r>
          </w:p>
        </w:tc>
      </w:tr>
      <w:tr w:rsidR="009F6C6B" w14:paraId="3063B44E"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4024B7F7"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5BB251D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62F9F65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0,0077</w:t>
            </w:r>
          </w:p>
        </w:tc>
        <w:tc>
          <w:tcPr>
            <w:tcW w:w="960" w:type="dxa"/>
            <w:tcBorders>
              <w:top w:val="nil"/>
              <w:left w:val="nil"/>
              <w:bottom w:val="single" w:sz="4" w:space="0" w:color="auto"/>
              <w:right w:val="single" w:sz="4" w:space="0" w:color="auto"/>
            </w:tcBorders>
            <w:noWrap/>
            <w:vAlign w:val="bottom"/>
            <w:hideMark/>
          </w:tcPr>
          <w:p w14:paraId="2A6CA75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0,0163</w:t>
            </w:r>
          </w:p>
        </w:tc>
        <w:tc>
          <w:tcPr>
            <w:tcW w:w="960" w:type="dxa"/>
            <w:tcBorders>
              <w:top w:val="nil"/>
              <w:left w:val="nil"/>
              <w:bottom w:val="single" w:sz="4" w:space="0" w:color="auto"/>
              <w:right w:val="single" w:sz="4" w:space="0" w:color="auto"/>
            </w:tcBorders>
            <w:noWrap/>
            <w:vAlign w:val="bottom"/>
            <w:hideMark/>
          </w:tcPr>
          <w:p w14:paraId="255CD43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0,0263</w:t>
            </w:r>
          </w:p>
        </w:tc>
        <w:tc>
          <w:tcPr>
            <w:tcW w:w="960" w:type="dxa"/>
            <w:tcBorders>
              <w:top w:val="nil"/>
              <w:left w:val="nil"/>
              <w:bottom w:val="single" w:sz="4" w:space="0" w:color="auto"/>
              <w:right w:val="single" w:sz="4" w:space="0" w:color="auto"/>
            </w:tcBorders>
            <w:noWrap/>
            <w:vAlign w:val="bottom"/>
            <w:hideMark/>
          </w:tcPr>
          <w:p w14:paraId="7545A4A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0,0418</w:t>
            </w:r>
          </w:p>
        </w:tc>
        <w:tc>
          <w:tcPr>
            <w:tcW w:w="960" w:type="dxa"/>
            <w:tcBorders>
              <w:top w:val="nil"/>
              <w:left w:val="nil"/>
              <w:bottom w:val="single" w:sz="4" w:space="0" w:color="auto"/>
              <w:right w:val="single" w:sz="4" w:space="0" w:color="auto"/>
            </w:tcBorders>
            <w:noWrap/>
            <w:vAlign w:val="bottom"/>
            <w:hideMark/>
          </w:tcPr>
          <w:p w14:paraId="0BCBA69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0,0599</w:t>
            </w:r>
          </w:p>
        </w:tc>
        <w:tc>
          <w:tcPr>
            <w:tcW w:w="960" w:type="dxa"/>
            <w:tcBorders>
              <w:top w:val="nil"/>
              <w:left w:val="nil"/>
              <w:bottom w:val="single" w:sz="4" w:space="0" w:color="auto"/>
              <w:right w:val="single" w:sz="4" w:space="0" w:color="auto"/>
            </w:tcBorders>
            <w:noWrap/>
            <w:vAlign w:val="bottom"/>
            <w:hideMark/>
          </w:tcPr>
          <w:p w14:paraId="1EC2C09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w:t>
            </w:r>
          </w:p>
        </w:tc>
      </w:tr>
      <w:tr w:rsidR="009F6C6B" w14:paraId="0F626FAA" w14:textId="77777777" w:rsidTr="006C7971">
        <w:trPr>
          <w:trHeight w:val="300"/>
        </w:trPr>
        <w:tc>
          <w:tcPr>
            <w:tcW w:w="960" w:type="dxa"/>
            <w:tcBorders>
              <w:top w:val="single" w:sz="4" w:space="0" w:color="auto"/>
              <w:left w:val="nil"/>
              <w:bottom w:val="single" w:sz="4" w:space="0" w:color="auto"/>
              <w:right w:val="nil"/>
            </w:tcBorders>
            <w:noWrap/>
            <w:vAlign w:val="bottom"/>
          </w:tcPr>
          <w:p w14:paraId="7C08DE70"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7B4A612D"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6F7EEA2A"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72EA3FF8"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1FA510E5"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1A85E827"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1E27D42C"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790351B4" w14:textId="77777777" w:rsidR="009F6C6B" w:rsidRDefault="009F6C6B" w:rsidP="006C7971">
            <w:pPr>
              <w:spacing w:after="0" w:line="240" w:lineRule="auto"/>
              <w:jc w:val="right"/>
              <w:rPr>
                <w:rFonts w:ascii="Calibri" w:eastAsia="Times New Roman" w:hAnsi="Calibri" w:cs="Times New Roman"/>
                <w:color w:val="000000"/>
                <w:lang w:eastAsia="ru-RU"/>
              </w:rPr>
            </w:pPr>
          </w:p>
        </w:tc>
      </w:tr>
      <w:tr w:rsidR="009F6C6B" w14:paraId="4380526B"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E62773E"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32855EFD"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4199E51B"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47F70471"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6A722F67"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39915FC8"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19</w:t>
            </w:r>
          </w:p>
        </w:tc>
        <w:tc>
          <w:tcPr>
            <w:tcW w:w="960" w:type="dxa"/>
            <w:tcBorders>
              <w:top w:val="single" w:sz="4" w:space="0" w:color="auto"/>
              <w:left w:val="nil"/>
              <w:bottom w:val="single" w:sz="4" w:space="0" w:color="auto"/>
              <w:right w:val="single" w:sz="4" w:space="0" w:color="auto"/>
            </w:tcBorders>
            <w:noWrap/>
            <w:vAlign w:val="bottom"/>
            <w:hideMark/>
          </w:tcPr>
          <w:p w14:paraId="19143B93"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23</w:t>
            </w:r>
          </w:p>
        </w:tc>
        <w:tc>
          <w:tcPr>
            <w:tcW w:w="960" w:type="dxa"/>
            <w:tcBorders>
              <w:top w:val="single" w:sz="4" w:space="0" w:color="auto"/>
              <w:left w:val="nil"/>
              <w:bottom w:val="single" w:sz="4" w:space="0" w:color="auto"/>
              <w:right w:val="single" w:sz="4" w:space="0" w:color="auto"/>
            </w:tcBorders>
            <w:noWrap/>
            <w:vAlign w:val="bottom"/>
            <w:hideMark/>
          </w:tcPr>
          <w:p w14:paraId="383E278E"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30</w:t>
            </w:r>
          </w:p>
        </w:tc>
      </w:tr>
      <w:tr w:rsidR="009F6C6B" w14:paraId="654343EE"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2CE6B8ED"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2A511EB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0513F1F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0,0076</w:t>
            </w:r>
          </w:p>
        </w:tc>
        <w:tc>
          <w:tcPr>
            <w:tcW w:w="960" w:type="dxa"/>
            <w:tcBorders>
              <w:top w:val="nil"/>
              <w:left w:val="nil"/>
              <w:bottom w:val="single" w:sz="4" w:space="0" w:color="auto"/>
              <w:right w:val="single" w:sz="4" w:space="0" w:color="auto"/>
            </w:tcBorders>
            <w:noWrap/>
            <w:vAlign w:val="bottom"/>
            <w:hideMark/>
          </w:tcPr>
          <w:p w14:paraId="6935DC3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0,0165</w:t>
            </w:r>
          </w:p>
        </w:tc>
        <w:tc>
          <w:tcPr>
            <w:tcW w:w="960" w:type="dxa"/>
            <w:tcBorders>
              <w:top w:val="nil"/>
              <w:left w:val="nil"/>
              <w:bottom w:val="single" w:sz="4" w:space="0" w:color="auto"/>
              <w:right w:val="single" w:sz="4" w:space="0" w:color="auto"/>
            </w:tcBorders>
            <w:noWrap/>
            <w:vAlign w:val="bottom"/>
            <w:hideMark/>
          </w:tcPr>
          <w:p w14:paraId="524DAA6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0,0267</w:t>
            </w:r>
          </w:p>
        </w:tc>
        <w:tc>
          <w:tcPr>
            <w:tcW w:w="960" w:type="dxa"/>
            <w:tcBorders>
              <w:top w:val="nil"/>
              <w:left w:val="nil"/>
              <w:bottom w:val="single" w:sz="4" w:space="0" w:color="auto"/>
              <w:right w:val="single" w:sz="4" w:space="0" w:color="auto"/>
            </w:tcBorders>
            <w:noWrap/>
            <w:vAlign w:val="bottom"/>
            <w:hideMark/>
          </w:tcPr>
          <w:p w14:paraId="08901B4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0,0574</w:t>
            </w:r>
          </w:p>
        </w:tc>
        <w:tc>
          <w:tcPr>
            <w:tcW w:w="960" w:type="dxa"/>
            <w:tcBorders>
              <w:top w:val="nil"/>
              <w:left w:val="nil"/>
              <w:bottom w:val="single" w:sz="4" w:space="0" w:color="auto"/>
              <w:right w:val="single" w:sz="4" w:space="0" w:color="auto"/>
            </w:tcBorders>
            <w:noWrap/>
            <w:vAlign w:val="bottom"/>
            <w:hideMark/>
          </w:tcPr>
          <w:p w14:paraId="1B721F3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0,0833</w:t>
            </w:r>
          </w:p>
        </w:tc>
        <w:tc>
          <w:tcPr>
            <w:tcW w:w="960" w:type="dxa"/>
            <w:tcBorders>
              <w:top w:val="nil"/>
              <w:left w:val="nil"/>
              <w:bottom w:val="single" w:sz="4" w:space="0" w:color="auto"/>
              <w:right w:val="single" w:sz="4" w:space="0" w:color="auto"/>
            </w:tcBorders>
            <w:noWrap/>
            <w:vAlign w:val="bottom"/>
            <w:hideMark/>
          </w:tcPr>
          <w:p w14:paraId="04239CC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0,1223</w:t>
            </w:r>
          </w:p>
        </w:tc>
      </w:tr>
      <w:tr w:rsidR="009F6C6B" w14:paraId="5509D822"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6091EB09"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58F28F7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6C77725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0,0073</w:t>
            </w:r>
          </w:p>
        </w:tc>
        <w:tc>
          <w:tcPr>
            <w:tcW w:w="960" w:type="dxa"/>
            <w:tcBorders>
              <w:top w:val="nil"/>
              <w:left w:val="nil"/>
              <w:bottom w:val="single" w:sz="4" w:space="0" w:color="auto"/>
              <w:right w:val="single" w:sz="4" w:space="0" w:color="auto"/>
            </w:tcBorders>
            <w:noWrap/>
            <w:vAlign w:val="bottom"/>
            <w:hideMark/>
          </w:tcPr>
          <w:p w14:paraId="3D6B76A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0,0153</w:t>
            </w:r>
          </w:p>
        </w:tc>
        <w:tc>
          <w:tcPr>
            <w:tcW w:w="960" w:type="dxa"/>
            <w:tcBorders>
              <w:top w:val="nil"/>
              <w:left w:val="nil"/>
              <w:bottom w:val="single" w:sz="4" w:space="0" w:color="auto"/>
              <w:right w:val="single" w:sz="4" w:space="0" w:color="auto"/>
            </w:tcBorders>
            <w:noWrap/>
            <w:vAlign w:val="bottom"/>
            <w:hideMark/>
          </w:tcPr>
          <w:p w14:paraId="5EB4FF3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0,0242</w:t>
            </w:r>
          </w:p>
        </w:tc>
        <w:tc>
          <w:tcPr>
            <w:tcW w:w="960" w:type="dxa"/>
            <w:tcBorders>
              <w:top w:val="nil"/>
              <w:left w:val="nil"/>
              <w:bottom w:val="single" w:sz="4" w:space="0" w:color="auto"/>
              <w:right w:val="single" w:sz="4" w:space="0" w:color="auto"/>
            </w:tcBorders>
            <w:noWrap/>
            <w:vAlign w:val="bottom"/>
            <w:hideMark/>
          </w:tcPr>
          <w:p w14:paraId="60AF296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0,0428</w:t>
            </w:r>
          </w:p>
        </w:tc>
        <w:tc>
          <w:tcPr>
            <w:tcW w:w="960" w:type="dxa"/>
            <w:tcBorders>
              <w:top w:val="nil"/>
              <w:left w:val="nil"/>
              <w:bottom w:val="single" w:sz="4" w:space="0" w:color="auto"/>
              <w:right w:val="single" w:sz="4" w:space="0" w:color="auto"/>
            </w:tcBorders>
            <w:noWrap/>
            <w:vAlign w:val="bottom"/>
            <w:hideMark/>
          </w:tcPr>
          <w:p w14:paraId="3AD376F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0,05671</w:t>
            </w:r>
          </w:p>
        </w:tc>
        <w:tc>
          <w:tcPr>
            <w:tcW w:w="960" w:type="dxa"/>
            <w:tcBorders>
              <w:top w:val="nil"/>
              <w:left w:val="nil"/>
              <w:bottom w:val="single" w:sz="4" w:space="0" w:color="auto"/>
              <w:right w:val="single" w:sz="4" w:space="0" w:color="auto"/>
            </w:tcBorders>
            <w:noWrap/>
            <w:vAlign w:val="bottom"/>
            <w:hideMark/>
          </w:tcPr>
          <w:p w14:paraId="5D8867F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0,12</w:t>
            </w:r>
          </w:p>
        </w:tc>
      </w:tr>
      <w:tr w:rsidR="009F6C6B" w14:paraId="23F2E336" w14:textId="77777777" w:rsidTr="006C7971">
        <w:trPr>
          <w:trHeight w:val="300"/>
        </w:trPr>
        <w:tc>
          <w:tcPr>
            <w:tcW w:w="960" w:type="dxa"/>
            <w:tcBorders>
              <w:top w:val="single" w:sz="4" w:space="0" w:color="auto"/>
              <w:left w:val="nil"/>
              <w:bottom w:val="single" w:sz="4" w:space="0" w:color="auto"/>
              <w:right w:val="nil"/>
            </w:tcBorders>
            <w:noWrap/>
            <w:vAlign w:val="bottom"/>
          </w:tcPr>
          <w:p w14:paraId="75B562EB" w14:textId="77777777" w:rsidR="009F6C6B" w:rsidRDefault="009F6C6B" w:rsidP="006C7971">
            <w:pPr>
              <w:spacing w:after="0" w:line="240" w:lineRule="auto"/>
              <w:rPr>
                <w:rFonts w:ascii="Calibri" w:eastAsia="Times New Roman" w:hAnsi="Calibri" w:cs="Times New Roman"/>
                <w:b/>
                <w:color w:val="000000"/>
                <w:lang w:eastAsia="ru-RU"/>
              </w:rPr>
            </w:pPr>
          </w:p>
        </w:tc>
        <w:tc>
          <w:tcPr>
            <w:tcW w:w="960" w:type="dxa"/>
            <w:tcBorders>
              <w:top w:val="single" w:sz="4" w:space="0" w:color="auto"/>
              <w:left w:val="nil"/>
              <w:bottom w:val="single" w:sz="4" w:space="0" w:color="auto"/>
              <w:right w:val="nil"/>
            </w:tcBorders>
            <w:noWrap/>
            <w:vAlign w:val="bottom"/>
          </w:tcPr>
          <w:p w14:paraId="4AA0D804"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178BFB08"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702A12C2"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191E86CD"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432636B9"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2C0E1F4A" w14:textId="77777777" w:rsidR="009F6C6B" w:rsidRDefault="009F6C6B" w:rsidP="006C7971">
            <w:pPr>
              <w:spacing w:after="0" w:line="240" w:lineRule="auto"/>
              <w:jc w:val="right"/>
              <w:rPr>
                <w:rFonts w:ascii="Calibri" w:eastAsia="Times New Roman" w:hAnsi="Calibri" w:cs="Times New Roman"/>
                <w:color w:val="000000"/>
                <w:lang w:eastAsia="ru-RU"/>
              </w:rPr>
            </w:pPr>
          </w:p>
        </w:tc>
        <w:tc>
          <w:tcPr>
            <w:tcW w:w="960" w:type="dxa"/>
            <w:tcBorders>
              <w:top w:val="single" w:sz="4" w:space="0" w:color="auto"/>
              <w:left w:val="nil"/>
              <w:bottom w:val="single" w:sz="4" w:space="0" w:color="auto"/>
              <w:right w:val="nil"/>
            </w:tcBorders>
            <w:noWrap/>
            <w:vAlign w:val="bottom"/>
          </w:tcPr>
          <w:p w14:paraId="34D329AF" w14:textId="77777777" w:rsidR="009F6C6B" w:rsidRDefault="009F6C6B" w:rsidP="006C7971">
            <w:pPr>
              <w:spacing w:after="0" w:line="240" w:lineRule="auto"/>
              <w:jc w:val="right"/>
              <w:rPr>
                <w:rFonts w:ascii="Calibri" w:eastAsia="Times New Roman" w:hAnsi="Calibri" w:cs="Times New Roman"/>
                <w:color w:val="000000"/>
                <w:lang w:eastAsia="ru-RU"/>
              </w:rPr>
            </w:pPr>
          </w:p>
        </w:tc>
      </w:tr>
      <w:tr w:rsidR="009F6C6B" w14:paraId="405D801D"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80350C8"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723ECB0A"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6E003C49"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1A15ADE4"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4CBCB08F"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7DCE48A5"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18</w:t>
            </w:r>
          </w:p>
        </w:tc>
        <w:tc>
          <w:tcPr>
            <w:tcW w:w="960" w:type="dxa"/>
            <w:tcBorders>
              <w:top w:val="single" w:sz="4" w:space="0" w:color="auto"/>
              <w:left w:val="nil"/>
              <w:bottom w:val="single" w:sz="4" w:space="0" w:color="auto"/>
              <w:right w:val="single" w:sz="4" w:space="0" w:color="auto"/>
            </w:tcBorders>
            <w:noWrap/>
            <w:vAlign w:val="bottom"/>
            <w:hideMark/>
          </w:tcPr>
          <w:p w14:paraId="6DC5D4F4"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24</w:t>
            </w:r>
          </w:p>
        </w:tc>
        <w:tc>
          <w:tcPr>
            <w:tcW w:w="960" w:type="dxa"/>
            <w:tcBorders>
              <w:top w:val="single" w:sz="4" w:space="0" w:color="auto"/>
              <w:left w:val="nil"/>
              <w:bottom w:val="single" w:sz="4" w:space="0" w:color="auto"/>
              <w:right w:val="single" w:sz="4" w:space="0" w:color="auto"/>
            </w:tcBorders>
            <w:noWrap/>
            <w:vAlign w:val="bottom"/>
            <w:hideMark/>
          </w:tcPr>
          <w:p w14:paraId="59878DF3"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29</w:t>
            </w:r>
          </w:p>
        </w:tc>
      </w:tr>
      <w:tr w:rsidR="009F6C6B" w14:paraId="1D302F58"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5E08B465"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0EFD7B0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2D66A54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0,0049</w:t>
            </w:r>
          </w:p>
        </w:tc>
        <w:tc>
          <w:tcPr>
            <w:tcW w:w="960" w:type="dxa"/>
            <w:tcBorders>
              <w:top w:val="nil"/>
              <w:left w:val="nil"/>
              <w:bottom w:val="single" w:sz="4" w:space="0" w:color="auto"/>
              <w:right w:val="single" w:sz="4" w:space="0" w:color="auto"/>
            </w:tcBorders>
            <w:noWrap/>
            <w:vAlign w:val="bottom"/>
            <w:hideMark/>
          </w:tcPr>
          <w:p w14:paraId="55E02CF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0,0112</w:t>
            </w:r>
          </w:p>
        </w:tc>
        <w:tc>
          <w:tcPr>
            <w:tcW w:w="960" w:type="dxa"/>
            <w:tcBorders>
              <w:top w:val="nil"/>
              <w:left w:val="nil"/>
              <w:bottom w:val="single" w:sz="4" w:space="0" w:color="auto"/>
              <w:right w:val="single" w:sz="4" w:space="0" w:color="auto"/>
            </w:tcBorders>
            <w:noWrap/>
            <w:vAlign w:val="bottom"/>
            <w:hideMark/>
          </w:tcPr>
          <w:p w14:paraId="1429460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0,0183</w:t>
            </w:r>
          </w:p>
        </w:tc>
        <w:tc>
          <w:tcPr>
            <w:tcW w:w="960" w:type="dxa"/>
            <w:tcBorders>
              <w:top w:val="nil"/>
              <w:left w:val="nil"/>
              <w:bottom w:val="single" w:sz="4" w:space="0" w:color="auto"/>
              <w:right w:val="single" w:sz="4" w:space="0" w:color="auto"/>
            </w:tcBorders>
            <w:noWrap/>
            <w:vAlign w:val="bottom"/>
            <w:hideMark/>
          </w:tcPr>
          <w:p w14:paraId="0E70A65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0,0324</w:t>
            </w:r>
          </w:p>
        </w:tc>
        <w:tc>
          <w:tcPr>
            <w:tcW w:w="960" w:type="dxa"/>
            <w:tcBorders>
              <w:top w:val="nil"/>
              <w:left w:val="nil"/>
              <w:bottom w:val="single" w:sz="4" w:space="0" w:color="auto"/>
              <w:right w:val="single" w:sz="4" w:space="0" w:color="auto"/>
            </w:tcBorders>
            <w:noWrap/>
            <w:vAlign w:val="bottom"/>
            <w:hideMark/>
          </w:tcPr>
          <w:p w14:paraId="12AAB7C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0,0549</w:t>
            </w:r>
          </w:p>
        </w:tc>
        <w:tc>
          <w:tcPr>
            <w:tcW w:w="960" w:type="dxa"/>
            <w:tcBorders>
              <w:top w:val="nil"/>
              <w:left w:val="nil"/>
              <w:bottom w:val="single" w:sz="4" w:space="0" w:color="auto"/>
              <w:right w:val="single" w:sz="4" w:space="0" w:color="auto"/>
            </w:tcBorders>
            <w:noWrap/>
            <w:vAlign w:val="bottom"/>
            <w:hideMark/>
          </w:tcPr>
          <w:p w14:paraId="3A59AC3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0,0803</w:t>
            </w:r>
          </w:p>
        </w:tc>
      </w:tr>
      <w:tr w:rsidR="009F6C6B" w14:paraId="69C318B0"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C94FE63" w14:textId="77777777" w:rsidR="009F6C6B" w:rsidRDefault="009F6C6B" w:rsidP="006C7971">
            <w:pPr>
              <w:spacing w:after="0" w:line="240" w:lineRule="auto"/>
              <w:rPr>
                <w:rFonts w:ascii="Calibri" w:eastAsia="Times New Roman" w:hAnsi="Calibri" w:cs="Times New Roman"/>
                <w:b/>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single" w:sz="4" w:space="0" w:color="auto"/>
              <w:left w:val="nil"/>
              <w:bottom w:val="single" w:sz="4" w:space="0" w:color="auto"/>
              <w:right w:val="single" w:sz="4" w:space="0" w:color="auto"/>
            </w:tcBorders>
            <w:noWrap/>
            <w:vAlign w:val="bottom"/>
            <w:hideMark/>
          </w:tcPr>
          <w:p w14:paraId="5AEFF76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42F20EC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0,0051</w:t>
            </w:r>
          </w:p>
        </w:tc>
        <w:tc>
          <w:tcPr>
            <w:tcW w:w="960" w:type="dxa"/>
            <w:tcBorders>
              <w:top w:val="single" w:sz="4" w:space="0" w:color="auto"/>
              <w:left w:val="nil"/>
              <w:bottom w:val="single" w:sz="4" w:space="0" w:color="auto"/>
              <w:right w:val="single" w:sz="4" w:space="0" w:color="auto"/>
            </w:tcBorders>
            <w:noWrap/>
            <w:vAlign w:val="bottom"/>
            <w:hideMark/>
          </w:tcPr>
          <w:p w14:paraId="5B2E515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0,0106</w:t>
            </w:r>
          </w:p>
        </w:tc>
        <w:tc>
          <w:tcPr>
            <w:tcW w:w="960" w:type="dxa"/>
            <w:tcBorders>
              <w:top w:val="single" w:sz="4" w:space="0" w:color="auto"/>
              <w:left w:val="nil"/>
              <w:bottom w:val="single" w:sz="4" w:space="0" w:color="auto"/>
              <w:right w:val="single" w:sz="4" w:space="0" w:color="auto"/>
            </w:tcBorders>
            <w:noWrap/>
            <w:vAlign w:val="bottom"/>
            <w:hideMark/>
          </w:tcPr>
          <w:p w14:paraId="1AF28CE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0,0168</w:t>
            </w:r>
          </w:p>
        </w:tc>
        <w:tc>
          <w:tcPr>
            <w:tcW w:w="960" w:type="dxa"/>
            <w:tcBorders>
              <w:top w:val="single" w:sz="4" w:space="0" w:color="auto"/>
              <w:left w:val="nil"/>
              <w:bottom w:val="single" w:sz="4" w:space="0" w:color="auto"/>
              <w:right w:val="single" w:sz="4" w:space="0" w:color="auto"/>
            </w:tcBorders>
            <w:noWrap/>
            <w:vAlign w:val="bottom"/>
            <w:hideMark/>
          </w:tcPr>
          <w:p w14:paraId="661388A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0,0278</w:t>
            </w:r>
          </w:p>
        </w:tc>
        <w:tc>
          <w:tcPr>
            <w:tcW w:w="960" w:type="dxa"/>
            <w:tcBorders>
              <w:top w:val="single" w:sz="4" w:space="0" w:color="auto"/>
              <w:left w:val="nil"/>
              <w:bottom w:val="single" w:sz="4" w:space="0" w:color="auto"/>
              <w:right w:val="single" w:sz="4" w:space="0" w:color="auto"/>
            </w:tcBorders>
            <w:noWrap/>
            <w:vAlign w:val="bottom"/>
            <w:hideMark/>
          </w:tcPr>
          <w:p w14:paraId="166D49C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0,0431</w:t>
            </w:r>
          </w:p>
        </w:tc>
        <w:tc>
          <w:tcPr>
            <w:tcW w:w="960" w:type="dxa"/>
            <w:tcBorders>
              <w:top w:val="single" w:sz="4" w:space="0" w:color="auto"/>
              <w:left w:val="nil"/>
              <w:bottom w:val="single" w:sz="4" w:space="0" w:color="auto"/>
              <w:right w:val="single" w:sz="4" w:space="0" w:color="auto"/>
            </w:tcBorders>
            <w:noWrap/>
            <w:vAlign w:val="bottom"/>
            <w:hideMark/>
          </w:tcPr>
          <w:p w14:paraId="79B32C9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w:t>
            </w:r>
          </w:p>
        </w:tc>
      </w:tr>
    </w:tbl>
    <w:p w14:paraId="7C9704CE" w14:textId="77777777" w:rsidR="009F6C6B" w:rsidRDefault="009F6C6B" w:rsidP="009F6C6B">
      <w:pPr>
        <w:rPr>
          <w:sz w:val="28"/>
        </w:rPr>
      </w:pPr>
      <w:r>
        <w:rPr>
          <w:sz w:val="28"/>
        </w:rPr>
        <w:t>σ=60 МПа</w:t>
      </w:r>
    </w:p>
    <w:tbl>
      <w:tblPr>
        <w:tblW w:w="6720" w:type="dxa"/>
        <w:tblLook w:val="04A0" w:firstRow="1" w:lastRow="0" w:firstColumn="1" w:lastColumn="0" w:noHBand="0" w:noVBand="1"/>
      </w:tblPr>
      <w:tblGrid>
        <w:gridCol w:w="960"/>
        <w:gridCol w:w="960"/>
        <w:gridCol w:w="960"/>
        <w:gridCol w:w="960"/>
        <w:gridCol w:w="960"/>
        <w:gridCol w:w="960"/>
        <w:gridCol w:w="960"/>
      </w:tblGrid>
      <w:tr w:rsidR="009F6C6B" w14:paraId="7853BB39"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8A0501E"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492E5D59"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12BFFFFE"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w:t>
            </w:r>
          </w:p>
        </w:tc>
        <w:tc>
          <w:tcPr>
            <w:tcW w:w="960" w:type="dxa"/>
            <w:tcBorders>
              <w:top w:val="single" w:sz="4" w:space="0" w:color="auto"/>
              <w:left w:val="nil"/>
              <w:bottom w:val="single" w:sz="4" w:space="0" w:color="auto"/>
              <w:right w:val="single" w:sz="4" w:space="0" w:color="auto"/>
            </w:tcBorders>
            <w:noWrap/>
            <w:vAlign w:val="bottom"/>
            <w:hideMark/>
          </w:tcPr>
          <w:p w14:paraId="6ACC72E3"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3</w:t>
            </w:r>
          </w:p>
        </w:tc>
        <w:tc>
          <w:tcPr>
            <w:tcW w:w="960" w:type="dxa"/>
            <w:tcBorders>
              <w:top w:val="single" w:sz="4" w:space="0" w:color="auto"/>
              <w:left w:val="nil"/>
              <w:bottom w:val="single" w:sz="4" w:space="0" w:color="auto"/>
              <w:right w:val="single" w:sz="4" w:space="0" w:color="auto"/>
            </w:tcBorders>
            <w:noWrap/>
            <w:vAlign w:val="bottom"/>
            <w:hideMark/>
          </w:tcPr>
          <w:p w14:paraId="40605079"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49FBFBE9"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6</w:t>
            </w:r>
          </w:p>
        </w:tc>
        <w:tc>
          <w:tcPr>
            <w:tcW w:w="960" w:type="dxa"/>
            <w:tcBorders>
              <w:top w:val="single" w:sz="4" w:space="0" w:color="auto"/>
              <w:left w:val="nil"/>
              <w:bottom w:val="single" w:sz="4" w:space="0" w:color="auto"/>
              <w:right w:val="single" w:sz="4" w:space="0" w:color="auto"/>
            </w:tcBorders>
            <w:noWrap/>
            <w:vAlign w:val="bottom"/>
            <w:hideMark/>
          </w:tcPr>
          <w:p w14:paraId="62FBFE32"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6,5</w:t>
            </w:r>
          </w:p>
        </w:tc>
      </w:tr>
      <w:tr w:rsidR="009F6C6B" w14:paraId="3C9F92BA"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3F426B99"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7226AA0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505548B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0,005</w:t>
            </w:r>
          </w:p>
        </w:tc>
        <w:tc>
          <w:tcPr>
            <w:tcW w:w="960" w:type="dxa"/>
            <w:tcBorders>
              <w:top w:val="nil"/>
              <w:left w:val="nil"/>
              <w:bottom w:val="single" w:sz="4" w:space="0" w:color="auto"/>
              <w:right w:val="single" w:sz="4" w:space="0" w:color="auto"/>
            </w:tcBorders>
            <w:noWrap/>
            <w:vAlign w:val="bottom"/>
            <w:hideMark/>
          </w:tcPr>
          <w:p w14:paraId="72D2CE9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0,0136</w:t>
            </w:r>
          </w:p>
        </w:tc>
        <w:tc>
          <w:tcPr>
            <w:tcW w:w="960" w:type="dxa"/>
            <w:tcBorders>
              <w:top w:val="nil"/>
              <w:left w:val="nil"/>
              <w:bottom w:val="single" w:sz="4" w:space="0" w:color="auto"/>
              <w:right w:val="single" w:sz="4" w:space="0" w:color="auto"/>
            </w:tcBorders>
            <w:noWrap/>
            <w:vAlign w:val="bottom"/>
            <w:hideMark/>
          </w:tcPr>
          <w:p w14:paraId="1C4BA53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0,0202</w:t>
            </w:r>
          </w:p>
        </w:tc>
        <w:tc>
          <w:tcPr>
            <w:tcW w:w="960" w:type="dxa"/>
            <w:tcBorders>
              <w:top w:val="nil"/>
              <w:left w:val="nil"/>
              <w:bottom w:val="single" w:sz="4" w:space="0" w:color="auto"/>
              <w:right w:val="single" w:sz="4" w:space="0" w:color="auto"/>
            </w:tcBorders>
            <w:noWrap/>
            <w:vAlign w:val="bottom"/>
            <w:hideMark/>
          </w:tcPr>
          <w:p w14:paraId="1D0CD68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0,043</w:t>
            </w:r>
          </w:p>
        </w:tc>
        <w:tc>
          <w:tcPr>
            <w:tcW w:w="960" w:type="dxa"/>
            <w:tcBorders>
              <w:top w:val="nil"/>
              <w:left w:val="nil"/>
              <w:bottom w:val="single" w:sz="4" w:space="0" w:color="auto"/>
              <w:right w:val="single" w:sz="4" w:space="0" w:color="auto"/>
            </w:tcBorders>
            <w:noWrap/>
            <w:vAlign w:val="bottom"/>
            <w:hideMark/>
          </w:tcPr>
          <w:p w14:paraId="108E42A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0,0677</w:t>
            </w:r>
          </w:p>
        </w:tc>
      </w:tr>
      <w:tr w:rsidR="009F6C6B" w14:paraId="7881CDCE"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50CCBACB"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5926D3B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4193EDE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0,0048</w:t>
            </w:r>
          </w:p>
        </w:tc>
        <w:tc>
          <w:tcPr>
            <w:tcW w:w="960" w:type="dxa"/>
            <w:tcBorders>
              <w:top w:val="nil"/>
              <w:left w:val="nil"/>
              <w:bottom w:val="single" w:sz="4" w:space="0" w:color="auto"/>
              <w:right w:val="single" w:sz="4" w:space="0" w:color="auto"/>
            </w:tcBorders>
            <w:noWrap/>
            <w:vAlign w:val="bottom"/>
            <w:hideMark/>
          </w:tcPr>
          <w:p w14:paraId="631A0D5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0,0161</w:t>
            </w:r>
          </w:p>
        </w:tc>
        <w:tc>
          <w:tcPr>
            <w:tcW w:w="960" w:type="dxa"/>
            <w:tcBorders>
              <w:top w:val="nil"/>
              <w:left w:val="nil"/>
              <w:bottom w:val="single" w:sz="4" w:space="0" w:color="auto"/>
              <w:right w:val="single" w:sz="4" w:space="0" w:color="auto"/>
            </w:tcBorders>
            <w:noWrap/>
            <w:vAlign w:val="bottom"/>
            <w:hideMark/>
          </w:tcPr>
          <w:p w14:paraId="797E56F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0,0232</w:t>
            </w:r>
          </w:p>
        </w:tc>
        <w:tc>
          <w:tcPr>
            <w:tcW w:w="960" w:type="dxa"/>
            <w:tcBorders>
              <w:top w:val="nil"/>
              <w:left w:val="nil"/>
              <w:bottom w:val="single" w:sz="4" w:space="0" w:color="auto"/>
              <w:right w:val="single" w:sz="4" w:space="0" w:color="auto"/>
            </w:tcBorders>
            <w:noWrap/>
            <w:vAlign w:val="bottom"/>
            <w:hideMark/>
          </w:tcPr>
          <w:p w14:paraId="7EDBEAF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0,0458</w:t>
            </w:r>
          </w:p>
        </w:tc>
        <w:tc>
          <w:tcPr>
            <w:tcW w:w="960" w:type="dxa"/>
            <w:tcBorders>
              <w:top w:val="nil"/>
              <w:left w:val="nil"/>
              <w:bottom w:val="single" w:sz="4" w:space="0" w:color="auto"/>
              <w:right w:val="single" w:sz="4" w:space="0" w:color="auto"/>
            </w:tcBorders>
            <w:noWrap/>
            <w:vAlign w:val="bottom"/>
            <w:hideMark/>
          </w:tcPr>
          <w:p w14:paraId="55D21BD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0,0677</w:t>
            </w:r>
          </w:p>
        </w:tc>
      </w:tr>
      <w:tr w:rsidR="009F6C6B" w14:paraId="29F4A32D" w14:textId="77777777" w:rsidTr="006C7971">
        <w:trPr>
          <w:trHeight w:val="300"/>
        </w:trPr>
        <w:tc>
          <w:tcPr>
            <w:tcW w:w="960" w:type="dxa"/>
            <w:noWrap/>
            <w:vAlign w:val="bottom"/>
            <w:hideMark/>
          </w:tcPr>
          <w:p w14:paraId="26C15079" w14:textId="77777777" w:rsidR="009F6C6B" w:rsidRDefault="009F6C6B" w:rsidP="006C7971">
            <w:pPr>
              <w:rPr>
                <w:rFonts w:ascii="Calibri" w:eastAsia="Times New Roman" w:hAnsi="Calibri" w:cs="Times New Roman"/>
                <w:color w:val="000000"/>
                <w:lang w:eastAsia="ru-RU"/>
              </w:rPr>
            </w:pPr>
          </w:p>
        </w:tc>
        <w:tc>
          <w:tcPr>
            <w:tcW w:w="960" w:type="dxa"/>
            <w:noWrap/>
            <w:vAlign w:val="bottom"/>
            <w:hideMark/>
          </w:tcPr>
          <w:p w14:paraId="6138F684" w14:textId="77777777" w:rsidR="009F6C6B" w:rsidRDefault="009F6C6B" w:rsidP="006C7971">
            <w:pPr>
              <w:spacing w:after="0"/>
              <w:rPr>
                <w:sz w:val="20"/>
                <w:szCs w:val="20"/>
                <w:lang w:eastAsia="ru-RU"/>
              </w:rPr>
            </w:pPr>
          </w:p>
        </w:tc>
        <w:tc>
          <w:tcPr>
            <w:tcW w:w="960" w:type="dxa"/>
            <w:noWrap/>
            <w:vAlign w:val="bottom"/>
            <w:hideMark/>
          </w:tcPr>
          <w:p w14:paraId="61560782" w14:textId="77777777" w:rsidR="009F6C6B" w:rsidRDefault="009F6C6B" w:rsidP="006C7971">
            <w:pPr>
              <w:spacing w:after="0"/>
              <w:rPr>
                <w:sz w:val="20"/>
                <w:szCs w:val="20"/>
                <w:lang w:eastAsia="ru-RU"/>
              </w:rPr>
            </w:pPr>
          </w:p>
        </w:tc>
        <w:tc>
          <w:tcPr>
            <w:tcW w:w="960" w:type="dxa"/>
            <w:noWrap/>
            <w:vAlign w:val="bottom"/>
            <w:hideMark/>
          </w:tcPr>
          <w:p w14:paraId="3C6AF319" w14:textId="77777777" w:rsidR="009F6C6B" w:rsidRDefault="009F6C6B" w:rsidP="006C7971">
            <w:pPr>
              <w:spacing w:after="0"/>
              <w:rPr>
                <w:sz w:val="20"/>
                <w:szCs w:val="20"/>
                <w:lang w:eastAsia="ru-RU"/>
              </w:rPr>
            </w:pPr>
          </w:p>
        </w:tc>
        <w:tc>
          <w:tcPr>
            <w:tcW w:w="960" w:type="dxa"/>
            <w:noWrap/>
            <w:vAlign w:val="bottom"/>
            <w:hideMark/>
          </w:tcPr>
          <w:p w14:paraId="6DFCDCFF" w14:textId="77777777" w:rsidR="009F6C6B" w:rsidRDefault="009F6C6B" w:rsidP="006C7971">
            <w:pPr>
              <w:spacing w:after="0"/>
              <w:rPr>
                <w:sz w:val="20"/>
                <w:szCs w:val="20"/>
                <w:lang w:eastAsia="ru-RU"/>
              </w:rPr>
            </w:pPr>
          </w:p>
        </w:tc>
        <w:tc>
          <w:tcPr>
            <w:tcW w:w="960" w:type="dxa"/>
            <w:noWrap/>
            <w:vAlign w:val="bottom"/>
            <w:hideMark/>
          </w:tcPr>
          <w:p w14:paraId="18B71774" w14:textId="77777777" w:rsidR="009F6C6B" w:rsidRDefault="009F6C6B" w:rsidP="006C7971">
            <w:pPr>
              <w:spacing w:after="0"/>
              <w:rPr>
                <w:sz w:val="20"/>
                <w:szCs w:val="20"/>
                <w:lang w:eastAsia="ru-RU"/>
              </w:rPr>
            </w:pPr>
          </w:p>
        </w:tc>
        <w:tc>
          <w:tcPr>
            <w:tcW w:w="960" w:type="dxa"/>
            <w:noWrap/>
            <w:vAlign w:val="bottom"/>
            <w:hideMark/>
          </w:tcPr>
          <w:p w14:paraId="430B7783" w14:textId="77777777" w:rsidR="009F6C6B" w:rsidRDefault="009F6C6B" w:rsidP="006C7971">
            <w:pPr>
              <w:spacing w:after="0"/>
              <w:rPr>
                <w:sz w:val="20"/>
                <w:szCs w:val="20"/>
                <w:lang w:eastAsia="ru-RU"/>
              </w:rPr>
            </w:pPr>
          </w:p>
        </w:tc>
      </w:tr>
      <w:tr w:rsidR="009F6C6B" w14:paraId="1A7A74EF"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924ACDF" w14:textId="77777777" w:rsidR="009F6C6B" w:rsidRDefault="009F6C6B" w:rsidP="006C7971">
            <w:pPr>
              <w:spacing w:after="0" w:line="240" w:lineRule="auto"/>
              <w:rPr>
                <w:rFonts w:ascii="Calibri" w:eastAsia="Times New Roman" w:hAnsi="Calibri" w:cs="Times New Roman"/>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7F08B15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0B8837A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03CB4AC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28FF55C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6689BB2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16</w:t>
            </w:r>
          </w:p>
        </w:tc>
        <w:tc>
          <w:tcPr>
            <w:tcW w:w="960" w:type="dxa"/>
            <w:tcBorders>
              <w:top w:val="single" w:sz="4" w:space="0" w:color="auto"/>
              <w:left w:val="nil"/>
              <w:bottom w:val="single" w:sz="4" w:space="0" w:color="auto"/>
              <w:right w:val="single" w:sz="4" w:space="0" w:color="auto"/>
            </w:tcBorders>
            <w:noWrap/>
            <w:vAlign w:val="bottom"/>
            <w:hideMark/>
          </w:tcPr>
          <w:p w14:paraId="4CDECD6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20</w:t>
            </w:r>
          </w:p>
        </w:tc>
      </w:tr>
      <w:tr w:rsidR="009F6C6B" w14:paraId="799D2071"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66E4B51C"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6F04ED8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2B1945A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0,013</w:t>
            </w:r>
          </w:p>
        </w:tc>
        <w:tc>
          <w:tcPr>
            <w:tcW w:w="960" w:type="dxa"/>
            <w:tcBorders>
              <w:top w:val="nil"/>
              <w:left w:val="nil"/>
              <w:bottom w:val="single" w:sz="4" w:space="0" w:color="auto"/>
              <w:right w:val="single" w:sz="4" w:space="0" w:color="auto"/>
            </w:tcBorders>
            <w:noWrap/>
            <w:vAlign w:val="bottom"/>
            <w:hideMark/>
          </w:tcPr>
          <w:p w14:paraId="03913FC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0,0269</w:t>
            </w:r>
          </w:p>
        </w:tc>
        <w:tc>
          <w:tcPr>
            <w:tcW w:w="960" w:type="dxa"/>
            <w:tcBorders>
              <w:top w:val="nil"/>
              <w:left w:val="nil"/>
              <w:bottom w:val="single" w:sz="4" w:space="0" w:color="auto"/>
              <w:right w:val="single" w:sz="4" w:space="0" w:color="auto"/>
            </w:tcBorders>
            <w:noWrap/>
            <w:vAlign w:val="bottom"/>
            <w:hideMark/>
          </w:tcPr>
          <w:p w14:paraId="76488CA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w:t>
            </w:r>
          </w:p>
        </w:tc>
        <w:tc>
          <w:tcPr>
            <w:tcW w:w="960" w:type="dxa"/>
            <w:tcBorders>
              <w:top w:val="nil"/>
              <w:left w:val="nil"/>
              <w:bottom w:val="single" w:sz="4" w:space="0" w:color="auto"/>
              <w:right w:val="single" w:sz="4" w:space="0" w:color="auto"/>
            </w:tcBorders>
            <w:noWrap/>
            <w:vAlign w:val="bottom"/>
            <w:hideMark/>
          </w:tcPr>
          <w:p w14:paraId="5849014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0,0899</w:t>
            </w:r>
          </w:p>
        </w:tc>
        <w:tc>
          <w:tcPr>
            <w:tcW w:w="960" w:type="dxa"/>
            <w:tcBorders>
              <w:top w:val="nil"/>
              <w:left w:val="nil"/>
              <w:bottom w:val="single" w:sz="4" w:space="0" w:color="auto"/>
              <w:right w:val="single" w:sz="4" w:space="0" w:color="auto"/>
            </w:tcBorders>
            <w:noWrap/>
            <w:vAlign w:val="bottom"/>
            <w:hideMark/>
          </w:tcPr>
          <w:p w14:paraId="03C3624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0,1683</w:t>
            </w:r>
          </w:p>
        </w:tc>
      </w:tr>
      <w:tr w:rsidR="009F6C6B" w14:paraId="29A9BA6D"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1BF27E2C"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40DF1FD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4AD594B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0,0150</w:t>
            </w:r>
          </w:p>
        </w:tc>
        <w:tc>
          <w:tcPr>
            <w:tcW w:w="960" w:type="dxa"/>
            <w:tcBorders>
              <w:top w:val="nil"/>
              <w:left w:val="nil"/>
              <w:bottom w:val="single" w:sz="4" w:space="0" w:color="auto"/>
              <w:right w:val="single" w:sz="4" w:space="0" w:color="auto"/>
            </w:tcBorders>
            <w:noWrap/>
            <w:vAlign w:val="bottom"/>
            <w:hideMark/>
          </w:tcPr>
          <w:p w14:paraId="7EB6CB8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0,0322</w:t>
            </w:r>
          </w:p>
        </w:tc>
        <w:tc>
          <w:tcPr>
            <w:tcW w:w="960" w:type="dxa"/>
            <w:tcBorders>
              <w:top w:val="nil"/>
              <w:left w:val="nil"/>
              <w:bottom w:val="single" w:sz="4" w:space="0" w:color="auto"/>
              <w:right w:val="single" w:sz="4" w:space="0" w:color="auto"/>
            </w:tcBorders>
            <w:noWrap/>
            <w:vAlign w:val="bottom"/>
            <w:hideMark/>
          </w:tcPr>
          <w:p w14:paraId="45AAE9D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0,0531</w:t>
            </w:r>
          </w:p>
        </w:tc>
        <w:tc>
          <w:tcPr>
            <w:tcW w:w="960" w:type="dxa"/>
            <w:tcBorders>
              <w:top w:val="nil"/>
              <w:left w:val="nil"/>
              <w:bottom w:val="single" w:sz="4" w:space="0" w:color="auto"/>
              <w:right w:val="single" w:sz="4" w:space="0" w:color="auto"/>
            </w:tcBorders>
            <w:noWrap/>
            <w:vAlign w:val="bottom"/>
            <w:hideMark/>
          </w:tcPr>
          <w:p w14:paraId="48D990E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0,0812</w:t>
            </w:r>
          </w:p>
        </w:tc>
        <w:tc>
          <w:tcPr>
            <w:tcW w:w="960" w:type="dxa"/>
            <w:tcBorders>
              <w:top w:val="nil"/>
              <w:left w:val="nil"/>
              <w:bottom w:val="single" w:sz="4" w:space="0" w:color="auto"/>
              <w:right w:val="single" w:sz="4" w:space="0" w:color="auto"/>
            </w:tcBorders>
            <w:noWrap/>
            <w:vAlign w:val="bottom"/>
            <w:hideMark/>
          </w:tcPr>
          <w:p w14:paraId="5D97F54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0,16</w:t>
            </w:r>
          </w:p>
        </w:tc>
      </w:tr>
      <w:tr w:rsidR="009F6C6B" w14:paraId="02C8ADE3" w14:textId="77777777" w:rsidTr="006C7971">
        <w:trPr>
          <w:trHeight w:val="300"/>
        </w:trPr>
        <w:tc>
          <w:tcPr>
            <w:tcW w:w="960" w:type="dxa"/>
            <w:noWrap/>
            <w:vAlign w:val="bottom"/>
            <w:hideMark/>
          </w:tcPr>
          <w:p w14:paraId="6F61B752" w14:textId="77777777" w:rsidR="009F6C6B" w:rsidRDefault="009F6C6B" w:rsidP="006C7971">
            <w:pPr>
              <w:rPr>
                <w:rFonts w:ascii="Calibri" w:eastAsia="Times New Roman" w:hAnsi="Calibri" w:cs="Times New Roman"/>
                <w:color w:val="000000"/>
                <w:lang w:eastAsia="ru-RU"/>
              </w:rPr>
            </w:pPr>
          </w:p>
        </w:tc>
        <w:tc>
          <w:tcPr>
            <w:tcW w:w="960" w:type="dxa"/>
            <w:noWrap/>
            <w:vAlign w:val="bottom"/>
            <w:hideMark/>
          </w:tcPr>
          <w:p w14:paraId="12C2A8D2" w14:textId="77777777" w:rsidR="009F6C6B" w:rsidRDefault="009F6C6B" w:rsidP="006C7971">
            <w:pPr>
              <w:spacing w:after="0"/>
              <w:rPr>
                <w:sz w:val="20"/>
                <w:szCs w:val="20"/>
                <w:lang w:eastAsia="ru-RU"/>
              </w:rPr>
            </w:pPr>
          </w:p>
        </w:tc>
        <w:tc>
          <w:tcPr>
            <w:tcW w:w="960" w:type="dxa"/>
            <w:noWrap/>
            <w:vAlign w:val="bottom"/>
            <w:hideMark/>
          </w:tcPr>
          <w:p w14:paraId="50D346A5" w14:textId="77777777" w:rsidR="009F6C6B" w:rsidRDefault="009F6C6B" w:rsidP="006C7971">
            <w:pPr>
              <w:spacing w:after="0"/>
              <w:rPr>
                <w:sz w:val="20"/>
                <w:szCs w:val="20"/>
                <w:lang w:eastAsia="ru-RU"/>
              </w:rPr>
            </w:pPr>
          </w:p>
        </w:tc>
        <w:tc>
          <w:tcPr>
            <w:tcW w:w="960" w:type="dxa"/>
            <w:noWrap/>
            <w:vAlign w:val="bottom"/>
            <w:hideMark/>
          </w:tcPr>
          <w:p w14:paraId="544A1749" w14:textId="77777777" w:rsidR="009F6C6B" w:rsidRDefault="009F6C6B" w:rsidP="006C7971">
            <w:pPr>
              <w:spacing w:after="0"/>
              <w:rPr>
                <w:sz w:val="20"/>
                <w:szCs w:val="20"/>
                <w:lang w:eastAsia="ru-RU"/>
              </w:rPr>
            </w:pPr>
          </w:p>
        </w:tc>
        <w:tc>
          <w:tcPr>
            <w:tcW w:w="960" w:type="dxa"/>
            <w:noWrap/>
            <w:vAlign w:val="bottom"/>
            <w:hideMark/>
          </w:tcPr>
          <w:p w14:paraId="396C2236" w14:textId="77777777" w:rsidR="009F6C6B" w:rsidRDefault="009F6C6B" w:rsidP="006C7971">
            <w:pPr>
              <w:spacing w:after="0"/>
              <w:rPr>
                <w:sz w:val="20"/>
                <w:szCs w:val="20"/>
                <w:lang w:eastAsia="ru-RU"/>
              </w:rPr>
            </w:pPr>
          </w:p>
        </w:tc>
        <w:tc>
          <w:tcPr>
            <w:tcW w:w="960" w:type="dxa"/>
            <w:noWrap/>
            <w:vAlign w:val="bottom"/>
            <w:hideMark/>
          </w:tcPr>
          <w:p w14:paraId="04695188" w14:textId="77777777" w:rsidR="009F6C6B" w:rsidRDefault="009F6C6B" w:rsidP="006C7971">
            <w:pPr>
              <w:spacing w:after="0"/>
              <w:rPr>
                <w:sz w:val="20"/>
                <w:szCs w:val="20"/>
                <w:lang w:eastAsia="ru-RU"/>
              </w:rPr>
            </w:pPr>
          </w:p>
        </w:tc>
        <w:tc>
          <w:tcPr>
            <w:tcW w:w="960" w:type="dxa"/>
            <w:noWrap/>
            <w:vAlign w:val="bottom"/>
            <w:hideMark/>
          </w:tcPr>
          <w:p w14:paraId="57696EB3" w14:textId="77777777" w:rsidR="009F6C6B" w:rsidRDefault="009F6C6B" w:rsidP="006C7971">
            <w:pPr>
              <w:spacing w:after="0"/>
              <w:rPr>
                <w:sz w:val="20"/>
                <w:szCs w:val="20"/>
                <w:lang w:eastAsia="ru-RU"/>
              </w:rPr>
            </w:pPr>
          </w:p>
        </w:tc>
      </w:tr>
      <w:tr w:rsidR="009F6C6B" w14:paraId="48CCB299"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7C37D4F"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51AB211C"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2D21FEBF"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0C36BB7C"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8</w:t>
            </w:r>
          </w:p>
        </w:tc>
        <w:tc>
          <w:tcPr>
            <w:tcW w:w="960" w:type="dxa"/>
            <w:tcBorders>
              <w:top w:val="single" w:sz="4" w:space="0" w:color="auto"/>
              <w:left w:val="nil"/>
              <w:bottom w:val="single" w:sz="4" w:space="0" w:color="auto"/>
              <w:right w:val="single" w:sz="4" w:space="0" w:color="auto"/>
            </w:tcBorders>
            <w:noWrap/>
            <w:vAlign w:val="bottom"/>
            <w:hideMark/>
          </w:tcPr>
          <w:p w14:paraId="2AC32C3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10</w:t>
            </w:r>
          </w:p>
        </w:tc>
        <w:tc>
          <w:tcPr>
            <w:tcW w:w="960" w:type="dxa"/>
            <w:tcBorders>
              <w:top w:val="single" w:sz="4" w:space="0" w:color="auto"/>
              <w:left w:val="nil"/>
              <w:bottom w:val="single" w:sz="4" w:space="0" w:color="auto"/>
              <w:right w:val="single" w:sz="4" w:space="0" w:color="auto"/>
            </w:tcBorders>
            <w:noWrap/>
            <w:vAlign w:val="bottom"/>
            <w:hideMark/>
          </w:tcPr>
          <w:p w14:paraId="1C83D4E2"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088A9D99"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15</w:t>
            </w:r>
          </w:p>
        </w:tc>
      </w:tr>
      <w:tr w:rsidR="009F6C6B" w14:paraId="7ED2981E"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6FEC8460"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5F9F4D2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7D60FD1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0,0074</w:t>
            </w:r>
          </w:p>
        </w:tc>
        <w:tc>
          <w:tcPr>
            <w:tcW w:w="960" w:type="dxa"/>
            <w:tcBorders>
              <w:top w:val="nil"/>
              <w:left w:val="nil"/>
              <w:bottom w:val="single" w:sz="4" w:space="0" w:color="auto"/>
              <w:right w:val="single" w:sz="4" w:space="0" w:color="auto"/>
            </w:tcBorders>
            <w:noWrap/>
            <w:vAlign w:val="bottom"/>
            <w:hideMark/>
          </w:tcPr>
          <w:p w14:paraId="0CD9F5E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0,0235</w:t>
            </w:r>
          </w:p>
        </w:tc>
        <w:tc>
          <w:tcPr>
            <w:tcW w:w="960" w:type="dxa"/>
            <w:tcBorders>
              <w:top w:val="nil"/>
              <w:left w:val="nil"/>
              <w:bottom w:val="single" w:sz="4" w:space="0" w:color="auto"/>
              <w:right w:val="single" w:sz="4" w:space="0" w:color="auto"/>
            </w:tcBorders>
            <w:noWrap/>
            <w:vAlign w:val="bottom"/>
            <w:hideMark/>
          </w:tcPr>
          <w:p w14:paraId="20BA9E4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0,0336</w:t>
            </w:r>
          </w:p>
        </w:tc>
        <w:tc>
          <w:tcPr>
            <w:tcW w:w="960" w:type="dxa"/>
            <w:tcBorders>
              <w:top w:val="nil"/>
              <w:left w:val="nil"/>
              <w:bottom w:val="single" w:sz="4" w:space="0" w:color="auto"/>
              <w:right w:val="single" w:sz="4" w:space="0" w:color="auto"/>
            </w:tcBorders>
            <w:noWrap/>
            <w:vAlign w:val="bottom"/>
            <w:hideMark/>
          </w:tcPr>
          <w:p w14:paraId="3256754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0,0471</w:t>
            </w:r>
          </w:p>
        </w:tc>
        <w:tc>
          <w:tcPr>
            <w:tcW w:w="960" w:type="dxa"/>
            <w:tcBorders>
              <w:top w:val="nil"/>
              <w:left w:val="nil"/>
              <w:bottom w:val="single" w:sz="4" w:space="0" w:color="auto"/>
              <w:right w:val="single" w:sz="4" w:space="0" w:color="auto"/>
            </w:tcBorders>
            <w:noWrap/>
            <w:vAlign w:val="bottom"/>
            <w:hideMark/>
          </w:tcPr>
          <w:p w14:paraId="39DD6E0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0,0725</w:t>
            </w:r>
          </w:p>
        </w:tc>
      </w:tr>
      <w:tr w:rsidR="009F6C6B" w14:paraId="18F69B5E"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7022C316" w14:textId="77777777" w:rsidR="009F6C6B" w:rsidRDefault="009F6C6B" w:rsidP="006C7971">
            <w:pPr>
              <w:spacing w:after="0" w:line="240" w:lineRule="auto"/>
              <w:rPr>
                <w:rFonts w:ascii="Cambria Math" w:eastAsia="Times New Roman" w:hAnsi="Cambria Math" w:cs="Cambria Math"/>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00A31D8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0CAF90B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w:t>
            </w:r>
          </w:p>
        </w:tc>
        <w:tc>
          <w:tcPr>
            <w:tcW w:w="960" w:type="dxa"/>
            <w:tcBorders>
              <w:top w:val="nil"/>
              <w:left w:val="nil"/>
              <w:bottom w:val="single" w:sz="4" w:space="0" w:color="auto"/>
              <w:right w:val="single" w:sz="4" w:space="0" w:color="auto"/>
            </w:tcBorders>
            <w:noWrap/>
            <w:vAlign w:val="bottom"/>
            <w:hideMark/>
          </w:tcPr>
          <w:p w14:paraId="4650895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0,0179</w:t>
            </w:r>
          </w:p>
        </w:tc>
        <w:tc>
          <w:tcPr>
            <w:tcW w:w="960" w:type="dxa"/>
            <w:tcBorders>
              <w:top w:val="nil"/>
              <w:left w:val="nil"/>
              <w:bottom w:val="single" w:sz="4" w:space="0" w:color="auto"/>
              <w:right w:val="single" w:sz="4" w:space="0" w:color="auto"/>
            </w:tcBorders>
            <w:noWrap/>
            <w:vAlign w:val="bottom"/>
            <w:hideMark/>
          </w:tcPr>
          <w:p w14:paraId="1AB0A19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0,0241</w:t>
            </w:r>
          </w:p>
        </w:tc>
        <w:tc>
          <w:tcPr>
            <w:tcW w:w="960" w:type="dxa"/>
            <w:tcBorders>
              <w:top w:val="nil"/>
              <w:left w:val="nil"/>
              <w:bottom w:val="single" w:sz="4" w:space="0" w:color="auto"/>
              <w:right w:val="single" w:sz="4" w:space="0" w:color="auto"/>
            </w:tcBorders>
            <w:noWrap/>
            <w:vAlign w:val="bottom"/>
            <w:hideMark/>
          </w:tcPr>
          <w:p w14:paraId="0532C4D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0,032</w:t>
            </w:r>
          </w:p>
        </w:tc>
        <w:tc>
          <w:tcPr>
            <w:tcW w:w="960" w:type="dxa"/>
            <w:tcBorders>
              <w:top w:val="nil"/>
              <w:left w:val="nil"/>
              <w:bottom w:val="single" w:sz="4" w:space="0" w:color="auto"/>
              <w:right w:val="single" w:sz="4" w:space="0" w:color="auto"/>
            </w:tcBorders>
            <w:noWrap/>
            <w:vAlign w:val="bottom"/>
            <w:hideMark/>
          </w:tcPr>
          <w:p w14:paraId="07B72AE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0,063</w:t>
            </w:r>
          </w:p>
        </w:tc>
      </w:tr>
      <w:tr w:rsidR="009F6C6B" w14:paraId="146518B3" w14:textId="77777777" w:rsidTr="006C7971">
        <w:trPr>
          <w:trHeight w:val="300"/>
        </w:trPr>
        <w:tc>
          <w:tcPr>
            <w:tcW w:w="960" w:type="dxa"/>
            <w:noWrap/>
            <w:vAlign w:val="bottom"/>
            <w:hideMark/>
          </w:tcPr>
          <w:p w14:paraId="47B333C0" w14:textId="77777777" w:rsidR="009F6C6B" w:rsidRDefault="009F6C6B" w:rsidP="006C7971">
            <w:pPr>
              <w:rPr>
                <w:rFonts w:ascii="Calibri" w:eastAsia="Times New Roman" w:hAnsi="Calibri" w:cs="Times New Roman"/>
                <w:color w:val="000000"/>
                <w:lang w:eastAsia="ru-RU"/>
              </w:rPr>
            </w:pPr>
          </w:p>
        </w:tc>
        <w:tc>
          <w:tcPr>
            <w:tcW w:w="960" w:type="dxa"/>
            <w:noWrap/>
            <w:vAlign w:val="bottom"/>
            <w:hideMark/>
          </w:tcPr>
          <w:p w14:paraId="40D514FB" w14:textId="77777777" w:rsidR="009F6C6B" w:rsidRDefault="009F6C6B" w:rsidP="006C7971">
            <w:pPr>
              <w:spacing w:after="0"/>
              <w:rPr>
                <w:sz w:val="20"/>
                <w:szCs w:val="20"/>
                <w:lang w:eastAsia="ru-RU"/>
              </w:rPr>
            </w:pPr>
          </w:p>
        </w:tc>
        <w:tc>
          <w:tcPr>
            <w:tcW w:w="960" w:type="dxa"/>
            <w:noWrap/>
            <w:vAlign w:val="bottom"/>
            <w:hideMark/>
          </w:tcPr>
          <w:p w14:paraId="4992BEEB" w14:textId="77777777" w:rsidR="009F6C6B" w:rsidRDefault="009F6C6B" w:rsidP="006C7971">
            <w:pPr>
              <w:spacing w:after="0"/>
              <w:rPr>
                <w:sz w:val="20"/>
                <w:szCs w:val="20"/>
                <w:lang w:eastAsia="ru-RU"/>
              </w:rPr>
            </w:pPr>
          </w:p>
        </w:tc>
        <w:tc>
          <w:tcPr>
            <w:tcW w:w="960" w:type="dxa"/>
            <w:noWrap/>
            <w:vAlign w:val="bottom"/>
            <w:hideMark/>
          </w:tcPr>
          <w:p w14:paraId="1DB32021" w14:textId="77777777" w:rsidR="009F6C6B" w:rsidRDefault="009F6C6B" w:rsidP="006C7971">
            <w:pPr>
              <w:spacing w:after="0"/>
              <w:rPr>
                <w:sz w:val="20"/>
                <w:szCs w:val="20"/>
                <w:lang w:eastAsia="ru-RU"/>
              </w:rPr>
            </w:pPr>
          </w:p>
        </w:tc>
        <w:tc>
          <w:tcPr>
            <w:tcW w:w="960" w:type="dxa"/>
            <w:noWrap/>
            <w:vAlign w:val="bottom"/>
            <w:hideMark/>
          </w:tcPr>
          <w:p w14:paraId="7BE454E5" w14:textId="77777777" w:rsidR="009F6C6B" w:rsidRDefault="009F6C6B" w:rsidP="006C7971">
            <w:pPr>
              <w:spacing w:after="0"/>
              <w:rPr>
                <w:sz w:val="20"/>
                <w:szCs w:val="20"/>
                <w:lang w:eastAsia="ru-RU"/>
              </w:rPr>
            </w:pPr>
          </w:p>
        </w:tc>
        <w:tc>
          <w:tcPr>
            <w:tcW w:w="960" w:type="dxa"/>
            <w:noWrap/>
            <w:vAlign w:val="bottom"/>
            <w:hideMark/>
          </w:tcPr>
          <w:p w14:paraId="0199DD44" w14:textId="77777777" w:rsidR="009F6C6B" w:rsidRDefault="009F6C6B" w:rsidP="006C7971">
            <w:pPr>
              <w:spacing w:after="0"/>
              <w:rPr>
                <w:sz w:val="20"/>
                <w:szCs w:val="20"/>
                <w:lang w:eastAsia="ru-RU"/>
              </w:rPr>
            </w:pPr>
          </w:p>
        </w:tc>
        <w:tc>
          <w:tcPr>
            <w:tcW w:w="960" w:type="dxa"/>
            <w:noWrap/>
            <w:vAlign w:val="bottom"/>
            <w:hideMark/>
          </w:tcPr>
          <w:p w14:paraId="06CA27CA" w14:textId="77777777" w:rsidR="009F6C6B" w:rsidRDefault="009F6C6B" w:rsidP="006C7971">
            <w:pPr>
              <w:spacing w:after="0"/>
              <w:rPr>
                <w:sz w:val="20"/>
                <w:szCs w:val="20"/>
                <w:lang w:eastAsia="ru-RU"/>
              </w:rPr>
            </w:pPr>
          </w:p>
        </w:tc>
      </w:tr>
      <w:tr w:rsidR="009F6C6B" w14:paraId="4A88CD4A"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5713F5E"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6498BB0C"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524C9EE7"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6078D67D"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7</w:t>
            </w:r>
          </w:p>
        </w:tc>
        <w:tc>
          <w:tcPr>
            <w:tcW w:w="960" w:type="dxa"/>
            <w:tcBorders>
              <w:top w:val="single" w:sz="4" w:space="0" w:color="auto"/>
              <w:left w:val="nil"/>
              <w:bottom w:val="single" w:sz="4" w:space="0" w:color="auto"/>
              <w:right w:val="single" w:sz="4" w:space="0" w:color="auto"/>
            </w:tcBorders>
            <w:noWrap/>
            <w:vAlign w:val="bottom"/>
            <w:hideMark/>
          </w:tcPr>
          <w:p w14:paraId="16C959B2"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11</w:t>
            </w:r>
          </w:p>
        </w:tc>
        <w:tc>
          <w:tcPr>
            <w:tcW w:w="960" w:type="dxa"/>
            <w:tcBorders>
              <w:top w:val="single" w:sz="4" w:space="0" w:color="auto"/>
              <w:left w:val="nil"/>
              <w:bottom w:val="single" w:sz="4" w:space="0" w:color="auto"/>
              <w:right w:val="single" w:sz="4" w:space="0" w:color="auto"/>
            </w:tcBorders>
            <w:noWrap/>
            <w:vAlign w:val="bottom"/>
            <w:hideMark/>
          </w:tcPr>
          <w:p w14:paraId="4582C4CD"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16</w:t>
            </w:r>
          </w:p>
        </w:tc>
        <w:tc>
          <w:tcPr>
            <w:tcW w:w="960" w:type="dxa"/>
            <w:tcBorders>
              <w:top w:val="single" w:sz="4" w:space="0" w:color="auto"/>
              <w:left w:val="nil"/>
              <w:bottom w:val="single" w:sz="4" w:space="0" w:color="auto"/>
              <w:right w:val="single" w:sz="4" w:space="0" w:color="auto"/>
            </w:tcBorders>
            <w:noWrap/>
            <w:vAlign w:val="bottom"/>
            <w:hideMark/>
          </w:tcPr>
          <w:p w14:paraId="44C4BCB9"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20,2</w:t>
            </w:r>
          </w:p>
        </w:tc>
      </w:tr>
      <w:tr w:rsidR="009F6C6B" w14:paraId="1EAA238A"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7D385FAE"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76BB813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1258B6C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0,0074</w:t>
            </w:r>
          </w:p>
        </w:tc>
        <w:tc>
          <w:tcPr>
            <w:tcW w:w="960" w:type="dxa"/>
            <w:tcBorders>
              <w:top w:val="nil"/>
              <w:left w:val="nil"/>
              <w:bottom w:val="single" w:sz="4" w:space="0" w:color="auto"/>
              <w:right w:val="single" w:sz="4" w:space="0" w:color="auto"/>
            </w:tcBorders>
            <w:noWrap/>
            <w:vAlign w:val="bottom"/>
            <w:hideMark/>
          </w:tcPr>
          <w:p w14:paraId="7068D91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0,0155</w:t>
            </w:r>
          </w:p>
        </w:tc>
        <w:tc>
          <w:tcPr>
            <w:tcW w:w="960" w:type="dxa"/>
            <w:tcBorders>
              <w:top w:val="nil"/>
              <w:left w:val="nil"/>
              <w:bottom w:val="single" w:sz="4" w:space="0" w:color="auto"/>
              <w:right w:val="single" w:sz="4" w:space="0" w:color="auto"/>
            </w:tcBorders>
            <w:noWrap/>
            <w:vAlign w:val="bottom"/>
            <w:hideMark/>
          </w:tcPr>
          <w:p w14:paraId="015E322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0,0309</w:t>
            </w:r>
          </w:p>
        </w:tc>
        <w:tc>
          <w:tcPr>
            <w:tcW w:w="960" w:type="dxa"/>
            <w:tcBorders>
              <w:top w:val="nil"/>
              <w:left w:val="nil"/>
              <w:bottom w:val="single" w:sz="4" w:space="0" w:color="auto"/>
              <w:right w:val="single" w:sz="4" w:space="0" w:color="auto"/>
            </w:tcBorders>
            <w:noWrap/>
            <w:vAlign w:val="bottom"/>
            <w:hideMark/>
          </w:tcPr>
          <w:p w14:paraId="15B715D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0,057</w:t>
            </w:r>
          </w:p>
        </w:tc>
        <w:tc>
          <w:tcPr>
            <w:tcW w:w="960" w:type="dxa"/>
            <w:tcBorders>
              <w:top w:val="nil"/>
              <w:left w:val="nil"/>
              <w:bottom w:val="single" w:sz="4" w:space="0" w:color="auto"/>
              <w:right w:val="single" w:sz="4" w:space="0" w:color="auto"/>
            </w:tcBorders>
            <w:noWrap/>
            <w:vAlign w:val="bottom"/>
            <w:hideMark/>
          </w:tcPr>
          <w:p w14:paraId="2BCE269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0,0931</w:t>
            </w:r>
          </w:p>
        </w:tc>
      </w:tr>
      <w:tr w:rsidR="009F6C6B" w14:paraId="2E86BB87"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00223054"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3AA4B16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5B36F5C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0,0083</w:t>
            </w:r>
          </w:p>
        </w:tc>
        <w:tc>
          <w:tcPr>
            <w:tcW w:w="960" w:type="dxa"/>
            <w:tcBorders>
              <w:top w:val="nil"/>
              <w:left w:val="nil"/>
              <w:bottom w:val="single" w:sz="4" w:space="0" w:color="auto"/>
              <w:right w:val="single" w:sz="4" w:space="0" w:color="auto"/>
            </w:tcBorders>
            <w:noWrap/>
            <w:vAlign w:val="bottom"/>
            <w:hideMark/>
          </w:tcPr>
          <w:p w14:paraId="667ECD2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0,0154</w:t>
            </w:r>
          </w:p>
        </w:tc>
        <w:tc>
          <w:tcPr>
            <w:tcW w:w="960" w:type="dxa"/>
            <w:tcBorders>
              <w:top w:val="nil"/>
              <w:left w:val="nil"/>
              <w:bottom w:val="single" w:sz="4" w:space="0" w:color="auto"/>
              <w:right w:val="single" w:sz="4" w:space="0" w:color="auto"/>
            </w:tcBorders>
            <w:noWrap/>
            <w:vAlign w:val="bottom"/>
            <w:hideMark/>
          </w:tcPr>
          <w:p w14:paraId="2991E595"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0,0263</w:t>
            </w:r>
          </w:p>
        </w:tc>
        <w:tc>
          <w:tcPr>
            <w:tcW w:w="960" w:type="dxa"/>
            <w:tcBorders>
              <w:top w:val="nil"/>
              <w:left w:val="nil"/>
              <w:bottom w:val="single" w:sz="4" w:space="0" w:color="auto"/>
              <w:right w:val="single" w:sz="4" w:space="0" w:color="auto"/>
            </w:tcBorders>
            <w:noWrap/>
            <w:vAlign w:val="bottom"/>
            <w:hideMark/>
          </w:tcPr>
          <w:p w14:paraId="5D213B6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0,0449</w:t>
            </w:r>
          </w:p>
        </w:tc>
        <w:tc>
          <w:tcPr>
            <w:tcW w:w="960" w:type="dxa"/>
            <w:tcBorders>
              <w:top w:val="nil"/>
              <w:left w:val="nil"/>
              <w:bottom w:val="single" w:sz="4" w:space="0" w:color="auto"/>
              <w:right w:val="single" w:sz="4" w:space="0" w:color="auto"/>
            </w:tcBorders>
            <w:noWrap/>
            <w:vAlign w:val="bottom"/>
            <w:hideMark/>
          </w:tcPr>
          <w:p w14:paraId="5EEFBF3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w:t>
            </w:r>
          </w:p>
        </w:tc>
      </w:tr>
      <w:tr w:rsidR="009F6C6B" w14:paraId="1E54C6EC" w14:textId="77777777" w:rsidTr="006C7971">
        <w:trPr>
          <w:trHeight w:val="300"/>
        </w:trPr>
        <w:tc>
          <w:tcPr>
            <w:tcW w:w="960" w:type="dxa"/>
            <w:noWrap/>
            <w:vAlign w:val="bottom"/>
            <w:hideMark/>
          </w:tcPr>
          <w:p w14:paraId="01D50622" w14:textId="77777777" w:rsidR="009F6C6B" w:rsidRDefault="009F6C6B" w:rsidP="006C7971">
            <w:pPr>
              <w:rPr>
                <w:rFonts w:ascii="Calibri" w:eastAsia="Times New Roman" w:hAnsi="Calibri" w:cs="Times New Roman"/>
                <w:color w:val="000000"/>
                <w:lang w:eastAsia="ru-RU"/>
              </w:rPr>
            </w:pPr>
          </w:p>
        </w:tc>
        <w:tc>
          <w:tcPr>
            <w:tcW w:w="960" w:type="dxa"/>
            <w:noWrap/>
            <w:vAlign w:val="bottom"/>
            <w:hideMark/>
          </w:tcPr>
          <w:p w14:paraId="645902E4" w14:textId="77777777" w:rsidR="009F6C6B" w:rsidRDefault="009F6C6B" w:rsidP="006C7971">
            <w:pPr>
              <w:spacing w:after="0"/>
              <w:rPr>
                <w:sz w:val="20"/>
                <w:szCs w:val="20"/>
                <w:lang w:eastAsia="ru-RU"/>
              </w:rPr>
            </w:pPr>
          </w:p>
        </w:tc>
        <w:tc>
          <w:tcPr>
            <w:tcW w:w="960" w:type="dxa"/>
            <w:noWrap/>
            <w:vAlign w:val="bottom"/>
            <w:hideMark/>
          </w:tcPr>
          <w:p w14:paraId="45D0DC0B" w14:textId="77777777" w:rsidR="009F6C6B" w:rsidRDefault="009F6C6B" w:rsidP="006C7971">
            <w:pPr>
              <w:spacing w:after="0"/>
              <w:rPr>
                <w:sz w:val="20"/>
                <w:szCs w:val="20"/>
                <w:lang w:eastAsia="ru-RU"/>
              </w:rPr>
            </w:pPr>
          </w:p>
        </w:tc>
        <w:tc>
          <w:tcPr>
            <w:tcW w:w="960" w:type="dxa"/>
            <w:noWrap/>
            <w:vAlign w:val="bottom"/>
            <w:hideMark/>
          </w:tcPr>
          <w:p w14:paraId="78965C19" w14:textId="77777777" w:rsidR="009F6C6B" w:rsidRDefault="009F6C6B" w:rsidP="006C7971">
            <w:pPr>
              <w:spacing w:after="0"/>
              <w:rPr>
                <w:sz w:val="20"/>
                <w:szCs w:val="20"/>
                <w:lang w:eastAsia="ru-RU"/>
              </w:rPr>
            </w:pPr>
          </w:p>
        </w:tc>
        <w:tc>
          <w:tcPr>
            <w:tcW w:w="960" w:type="dxa"/>
            <w:noWrap/>
            <w:vAlign w:val="bottom"/>
            <w:hideMark/>
          </w:tcPr>
          <w:p w14:paraId="3B581D93" w14:textId="77777777" w:rsidR="009F6C6B" w:rsidRDefault="009F6C6B" w:rsidP="006C7971">
            <w:pPr>
              <w:spacing w:after="0"/>
              <w:rPr>
                <w:sz w:val="20"/>
                <w:szCs w:val="20"/>
                <w:lang w:eastAsia="ru-RU"/>
              </w:rPr>
            </w:pPr>
          </w:p>
        </w:tc>
        <w:tc>
          <w:tcPr>
            <w:tcW w:w="960" w:type="dxa"/>
            <w:noWrap/>
            <w:vAlign w:val="bottom"/>
            <w:hideMark/>
          </w:tcPr>
          <w:p w14:paraId="3E7358DC" w14:textId="77777777" w:rsidR="009F6C6B" w:rsidRDefault="009F6C6B" w:rsidP="006C7971">
            <w:pPr>
              <w:spacing w:after="0"/>
              <w:rPr>
                <w:sz w:val="20"/>
                <w:szCs w:val="20"/>
                <w:lang w:eastAsia="ru-RU"/>
              </w:rPr>
            </w:pPr>
          </w:p>
        </w:tc>
        <w:tc>
          <w:tcPr>
            <w:tcW w:w="960" w:type="dxa"/>
            <w:noWrap/>
            <w:vAlign w:val="bottom"/>
            <w:hideMark/>
          </w:tcPr>
          <w:p w14:paraId="6A24BC32" w14:textId="77777777" w:rsidR="009F6C6B" w:rsidRDefault="009F6C6B" w:rsidP="006C7971">
            <w:pPr>
              <w:spacing w:after="0"/>
              <w:rPr>
                <w:sz w:val="20"/>
                <w:szCs w:val="20"/>
                <w:lang w:eastAsia="ru-RU"/>
              </w:rPr>
            </w:pPr>
          </w:p>
        </w:tc>
      </w:tr>
      <w:tr w:rsidR="009F6C6B" w14:paraId="681A0EFD"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5600FC5" w14:textId="77777777" w:rsidR="009F6C6B" w:rsidRDefault="009F6C6B" w:rsidP="006C7971">
            <w:pPr>
              <w:spacing w:after="0" w:line="240" w:lineRule="auto"/>
              <w:rPr>
                <w:rFonts w:ascii="Calibri" w:eastAsia="Times New Roman" w:hAnsi="Calibri" w:cs="Times New Roman"/>
                <w:b/>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4149CFB5"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47B2361C"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2</w:t>
            </w:r>
          </w:p>
        </w:tc>
        <w:tc>
          <w:tcPr>
            <w:tcW w:w="960" w:type="dxa"/>
            <w:tcBorders>
              <w:top w:val="single" w:sz="4" w:space="0" w:color="auto"/>
              <w:left w:val="nil"/>
              <w:bottom w:val="single" w:sz="4" w:space="0" w:color="auto"/>
              <w:right w:val="single" w:sz="4" w:space="0" w:color="auto"/>
            </w:tcBorders>
            <w:noWrap/>
            <w:vAlign w:val="bottom"/>
            <w:hideMark/>
          </w:tcPr>
          <w:p w14:paraId="1AD2A478"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6</w:t>
            </w:r>
          </w:p>
        </w:tc>
        <w:tc>
          <w:tcPr>
            <w:tcW w:w="960" w:type="dxa"/>
            <w:tcBorders>
              <w:top w:val="single" w:sz="4" w:space="0" w:color="auto"/>
              <w:left w:val="nil"/>
              <w:bottom w:val="single" w:sz="4" w:space="0" w:color="auto"/>
              <w:right w:val="single" w:sz="4" w:space="0" w:color="auto"/>
            </w:tcBorders>
            <w:noWrap/>
            <w:vAlign w:val="bottom"/>
            <w:hideMark/>
          </w:tcPr>
          <w:p w14:paraId="1DFC5056"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10</w:t>
            </w:r>
          </w:p>
        </w:tc>
        <w:tc>
          <w:tcPr>
            <w:tcW w:w="960" w:type="dxa"/>
            <w:tcBorders>
              <w:top w:val="single" w:sz="4" w:space="0" w:color="auto"/>
              <w:left w:val="nil"/>
              <w:bottom w:val="single" w:sz="4" w:space="0" w:color="auto"/>
              <w:right w:val="single" w:sz="4" w:space="0" w:color="auto"/>
            </w:tcBorders>
            <w:noWrap/>
            <w:vAlign w:val="bottom"/>
            <w:hideMark/>
          </w:tcPr>
          <w:p w14:paraId="73A2A451"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12</w:t>
            </w:r>
          </w:p>
        </w:tc>
        <w:tc>
          <w:tcPr>
            <w:tcW w:w="960" w:type="dxa"/>
            <w:tcBorders>
              <w:top w:val="single" w:sz="4" w:space="0" w:color="auto"/>
              <w:left w:val="nil"/>
              <w:bottom w:val="single" w:sz="4" w:space="0" w:color="auto"/>
              <w:right w:val="single" w:sz="4" w:space="0" w:color="auto"/>
            </w:tcBorders>
            <w:noWrap/>
            <w:vAlign w:val="bottom"/>
            <w:hideMark/>
          </w:tcPr>
          <w:p w14:paraId="4186B6A7" w14:textId="77777777" w:rsidR="009F6C6B" w:rsidRDefault="009F6C6B" w:rsidP="006C7971">
            <w:pPr>
              <w:spacing w:after="0" w:line="240" w:lineRule="auto"/>
              <w:jc w:val="right"/>
              <w:rPr>
                <w:rFonts w:ascii="Calibri" w:eastAsia="Times New Roman" w:hAnsi="Calibri" w:cs="Times New Roman"/>
                <w:b/>
                <w:color w:val="000000"/>
                <w:lang w:eastAsia="ru-RU"/>
              </w:rPr>
            </w:pPr>
            <w:r>
              <w:rPr>
                <w:rFonts w:ascii="Calibri" w:eastAsia="Times New Roman" w:hAnsi="Calibri" w:cs="Times New Roman"/>
                <w:b/>
                <w:color w:val="000000"/>
                <w:lang w:eastAsia="ru-RU"/>
              </w:rPr>
              <w:t>16</w:t>
            </w:r>
          </w:p>
        </w:tc>
      </w:tr>
      <w:tr w:rsidR="009F6C6B" w14:paraId="7E28FFB3"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4ABDF672"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74A45AE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603FB0B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0,0052</w:t>
            </w:r>
          </w:p>
        </w:tc>
        <w:tc>
          <w:tcPr>
            <w:tcW w:w="960" w:type="dxa"/>
            <w:tcBorders>
              <w:top w:val="nil"/>
              <w:left w:val="nil"/>
              <w:bottom w:val="single" w:sz="4" w:space="0" w:color="auto"/>
              <w:right w:val="single" w:sz="4" w:space="0" w:color="auto"/>
            </w:tcBorders>
            <w:noWrap/>
            <w:vAlign w:val="bottom"/>
            <w:hideMark/>
          </w:tcPr>
          <w:p w14:paraId="066C7A0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0,0136</w:t>
            </w:r>
          </w:p>
        </w:tc>
        <w:tc>
          <w:tcPr>
            <w:tcW w:w="960" w:type="dxa"/>
            <w:tcBorders>
              <w:top w:val="nil"/>
              <w:left w:val="nil"/>
              <w:bottom w:val="single" w:sz="4" w:space="0" w:color="auto"/>
              <w:right w:val="single" w:sz="4" w:space="0" w:color="auto"/>
            </w:tcBorders>
            <w:noWrap/>
            <w:vAlign w:val="bottom"/>
            <w:hideMark/>
          </w:tcPr>
          <w:p w14:paraId="0A918AC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0,0252</w:t>
            </w:r>
          </w:p>
        </w:tc>
        <w:tc>
          <w:tcPr>
            <w:tcW w:w="960" w:type="dxa"/>
            <w:tcBorders>
              <w:top w:val="nil"/>
              <w:left w:val="nil"/>
              <w:bottom w:val="single" w:sz="4" w:space="0" w:color="auto"/>
              <w:right w:val="single" w:sz="4" w:space="0" w:color="auto"/>
            </w:tcBorders>
            <w:noWrap/>
            <w:vAlign w:val="bottom"/>
            <w:hideMark/>
          </w:tcPr>
          <w:p w14:paraId="0C85A4E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0,0316</w:t>
            </w:r>
          </w:p>
        </w:tc>
        <w:tc>
          <w:tcPr>
            <w:tcW w:w="960" w:type="dxa"/>
            <w:tcBorders>
              <w:top w:val="nil"/>
              <w:left w:val="nil"/>
              <w:bottom w:val="single" w:sz="4" w:space="0" w:color="auto"/>
              <w:right w:val="single" w:sz="4" w:space="0" w:color="auto"/>
            </w:tcBorders>
            <w:noWrap/>
            <w:vAlign w:val="bottom"/>
            <w:hideMark/>
          </w:tcPr>
          <w:p w14:paraId="7E14C72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0,05</w:t>
            </w:r>
          </w:p>
        </w:tc>
      </w:tr>
      <w:tr w:rsidR="009F6C6B" w14:paraId="4F76DF17"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5E682D2"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single" w:sz="4" w:space="0" w:color="auto"/>
              <w:left w:val="nil"/>
              <w:bottom w:val="single" w:sz="4" w:space="0" w:color="auto"/>
              <w:right w:val="single" w:sz="4" w:space="0" w:color="auto"/>
            </w:tcBorders>
            <w:noWrap/>
            <w:vAlign w:val="bottom"/>
            <w:hideMark/>
          </w:tcPr>
          <w:p w14:paraId="7735717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584E4DB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0,0034</w:t>
            </w:r>
          </w:p>
        </w:tc>
        <w:tc>
          <w:tcPr>
            <w:tcW w:w="960" w:type="dxa"/>
            <w:tcBorders>
              <w:top w:val="single" w:sz="4" w:space="0" w:color="auto"/>
              <w:left w:val="nil"/>
              <w:bottom w:val="single" w:sz="4" w:space="0" w:color="auto"/>
              <w:right w:val="single" w:sz="4" w:space="0" w:color="auto"/>
            </w:tcBorders>
            <w:noWrap/>
            <w:vAlign w:val="bottom"/>
            <w:hideMark/>
          </w:tcPr>
          <w:p w14:paraId="4F07AED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0,0112</w:t>
            </w:r>
          </w:p>
        </w:tc>
        <w:tc>
          <w:tcPr>
            <w:tcW w:w="960" w:type="dxa"/>
            <w:tcBorders>
              <w:top w:val="single" w:sz="4" w:space="0" w:color="auto"/>
              <w:left w:val="nil"/>
              <w:bottom w:val="single" w:sz="4" w:space="0" w:color="auto"/>
              <w:right w:val="single" w:sz="4" w:space="0" w:color="auto"/>
            </w:tcBorders>
            <w:noWrap/>
            <w:vAlign w:val="bottom"/>
            <w:hideMark/>
          </w:tcPr>
          <w:p w14:paraId="74CBF7C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0,0210</w:t>
            </w:r>
          </w:p>
        </w:tc>
        <w:tc>
          <w:tcPr>
            <w:tcW w:w="960" w:type="dxa"/>
            <w:tcBorders>
              <w:top w:val="single" w:sz="4" w:space="0" w:color="auto"/>
              <w:left w:val="nil"/>
              <w:bottom w:val="single" w:sz="4" w:space="0" w:color="auto"/>
              <w:right w:val="single" w:sz="4" w:space="0" w:color="auto"/>
            </w:tcBorders>
            <w:noWrap/>
            <w:vAlign w:val="bottom"/>
            <w:hideMark/>
          </w:tcPr>
          <w:p w14:paraId="4FEE510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0,0274</w:t>
            </w:r>
          </w:p>
        </w:tc>
        <w:tc>
          <w:tcPr>
            <w:tcW w:w="960" w:type="dxa"/>
            <w:tcBorders>
              <w:top w:val="single" w:sz="4" w:space="0" w:color="auto"/>
              <w:left w:val="nil"/>
              <w:bottom w:val="single" w:sz="4" w:space="0" w:color="auto"/>
              <w:right w:val="single" w:sz="4" w:space="0" w:color="auto"/>
            </w:tcBorders>
            <w:noWrap/>
            <w:vAlign w:val="bottom"/>
            <w:hideMark/>
          </w:tcPr>
          <w:p w14:paraId="04A8815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w:t>
            </w:r>
          </w:p>
        </w:tc>
      </w:tr>
    </w:tbl>
    <w:p w14:paraId="1E595232" w14:textId="77777777" w:rsidR="009F6C6B" w:rsidRDefault="009F6C6B" w:rsidP="009F6C6B">
      <w:pPr>
        <w:pStyle w:val="a3"/>
        <w:widowControl w:val="0"/>
        <w:spacing w:after="0" w:line="240" w:lineRule="auto"/>
        <w:jc w:val="both"/>
        <w:rPr>
          <w:rFonts w:ascii="Times New Roman" w:hAnsi="Times New Roman" w:cs="Times New Roman"/>
          <w:sz w:val="28"/>
          <w:szCs w:val="28"/>
        </w:rPr>
      </w:pPr>
    </w:p>
    <w:p w14:paraId="63B2FDA9" w14:textId="77777777" w:rsidR="009F6C6B" w:rsidRDefault="009F6C6B" w:rsidP="009F6C6B">
      <w:pPr>
        <w:rPr>
          <w:sz w:val="28"/>
        </w:rPr>
      </w:pPr>
      <w:r>
        <w:rPr>
          <w:sz w:val="28"/>
        </w:rPr>
        <w:t>σ=80 МПа</w:t>
      </w:r>
    </w:p>
    <w:tbl>
      <w:tblPr>
        <w:tblW w:w="6720" w:type="dxa"/>
        <w:tblLook w:val="04A0" w:firstRow="1" w:lastRow="0" w:firstColumn="1" w:lastColumn="0" w:noHBand="0" w:noVBand="1"/>
      </w:tblPr>
      <w:tblGrid>
        <w:gridCol w:w="960"/>
        <w:gridCol w:w="960"/>
        <w:gridCol w:w="960"/>
        <w:gridCol w:w="960"/>
        <w:gridCol w:w="960"/>
        <w:gridCol w:w="960"/>
        <w:gridCol w:w="960"/>
      </w:tblGrid>
      <w:tr w:rsidR="009F6C6B" w14:paraId="0FBDA31C"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BA30C2" w14:textId="77777777" w:rsidR="009F6C6B" w:rsidRDefault="009F6C6B" w:rsidP="006C7971">
            <w:pPr>
              <w:spacing w:after="0" w:line="240" w:lineRule="auto"/>
              <w:rPr>
                <w:rFonts w:ascii="Calibri" w:eastAsia="Times New Roman" w:hAnsi="Calibri" w:cs="Times New Roman"/>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55ED5FB0"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0E7CBB4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960" w:type="dxa"/>
            <w:tcBorders>
              <w:top w:val="single" w:sz="4" w:space="0" w:color="auto"/>
              <w:left w:val="nil"/>
              <w:bottom w:val="single" w:sz="4" w:space="0" w:color="auto"/>
              <w:right w:val="single" w:sz="4" w:space="0" w:color="auto"/>
            </w:tcBorders>
            <w:noWrap/>
            <w:vAlign w:val="bottom"/>
            <w:hideMark/>
          </w:tcPr>
          <w:p w14:paraId="6229728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2</w:t>
            </w:r>
          </w:p>
        </w:tc>
        <w:tc>
          <w:tcPr>
            <w:tcW w:w="960" w:type="dxa"/>
            <w:tcBorders>
              <w:top w:val="single" w:sz="4" w:space="0" w:color="auto"/>
              <w:left w:val="nil"/>
              <w:bottom w:val="single" w:sz="4" w:space="0" w:color="auto"/>
              <w:right w:val="single" w:sz="4" w:space="0" w:color="auto"/>
            </w:tcBorders>
            <w:noWrap/>
            <w:vAlign w:val="bottom"/>
            <w:hideMark/>
          </w:tcPr>
          <w:p w14:paraId="6B1C6A4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3C271F6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5</w:t>
            </w:r>
          </w:p>
        </w:tc>
        <w:tc>
          <w:tcPr>
            <w:tcW w:w="960" w:type="dxa"/>
            <w:tcBorders>
              <w:top w:val="single" w:sz="4" w:space="0" w:color="auto"/>
              <w:left w:val="nil"/>
              <w:bottom w:val="single" w:sz="4" w:space="0" w:color="auto"/>
              <w:right w:val="single" w:sz="4" w:space="0" w:color="auto"/>
            </w:tcBorders>
            <w:noWrap/>
            <w:vAlign w:val="bottom"/>
            <w:hideMark/>
          </w:tcPr>
          <w:p w14:paraId="43EDAAC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6</w:t>
            </w:r>
          </w:p>
        </w:tc>
      </w:tr>
      <w:tr w:rsidR="009F6C6B" w14:paraId="601E121C"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79272496"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6DB3904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1CB2719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0,003</w:t>
            </w:r>
          </w:p>
        </w:tc>
        <w:tc>
          <w:tcPr>
            <w:tcW w:w="960" w:type="dxa"/>
            <w:tcBorders>
              <w:top w:val="nil"/>
              <w:left w:val="nil"/>
              <w:bottom w:val="single" w:sz="4" w:space="0" w:color="auto"/>
              <w:right w:val="single" w:sz="4" w:space="0" w:color="auto"/>
            </w:tcBorders>
            <w:noWrap/>
            <w:vAlign w:val="bottom"/>
            <w:hideMark/>
          </w:tcPr>
          <w:p w14:paraId="04BDB06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0,0096</w:t>
            </w:r>
          </w:p>
        </w:tc>
        <w:tc>
          <w:tcPr>
            <w:tcW w:w="960" w:type="dxa"/>
            <w:tcBorders>
              <w:top w:val="nil"/>
              <w:left w:val="nil"/>
              <w:bottom w:val="single" w:sz="4" w:space="0" w:color="auto"/>
              <w:right w:val="single" w:sz="4" w:space="0" w:color="auto"/>
            </w:tcBorders>
            <w:noWrap/>
            <w:vAlign w:val="bottom"/>
            <w:hideMark/>
          </w:tcPr>
          <w:p w14:paraId="7C25893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0,037</w:t>
            </w:r>
          </w:p>
        </w:tc>
        <w:tc>
          <w:tcPr>
            <w:tcW w:w="960" w:type="dxa"/>
            <w:tcBorders>
              <w:top w:val="nil"/>
              <w:left w:val="nil"/>
              <w:bottom w:val="single" w:sz="4" w:space="0" w:color="auto"/>
              <w:right w:val="single" w:sz="4" w:space="0" w:color="auto"/>
            </w:tcBorders>
            <w:noWrap/>
            <w:vAlign w:val="bottom"/>
            <w:hideMark/>
          </w:tcPr>
          <w:p w14:paraId="470D80A8"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0,0627</w:t>
            </w:r>
          </w:p>
        </w:tc>
        <w:tc>
          <w:tcPr>
            <w:tcW w:w="960" w:type="dxa"/>
            <w:tcBorders>
              <w:top w:val="nil"/>
              <w:left w:val="nil"/>
              <w:bottom w:val="single" w:sz="4" w:space="0" w:color="auto"/>
              <w:right w:val="single" w:sz="4" w:space="0" w:color="auto"/>
            </w:tcBorders>
            <w:noWrap/>
            <w:vAlign w:val="bottom"/>
            <w:hideMark/>
          </w:tcPr>
          <w:p w14:paraId="6C0D951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0,1158</w:t>
            </w:r>
          </w:p>
        </w:tc>
      </w:tr>
      <w:tr w:rsidR="009F6C6B" w14:paraId="4090DFB4"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CA9AC30"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single" w:sz="4" w:space="0" w:color="auto"/>
              <w:left w:val="nil"/>
              <w:bottom w:val="single" w:sz="4" w:space="0" w:color="auto"/>
              <w:right w:val="single" w:sz="4" w:space="0" w:color="auto"/>
            </w:tcBorders>
            <w:noWrap/>
            <w:vAlign w:val="bottom"/>
            <w:hideMark/>
          </w:tcPr>
          <w:p w14:paraId="143F9C7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6762FC0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0,0069</w:t>
            </w:r>
          </w:p>
        </w:tc>
        <w:tc>
          <w:tcPr>
            <w:tcW w:w="960" w:type="dxa"/>
            <w:tcBorders>
              <w:top w:val="single" w:sz="4" w:space="0" w:color="auto"/>
              <w:left w:val="nil"/>
              <w:bottom w:val="single" w:sz="4" w:space="0" w:color="auto"/>
              <w:right w:val="single" w:sz="4" w:space="0" w:color="auto"/>
            </w:tcBorders>
            <w:noWrap/>
            <w:vAlign w:val="bottom"/>
            <w:hideMark/>
          </w:tcPr>
          <w:p w14:paraId="5B6AFD6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0,0147</w:t>
            </w:r>
          </w:p>
        </w:tc>
        <w:tc>
          <w:tcPr>
            <w:tcW w:w="960" w:type="dxa"/>
            <w:tcBorders>
              <w:top w:val="single" w:sz="4" w:space="0" w:color="auto"/>
              <w:left w:val="nil"/>
              <w:bottom w:val="single" w:sz="4" w:space="0" w:color="auto"/>
              <w:right w:val="single" w:sz="4" w:space="0" w:color="auto"/>
            </w:tcBorders>
            <w:noWrap/>
            <w:vAlign w:val="bottom"/>
            <w:hideMark/>
          </w:tcPr>
          <w:p w14:paraId="3288D527"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0,0345</w:t>
            </w:r>
          </w:p>
        </w:tc>
        <w:tc>
          <w:tcPr>
            <w:tcW w:w="960" w:type="dxa"/>
            <w:tcBorders>
              <w:top w:val="single" w:sz="4" w:space="0" w:color="auto"/>
              <w:left w:val="nil"/>
              <w:bottom w:val="single" w:sz="4" w:space="0" w:color="auto"/>
              <w:right w:val="single" w:sz="4" w:space="0" w:color="auto"/>
            </w:tcBorders>
            <w:noWrap/>
            <w:vAlign w:val="bottom"/>
            <w:hideMark/>
          </w:tcPr>
          <w:p w14:paraId="4666067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0,0491</w:t>
            </w:r>
          </w:p>
        </w:tc>
        <w:tc>
          <w:tcPr>
            <w:tcW w:w="960" w:type="dxa"/>
            <w:tcBorders>
              <w:top w:val="single" w:sz="4" w:space="0" w:color="auto"/>
              <w:left w:val="nil"/>
              <w:bottom w:val="single" w:sz="4" w:space="0" w:color="auto"/>
              <w:right w:val="single" w:sz="4" w:space="0" w:color="auto"/>
            </w:tcBorders>
            <w:noWrap/>
            <w:vAlign w:val="bottom"/>
            <w:hideMark/>
          </w:tcPr>
          <w:p w14:paraId="5313FAF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0,09</w:t>
            </w:r>
          </w:p>
        </w:tc>
      </w:tr>
    </w:tbl>
    <w:p w14:paraId="10E2D8C8" w14:textId="77777777" w:rsidR="009F6C6B" w:rsidRDefault="009F6C6B" w:rsidP="009F6C6B"/>
    <w:tbl>
      <w:tblPr>
        <w:tblW w:w="6720" w:type="dxa"/>
        <w:tblLook w:val="04A0" w:firstRow="1" w:lastRow="0" w:firstColumn="1" w:lastColumn="0" w:noHBand="0" w:noVBand="1"/>
      </w:tblPr>
      <w:tblGrid>
        <w:gridCol w:w="960"/>
        <w:gridCol w:w="960"/>
        <w:gridCol w:w="960"/>
        <w:gridCol w:w="960"/>
        <w:gridCol w:w="960"/>
        <w:gridCol w:w="960"/>
        <w:gridCol w:w="960"/>
      </w:tblGrid>
      <w:tr w:rsidR="009F6C6B" w14:paraId="4D4ECCA8"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9A322B5" w14:textId="77777777" w:rsidR="009F6C6B" w:rsidRDefault="009F6C6B" w:rsidP="006C7971">
            <w:pPr>
              <w:spacing w:after="0" w:line="240" w:lineRule="auto"/>
              <w:rPr>
                <w:rFonts w:ascii="Calibri" w:eastAsia="Times New Roman" w:hAnsi="Calibri" w:cs="Times New Roman"/>
                <w:color w:val="000000"/>
                <w:lang w:eastAsia="ru-RU"/>
              </w:rPr>
            </w:pPr>
            <w:r>
              <w:rPr>
                <w:rFonts w:ascii="Calibri" w:hAnsi="Calibri" w:cs="Calibri"/>
                <w:color w:val="000000" w:themeColor="text1"/>
                <w:kern w:val="24"/>
                <w:sz w:val="28"/>
                <w:szCs w:val="28"/>
              </w:rPr>
              <w:t>t, ч</w:t>
            </w:r>
          </w:p>
        </w:tc>
        <w:tc>
          <w:tcPr>
            <w:tcW w:w="960" w:type="dxa"/>
            <w:tcBorders>
              <w:top w:val="single" w:sz="4" w:space="0" w:color="auto"/>
              <w:left w:val="nil"/>
              <w:bottom w:val="single" w:sz="4" w:space="0" w:color="auto"/>
              <w:right w:val="single" w:sz="4" w:space="0" w:color="auto"/>
            </w:tcBorders>
            <w:noWrap/>
            <w:vAlign w:val="bottom"/>
            <w:hideMark/>
          </w:tcPr>
          <w:p w14:paraId="3277607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28BD29A6"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960" w:type="dxa"/>
            <w:tcBorders>
              <w:top w:val="single" w:sz="4" w:space="0" w:color="auto"/>
              <w:left w:val="nil"/>
              <w:bottom w:val="single" w:sz="4" w:space="0" w:color="auto"/>
              <w:right w:val="single" w:sz="4" w:space="0" w:color="auto"/>
            </w:tcBorders>
            <w:noWrap/>
            <w:vAlign w:val="bottom"/>
            <w:hideMark/>
          </w:tcPr>
          <w:p w14:paraId="7BF38C69"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2</w:t>
            </w:r>
          </w:p>
        </w:tc>
        <w:tc>
          <w:tcPr>
            <w:tcW w:w="960" w:type="dxa"/>
            <w:tcBorders>
              <w:top w:val="single" w:sz="4" w:space="0" w:color="auto"/>
              <w:left w:val="nil"/>
              <w:bottom w:val="single" w:sz="4" w:space="0" w:color="auto"/>
              <w:right w:val="single" w:sz="4" w:space="0" w:color="auto"/>
            </w:tcBorders>
            <w:noWrap/>
            <w:vAlign w:val="bottom"/>
            <w:hideMark/>
          </w:tcPr>
          <w:p w14:paraId="495E807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4</w:t>
            </w:r>
          </w:p>
        </w:tc>
        <w:tc>
          <w:tcPr>
            <w:tcW w:w="960" w:type="dxa"/>
            <w:tcBorders>
              <w:top w:val="single" w:sz="4" w:space="0" w:color="auto"/>
              <w:left w:val="nil"/>
              <w:bottom w:val="single" w:sz="4" w:space="0" w:color="auto"/>
              <w:right w:val="single" w:sz="4" w:space="0" w:color="auto"/>
            </w:tcBorders>
            <w:noWrap/>
            <w:vAlign w:val="bottom"/>
            <w:hideMark/>
          </w:tcPr>
          <w:p w14:paraId="4972694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5,4</w:t>
            </w:r>
          </w:p>
        </w:tc>
        <w:tc>
          <w:tcPr>
            <w:tcW w:w="960" w:type="dxa"/>
            <w:tcBorders>
              <w:top w:val="single" w:sz="4" w:space="0" w:color="auto"/>
              <w:left w:val="nil"/>
              <w:bottom w:val="single" w:sz="4" w:space="0" w:color="auto"/>
              <w:right w:val="single" w:sz="4" w:space="0" w:color="auto"/>
            </w:tcBorders>
            <w:noWrap/>
            <w:vAlign w:val="bottom"/>
            <w:hideMark/>
          </w:tcPr>
          <w:p w14:paraId="453CECA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6</w:t>
            </w:r>
          </w:p>
        </w:tc>
      </w:tr>
      <w:tr w:rsidR="009F6C6B" w14:paraId="61B9CF01" w14:textId="77777777" w:rsidTr="006C7971">
        <w:trPr>
          <w:trHeight w:val="300"/>
        </w:trPr>
        <w:tc>
          <w:tcPr>
            <w:tcW w:w="960" w:type="dxa"/>
            <w:tcBorders>
              <w:top w:val="nil"/>
              <w:left w:val="single" w:sz="4" w:space="0" w:color="auto"/>
              <w:bottom w:val="single" w:sz="4" w:space="0" w:color="auto"/>
              <w:right w:val="single" w:sz="4" w:space="0" w:color="auto"/>
            </w:tcBorders>
            <w:noWrap/>
            <w:vAlign w:val="bottom"/>
            <w:hideMark/>
          </w:tcPr>
          <w:p w14:paraId="630E1FA6"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e</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nil"/>
              <w:left w:val="nil"/>
              <w:bottom w:val="single" w:sz="4" w:space="0" w:color="auto"/>
              <w:right w:val="single" w:sz="4" w:space="0" w:color="auto"/>
            </w:tcBorders>
            <w:noWrap/>
            <w:vAlign w:val="bottom"/>
            <w:hideMark/>
          </w:tcPr>
          <w:p w14:paraId="2FE0FC3F"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nil"/>
              <w:left w:val="nil"/>
              <w:bottom w:val="single" w:sz="4" w:space="0" w:color="auto"/>
              <w:right w:val="single" w:sz="4" w:space="0" w:color="auto"/>
            </w:tcBorders>
            <w:noWrap/>
            <w:vAlign w:val="bottom"/>
            <w:hideMark/>
          </w:tcPr>
          <w:p w14:paraId="6539C7AA"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0,0105</w:t>
            </w:r>
          </w:p>
        </w:tc>
        <w:tc>
          <w:tcPr>
            <w:tcW w:w="960" w:type="dxa"/>
            <w:tcBorders>
              <w:top w:val="nil"/>
              <w:left w:val="nil"/>
              <w:bottom w:val="single" w:sz="4" w:space="0" w:color="auto"/>
              <w:right w:val="single" w:sz="4" w:space="0" w:color="auto"/>
            </w:tcBorders>
            <w:noWrap/>
            <w:vAlign w:val="bottom"/>
            <w:hideMark/>
          </w:tcPr>
          <w:p w14:paraId="74ADA93C"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0,0221</w:t>
            </w:r>
          </w:p>
        </w:tc>
        <w:tc>
          <w:tcPr>
            <w:tcW w:w="960" w:type="dxa"/>
            <w:tcBorders>
              <w:top w:val="nil"/>
              <w:left w:val="nil"/>
              <w:bottom w:val="single" w:sz="4" w:space="0" w:color="auto"/>
              <w:right w:val="single" w:sz="4" w:space="0" w:color="auto"/>
            </w:tcBorders>
            <w:noWrap/>
            <w:vAlign w:val="bottom"/>
            <w:hideMark/>
          </w:tcPr>
          <w:p w14:paraId="454252E4"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0,06</w:t>
            </w:r>
          </w:p>
        </w:tc>
        <w:tc>
          <w:tcPr>
            <w:tcW w:w="960" w:type="dxa"/>
            <w:tcBorders>
              <w:top w:val="nil"/>
              <w:left w:val="nil"/>
              <w:bottom w:val="single" w:sz="4" w:space="0" w:color="auto"/>
              <w:right w:val="single" w:sz="4" w:space="0" w:color="auto"/>
            </w:tcBorders>
            <w:noWrap/>
            <w:vAlign w:val="bottom"/>
            <w:hideMark/>
          </w:tcPr>
          <w:p w14:paraId="1C72C47B"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w:t>
            </w:r>
          </w:p>
        </w:tc>
        <w:tc>
          <w:tcPr>
            <w:tcW w:w="960" w:type="dxa"/>
            <w:tcBorders>
              <w:top w:val="nil"/>
              <w:left w:val="nil"/>
              <w:bottom w:val="single" w:sz="4" w:space="0" w:color="auto"/>
              <w:right w:val="single" w:sz="4" w:space="0" w:color="auto"/>
            </w:tcBorders>
            <w:noWrap/>
            <w:vAlign w:val="bottom"/>
            <w:hideMark/>
          </w:tcPr>
          <w:p w14:paraId="79E85961"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0,13</w:t>
            </w:r>
          </w:p>
        </w:tc>
      </w:tr>
      <w:tr w:rsidR="009F6C6B" w14:paraId="5A800DD2" w14:textId="77777777" w:rsidTr="006C7971">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0474171" w14:textId="77777777" w:rsidR="009F6C6B" w:rsidRDefault="009F6C6B" w:rsidP="006C7971">
            <w:pPr>
              <w:spacing w:after="0" w:line="240" w:lineRule="auto"/>
              <w:rPr>
                <w:rFonts w:ascii="Calibri" w:eastAsia="Times New Roman" w:hAnsi="Calibri" w:cs="Times New Roman"/>
                <w:color w:val="000000"/>
                <w:lang w:eastAsia="ru-RU"/>
              </w:rPr>
            </w:pPr>
            <m:oMathPara>
              <m:oMath>
                <m:sSubSup>
                  <m:sSubSupPr>
                    <m:ctrlPr>
                      <w:rPr>
                        <w:rFonts w:ascii="Cambria Math" w:hAnsi="Cambria Math" w:cs="Arial"/>
                        <w:i/>
                        <w:iCs/>
                        <w:color w:val="000000" w:themeColor="text1"/>
                        <w:kern w:val="24"/>
                        <w:sz w:val="28"/>
                        <w:szCs w:val="28"/>
                      </w:rPr>
                    </m:ctrlPr>
                  </m:sSubSupPr>
                  <m:e>
                    <m:r>
                      <w:rPr>
                        <w:rFonts w:ascii="Cambria Math" w:hAnsi="Cambria Math" w:cs="Arial"/>
                        <w:color w:val="000000" w:themeColor="text1"/>
                        <w:kern w:val="24"/>
                        <w:sz w:val="28"/>
                        <w:szCs w:val="28"/>
                      </w:rPr>
                      <m:t>ε</m:t>
                    </m:r>
                  </m:e>
                  <m:sub>
                    <m:r>
                      <w:rPr>
                        <w:rFonts w:ascii="Cambria Math" w:hAnsi="Cambria Math" w:cs="Arial"/>
                        <w:color w:val="000000" w:themeColor="text1"/>
                        <w:kern w:val="24"/>
                        <w:sz w:val="28"/>
                        <w:szCs w:val="28"/>
                      </w:rPr>
                      <m:t>m</m:t>
                    </m:r>
                  </m:sub>
                  <m:sup>
                    <m:r>
                      <w:rPr>
                        <w:rFonts w:ascii="Cambria Math" w:hAnsi="Cambria Math" w:cs="Arial"/>
                        <w:color w:val="000000" w:themeColor="text1"/>
                        <w:kern w:val="24"/>
                        <w:sz w:val="28"/>
                        <w:szCs w:val="28"/>
                      </w:rPr>
                      <m:t>c</m:t>
                    </m:r>
                  </m:sup>
                </m:sSubSup>
                <m:d>
                  <m:dPr>
                    <m:ctrlPr>
                      <w:rPr>
                        <w:rFonts w:ascii="Cambria Math" w:hAnsi="Cambria Math" w:cs="Arial"/>
                        <w:i/>
                        <w:iCs/>
                        <w:color w:val="000000" w:themeColor="text1"/>
                        <w:kern w:val="24"/>
                        <w:sz w:val="28"/>
                        <w:szCs w:val="28"/>
                      </w:rPr>
                    </m:ctrlPr>
                  </m:dPr>
                  <m:e>
                    <m:r>
                      <w:rPr>
                        <w:rFonts w:ascii="Cambria Math" w:hAnsi="Cambria Math" w:cs="Arial"/>
                        <w:color w:val="000000" w:themeColor="text1"/>
                        <w:kern w:val="24"/>
                        <w:sz w:val="28"/>
                        <w:szCs w:val="28"/>
                      </w:rPr>
                      <m:t>t</m:t>
                    </m:r>
                  </m:e>
                </m:d>
              </m:oMath>
            </m:oMathPara>
          </w:p>
        </w:tc>
        <w:tc>
          <w:tcPr>
            <w:tcW w:w="960" w:type="dxa"/>
            <w:tcBorders>
              <w:top w:val="single" w:sz="4" w:space="0" w:color="auto"/>
              <w:left w:val="nil"/>
              <w:bottom w:val="single" w:sz="4" w:space="0" w:color="auto"/>
              <w:right w:val="single" w:sz="4" w:space="0" w:color="auto"/>
            </w:tcBorders>
            <w:noWrap/>
            <w:vAlign w:val="bottom"/>
            <w:hideMark/>
          </w:tcPr>
          <w:p w14:paraId="38A64AF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960" w:type="dxa"/>
            <w:tcBorders>
              <w:top w:val="single" w:sz="4" w:space="0" w:color="auto"/>
              <w:left w:val="nil"/>
              <w:bottom w:val="single" w:sz="4" w:space="0" w:color="auto"/>
              <w:right w:val="single" w:sz="4" w:space="0" w:color="auto"/>
            </w:tcBorders>
            <w:noWrap/>
            <w:vAlign w:val="bottom"/>
            <w:hideMark/>
          </w:tcPr>
          <w:p w14:paraId="5E97BBED"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0,01</w:t>
            </w:r>
          </w:p>
        </w:tc>
        <w:tc>
          <w:tcPr>
            <w:tcW w:w="960" w:type="dxa"/>
            <w:tcBorders>
              <w:top w:val="single" w:sz="4" w:space="0" w:color="auto"/>
              <w:left w:val="nil"/>
              <w:bottom w:val="single" w:sz="4" w:space="0" w:color="auto"/>
              <w:right w:val="single" w:sz="4" w:space="0" w:color="auto"/>
            </w:tcBorders>
            <w:noWrap/>
            <w:vAlign w:val="bottom"/>
            <w:hideMark/>
          </w:tcPr>
          <w:p w14:paraId="7E116223"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0,0212</w:t>
            </w:r>
          </w:p>
        </w:tc>
        <w:tc>
          <w:tcPr>
            <w:tcW w:w="960" w:type="dxa"/>
            <w:tcBorders>
              <w:top w:val="single" w:sz="4" w:space="0" w:color="auto"/>
              <w:left w:val="nil"/>
              <w:bottom w:val="single" w:sz="4" w:space="0" w:color="auto"/>
              <w:right w:val="single" w:sz="4" w:space="0" w:color="auto"/>
            </w:tcBorders>
            <w:noWrap/>
            <w:vAlign w:val="bottom"/>
            <w:hideMark/>
          </w:tcPr>
          <w:p w14:paraId="7BEEE04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0,0498</w:t>
            </w:r>
          </w:p>
        </w:tc>
        <w:tc>
          <w:tcPr>
            <w:tcW w:w="960" w:type="dxa"/>
            <w:tcBorders>
              <w:top w:val="single" w:sz="4" w:space="0" w:color="auto"/>
              <w:left w:val="nil"/>
              <w:bottom w:val="single" w:sz="4" w:space="0" w:color="auto"/>
              <w:right w:val="single" w:sz="4" w:space="0" w:color="auto"/>
            </w:tcBorders>
            <w:noWrap/>
            <w:vAlign w:val="bottom"/>
            <w:hideMark/>
          </w:tcPr>
          <w:p w14:paraId="161E3472"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0,0828</w:t>
            </w:r>
          </w:p>
        </w:tc>
        <w:tc>
          <w:tcPr>
            <w:tcW w:w="960" w:type="dxa"/>
            <w:tcBorders>
              <w:top w:val="single" w:sz="4" w:space="0" w:color="auto"/>
              <w:left w:val="nil"/>
              <w:bottom w:val="single" w:sz="4" w:space="0" w:color="auto"/>
              <w:right w:val="single" w:sz="4" w:space="0" w:color="auto"/>
            </w:tcBorders>
            <w:noWrap/>
            <w:vAlign w:val="bottom"/>
            <w:hideMark/>
          </w:tcPr>
          <w:p w14:paraId="1FCEC59E" w14:textId="77777777" w:rsidR="009F6C6B" w:rsidRDefault="009F6C6B" w:rsidP="006C7971">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0,13</w:t>
            </w:r>
          </w:p>
        </w:tc>
      </w:tr>
    </w:tbl>
    <w:p w14:paraId="6D90570E" w14:textId="77777777" w:rsidR="009F6C6B" w:rsidRPr="009F6C6B" w:rsidRDefault="009F6C6B" w:rsidP="009F6C6B"/>
    <w:p w14:paraId="29F97B60" w14:textId="77777777" w:rsidR="009F6C6B" w:rsidRDefault="009F6C6B">
      <w:pPr>
        <w:rPr>
          <w:rFonts w:ascii="Times New Roman" w:eastAsia="Times New Roman" w:hAnsi="Times New Roman" w:cs="Times New Roman"/>
          <w:b/>
          <w:bCs/>
          <w:iCs/>
          <w:sz w:val="28"/>
          <w:szCs w:val="28"/>
        </w:rPr>
      </w:pPr>
      <w:r>
        <w:rPr>
          <w:b/>
          <w:bCs/>
          <w:i/>
          <w:iCs/>
          <w:sz w:val="28"/>
          <w:szCs w:val="28"/>
        </w:rPr>
        <w:br w:type="page"/>
      </w:r>
    </w:p>
    <w:p w14:paraId="794B6543" w14:textId="7EB441FC" w:rsidR="004B44C1" w:rsidRPr="009F6C6B" w:rsidRDefault="004B44C1" w:rsidP="00EE1EFB">
      <w:pPr>
        <w:pStyle w:val="3"/>
        <w:spacing w:before="0" w:line="240" w:lineRule="auto"/>
        <w:ind w:firstLine="454"/>
        <w:jc w:val="both"/>
        <w:rPr>
          <w:b/>
          <w:bCs/>
          <w:i w:val="0"/>
          <w:iCs/>
          <w:sz w:val="28"/>
          <w:szCs w:val="28"/>
          <w:lang w:val="ru-RU"/>
        </w:rPr>
      </w:pPr>
      <w:bookmarkStart w:id="28" w:name="_Toc198597665"/>
      <w:r w:rsidRPr="00EE1EFB">
        <w:rPr>
          <w:b/>
          <w:bCs/>
          <w:i w:val="0"/>
          <w:iCs/>
          <w:sz w:val="28"/>
          <w:szCs w:val="28"/>
          <w:lang w:val="ru-RU"/>
        </w:rPr>
        <w:lastRenderedPageBreak/>
        <w:t xml:space="preserve">Приложение </w:t>
      </w:r>
      <w:r w:rsidR="009F6C6B">
        <w:rPr>
          <w:b/>
          <w:bCs/>
          <w:i w:val="0"/>
          <w:iCs/>
          <w:sz w:val="28"/>
          <w:szCs w:val="28"/>
          <w:lang w:val="ru-RU"/>
        </w:rPr>
        <w:t>2</w:t>
      </w:r>
      <w:bookmarkEnd w:id="28"/>
    </w:p>
    <w:p w14:paraId="4B116068" w14:textId="74AC541D" w:rsidR="004B44C1" w:rsidRDefault="004B44C1" w:rsidP="004B44C1">
      <w:pPr>
        <w:pStyle w:val="a3"/>
        <w:widowControl w:val="0"/>
        <w:spacing w:after="0" w:line="240" w:lineRule="auto"/>
        <w:jc w:val="both"/>
        <w:rPr>
          <w:rFonts w:ascii="Times New Roman" w:hAnsi="Times New Roman" w:cs="Times New Roman"/>
          <w:sz w:val="28"/>
          <w:szCs w:val="28"/>
        </w:rPr>
      </w:pPr>
    </w:p>
    <w:p w14:paraId="0309454F" w14:textId="7A5D940C" w:rsidR="004B44C1" w:rsidRDefault="004B44C1" w:rsidP="004B44C1">
      <w:pPr>
        <w:widowControl w:val="0"/>
        <w:adjustRightInd w:val="0"/>
        <w:snapToGrid w:val="0"/>
        <w:spacing w:after="0" w:line="240" w:lineRule="auto"/>
        <w:ind w:firstLine="454"/>
        <w:rPr>
          <w:rFonts w:ascii="Times New Roman" w:hAnsi="Times New Roman" w:cs="Times New Roman"/>
          <w:sz w:val="28"/>
          <w:szCs w:val="28"/>
        </w:rPr>
      </w:pPr>
    </w:p>
    <w:p w14:paraId="3F41E558" w14:textId="77777777" w:rsidR="00746F1F" w:rsidRPr="00AC0EE8" w:rsidRDefault="00746F1F" w:rsidP="00746F1F">
      <w:pPr>
        <w:widowControl w:val="0"/>
        <w:adjustRightInd w:val="0"/>
        <w:snapToGrid w:val="0"/>
        <w:spacing w:after="0" w:line="240" w:lineRule="auto"/>
        <w:ind w:firstLine="454"/>
        <w:jc w:val="both"/>
        <w:rPr>
          <w:rFonts w:ascii="Times New Roman" w:hAnsi="Times New Roman" w:cs="Times New Roman"/>
          <w:sz w:val="28"/>
          <w:szCs w:val="28"/>
        </w:rPr>
      </w:pPr>
      <w:r>
        <w:rPr>
          <w:noProof/>
        </w:rPr>
        <w:drawing>
          <wp:inline distT="0" distB="0" distL="0" distR="0" wp14:anchorId="6981C501" wp14:editId="326FA2E3">
            <wp:extent cx="5594350" cy="3162300"/>
            <wp:effectExtent l="0" t="0" r="6350" b="0"/>
            <wp:docPr id="251505862" name="Диаграмма 251505862">
              <a:extLst xmlns:a="http://schemas.openxmlformats.org/drawingml/2006/main">
                <a:ext uri="{FF2B5EF4-FFF2-40B4-BE49-F238E27FC236}">
                  <a16:creationId xmlns:a16="http://schemas.microsoft.com/office/drawing/2014/main" id="{791BB570-5BD9-44A0-BCA6-0174D4C2A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3"/>
              </a:graphicData>
            </a:graphic>
          </wp:inline>
        </w:drawing>
      </w:r>
    </w:p>
    <w:p w14:paraId="5E0833EA" w14:textId="079B7FE3"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1.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8E225B">
        <w:rPr>
          <w:rFonts w:ascii="Times New Roman" w:hAnsi="Times New Roman" w:cs="Times New Roman"/>
          <w:sz w:val="28"/>
          <w:szCs w:val="28"/>
        </w:rPr>
        <w:t>0</w:t>
      </w:r>
      <w:r w:rsidRPr="00AC0EE8">
        <w:rPr>
          <w:rFonts w:ascii="Times New Roman" w:hAnsi="Times New Roman" w:cs="Times New Roman"/>
          <w:sz w:val="28"/>
          <w:szCs w:val="28"/>
        </w:rPr>
        <w:t>08</w:t>
      </w:r>
      <w:r w:rsidRPr="00F448D6">
        <w:rPr>
          <w:rFonts w:ascii="Times New Roman" w:hAnsi="Times New Roman" w:cs="Times New Roman"/>
          <w:sz w:val="28"/>
          <w:szCs w:val="28"/>
        </w:rPr>
        <w:t>1</w:t>
      </w:r>
      <w:r w:rsidRPr="002C67A8">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8E225B">
        <w:rPr>
          <w:rFonts w:ascii="Times New Roman" w:hAnsi="Times New Roman" w:cs="Times New Roman"/>
          <w:sz w:val="28"/>
          <w:szCs w:val="28"/>
        </w:rPr>
        <w:t>60</w:t>
      </w:r>
      <w:r w:rsidRPr="00AC0EE8">
        <w:rPr>
          <w:rFonts w:ascii="Times New Roman" w:hAnsi="Times New Roman" w:cs="Times New Roman"/>
          <w:sz w:val="28"/>
          <w:szCs w:val="28"/>
        </w:rPr>
        <w:t>˚С</w:t>
      </w:r>
    </w:p>
    <w:p w14:paraId="7BBC74C4"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7D87E77" w14:textId="77777777" w:rsidR="00746F1F" w:rsidRDefault="00746F1F" w:rsidP="00746F1F">
      <w:pPr>
        <w:widowControl w:val="0"/>
        <w:adjustRightInd w:val="0"/>
        <w:snapToGrid w:val="0"/>
        <w:spacing w:after="0" w:line="240" w:lineRule="auto"/>
        <w:ind w:firstLine="454"/>
        <w:jc w:val="both"/>
        <w:rPr>
          <w:rFonts w:ascii="Times New Roman" w:hAnsi="Times New Roman" w:cs="Times New Roman"/>
          <w:sz w:val="28"/>
          <w:szCs w:val="28"/>
        </w:rPr>
      </w:pPr>
    </w:p>
    <w:p w14:paraId="17784711"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7FC8AB0A" wp14:editId="505690E6">
            <wp:extent cx="4572000" cy="2591435"/>
            <wp:effectExtent l="0" t="0" r="0" b="0"/>
            <wp:docPr id="251505863" name="Диаграмма 251505863">
              <a:extLst xmlns:a="http://schemas.openxmlformats.org/drawingml/2006/main">
                <a:ext uri="{FF2B5EF4-FFF2-40B4-BE49-F238E27FC236}">
                  <a16:creationId xmlns:a16="http://schemas.microsoft.com/office/drawing/2014/main" id="{8C368F0D-CE05-43E3-93AC-136DF7865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4"/>
              </a:graphicData>
            </a:graphic>
          </wp:inline>
        </w:drawing>
      </w:r>
    </w:p>
    <w:p w14:paraId="7C4B149D" w14:textId="7B906A9C"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rPr>
        <w:t>2</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=0,0</w:t>
      </w:r>
      <w:r w:rsidRPr="008E225B">
        <w:rPr>
          <w:rFonts w:ascii="Times New Roman" w:hAnsi="Times New Roman" w:cs="Times New Roman"/>
          <w:sz w:val="28"/>
          <w:szCs w:val="28"/>
        </w:rPr>
        <w:t>0</w:t>
      </w:r>
      <w:r w:rsidRPr="00AC0EE8">
        <w:rPr>
          <w:rFonts w:ascii="Times New Roman" w:hAnsi="Times New Roman" w:cs="Times New Roman"/>
          <w:sz w:val="28"/>
          <w:szCs w:val="28"/>
        </w:rPr>
        <w:t>8</w:t>
      </w:r>
      <w:r w:rsidRPr="008E225B">
        <w:rPr>
          <w:rFonts w:ascii="Times New Roman" w:hAnsi="Times New Roman" w:cs="Times New Roman"/>
          <w:sz w:val="28"/>
          <w:szCs w:val="28"/>
        </w:rPr>
        <w:t>3</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86AFB">
        <w:rPr>
          <w:rFonts w:ascii="Times New Roman" w:hAnsi="Times New Roman" w:cs="Times New Roman"/>
          <w:sz w:val="28"/>
          <w:szCs w:val="28"/>
        </w:rPr>
        <w:t>48</w:t>
      </w:r>
      <w:r w:rsidRPr="00AC0EE8">
        <w:rPr>
          <w:rFonts w:ascii="Times New Roman" w:hAnsi="Times New Roman" w:cs="Times New Roman"/>
          <w:sz w:val="28"/>
          <w:szCs w:val="28"/>
        </w:rPr>
        <w:t>˚С</w:t>
      </w:r>
    </w:p>
    <w:p w14:paraId="6762C923"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3CB3887"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364473B4"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2401A18C" wp14:editId="6D9F311A">
            <wp:extent cx="4572000" cy="2591435"/>
            <wp:effectExtent l="0" t="0" r="0" b="0"/>
            <wp:docPr id="251505864" name="Диаграмма 251505864">
              <a:extLst xmlns:a="http://schemas.openxmlformats.org/drawingml/2006/main">
                <a:ext uri="{FF2B5EF4-FFF2-40B4-BE49-F238E27FC236}">
                  <a16:creationId xmlns:a16="http://schemas.microsoft.com/office/drawing/2014/main" id="{1678DB24-0551-4FFA-BB69-A5EE9F598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5"/>
              </a:graphicData>
            </a:graphic>
          </wp:inline>
        </w:drawing>
      </w:r>
    </w:p>
    <w:p w14:paraId="7B178000" w14:textId="36C6E371"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3</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=0,0</w:t>
      </w:r>
      <w:r w:rsidRPr="00DE4C2D">
        <w:rPr>
          <w:rFonts w:ascii="Times New Roman" w:hAnsi="Times New Roman" w:cs="Times New Roman"/>
          <w:sz w:val="28"/>
          <w:szCs w:val="28"/>
        </w:rPr>
        <w:t>192</w:t>
      </w:r>
      <w:r w:rsidRPr="00345788">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DE4C2D">
        <w:rPr>
          <w:rFonts w:ascii="Times New Roman" w:hAnsi="Times New Roman" w:cs="Times New Roman"/>
          <w:sz w:val="28"/>
          <w:szCs w:val="28"/>
        </w:rPr>
        <w:t>48</w:t>
      </w:r>
      <w:r w:rsidRPr="00AC0EE8">
        <w:rPr>
          <w:rFonts w:ascii="Times New Roman" w:hAnsi="Times New Roman" w:cs="Times New Roman"/>
          <w:sz w:val="28"/>
          <w:szCs w:val="28"/>
        </w:rPr>
        <w:t>˚С</w:t>
      </w:r>
    </w:p>
    <w:p w14:paraId="4F96885E"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CFA6E77"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0E6CAFCA"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0F2BA9F6" wp14:editId="1923EB0E">
            <wp:extent cx="4654550" cy="2592000"/>
            <wp:effectExtent l="0" t="0" r="0" b="0"/>
            <wp:docPr id="251505865" name="Диаграмма 251505865">
              <a:extLst xmlns:a="http://schemas.openxmlformats.org/drawingml/2006/main">
                <a:ext uri="{FF2B5EF4-FFF2-40B4-BE49-F238E27FC236}">
                  <a16:creationId xmlns:a16="http://schemas.microsoft.com/office/drawing/2014/main" id="{C6F7A629-9C90-4C6F-96DE-DD77490F8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6"/>
              </a:graphicData>
            </a:graphic>
          </wp:inline>
        </w:drawing>
      </w:r>
    </w:p>
    <w:p w14:paraId="7AA082B7" w14:textId="566EFA83"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4</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=0,0</w:t>
      </w:r>
      <w:r w:rsidRPr="00D25903">
        <w:rPr>
          <w:rFonts w:ascii="Times New Roman" w:hAnsi="Times New Roman" w:cs="Times New Roman"/>
          <w:sz w:val="28"/>
          <w:szCs w:val="28"/>
        </w:rPr>
        <w:t>416</w:t>
      </w:r>
      <w:r w:rsidRPr="00345788">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DE4C2D">
        <w:rPr>
          <w:rFonts w:ascii="Times New Roman" w:hAnsi="Times New Roman" w:cs="Times New Roman"/>
          <w:sz w:val="28"/>
          <w:szCs w:val="28"/>
        </w:rPr>
        <w:t>48</w:t>
      </w:r>
      <w:r w:rsidRPr="00AC0EE8">
        <w:rPr>
          <w:rFonts w:ascii="Times New Roman" w:hAnsi="Times New Roman" w:cs="Times New Roman"/>
          <w:sz w:val="28"/>
          <w:szCs w:val="28"/>
        </w:rPr>
        <w:t>˚С</w:t>
      </w:r>
    </w:p>
    <w:p w14:paraId="7AC3985E"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CB951F3"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11FD43C4" wp14:editId="3C1D7B36">
            <wp:extent cx="4654550" cy="2592000"/>
            <wp:effectExtent l="0" t="0" r="0" b="0"/>
            <wp:docPr id="251505866" name="Диаграмма 251505866">
              <a:extLst xmlns:a="http://schemas.openxmlformats.org/drawingml/2006/main">
                <a:ext uri="{FF2B5EF4-FFF2-40B4-BE49-F238E27FC236}">
                  <a16:creationId xmlns:a16="http://schemas.microsoft.com/office/drawing/2014/main" id="{21C160A3-9C7A-4B7B-880B-C3FE50FC9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7"/>
              </a:graphicData>
            </a:graphic>
          </wp:inline>
        </w:drawing>
      </w:r>
    </w:p>
    <w:p w14:paraId="2C899E3C" w14:textId="72E5DBA5"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5</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=0,0</w:t>
      </w:r>
      <w:r w:rsidRPr="00D25903">
        <w:rPr>
          <w:rFonts w:ascii="Times New Roman" w:hAnsi="Times New Roman" w:cs="Times New Roman"/>
          <w:sz w:val="28"/>
          <w:szCs w:val="28"/>
        </w:rPr>
        <w:t>546</w:t>
      </w:r>
      <w:r w:rsidRPr="00345788">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DE4C2D">
        <w:rPr>
          <w:rFonts w:ascii="Times New Roman" w:hAnsi="Times New Roman" w:cs="Times New Roman"/>
          <w:sz w:val="28"/>
          <w:szCs w:val="28"/>
        </w:rPr>
        <w:t>48</w:t>
      </w:r>
      <w:r w:rsidRPr="00AC0EE8">
        <w:rPr>
          <w:rFonts w:ascii="Times New Roman" w:hAnsi="Times New Roman" w:cs="Times New Roman"/>
          <w:sz w:val="28"/>
          <w:szCs w:val="28"/>
        </w:rPr>
        <w:t>˚С</w:t>
      </w:r>
    </w:p>
    <w:p w14:paraId="36883E29"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•эксперимент, ― аппроксимация</w:t>
      </w:r>
    </w:p>
    <w:p w14:paraId="23C586FC"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6BD82E16"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520CAB9F" wp14:editId="4B20C6E8">
            <wp:extent cx="4654550" cy="2592000"/>
            <wp:effectExtent l="0" t="0" r="0" b="0"/>
            <wp:docPr id="251505867" name="Диаграмма 251505867">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8"/>
              </a:graphicData>
            </a:graphic>
          </wp:inline>
        </w:drawing>
      </w:r>
    </w:p>
    <w:p w14:paraId="5F6CF934" w14:textId="5A184CB0"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6</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C60A5B">
        <w:rPr>
          <w:rFonts w:ascii="Times New Roman" w:hAnsi="Times New Roman" w:cs="Times New Roman"/>
          <w:sz w:val="28"/>
          <w:szCs w:val="28"/>
        </w:rPr>
        <w:t>074</w:t>
      </w:r>
      <w:r w:rsidRPr="00345788">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DE4C2D">
        <w:rPr>
          <w:rFonts w:ascii="Times New Roman" w:hAnsi="Times New Roman" w:cs="Times New Roman"/>
          <w:sz w:val="28"/>
          <w:szCs w:val="28"/>
        </w:rPr>
        <w:t>48</w:t>
      </w:r>
      <w:r w:rsidRPr="00AC0EE8">
        <w:rPr>
          <w:rFonts w:ascii="Times New Roman" w:hAnsi="Times New Roman" w:cs="Times New Roman"/>
          <w:sz w:val="28"/>
          <w:szCs w:val="28"/>
        </w:rPr>
        <w:t>˚С</w:t>
      </w:r>
    </w:p>
    <w:p w14:paraId="72A1196D"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9596D20"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66BC2849"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437B8B72" wp14:editId="75A17418">
            <wp:extent cx="4743450" cy="2592000"/>
            <wp:effectExtent l="0" t="0" r="0" b="0"/>
            <wp:docPr id="251505868" name="Диаграмма 251505868">
              <a:extLst xmlns:a="http://schemas.openxmlformats.org/drawingml/2006/main">
                <a:ext uri="{FF2B5EF4-FFF2-40B4-BE49-F238E27FC236}">
                  <a16:creationId xmlns:a16="http://schemas.microsoft.com/office/drawing/2014/main" id="{92DD1B61-A821-458A-BBD5-682C4AEBB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9"/>
              </a:graphicData>
            </a:graphic>
          </wp:inline>
        </w:drawing>
      </w:r>
    </w:p>
    <w:p w14:paraId="5B62532E" w14:textId="285E4516"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7</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C60A5B">
        <w:rPr>
          <w:rFonts w:ascii="Times New Roman" w:hAnsi="Times New Roman" w:cs="Times New Roman"/>
          <w:sz w:val="28"/>
          <w:szCs w:val="28"/>
        </w:rPr>
        <w:t>0412</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86AFB">
        <w:rPr>
          <w:rFonts w:ascii="Times New Roman" w:hAnsi="Times New Roman" w:cs="Times New Roman"/>
          <w:sz w:val="28"/>
          <w:szCs w:val="28"/>
        </w:rPr>
        <w:t>36</w:t>
      </w:r>
      <w:r w:rsidRPr="00AC0EE8">
        <w:rPr>
          <w:rFonts w:ascii="Times New Roman" w:hAnsi="Times New Roman" w:cs="Times New Roman"/>
          <w:sz w:val="28"/>
          <w:szCs w:val="28"/>
        </w:rPr>
        <w:t>˚С</w:t>
      </w:r>
    </w:p>
    <w:p w14:paraId="661E03AB"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87FAFE8"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4DEFBB32" wp14:editId="00ED5E63">
            <wp:extent cx="4654550" cy="2592000"/>
            <wp:effectExtent l="0" t="0" r="0" b="0"/>
            <wp:docPr id="251505869" name="Диаграмма 251505869">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0"/>
              </a:graphicData>
            </a:graphic>
          </wp:inline>
        </w:drawing>
      </w:r>
    </w:p>
    <w:p w14:paraId="458C29A1" w14:textId="457C12DE"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8</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C60A5B">
        <w:rPr>
          <w:rFonts w:ascii="Times New Roman" w:hAnsi="Times New Roman" w:cs="Times New Roman"/>
          <w:sz w:val="28"/>
          <w:szCs w:val="28"/>
        </w:rPr>
        <w:t>0</w:t>
      </w:r>
      <w:r w:rsidRPr="008D0ED8">
        <w:rPr>
          <w:rFonts w:ascii="Times New Roman" w:hAnsi="Times New Roman" w:cs="Times New Roman"/>
          <w:sz w:val="28"/>
          <w:szCs w:val="28"/>
        </w:rPr>
        <w:t>548</w:t>
      </w:r>
      <w:r w:rsidRPr="00345788">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8D0ED8">
        <w:rPr>
          <w:rFonts w:ascii="Times New Roman" w:hAnsi="Times New Roman" w:cs="Times New Roman"/>
          <w:sz w:val="28"/>
          <w:szCs w:val="28"/>
        </w:rPr>
        <w:t>36</w:t>
      </w:r>
      <w:r w:rsidRPr="00AC0EE8">
        <w:rPr>
          <w:rFonts w:ascii="Times New Roman" w:hAnsi="Times New Roman" w:cs="Times New Roman"/>
          <w:sz w:val="28"/>
          <w:szCs w:val="28"/>
        </w:rPr>
        <w:t>˚С</w:t>
      </w:r>
    </w:p>
    <w:p w14:paraId="2D25D0DE"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ECAA426"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5F0814ED"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2D4A9AB0" wp14:editId="221D178D">
            <wp:extent cx="4654550" cy="2592000"/>
            <wp:effectExtent l="0" t="0" r="0" b="0"/>
            <wp:docPr id="251505870" name="Диаграмма 251505870">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1"/>
              </a:graphicData>
            </a:graphic>
          </wp:inline>
        </w:drawing>
      </w:r>
    </w:p>
    <w:p w14:paraId="5417C11B" w14:textId="4C2026C3"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9</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C60A5B">
        <w:rPr>
          <w:rFonts w:ascii="Times New Roman" w:hAnsi="Times New Roman" w:cs="Times New Roman"/>
          <w:sz w:val="28"/>
          <w:szCs w:val="28"/>
        </w:rPr>
        <w:t>0</w:t>
      </w:r>
      <w:r w:rsidRPr="008E79BE">
        <w:rPr>
          <w:rFonts w:ascii="Times New Roman" w:hAnsi="Times New Roman" w:cs="Times New Roman"/>
          <w:sz w:val="28"/>
          <w:szCs w:val="28"/>
        </w:rPr>
        <w:t>756</w:t>
      </w:r>
      <w:r w:rsidRPr="00345788">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8D0ED8">
        <w:rPr>
          <w:rFonts w:ascii="Times New Roman" w:hAnsi="Times New Roman" w:cs="Times New Roman"/>
          <w:sz w:val="28"/>
          <w:szCs w:val="28"/>
        </w:rPr>
        <w:t>36</w:t>
      </w:r>
      <w:r w:rsidRPr="00AC0EE8">
        <w:rPr>
          <w:rFonts w:ascii="Times New Roman" w:hAnsi="Times New Roman" w:cs="Times New Roman"/>
          <w:sz w:val="28"/>
          <w:szCs w:val="28"/>
        </w:rPr>
        <w:t>˚С</w:t>
      </w:r>
    </w:p>
    <w:p w14:paraId="2E581010"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36CF4D5"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05F939A4"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511D3162" wp14:editId="67FC64CA">
            <wp:extent cx="4654550" cy="2592000"/>
            <wp:effectExtent l="0" t="0" r="0" b="0"/>
            <wp:docPr id="251505871" name="Диаграмма 251505871">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2"/>
              </a:graphicData>
            </a:graphic>
          </wp:inline>
        </w:drawing>
      </w:r>
    </w:p>
    <w:p w14:paraId="45250D23" w14:textId="2B4F6F8F"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 xml:space="preserve">Рисунок </w:t>
      </w:r>
      <w:r>
        <w:rPr>
          <w:rFonts w:ascii="Times New Roman" w:hAnsi="Times New Roman" w:cs="Times New Roman"/>
          <w:sz w:val="28"/>
          <w:szCs w:val="28"/>
          <w:lang w:val="kk-KZ"/>
        </w:rPr>
        <w:t>10</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BC0870">
        <w:rPr>
          <w:rFonts w:ascii="Times New Roman" w:hAnsi="Times New Roman" w:cs="Times New Roman"/>
          <w:sz w:val="28"/>
          <w:szCs w:val="28"/>
        </w:rPr>
        <w:t>,1136</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8D0ED8">
        <w:rPr>
          <w:rFonts w:ascii="Times New Roman" w:hAnsi="Times New Roman" w:cs="Times New Roman"/>
          <w:sz w:val="28"/>
          <w:szCs w:val="28"/>
        </w:rPr>
        <w:t>36</w:t>
      </w:r>
      <w:r w:rsidRPr="00AC0EE8">
        <w:rPr>
          <w:rFonts w:ascii="Times New Roman" w:hAnsi="Times New Roman" w:cs="Times New Roman"/>
          <w:sz w:val="28"/>
          <w:szCs w:val="28"/>
        </w:rPr>
        <w:t>˚С</w:t>
      </w:r>
    </w:p>
    <w:p w14:paraId="3975D946"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91D18EF"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58B375FE" wp14:editId="77C27E97">
            <wp:extent cx="4654550" cy="2592000"/>
            <wp:effectExtent l="0" t="0" r="0" b="0"/>
            <wp:docPr id="251505872" name="Диаграмма 251505872">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3"/>
              </a:graphicData>
            </a:graphic>
          </wp:inline>
        </w:drawing>
      </w:r>
    </w:p>
    <w:p w14:paraId="6C52861A" w14:textId="6321F2DC"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lang w:val="kk-KZ"/>
        </w:rPr>
        <w:t>11</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BC0870">
        <w:rPr>
          <w:rFonts w:ascii="Times New Roman" w:hAnsi="Times New Roman" w:cs="Times New Roman"/>
          <w:sz w:val="28"/>
          <w:szCs w:val="28"/>
        </w:rPr>
        <w:t>,146</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8D0ED8">
        <w:rPr>
          <w:rFonts w:ascii="Times New Roman" w:hAnsi="Times New Roman" w:cs="Times New Roman"/>
          <w:sz w:val="28"/>
          <w:szCs w:val="28"/>
        </w:rPr>
        <w:t>36</w:t>
      </w:r>
      <w:r w:rsidRPr="00AC0EE8">
        <w:rPr>
          <w:rFonts w:ascii="Times New Roman" w:hAnsi="Times New Roman" w:cs="Times New Roman"/>
          <w:sz w:val="28"/>
          <w:szCs w:val="28"/>
        </w:rPr>
        <w:t>˚С</w:t>
      </w:r>
    </w:p>
    <w:p w14:paraId="34EF8842"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44B2CB5"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32FF08B3"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rPr>
        <w:drawing>
          <wp:inline distT="0" distB="0" distL="0" distR="0" wp14:anchorId="7B7F6794" wp14:editId="61B59B5D">
            <wp:extent cx="5940425" cy="3041650"/>
            <wp:effectExtent l="0" t="0" r="3175" b="6350"/>
            <wp:docPr id="49235137" name="Диаграмма 1">
              <a:extLst xmlns:a="http://schemas.openxmlformats.org/drawingml/2006/main">
                <a:ext uri="{FF2B5EF4-FFF2-40B4-BE49-F238E27FC236}">
                  <a16:creationId xmlns:a16="http://schemas.microsoft.com/office/drawing/2014/main" id="{738D59D2-289F-86C2-7C5C-F5AAD31E3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4"/>
              </a:graphicData>
            </a:graphic>
          </wp:inline>
        </w:drawing>
      </w:r>
    </w:p>
    <w:p w14:paraId="7CFD98E9" w14:textId="43B2C8D5"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Pr="002C67A8">
        <w:rPr>
          <w:rFonts w:ascii="Times New Roman" w:hAnsi="Times New Roman" w:cs="Times New Roman"/>
          <w:sz w:val="28"/>
          <w:szCs w:val="28"/>
        </w:rPr>
        <w:t>2</w:t>
      </w:r>
      <w:r w:rsidR="00146A1A">
        <w:rPr>
          <w:rFonts w:ascii="Times New Roman" w:hAnsi="Times New Roman" w:cs="Times New Roman"/>
          <w:sz w:val="28"/>
          <w:szCs w:val="28"/>
          <w:lang w:val="kk-KZ"/>
        </w:rPr>
        <w:t>.</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=0,084</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Т=24˚С</w:t>
      </w:r>
    </w:p>
    <w:p w14:paraId="27E01357"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A52AB46"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30817EE3"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lang w:eastAsia="ru-RU"/>
        </w:rPr>
        <w:lastRenderedPageBreak/>
        <w:drawing>
          <wp:inline distT="0" distB="0" distL="0" distR="0" wp14:anchorId="0F162FB5" wp14:editId="6130DBF6">
            <wp:extent cx="4145038" cy="2628000"/>
            <wp:effectExtent l="0" t="0" r="8255"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5"/>
                    <a:srcRect/>
                    <a:stretch>
                      <a:fillRect/>
                    </a:stretch>
                  </pic:blipFill>
                  <pic:spPr bwMode="auto">
                    <a:xfrm>
                      <a:off x="0" y="0"/>
                      <a:ext cx="4145038" cy="2628000"/>
                    </a:xfrm>
                    <a:prstGeom prst="rect">
                      <a:avLst/>
                    </a:prstGeom>
                    <a:noFill/>
                    <a:ln w="9525">
                      <a:noFill/>
                      <a:miter lim="800000"/>
                      <a:headEnd/>
                      <a:tailEnd/>
                    </a:ln>
                  </pic:spPr>
                </pic:pic>
              </a:graphicData>
            </a:graphic>
          </wp:inline>
        </w:drawing>
      </w:r>
    </w:p>
    <w:p w14:paraId="72ED97DD" w14:textId="7C673178"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Pr>
          <w:rFonts w:ascii="Times New Roman" w:hAnsi="Times New Roman" w:cs="Times New Roman"/>
          <w:sz w:val="28"/>
          <w:szCs w:val="28"/>
        </w:rPr>
        <w:t>3</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=0,084</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Т=24˚С</w:t>
      </w:r>
    </w:p>
    <w:p w14:paraId="1FE7EB7A"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F417A45" w14:textId="77777777" w:rsidR="00746F1F" w:rsidRPr="00AC0EE8" w:rsidRDefault="00746F1F" w:rsidP="00746F1F">
      <w:pPr>
        <w:widowControl w:val="0"/>
        <w:adjustRightInd w:val="0"/>
        <w:snapToGrid w:val="0"/>
        <w:spacing w:after="0" w:line="240" w:lineRule="auto"/>
        <w:ind w:firstLine="454"/>
        <w:jc w:val="both"/>
        <w:rPr>
          <w:rFonts w:ascii="Times New Roman" w:hAnsi="Times New Roman" w:cs="Times New Roman"/>
          <w:sz w:val="28"/>
          <w:szCs w:val="28"/>
        </w:rPr>
      </w:pPr>
    </w:p>
    <w:p w14:paraId="2DFC5F77"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rPr>
        <w:drawing>
          <wp:inline distT="0" distB="0" distL="0" distR="0" wp14:anchorId="2A7368D3" wp14:editId="2889352E">
            <wp:extent cx="4953000" cy="2591435"/>
            <wp:effectExtent l="0" t="0" r="0" b="0"/>
            <wp:docPr id="1490606439" name="Диаграмма 1">
              <a:extLst xmlns:a="http://schemas.openxmlformats.org/drawingml/2006/main">
                <a:ext uri="{FF2B5EF4-FFF2-40B4-BE49-F238E27FC236}">
                  <a16:creationId xmlns:a16="http://schemas.microsoft.com/office/drawing/2014/main" id="{C44F8BF5-7A7E-78A2-19F5-BAB1754A6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6"/>
              </a:graphicData>
            </a:graphic>
          </wp:inline>
        </w:drawing>
      </w:r>
    </w:p>
    <w:p w14:paraId="45E72D20" w14:textId="454D1821"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4.</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=0,117 МПа, Т=24˚С </w:t>
      </w:r>
    </w:p>
    <w:p w14:paraId="50BAF6BF"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F98DA39"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15F89892"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32C9E6FA" wp14:editId="06AEC051">
            <wp:extent cx="4572000" cy="2592000"/>
            <wp:effectExtent l="0" t="0" r="0" b="0"/>
            <wp:docPr id="3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7"/>
              </a:graphicData>
            </a:graphic>
          </wp:inline>
        </w:drawing>
      </w:r>
    </w:p>
    <w:p w14:paraId="7D01E709" w14:textId="4860760F"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Рисунок 1</w:t>
      </w:r>
      <w:r w:rsidR="00146A1A">
        <w:rPr>
          <w:rFonts w:ascii="Times New Roman" w:hAnsi="Times New Roman" w:cs="Times New Roman"/>
          <w:sz w:val="28"/>
          <w:szCs w:val="28"/>
          <w:lang w:val="kk-KZ"/>
        </w:rPr>
        <w:t>5</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=0,135 МПа, Т=24˚С </w:t>
      </w:r>
    </w:p>
    <w:p w14:paraId="4D0947D8"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81601CE"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rPr>
        <w:drawing>
          <wp:inline distT="0" distB="0" distL="0" distR="0" wp14:anchorId="79149F71" wp14:editId="27359ED9">
            <wp:extent cx="4724400" cy="2592000"/>
            <wp:effectExtent l="0" t="0" r="0" b="0"/>
            <wp:docPr id="18005332" name="Диаграмма 1">
              <a:extLst xmlns:a="http://schemas.openxmlformats.org/drawingml/2006/main">
                <a:ext uri="{FF2B5EF4-FFF2-40B4-BE49-F238E27FC236}">
                  <a16:creationId xmlns:a16="http://schemas.microsoft.com/office/drawing/2014/main" id="{2A5963E1-4A31-E3AC-11FE-A123346E4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8"/>
              </a:graphicData>
            </a:graphic>
          </wp:inline>
        </w:drawing>
      </w:r>
    </w:p>
    <w:p w14:paraId="7F5041F4" w14:textId="201317F5"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Pr>
          <w:rFonts w:ascii="Times New Roman" w:hAnsi="Times New Roman" w:cs="Times New Roman"/>
          <w:sz w:val="28"/>
          <w:szCs w:val="28"/>
        </w:rPr>
        <w:t>1</w:t>
      </w:r>
      <w:r w:rsidR="00146A1A">
        <w:rPr>
          <w:rFonts w:ascii="Times New Roman" w:hAnsi="Times New Roman" w:cs="Times New Roman"/>
          <w:sz w:val="28"/>
          <w:szCs w:val="28"/>
          <w:lang w:val="kk-KZ"/>
        </w:rPr>
        <w:t>6</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=0,1566 МПа, Т=24˚С </w:t>
      </w:r>
    </w:p>
    <w:p w14:paraId="44FF333D"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D5D7FE8"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5700AB77"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rPr>
        <w:drawing>
          <wp:inline distT="0" distB="0" distL="0" distR="0" wp14:anchorId="4F1BBAC8" wp14:editId="75D95D39">
            <wp:extent cx="4572000" cy="2743200"/>
            <wp:effectExtent l="0" t="0" r="0" b="0"/>
            <wp:docPr id="1237468405" name="Диаграмма 1">
              <a:extLst xmlns:a="http://schemas.openxmlformats.org/drawingml/2006/main">
                <a:ext uri="{FF2B5EF4-FFF2-40B4-BE49-F238E27FC236}">
                  <a16:creationId xmlns:a16="http://schemas.microsoft.com/office/drawing/2014/main" id="{8202F2AB-F15D-18D1-8EEB-EC4791048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9"/>
              </a:graphicData>
            </a:graphic>
          </wp:inline>
        </w:drawing>
      </w:r>
    </w:p>
    <w:p w14:paraId="4FBED94F" w14:textId="1798A47B"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7</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=0,1852 МПа, Т=24˚С </w:t>
      </w:r>
    </w:p>
    <w:p w14:paraId="67A386CF"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777AE9C"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b/>
          <w:bCs/>
          <w:sz w:val="28"/>
          <w:szCs w:val="28"/>
        </w:rPr>
      </w:pPr>
      <w:r w:rsidRPr="00AC0EE8">
        <w:rPr>
          <w:noProof/>
          <w:sz w:val="28"/>
          <w:szCs w:val="28"/>
        </w:rPr>
        <w:lastRenderedPageBreak/>
        <w:drawing>
          <wp:inline distT="0" distB="0" distL="0" distR="0" wp14:anchorId="2EDA5A5B" wp14:editId="09C91846">
            <wp:extent cx="4572000" cy="2743200"/>
            <wp:effectExtent l="0" t="0" r="0" b="0"/>
            <wp:docPr id="2087080807" name="Диаграмма 1">
              <a:extLst xmlns:a="http://schemas.openxmlformats.org/drawingml/2006/main">
                <a:ext uri="{FF2B5EF4-FFF2-40B4-BE49-F238E27FC236}">
                  <a16:creationId xmlns:a16="http://schemas.microsoft.com/office/drawing/2014/main" id="{6026078E-9DCA-D96C-A97C-952C2676D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0"/>
              </a:graphicData>
            </a:graphic>
          </wp:inline>
        </w:drawing>
      </w:r>
    </w:p>
    <w:p w14:paraId="1572505F" w14:textId="766A926B"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8</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=0,2323 МПа, Т=24˚С </w:t>
      </w:r>
    </w:p>
    <w:p w14:paraId="5D81FABE"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E7D27A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02665F2D"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rPr>
        <w:drawing>
          <wp:inline distT="0" distB="0" distL="0" distR="0" wp14:anchorId="02B4E649" wp14:editId="70F3427A">
            <wp:extent cx="4572000" cy="2743200"/>
            <wp:effectExtent l="0" t="0" r="0" b="0"/>
            <wp:docPr id="959360134" name="Диаграмма 1">
              <a:extLst xmlns:a="http://schemas.openxmlformats.org/drawingml/2006/main">
                <a:ext uri="{FF2B5EF4-FFF2-40B4-BE49-F238E27FC236}">
                  <a16:creationId xmlns:a16="http://schemas.microsoft.com/office/drawing/2014/main" id="{7F8DEA27-C161-F649-39D2-D2A3AD203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1"/>
              </a:graphicData>
            </a:graphic>
          </wp:inline>
        </w:drawing>
      </w:r>
    </w:p>
    <w:p w14:paraId="2C5DF559" w14:textId="004DD65A"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9</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=0,3053 МПа, Т=24˚С </w:t>
      </w:r>
    </w:p>
    <w:p w14:paraId="2B9A336C"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5B389C7"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3F4A38DC" wp14:editId="1D74281D">
            <wp:extent cx="4572000" cy="2743200"/>
            <wp:effectExtent l="0" t="0" r="0" b="0"/>
            <wp:docPr id="5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2"/>
              </a:graphicData>
            </a:graphic>
          </wp:inline>
        </w:drawing>
      </w:r>
    </w:p>
    <w:p w14:paraId="63B98570" w14:textId="122324BB"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20</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=0,463 МПа, Т=24˚С </w:t>
      </w:r>
    </w:p>
    <w:p w14:paraId="5F40F3F9"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9DC92F0"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7DFDE836"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C33B25C" wp14:editId="364E3463">
            <wp:extent cx="4572000" cy="2743200"/>
            <wp:effectExtent l="0" t="0" r="0" b="0"/>
            <wp:docPr id="5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3"/>
              </a:graphicData>
            </a:graphic>
          </wp:inline>
        </w:drawing>
      </w:r>
    </w:p>
    <w:p w14:paraId="10C25675" w14:textId="32AEF548"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21</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=0,557 МПа, Т=24˚С </w:t>
      </w:r>
    </w:p>
    <w:p w14:paraId="0A7B7D48"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E81DE2A"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1734D524"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713C7FF2" wp14:editId="390559C8">
            <wp:extent cx="4572000" cy="2743200"/>
            <wp:effectExtent l="0" t="0" r="0" b="0"/>
            <wp:docPr id="55"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4"/>
              </a:graphicData>
            </a:graphic>
          </wp:inline>
        </w:drawing>
      </w:r>
    </w:p>
    <w:p w14:paraId="60E17E6C" w14:textId="54F312F2"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22</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 xml:space="preserve">=0,596 МПа, Т=24˚С </w:t>
      </w:r>
    </w:p>
    <w:p w14:paraId="45BBE5DA" w14:textId="777777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46DB64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0FF5E88F"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1D5212AB" wp14:editId="70A2E8C2">
            <wp:extent cx="4654550" cy="2743200"/>
            <wp:effectExtent l="0" t="0" r="0" b="0"/>
            <wp:docPr id="251505873" name="Диаграмма 251505873">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5"/>
              </a:graphicData>
            </a:graphic>
          </wp:inline>
        </w:drawing>
      </w:r>
    </w:p>
    <w:p w14:paraId="67E75C9C" w14:textId="6E72CD2D"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23</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1C362B">
        <w:rPr>
          <w:rFonts w:ascii="Times New Roman" w:hAnsi="Times New Roman" w:cs="Times New Roman"/>
          <w:sz w:val="28"/>
          <w:szCs w:val="28"/>
        </w:rPr>
        <w:t>3</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86AFB">
        <w:rPr>
          <w:rFonts w:ascii="Times New Roman" w:hAnsi="Times New Roman" w:cs="Times New Roman"/>
          <w:sz w:val="28"/>
          <w:szCs w:val="28"/>
        </w:rPr>
        <w:t>12</w:t>
      </w:r>
      <w:r w:rsidRPr="00AC0EE8">
        <w:rPr>
          <w:rFonts w:ascii="Times New Roman" w:hAnsi="Times New Roman" w:cs="Times New Roman"/>
          <w:sz w:val="28"/>
          <w:szCs w:val="28"/>
        </w:rPr>
        <w:t>˚С</w:t>
      </w:r>
    </w:p>
    <w:p w14:paraId="31D8C263"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3A61127"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74ECE00E"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34C854FC" wp14:editId="047120CA">
            <wp:extent cx="4654550" cy="2743200"/>
            <wp:effectExtent l="0" t="0" r="0" b="0"/>
            <wp:docPr id="251505874" name="Диаграмма 251505874">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6"/>
              </a:graphicData>
            </a:graphic>
          </wp:inline>
        </w:drawing>
      </w:r>
    </w:p>
    <w:p w14:paraId="3E5C5F97" w14:textId="4A698B23"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24</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EB4AC7">
        <w:rPr>
          <w:rFonts w:ascii="Times New Roman" w:hAnsi="Times New Roman" w:cs="Times New Roman"/>
          <w:sz w:val="28"/>
          <w:szCs w:val="28"/>
        </w:rPr>
        <w:t>4</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EB4AC7">
        <w:rPr>
          <w:rFonts w:ascii="Times New Roman" w:hAnsi="Times New Roman" w:cs="Times New Roman"/>
          <w:sz w:val="28"/>
          <w:szCs w:val="28"/>
        </w:rPr>
        <w:t>12</w:t>
      </w:r>
      <w:r w:rsidRPr="00AC0EE8">
        <w:rPr>
          <w:rFonts w:ascii="Times New Roman" w:hAnsi="Times New Roman" w:cs="Times New Roman"/>
          <w:sz w:val="28"/>
          <w:szCs w:val="28"/>
        </w:rPr>
        <w:t>˚С</w:t>
      </w:r>
    </w:p>
    <w:p w14:paraId="78CBE9E9"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41D9897A"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517BF4A5"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0303A5AD" wp14:editId="3DF78B7B">
            <wp:extent cx="4654550" cy="2743200"/>
            <wp:effectExtent l="0" t="0" r="0" b="0"/>
            <wp:docPr id="251505875" name="Диаграмма 251505875">
              <a:extLst xmlns:a="http://schemas.openxmlformats.org/drawingml/2006/main">
                <a:ext uri="{FF2B5EF4-FFF2-40B4-BE49-F238E27FC236}">
                  <a16:creationId xmlns:a16="http://schemas.microsoft.com/office/drawing/2014/main" id="{0293EE76-B1B5-482D-BE4D-DD3B40EBD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7"/>
              </a:graphicData>
            </a:graphic>
          </wp:inline>
        </w:drawing>
      </w:r>
    </w:p>
    <w:p w14:paraId="1B654A4A" w14:textId="6B501DE4"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25</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F629B9">
        <w:rPr>
          <w:rFonts w:ascii="Times New Roman" w:hAnsi="Times New Roman" w:cs="Times New Roman"/>
          <w:sz w:val="28"/>
          <w:szCs w:val="28"/>
        </w:rPr>
        <w:t>6</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EB4AC7">
        <w:rPr>
          <w:rFonts w:ascii="Times New Roman" w:hAnsi="Times New Roman" w:cs="Times New Roman"/>
          <w:sz w:val="28"/>
          <w:szCs w:val="28"/>
        </w:rPr>
        <w:t>12</w:t>
      </w:r>
      <w:r w:rsidRPr="00AC0EE8">
        <w:rPr>
          <w:rFonts w:ascii="Times New Roman" w:hAnsi="Times New Roman" w:cs="Times New Roman"/>
          <w:sz w:val="28"/>
          <w:szCs w:val="28"/>
        </w:rPr>
        <w:t>˚С</w:t>
      </w:r>
    </w:p>
    <w:p w14:paraId="17DFC563"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EA42BE5"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7B34F496"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5CAEB8EA" wp14:editId="35F8C193">
            <wp:extent cx="4654550" cy="2743200"/>
            <wp:effectExtent l="0" t="0" r="0" b="0"/>
            <wp:docPr id="251505877" name="Диаграмма 251505877">
              <a:extLst xmlns:a="http://schemas.openxmlformats.org/drawingml/2006/main">
                <a:ext uri="{FF2B5EF4-FFF2-40B4-BE49-F238E27FC236}">
                  <a16:creationId xmlns:a16="http://schemas.microsoft.com/office/drawing/2014/main" id="{5F62565F-4B3C-4C86-95DE-7DFC53EAD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8"/>
              </a:graphicData>
            </a:graphic>
          </wp:inline>
        </w:drawing>
      </w:r>
    </w:p>
    <w:p w14:paraId="39981D32" w14:textId="22C4E895"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26</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=0,</w:t>
      </w:r>
      <w:r w:rsidRPr="00F629B9">
        <w:rPr>
          <w:rFonts w:ascii="Times New Roman" w:hAnsi="Times New Roman" w:cs="Times New Roman"/>
          <w:sz w:val="28"/>
          <w:szCs w:val="28"/>
        </w:rPr>
        <w:t>75</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86AFB">
        <w:rPr>
          <w:rFonts w:ascii="Times New Roman" w:hAnsi="Times New Roman" w:cs="Times New Roman"/>
          <w:sz w:val="28"/>
          <w:szCs w:val="28"/>
        </w:rPr>
        <w:t>0</w:t>
      </w:r>
      <w:r w:rsidRPr="00AC0EE8">
        <w:rPr>
          <w:rFonts w:ascii="Times New Roman" w:hAnsi="Times New Roman" w:cs="Times New Roman"/>
          <w:sz w:val="28"/>
          <w:szCs w:val="28"/>
        </w:rPr>
        <w:t>˚С</w:t>
      </w:r>
    </w:p>
    <w:p w14:paraId="1BA4E700"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03EAAB1"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1F270AEA"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2326F2B4" wp14:editId="2839B61D">
            <wp:extent cx="4654550" cy="2743200"/>
            <wp:effectExtent l="0" t="0" r="0" b="0"/>
            <wp:docPr id="251505876" name="Диаграмма 251505876">
              <a:extLst xmlns:a="http://schemas.openxmlformats.org/drawingml/2006/main">
                <a:ext uri="{FF2B5EF4-FFF2-40B4-BE49-F238E27FC236}">
                  <a16:creationId xmlns:a16="http://schemas.microsoft.com/office/drawing/2014/main" id="{5F62565F-4B3C-4C86-95DE-7DFC53EAD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9"/>
              </a:graphicData>
            </a:graphic>
          </wp:inline>
        </w:drawing>
      </w:r>
    </w:p>
    <w:p w14:paraId="37DA78D8" w14:textId="51D2DF83"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27</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E05F7D">
        <w:rPr>
          <w:rFonts w:ascii="Times New Roman" w:hAnsi="Times New Roman" w:cs="Times New Roman"/>
          <w:sz w:val="28"/>
          <w:szCs w:val="28"/>
        </w:rPr>
        <w:t xml:space="preserve">1 </w:t>
      </w:r>
      <w:r w:rsidRPr="00AC0EE8">
        <w:rPr>
          <w:rFonts w:ascii="Times New Roman" w:hAnsi="Times New Roman" w:cs="Times New Roman"/>
          <w:sz w:val="28"/>
          <w:szCs w:val="28"/>
        </w:rPr>
        <w:t>МПа. Т=</w:t>
      </w:r>
      <w:r w:rsidRPr="00F629B9">
        <w:rPr>
          <w:rFonts w:ascii="Times New Roman" w:hAnsi="Times New Roman" w:cs="Times New Roman"/>
          <w:sz w:val="28"/>
          <w:szCs w:val="28"/>
        </w:rPr>
        <w:t>0</w:t>
      </w:r>
      <w:r w:rsidRPr="00AC0EE8">
        <w:rPr>
          <w:rFonts w:ascii="Times New Roman" w:hAnsi="Times New Roman" w:cs="Times New Roman"/>
          <w:sz w:val="28"/>
          <w:szCs w:val="28"/>
        </w:rPr>
        <w:t>˚С</w:t>
      </w:r>
    </w:p>
    <w:p w14:paraId="535AB508"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9DFE77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7DBEDDB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490C3E64" wp14:editId="75C26395">
            <wp:extent cx="4654550" cy="2743200"/>
            <wp:effectExtent l="0" t="0" r="0" b="0"/>
            <wp:docPr id="251505878" name="Диаграмма 251505878">
              <a:extLst xmlns:a="http://schemas.openxmlformats.org/drawingml/2006/main">
                <a:ext uri="{FF2B5EF4-FFF2-40B4-BE49-F238E27FC236}">
                  <a16:creationId xmlns:a16="http://schemas.microsoft.com/office/drawing/2014/main" id="{D61E4C50-E1E6-458C-9D23-A780DD973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0"/>
              </a:graphicData>
            </a:graphic>
          </wp:inline>
        </w:drawing>
      </w:r>
    </w:p>
    <w:p w14:paraId="1E4BFB57" w14:textId="15EEF239"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28</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B67FD3">
        <w:rPr>
          <w:rFonts w:ascii="Times New Roman" w:hAnsi="Times New Roman" w:cs="Times New Roman"/>
          <w:sz w:val="28"/>
          <w:szCs w:val="28"/>
        </w:rPr>
        <w:t>1,2</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629B9">
        <w:rPr>
          <w:rFonts w:ascii="Times New Roman" w:hAnsi="Times New Roman" w:cs="Times New Roman"/>
          <w:sz w:val="28"/>
          <w:szCs w:val="28"/>
        </w:rPr>
        <w:t>0</w:t>
      </w:r>
      <w:r w:rsidRPr="00AC0EE8">
        <w:rPr>
          <w:rFonts w:ascii="Times New Roman" w:hAnsi="Times New Roman" w:cs="Times New Roman"/>
          <w:sz w:val="28"/>
          <w:szCs w:val="28"/>
        </w:rPr>
        <w:t>˚С</w:t>
      </w:r>
    </w:p>
    <w:p w14:paraId="63F5EDE1"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CB3B03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447B57BD"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3D73427D" wp14:editId="09CA9CE4">
            <wp:extent cx="4654550" cy="2743200"/>
            <wp:effectExtent l="0" t="0" r="0" b="0"/>
            <wp:docPr id="251505879" name="Диаграмма 251505879">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1"/>
              </a:graphicData>
            </a:graphic>
          </wp:inline>
        </w:drawing>
      </w:r>
    </w:p>
    <w:p w14:paraId="4AE1C4F4" w14:textId="3E41B696"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29</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B67FD3">
        <w:rPr>
          <w:rFonts w:ascii="Times New Roman" w:hAnsi="Times New Roman" w:cs="Times New Roman"/>
          <w:sz w:val="28"/>
          <w:szCs w:val="28"/>
        </w:rPr>
        <w:t>1,</w:t>
      </w:r>
      <w:r w:rsidRPr="00FF4499">
        <w:rPr>
          <w:rFonts w:ascii="Times New Roman" w:hAnsi="Times New Roman" w:cs="Times New Roman"/>
          <w:sz w:val="28"/>
          <w:szCs w:val="28"/>
        </w:rPr>
        <w:t>5</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629B9">
        <w:rPr>
          <w:rFonts w:ascii="Times New Roman" w:hAnsi="Times New Roman" w:cs="Times New Roman"/>
          <w:sz w:val="28"/>
          <w:szCs w:val="28"/>
        </w:rPr>
        <w:t>0</w:t>
      </w:r>
      <w:r w:rsidRPr="00AC0EE8">
        <w:rPr>
          <w:rFonts w:ascii="Times New Roman" w:hAnsi="Times New Roman" w:cs="Times New Roman"/>
          <w:sz w:val="28"/>
          <w:szCs w:val="28"/>
        </w:rPr>
        <w:t>˚С</w:t>
      </w:r>
    </w:p>
    <w:p w14:paraId="524D8F91"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489A018"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2ECF7A35"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3CF18463" wp14:editId="18708E3A">
            <wp:extent cx="4654550" cy="2743200"/>
            <wp:effectExtent l="0" t="0" r="0" b="0"/>
            <wp:docPr id="251505880" name="Диаграмма 251505880">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2"/>
              </a:graphicData>
            </a:graphic>
          </wp:inline>
        </w:drawing>
      </w:r>
    </w:p>
    <w:p w14:paraId="689013A6" w14:textId="5BD12EB2"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30</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FF4499">
        <w:rPr>
          <w:rFonts w:ascii="Times New Roman" w:hAnsi="Times New Roman" w:cs="Times New Roman"/>
          <w:sz w:val="28"/>
          <w:szCs w:val="28"/>
        </w:rPr>
        <w:t>2</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629B9">
        <w:rPr>
          <w:rFonts w:ascii="Times New Roman" w:hAnsi="Times New Roman" w:cs="Times New Roman"/>
          <w:sz w:val="28"/>
          <w:szCs w:val="28"/>
        </w:rPr>
        <w:t>0</w:t>
      </w:r>
      <w:r w:rsidRPr="00AC0EE8">
        <w:rPr>
          <w:rFonts w:ascii="Times New Roman" w:hAnsi="Times New Roman" w:cs="Times New Roman"/>
          <w:sz w:val="28"/>
          <w:szCs w:val="28"/>
        </w:rPr>
        <w:t>˚С</w:t>
      </w:r>
    </w:p>
    <w:p w14:paraId="7A4EC3AF"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AB5FE7F"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72F11398"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310D0CC1" wp14:editId="5CAF1F1B">
            <wp:extent cx="4654550" cy="2592000"/>
            <wp:effectExtent l="0" t="0" r="0" b="0"/>
            <wp:docPr id="251505881" name="Диаграмма 251505881">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3"/>
              </a:graphicData>
            </a:graphic>
          </wp:inline>
        </w:drawing>
      </w:r>
    </w:p>
    <w:p w14:paraId="258996AC" w14:textId="34477179"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31</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444F4C">
        <w:rPr>
          <w:rFonts w:ascii="Times New Roman" w:hAnsi="Times New Roman" w:cs="Times New Roman"/>
          <w:sz w:val="28"/>
          <w:szCs w:val="28"/>
        </w:rPr>
        <w:t>0,785</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F86AFB">
        <w:rPr>
          <w:rFonts w:ascii="Times New Roman" w:hAnsi="Times New Roman" w:cs="Times New Roman"/>
          <w:sz w:val="28"/>
          <w:szCs w:val="28"/>
        </w:rPr>
        <w:t>-12</w:t>
      </w:r>
      <w:r w:rsidRPr="00AC0EE8">
        <w:rPr>
          <w:rFonts w:ascii="Times New Roman" w:hAnsi="Times New Roman" w:cs="Times New Roman"/>
          <w:sz w:val="28"/>
          <w:szCs w:val="28"/>
        </w:rPr>
        <w:t>˚С</w:t>
      </w:r>
    </w:p>
    <w:p w14:paraId="2A66000E"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61CDC13"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3C338737"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4549243A" wp14:editId="21FFA19C">
            <wp:extent cx="4654550" cy="2592000"/>
            <wp:effectExtent l="0" t="0" r="0" b="0"/>
            <wp:docPr id="251505882" name="Диаграмма 251505882">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4"/>
              </a:graphicData>
            </a:graphic>
          </wp:inline>
        </w:drawing>
      </w:r>
    </w:p>
    <w:p w14:paraId="1FD7194E" w14:textId="6EA78FE6"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32</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444F4C">
        <w:rPr>
          <w:rFonts w:ascii="Times New Roman" w:hAnsi="Times New Roman" w:cs="Times New Roman"/>
          <w:sz w:val="28"/>
          <w:szCs w:val="28"/>
        </w:rPr>
        <w:t>1,107</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-12</w:t>
      </w:r>
      <w:r w:rsidRPr="00AC0EE8">
        <w:rPr>
          <w:rFonts w:ascii="Times New Roman" w:hAnsi="Times New Roman" w:cs="Times New Roman"/>
          <w:sz w:val="28"/>
          <w:szCs w:val="28"/>
        </w:rPr>
        <w:t>˚С</w:t>
      </w:r>
    </w:p>
    <w:p w14:paraId="19F29463"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A3365A5"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70CF2FF3"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66E79DA9" wp14:editId="5E983AE1">
            <wp:extent cx="4654550" cy="2592000"/>
            <wp:effectExtent l="0" t="0" r="0" b="0"/>
            <wp:docPr id="251505883" name="Диаграмма 251505883">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5"/>
              </a:graphicData>
            </a:graphic>
          </wp:inline>
        </w:drawing>
      </w:r>
    </w:p>
    <w:p w14:paraId="576F6248" w14:textId="1E0E9E51"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33</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444F4C">
        <w:rPr>
          <w:rFonts w:ascii="Times New Roman" w:hAnsi="Times New Roman" w:cs="Times New Roman"/>
          <w:sz w:val="28"/>
          <w:szCs w:val="28"/>
        </w:rPr>
        <w:t>1,</w:t>
      </w:r>
      <w:r w:rsidRPr="00B535EE">
        <w:rPr>
          <w:rFonts w:ascii="Times New Roman" w:hAnsi="Times New Roman" w:cs="Times New Roman"/>
          <w:sz w:val="28"/>
          <w:szCs w:val="28"/>
        </w:rPr>
        <w:t>3</w:t>
      </w:r>
      <w:r w:rsidRPr="00E05F7D">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-12</w:t>
      </w:r>
      <w:r w:rsidRPr="00AC0EE8">
        <w:rPr>
          <w:rFonts w:ascii="Times New Roman" w:hAnsi="Times New Roman" w:cs="Times New Roman"/>
          <w:sz w:val="28"/>
          <w:szCs w:val="28"/>
        </w:rPr>
        <w:t>˚С</w:t>
      </w:r>
    </w:p>
    <w:p w14:paraId="671A384C"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3EEBB2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1117A574" wp14:editId="53331334">
            <wp:extent cx="4654550" cy="2592000"/>
            <wp:effectExtent l="0" t="0" r="0" b="0"/>
            <wp:docPr id="251505884" name="Диаграмма 251505884">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6"/>
              </a:graphicData>
            </a:graphic>
          </wp:inline>
        </w:drawing>
      </w:r>
    </w:p>
    <w:p w14:paraId="288E0D66" w14:textId="3D1D8E77"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34</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444F4C">
        <w:rPr>
          <w:rFonts w:ascii="Times New Roman" w:hAnsi="Times New Roman" w:cs="Times New Roman"/>
          <w:sz w:val="28"/>
          <w:szCs w:val="28"/>
        </w:rPr>
        <w:t>1,</w:t>
      </w:r>
      <w:r w:rsidRPr="00F86AFB">
        <w:rPr>
          <w:rFonts w:ascii="Times New Roman" w:hAnsi="Times New Roman" w:cs="Times New Roman"/>
          <w:sz w:val="28"/>
          <w:szCs w:val="28"/>
        </w:rPr>
        <w:t xml:space="preserve">4994 </w:t>
      </w:r>
      <w:r w:rsidRPr="00AC0EE8">
        <w:rPr>
          <w:rFonts w:ascii="Times New Roman" w:hAnsi="Times New Roman" w:cs="Times New Roman"/>
          <w:sz w:val="28"/>
          <w:szCs w:val="28"/>
        </w:rPr>
        <w:t>МПа. Т=</w:t>
      </w:r>
      <w:r w:rsidRPr="00444F4C">
        <w:rPr>
          <w:rFonts w:ascii="Times New Roman" w:hAnsi="Times New Roman" w:cs="Times New Roman"/>
          <w:sz w:val="28"/>
          <w:szCs w:val="28"/>
        </w:rPr>
        <w:t>-12</w:t>
      </w:r>
      <w:r w:rsidRPr="00AC0EE8">
        <w:rPr>
          <w:rFonts w:ascii="Times New Roman" w:hAnsi="Times New Roman" w:cs="Times New Roman"/>
          <w:sz w:val="28"/>
          <w:szCs w:val="28"/>
        </w:rPr>
        <w:t>˚С</w:t>
      </w:r>
    </w:p>
    <w:p w14:paraId="6CA4DA3E"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•эксперимент ― аппроксимация</w:t>
      </w:r>
    </w:p>
    <w:p w14:paraId="0B5574B6"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686B2B14"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69749757" wp14:editId="38DEE290">
            <wp:extent cx="4654550" cy="2592000"/>
            <wp:effectExtent l="0" t="0" r="0" b="0"/>
            <wp:docPr id="251505885" name="Диаграмма 251505885">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7"/>
              </a:graphicData>
            </a:graphic>
          </wp:inline>
        </w:drawing>
      </w:r>
    </w:p>
    <w:p w14:paraId="72608A9C" w14:textId="57C02F0F"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35</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444F4C">
        <w:rPr>
          <w:rFonts w:ascii="Times New Roman" w:hAnsi="Times New Roman" w:cs="Times New Roman"/>
          <w:sz w:val="28"/>
          <w:szCs w:val="28"/>
        </w:rPr>
        <w:t>1,</w:t>
      </w:r>
      <w:r w:rsidRPr="00F86AFB">
        <w:rPr>
          <w:rFonts w:ascii="Times New Roman" w:hAnsi="Times New Roman" w:cs="Times New Roman"/>
          <w:sz w:val="28"/>
          <w:szCs w:val="28"/>
        </w:rPr>
        <w:t xml:space="preserve">8491 </w:t>
      </w:r>
      <w:r w:rsidRPr="00AC0EE8">
        <w:rPr>
          <w:rFonts w:ascii="Times New Roman" w:hAnsi="Times New Roman" w:cs="Times New Roman"/>
          <w:sz w:val="28"/>
          <w:szCs w:val="28"/>
        </w:rPr>
        <w:t>МПа. Т=</w:t>
      </w:r>
      <w:r w:rsidRPr="00444F4C">
        <w:rPr>
          <w:rFonts w:ascii="Times New Roman" w:hAnsi="Times New Roman" w:cs="Times New Roman"/>
          <w:sz w:val="28"/>
          <w:szCs w:val="28"/>
        </w:rPr>
        <w:t>-12</w:t>
      </w:r>
      <w:r w:rsidRPr="00AC0EE8">
        <w:rPr>
          <w:rFonts w:ascii="Times New Roman" w:hAnsi="Times New Roman" w:cs="Times New Roman"/>
          <w:sz w:val="28"/>
          <w:szCs w:val="28"/>
        </w:rPr>
        <w:t>˚С</w:t>
      </w:r>
    </w:p>
    <w:p w14:paraId="7CB27589"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553F424"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60C9EE28"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59A66EC0" wp14:editId="60F39DAE">
            <wp:extent cx="4654550" cy="2592000"/>
            <wp:effectExtent l="0" t="0" r="0" b="0"/>
            <wp:docPr id="251505886" name="Диаграмма 251505886">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8"/>
              </a:graphicData>
            </a:graphic>
          </wp:inline>
        </w:drawing>
      </w:r>
    </w:p>
    <w:p w14:paraId="3DC24FA5" w14:textId="28BEA12C"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36</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D97936">
        <w:rPr>
          <w:rFonts w:ascii="Times New Roman" w:hAnsi="Times New Roman" w:cs="Times New Roman"/>
          <w:sz w:val="28"/>
          <w:szCs w:val="28"/>
        </w:rPr>
        <w:t>2</w:t>
      </w:r>
      <w:r w:rsidRPr="00444F4C">
        <w:rPr>
          <w:rFonts w:ascii="Times New Roman" w:hAnsi="Times New Roman" w:cs="Times New Roman"/>
          <w:sz w:val="28"/>
          <w:szCs w:val="28"/>
        </w:rPr>
        <w:t>,</w:t>
      </w:r>
      <w:r w:rsidRPr="00D97936">
        <w:rPr>
          <w:rFonts w:ascii="Times New Roman" w:hAnsi="Times New Roman" w:cs="Times New Roman"/>
          <w:sz w:val="28"/>
          <w:szCs w:val="28"/>
        </w:rPr>
        <w:t>1</w:t>
      </w:r>
      <w:r w:rsidRPr="00F86AFB">
        <w:rPr>
          <w:rFonts w:ascii="Times New Roman" w:hAnsi="Times New Roman" w:cs="Times New Roman"/>
          <w:sz w:val="28"/>
          <w:szCs w:val="28"/>
        </w:rPr>
        <w:t>89</w:t>
      </w:r>
      <w:r w:rsidRPr="00D97936">
        <w:rPr>
          <w:rFonts w:ascii="Times New Roman" w:hAnsi="Times New Roman" w:cs="Times New Roman"/>
          <w:sz w:val="28"/>
          <w:szCs w:val="28"/>
        </w:rPr>
        <w:t>7</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-12</w:t>
      </w:r>
      <w:r w:rsidRPr="00AC0EE8">
        <w:rPr>
          <w:rFonts w:ascii="Times New Roman" w:hAnsi="Times New Roman" w:cs="Times New Roman"/>
          <w:sz w:val="28"/>
          <w:szCs w:val="28"/>
        </w:rPr>
        <w:t>˚С</w:t>
      </w:r>
    </w:p>
    <w:p w14:paraId="627641FC"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DCE409A"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lastRenderedPageBreak/>
        <w:drawing>
          <wp:inline distT="0" distB="0" distL="0" distR="0" wp14:anchorId="7CF5058F" wp14:editId="5EE3279F">
            <wp:extent cx="4654550" cy="2592000"/>
            <wp:effectExtent l="0" t="0" r="0" b="0"/>
            <wp:docPr id="251505887" name="Диаграмма 251505887">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9"/>
              </a:graphicData>
            </a:graphic>
          </wp:inline>
        </w:drawing>
      </w:r>
    </w:p>
    <w:p w14:paraId="1C914EE8" w14:textId="59F61296"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37</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D97936">
        <w:rPr>
          <w:rFonts w:ascii="Times New Roman" w:hAnsi="Times New Roman" w:cs="Times New Roman"/>
          <w:sz w:val="28"/>
          <w:szCs w:val="28"/>
        </w:rPr>
        <w:t>3</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-12</w:t>
      </w:r>
      <w:r w:rsidRPr="00AC0EE8">
        <w:rPr>
          <w:rFonts w:ascii="Times New Roman" w:hAnsi="Times New Roman" w:cs="Times New Roman"/>
          <w:sz w:val="28"/>
          <w:szCs w:val="28"/>
        </w:rPr>
        <w:t>˚С</w:t>
      </w:r>
    </w:p>
    <w:p w14:paraId="0D8CD09C"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E2B983B"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197C0C0B"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4B73F586" wp14:editId="3A9EEBB3">
            <wp:extent cx="4654550" cy="2743200"/>
            <wp:effectExtent l="0" t="0" r="0" b="0"/>
            <wp:docPr id="251505889" name="Диаграмма 251505889">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0"/>
              </a:graphicData>
            </a:graphic>
          </wp:inline>
        </w:drawing>
      </w:r>
    </w:p>
    <w:p w14:paraId="46E6B82B" w14:textId="7BF4FFE5"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38</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8B7A5B">
        <w:rPr>
          <w:rFonts w:ascii="Times New Roman" w:hAnsi="Times New Roman" w:cs="Times New Roman"/>
          <w:sz w:val="28"/>
          <w:szCs w:val="28"/>
        </w:rPr>
        <w:t>1,4994</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-2</w:t>
      </w:r>
      <w:r w:rsidRPr="00951BCA">
        <w:rPr>
          <w:rFonts w:ascii="Times New Roman" w:hAnsi="Times New Roman" w:cs="Times New Roman"/>
          <w:sz w:val="28"/>
          <w:szCs w:val="28"/>
        </w:rPr>
        <w:t>4</w:t>
      </w:r>
      <w:r w:rsidRPr="00AC0EE8">
        <w:rPr>
          <w:rFonts w:ascii="Times New Roman" w:hAnsi="Times New Roman" w:cs="Times New Roman"/>
          <w:sz w:val="28"/>
          <w:szCs w:val="28"/>
        </w:rPr>
        <w:t>˚С</w:t>
      </w:r>
    </w:p>
    <w:p w14:paraId="1C342FFA"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92141F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7DC4F995" wp14:editId="08A7B4E1">
            <wp:extent cx="4654550" cy="2592000"/>
            <wp:effectExtent l="0" t="0" r="0" b="0"/>
            <wp:docPr id="251505888" name="Диаграмма 251505888">
              <a:extLst xmlns:a="http://schemas.openxmlformats.org/drawingml/2006/main">
                <a:ext uri="{FF2B5EF4-FFF2-40B4-BE49-F238E27FC236}">
                  <a16:creationId xmlns:a16="http://schemas.microsoft.com/office/drawing/2014/main" id="{F2042106-03AF-41C7-90FE-C6857DCE4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1"/>
              </a:graphicData>
            </a:graphic>
          </wp:inline>
        </w:drawing>
      </w:r>
    </w:p>
    <w:p w14:paraId="2BEB9644" w14:textId="6BCD0894"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 xml:space="preserve">Рисунок </w:t>
      </w:r>
      <w:r w:rsidR="00146A1A">
        <w:rPr>
          <w:rFonts w:ascii="Times New Roman" w:hAnsi="Times New Roman" w:cs="Times New Roman"/>
          <w:sz w:val="28"/>
          <w:szCs w:val="28"/>
          <w:lang w:val="kk-KZ"/>
        </w:rPr>
        <w:t>39</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8B7A5B">
        <w:rPr>
          <w:rFonts w:ascii="Times New Roman" w:hAnsi="Times New Roman" w:cs="Times New Roman"/>
          <w:sz w:val="28"/>
          <w:szCs w:val="28"/>
        </w:rPr>
        <w:t>1,4994</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w:t>
      </w:r>
      <w:r w:rsidRPr="00E41621">
        <w:rPr>
          <w:rFonts w:ascii="Times New Roman" w:hAnsi="Times New Roman" w:cs="Times New Roman"/>
          <w:sz w:val="28"/>
          <w:szCs w:val="28"/>
        </w:rPr>
        <w:t>24</w:t>
      </w:r>
      <w:r w:rsidRPr="00AC0EE8">
        <w:rPr>
          <w:rFonts w:ascii="Times New Roman" w:hAnsi="Times New Roman" w:cs="Times New Roman"/>
          <w:sz w:val="28"/>
          <w:szCs w:val="28"/>
        </w:rPr>
        <w:t>˚С</w:t>
      </w:r>
    </w:p>
    <w:p w14:paraId="07F06EC5"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DD63AA8"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24D2D702" wp14:editId="478F3534">
            <wp:extent cx="4654550" cy="2592000"/>
            <wp:effectExtent l="0" t="0" r="0" b="0"/>
            <wp:docPr id="251505890" name="Диаграмма 251505890">
              <a:extLst xmlns:a="http://schemas.openxmlformats.org/drawingml/2006/main">
                <a:ext uri="{FF2B5EF4-FFF2-40B4-BE49-F238E27FC236}">
                  <a16:creationId xmlns:a16="http://schemas.microsoft.com/office/drawing/2014/main" id="{6D424730-DF0C-442A-B6E1-79A71CA2B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2"/>
              </a:graphicData>
            </a:graphic>
          </wp:inline>
        </w:drawing>
      </w:r>
    </w:p>
    <w:p w14:paraId="0E9516A0" w14:textId="7F3C983E"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40</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8B7A5B">
        <w:rPr>
          <w:rFonts w:ascii="Times New Roman" w:hAnsi="Times New Roman" w:cs="Times New Roman"/>
          <w:sz w:val="28"/>
          <w:szCs w:val="28"/>
        </w:rPr>
        <w:t>1,</w:t>
      </w:r>
      <w:r w:rsidRPr="00197482">
        <w:rPr>
          <w:rFonts w:ascii="Times New Roman" w:hAnsi="Times New Roman" w:cs="Times New Roman"/>
          <w:sz w:val="28"/>
          <w:szCs w:val="28"/>
        </w:rPr>
        <w:t>8491</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-2</w:t>
      </w:r>
      <w:r w:rsidRPr="00197482">
        <w:rPr>
          <w:rFonts w:ascii="Times New Roman" w:hAnsi="Times New Roman" w:cs="Times New Roman"/>
          <w:sz w:val="28"/>
          <w:szCs w:val="28"/>
        </w:rPr>
        <w:t>4</w:t>
      </w:r>
      <w:r w:rsidRPr="00AC0EE8">
        <w:rPr>
          <w:rFonts w:ascii="Times New Roman" w:hAnsi="Times New Roman" w:cs="Times New Roman"/>
          <w:sz w:val="28"/>
          <w:szCs w:val="28"/>
        </w:rPr>
        <w:t>˚С</w:t>
      </w:r>
    </w:p>
    <w:p w14:paraId="0891B891"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9624E3E"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p>
    <w:p w14:paraId="2B6089E0"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5BF8DEAF" wp14:editId="7583D4C2">
            <wp:extent cx="4654550" cy="2592000"/>
            <wp:effectExtent l="0" t="0" r="0" b="0"/>
            <wp:docPr id="251505891" name="Диаграмма 251505891">
              <a:extLst xmlns:a="http://schemas.openxmlformats.org/drawingml/2006/main">
                <a:ext uri="{FF2B5EF4-FFF2-40B4-BE49-F238E27FC236}">
                  <a16:creationId xmlns:a16="http://schemas.microsoft.com/office/drawing/2014/main" id="{707D390A-205B-4E5B-823E-91D14C0F9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3"/>
              </a:graphicData>
            </a:graphic>
          </wp:inline>
        </w:drawing>
      </w:r>
    </w:p>
    <w:p w14:paraId="319618B0" w14:textId="6635A8A6" w:rsidR="00746F1F" w:rsidRPr="00AC0EE8"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41</w:t>
      </w:r>
      <w:r w:rsidRPr="00AC0EE8">
        <w:rPr>
          <w:rFonts w:ascii="Times New Roman" w:hAnsi="Times New Roman" w:cs="Times New Roman"/>
          <w:sz w:val="28"/>
          <w:szCs w:val="28"/>
        </w:rPr>
        <w:t xml:space="preserve">. Кривые ползучести. </w:t>
      </w:r>
      <w:r w:rsidRPr="00AC0EE8">
        <w:rPr>
          <w:rFonts w:ascii="Calibri" w:hAnsi="Calibri" w:cs="Times New Roman"/>
          <w:sz w:val="28"/>
          <w:szCs w:val="28"/>
        </w:rPr>
        <w:t>σ</w:t>
      </w:r>
      <w:r w:rsidRPr="00AC0EE8">
        <w:rPr>
          <w:rFonts w:ascii="Times New Roman" w:hAnsi="Times New Roman" w:cs="Times New Roman"/>
          <w:sz w:val="28"/>
          <w:szCs w:val="28"/>
          <w:vertAlign w:val="subscript"/>
        </w:rPr>
        <w:t xml:space="preserve">0 </w:t>
      </w:r>
      <w:r w:rsidRPr="00AC0EE8">
        <w:rPr>
          <w:rFonts w:ascii="Times New Roman" w:hAnsi="Times New Roman" w:cs="Times New Roman"/>
          <w:sz w:val="28"/>
          <w:szCs w:val="28"/>
        </w:rPr>
        <w:t>=</w:t>
      </w:r>
      <w:r w:rsidRPr="00197482">
        <w:rPr>
          <w:rFonts w:ascii="Times New Roman" w:hAnsi="Times New Roman" w:cs="Times New Roman"/>
          <w:sz w:val="28"/>
          <w:szCs w:val="28"/>
        </w:rPr>
        <w:t>2,271</w:t>
      </w:r>
      <w:r w:rsidRPr="00F86AFB">
        <w:rPr>
          <w:rFonts w:ascii="Times New Roman" w:hAnsi="Times New Roman" w:cs="Times New Roman"/>
          <w:sz w:val="28"/>
          <w:szCs w:val="28"/>
        </w:rPr>
        <w:t xml:space="preserve"> </w:t>
      </w:r>
      <w:r w:rsidRPr="00AC0EE8">
        <w:rPr>
          <w:rFonts w:ascii="Times New Roman" w:hAnsi="Times New Roman" w:cs="Times New Roman"/>
          <w:sz w:val="28"/>
          <w:szCs w:val="28"/>
        </w:rPr>
        <w:t>МПа. Т=</w:t>
      </w:r>
      <w:r w:rsidRPr="00444F4C">
        <w:rPr>
          <w:rFonts w:ascii="Times New Roman" w:hAnsi="Times New Roman" w:cs="Times New Roman"/>
          <w:sz w:val="28"/>
          <w:szCs w:val="28"/>
        </w:rPr>
        <w:t>-2</w:t>
      </w:r>
      <w:r w:rsidRPr="00197482">
        <w:rPr>
          <w:rFonts w:ascii="Times New Roman" w:hAnsi="Times New Roman" w:cs="Times New Roman"/>
          <w:sz w:val="28"/>
          <w:szCs w:val="28"/>
        </w:rPr>
        <w:t>4</w:t>
      </w:r>
      <w:r w:rsidRPr="00AC0EE8">
        <w:rPr>
          <w:rFonts w:ascii="Times New Roman" w:hAnsi="Times New Roman" w:cs="Times New Roman"/>
          <w:sz w:val="28"/>
          <w:szCs w:val="28"/>
        </w:rPr>
        <w:t>˚С</w:t>
      </w:r>
    </w:p>
    <w:p w14:paraId="663DE842" w14:textId="77777777" w:rsidR="00746F1F" w:rsidRDefault="00746F1F" w:rsidP="00746F1F">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0042163" w14:textId="77777777" w:rsidR="00746F1F" w:rsidRDefault="00746F1F" w:rsidP="00746F1F">
      <w:pPr>
        <w:widowControl w:val="0"/>
        <w:adjustRightInd w:val="0"/>
        <w:snapToGrid w:val="0"/>
        <w:spacing w:after="0" w:line="240" w:lineRule="auto"/>
        <w:ind w:firstLine="454"/>
        <w:jc w:val="both"/>
        <w:rPr>
          <w:rFonts w:ascii="Times New Roman" w:hAnsi="Times New Roman" w:cs="Times New Roman"/>
          <w:sz w:val="28"/>
          <w:szCs w:val="28"/>
        </w:rPr>
      </w:pPr>
    </w:p>
    <w:p w14:paraId="73058758" w14:textId="562EB3E2" w:rsidR="00746F1F" w:rsidRDefault="00746F1F">
      <w:pPr>
        <w:rPr>
          <w:rFonts w:ascii="Times New Roman" w:hAnsi="Times New Roman" w:cs="Times New Roman"/>
          <w:sz w:val="28"/>
          <w:szCs w:val="28"/>
        </w:rPr>
      </w:pPr>
      <w:r>
        <w:rPr>
          <w:rFonts w:ascii="Times New Roman" w:hAnsi="Times New Roman" w:cs="Times New Roman"/>
          <w:sz w:val="28"/>
          <w:szCs w:val="28"/>
        </w:rPr>
        <w:br w:type="page"/>
      </w:r>
    </w:p>
    <w:p w14:paraId="58B7CA2E" w14:textId="0C94181C" w:rsidR="00746F1F" w:rsidRPr="00EE1EFB" w:rsidRDefault="00746F1F" w:rsidP="00EE1EFB">
      <w:pPr>
        <w:pStyle w:val="3"/>
        <w:spacing w:before="0" w:line="240" w:lineRule="auto"/>
        <w:ind w:firstLine="454"/>
        <w:jc w:val="both"/>
        <w:rPr>
          <w:b/>
          <w:bCs/>
          <w:i w:val="0"/>
          <w:iCs/>
          <w:sz w:val="28"/>
          <w:szCs w:val="28"/>
          <w:lang w:val="ru-RU"/>
        </w:rPr>
      </w:pPr>
      <w:bookmarkStart w:id="29" w:name="_Toc198597666"/>
      <w:r w:rsidRPr="00EE1EFB">
        <w:rPr>
          <w:b/>
          <w:bCs/>
          <w:i w:val="0"/>
          <w:iCs/>
          <w:sz w:val="28"/>
          <w:szCs w:val="28"/>
          <w:lang w:val="ru-RU"/>
        </w:rPr>
        <w:lastRenderedPageBreak/>
        <w:t xml:space="preserve">Приложения </w:t>
      </w:r>
      <w:r w:rsidR="009F6C6B">
        <w:rPr>
          <w:b/>
          <w:bCs/>
          <w:i w:val="0"/>
          <w:iCs/>
          <w:sz w:val="28"/>
          <w:szCs w:val="28"/>
          <w:lang w:val="ru-RU"/>
        </w:rPr>
        <w:t>3</w:t>
      </w:r>
      <w:bookmarkEnd w:id="29"/>
    </w:p>
    <w:p w14:paraId="2ED1B839" w14:textId="3E95222C" w:rsidR="00746F1F" w:rsidRDefault="00746F1F" w:rsidP="004B44C1">
      <w:pPr>
        <w:widowControl w:val="0"/>
        <w:adjustRightInd w:val="0"/>
        <w:snapToGrid w:val="0"/>
        <w:spacing w:after="0" w:line="240" w:lineRule="auto"/>
        <w:ind w:firstLine="454"/>
        <w:rPr>
          <w:rFonts w:ascii="Times New Roman" w:hAnsi="Times New Roman" w:cs="Times New Roman"/>
          <w:sz w:val="28"/>
          <w:szCs w:val="28"/>
          <w:lang w:val="kk-KZ"/>
        </w:rPr>
      </w:pPr>
    </w:p>
    <w:p w14:paraId="7A4CC60D" w14:textId="77777777" w:rsidR="00746F1F" w:rsidRPr="00746F1F" w:rsidRDefault="00746F1F" w:rsidP="004B44C1">
      <w:pPr>
        <w:widowControl w:val="0"/>
        <w:adjustRightInd w:val="0"/>
        <w:snapToGrid w:val="0"/>
        <w:spacing w:after="0" w:line="240" w:lineRule="auto"/>
        <w:ind w:firstLine="454"/>
        <w:rPr>
          <w:rFonts w:ascii="Times New Roman" w:hAnsi="Times New Roman" w:cs="Times New Roman"/>
          <w:sz w:val="28"/>
          <w:szCs w:val="28"/>
          <w:lang w:val="kk-KZ"/>
        </w:rPr>
      </w:pPr>
    </w:p>
    <w:p w14:paraId="15B48D9E"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Pr>
          <w:noProof/>
        </w:rPr>
        <w:drawing>
          <wp:inline distT="0" distB="0" distL="0" distR="0" wp14:anchorId="398C54CE" wp14:editId="579E358E">
            <wp:extent cx="5372100" cy="2647950"/>
            <wp:effectExtent l="0" t="0" r="0" b="0"/>
            <wp:docPr id="22" name="Диаграмма 2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4"/>
              </a:graphicData>
            </a:graphic>
          </wp:inline>
        </w:drawing>
      </w:r>
    </w:p>
    <w:p w14:paraId="4AA9966E" w14:textId="6B73254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1. Кривые ползучести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0,65,</w:t>
      </w:r>
      <w:r>
        <w:rPr>
          <w:rFonts w:ascii="Times New Roman" w:hAnsi="Times New Roman" w:cs="Times New Roman"/>
          <w:sz w:val="28"/>
          <w:szCs w:val="28"/>
        </w:rPr>
        <w:t xml:space="preserve"> </w:t>
      </w:r>
    </w:p>
    <w:p w14:paraId="66FCD4FF"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w:t>
      </w:r>
      <w:r>
        <w:rPr>
          <w:rFonts w:ascii="Times New Roman" w:hAnsi="Times New Roman" w:cs="Times New Roman"/>
          <w:sz w:val="28"/>
          <w:szCs w:val="28"/>
        </w:rPr>
        <w:t xml:space="preserve">, </w:t>
      </w:r>
      <w:r w:rsidRPr="00AC0EE8">
        <w:rPr>
          <w:rFonts w:ascii="Times New Roman" w:hAnsi="Times New Roman" w:cs="Times New Roman"/>
          <w:sz w:val="28"/>
          <w:szCs w:val="28"/>
        </w:rPr>
        <w:t>― аппроксимация</w:t>
      </w:r>
    </w:p>
    <w:p w14:paraId="0C842F14"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p>
    <w:p w14:paraId="460ED015"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r>
        <w:rPr>
          <w:noProof/>
        </w:rPr>
        <w:drawing>
          <wp:inline distT="0" distB="0" distL="0" distR="0" wp14:anchorId="6B7976CE" wp14:editId="2DCF9E18">
            <wp:extent cx="5372100" cy="2933700"/>
            <wp:effectExtent l="0" t="0" r="0" b="0"/>
            <wp:docPr id="23" name="Диаграмма 2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5"/>
              </a:graphicData>
            </a:graphic>
          </wp:inline>
        </w:drawing>
      </w:r>
    </w:p>
    <w:p w14:paraId="415189D9" w14:textId="6F04F458"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w:t>
      </w:r>
      <w:r w:rsidRPr="00AC0EE8">
        <w:rPr>
          <w:rFonts w:ascii="Times New Roman" w:hAnsi="Times New Roman" w:cs="Times New Roman"/>
          <w:sz w:val="28"/>
          <w:szCs w:val="28"/>
        </w:rPr>
        <w:t xml:space="preserve">. Кривые ползучести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w:t>
      </w:r>
      <w:r>
        <w:rPr>
          <w:rFonts w:ascii="Times New Roman" w:hAnsi="Times New Roman" w:cs="Times New Roman"/>
          <w:sz w:val="28"/>
          <w:szCs w:val="28"/>
        </w:rPr>
        <w:t>4</w:t>
      </w:r>
      <w:r w:rsidRPr="00AC0EE8">
        <w:rPr>
          <w:rFonts w:ascii="Times New Roman" w:hAnsi="Times New Roman" w:cs="Times New Roman"/>
          <w:sz w:val="28"/>
          <w:szCs w:val="28"/>
        </w:rPr>
        <w:t>6</w:t>
      </w:r>
      <w:r>
        <w:rPr>
          <w:rFonts w:ascii="Times New Roman" w:hAnsi="Times New Roman" w:cs="Times New Roman"/>
          <w:sz w:val="28"/>
          <w:szCs w:val="28"/>
        </w:rPr>
        <w:t xml:space="preserve">8. </w:t>
      </w:r>
    </w:p>
    <w:p w14:paraId="702229F6"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w:t>
      </w:r>
      <w:r>
        <w:rPr>
          <w:rFonts w:ascii="Times New Roman" w:hAnsi="Times New Roman" w:cs="Times New Roman"/>
          <w:sz w:val="28"/>
          <w:szCs w:val="28"/>
        </w:rPr>
        <w:t xml:space="preserve">, </w:t>
      </w:r>
      <w:r w:rsidRPr="00AC0EE8">
        <w:rPr>
          <w:rFonts w:ascii="Times New Roman" w:hAnsi="Times New Roman" w:cs="Times New Roman"/>
          <w:sz w:val="28"/>
          <w:szCs w:val="28"/>
        </w:rPr>
        <w:t>― аппроксимация</w:t>
      </w:r>
    </w:p>
    <w:p w14:paraId="69B0C44A"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r>
        <w:rPr>
          <w:noProof/>
        </w:rPr>
        <w:lastRenderedPageBreak/>
        <w:drawing>
          <wp:inline distT="0" distB="0" distL="0" distR="0" wp14:anchorId="10F0CFDF" wp14:editId="016346A1">
            <wp:extent cx="4572000" cy="2654300"/>
            <wp:effectExtent l="0" t="0" r="0" b="12700"/>
            <wp:docPr id="24" name="Диаграмма 24">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6"/>
              </a:graphicData>
            </a:graphic>
          </wp:inline>
        </w:drawing>
      </w:r>
    </w:p>
    <w:p w14:paraId="3D6749E3" w14:textId="35319425"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w:t>
      </w:r>
      <w:r w:rsidRPr="00AC0EE8">
        <w:rPr>
          <w:rFonts w:ascii="Times New Roman" w:hAnsi="Times New Roman" w:cs="Times New Roman"/>
          <w:sz w:val="28"/>
          <w:szCs w:val="28"/>
        </w:rPr>
        <w:t xml:space="preserve">. Кривые ползучести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w:t>
      </w:r>
      <w:r>
        <w:rPr>
          <w:rFonts w:ascii="Times New Roman" w:hAnsi="Times New Roman" w:cs="Times New Roman"/>
          <w:sz w:val="28"/>
          <w:szCs w:val="28"/>
        </w:rPr>
        <w:t xml:space="preserve">206. </w:t>
      </w:r>
    </w:p>
    <w:p w14:paraId="3E8A5EBC"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w:t>
      </w:r>
      <w:r>
        <w:rPr>
          <w:rFonts w:ascii="Times New Roman" w:hAnsi="Times New Roman" w:cs="Times New Roman"/>
          <w:sz w:val="28"/>
          <w:szCs w:val="28"/>
        </w:rPr>
        <w:t xml:space="preserve">, </w:t>
      </w:r>
      <w:r w:rsidRPr="00AC0EE8">
        <w:rPr>
          <w:rFonts w:ascii="Times New Roman" w:hAnsi="Times New Roman" w:cs="Times New Roman"/>
          <w:sz w:val="28"/>
          <w:szCs w:val="28"/>
        </w:rPr>
        <w:t>― аппроксимация</w:t>
      </w:r>
    </w:p>
    <w:p w14:paraId="5D6120E5"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p>
    <w:p w14:paraId="7237DFC8"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r>
        <w:rPr>
          <w:noProof/>
        </w:rPr>
        <w:drawing>
          <wp:inline distT="0" distB="0" distL="0" distR="0" wp14:anchorId="58992CD5" wp14:editId="0759D6E1">
            <wp:extent cx="5372100" cy="2933700"/>
            <wp:effectExtent l="0" t="0" r="0" b="0"/>
            <wp:docPr id="25" name="Диаграмма 2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7"/>
              </a:graphicData>
            </a:graphic>
          </wp:inline>
        </w:drawing>
      </w:r>
    </w:p>
    <w:p w14:paraId="6490FFC1" w14:textId="73BF3A4D"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w:t>
      </w:r>
      <w:r w:rsidRPr="00AC0EE8">
        <w:rPr>
          <w:rFonts w:ascii="Times New Roman" w:hAnsi="Times New Roman" w:cs="Times New Roman"/>
          <w:sz w:val="28"/>
          <w:szCs w:val="28"/>
        </w:rPr>
        <w:t xml:space="preserve">. Кривые ползучести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w:t>
      </w:r>
      <w:r>
        <w:rPr>
          <w:rFonts w:ascii="Times New Roman" w:hAnsi="Times New Roman" w:cs="Times New Roman"/>
          <w:sz w:val="28"/>
          <w:szCs w:val="28"/>
        </w:rPr>
        <w:t xml:space="preserve">58. </w:t>
      </w:r>
    </w:p>
    <w:p w14:paraId="29B071F2"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w:t>
      </w:r>
      <w:r>
        <w:rPr>
          <w:rFonts w:ascii="Times New Roman" w:hAnsi="Times New Roman" w:cs="Times New Roman"/>
          <w:sz w:val="28"/>
          <w:szCs w:val="28"/>
        </w:rPr>
        <w:t xml:space="preserve">, </w:t>
      </w:r>
      <w:r w:rsidRPr="00AC0EE8">
        <w:rPr>
          <w:rFonts w:ascii="Times New Roman" w:hAnsi="Times New Roman" w:cs="Times New Roman"/>
          <w:sz w:val="28"/>
          <w:szCs w:val="28"/>
        </w:rPr>
        <w:t>― аппроксимация</w:t>
      </w:r>
    </w:p>
    <w:p w14:paraId="71101ACA"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p>
    <w:p w14:paraId="11E0BB56"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r>
        <w:rPr>
          <w:noProof/>
        </w:rPr>
        <w:lastRenderedPageBreak/>
        <w:drawing>
          <wp:inline distT="0" distB="0" distL="0" distR="0" wp14:anchorId="1C95191B" wp14:editId="1EF0F076">
            <wp:extent cx="5118100" cy="2833370"/>
            <wp:effectExtent l="0" t="0" r="6350" b="5080"/>
            <wp:docPr id="26" name="Диаграмма 26">
              <a:extLst xmlns:a="http://schemas.openxmlformats.org/drawingml/2006/main">
                <a:ext uri="{FF2B5EF4-FFF2-40B4-BE49-F238E27FC236}">
                  <a16:creationId xmlns:a16="http://schemas.microsoft.com/office/drawing/2014/main" id="{2E9B824A-5011-4354-8F6E-37AE06D25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8"/>
              </a:graphicData>
            </a:graphic>
          </wp:inline>
        </w:drawing>
      </w:r>
    </w:p>
    <w:p w14:paraId="757F80C5" w14:textId="6D4D920F"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5</w:t>
      </w:r>
      <w:r w:rsidRPr="00AC0EE8">
        <w:rPr>
          <w:rFonts w:ascii="Times New Roman" w:hAnsi="Times New Roman" w:cs="Times New Roman"/>
          <w:sz w:val="28"/>
          <w:szCs w:val="28"/>
        </w:rPr>
        <w:t xml:space="preserve">. Кривые ползучести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w:t>
      </w:r>
      <w:r>
        <w:rPr>
          <w:rFonts w:ascii="Times New Roman" w:hAnsi="Times New Roman" w:cs="Times New Roman"/>
          <w:sz w:val="28"/>
          <w:szCs w:val="28"/>
        </w:rPr>
        <w:t xml:space="preserve">489. </w:t>
      </w:r>
    </w:p>
    <w:p w14:paraId="377BFE0D"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w:t>
      </w:r>
      <w:r>
        <w:rPr>
          <w:rFonts w:ascii="Times New Roman" w:hAnsi="Times New Roman" w:cs="Times New Roman"/>
          <w:sz w:val="28"/>
          <w:szCs w:val="28"/>
        </w:rPr>
        <w:t xml:space="preserve">, </w:t>
      </w:r>
      <w:r w:rsidRPr="00AC0EE8">
        <w:rPr>
          <w:rFonts w:ascii="Times New Roman" w:hAnsi="Times New Roman" w:cs="Times New Roman"/>
          <w:sz w:val="28"/>
          <w:szCs w:val="28"/>
        </w:rPr>
        <w:t>― аппроксимация</w:t>
      </w:r>
    </w:p>
    <w:p w14:paraId="2ACE158F"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p>
    <w:p w14:paraId="3F1DEAD0"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r>
        <w:rPr>
          <w:noProof/>
        </w:rPr>
        <w:drawing>
          <wp:inline distT="0" distB="0" distL="0" distR="0" wp14:anchorId="1C459591" wp14:editId="3487A615">
            <wp:extent cx="4572000" cy="2819400"/>
            <wp:effectExtent l="0" t="0" r="0" b="0"/>
            <wp:docPr id="28" name="Диаграмма 28">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9"/>
              </a:graphicData>
            </a:graphic>
          </wp:inline>
        </w:drawing>
      </w:r>
    </w:p>
    <w:p w14:paraId="79C5FB8F" w14:textId="361A903E"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6</w:t>
      </w:r>
      <w:r w:rsidRPr="00AC0EE8">
        <w:rPr>
          <w:rFonts w:ascii="Times New Roman" w:hAnsi="Times New Roman" w:cs="Times New Roman"/>
          <w:sz w:val="28"/>
          <w:szCs w:val="28"/>
        </w:rPr>
        <w:t xml:space="preserve">. Кривые ползучести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w:t>
      </w:r>
      <w:r>
        <w:rPr>
          <w:rFonts w:ascii="Times New Roman" w:hAnsi="Times New Roman" w:cs="Times New Roman"/>
          <w:sz w:val="28"/>
          <w:szCs w:val="28"/>
        </w:rPr>
        <w:t xml:space="preserve">024. </w:t>
      </w:r>
    </w:p>
    <w:p w14:paraId="3B50A086"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w:t>
      </w:r>
      <w:r>
        <w:rPr>
          <w:rFonts w:ascii="Times New Roman" w:hAnsi="Times New Roman" w:cs="Times New Roman"/>
          <w:sz w:val="28"/>
          <w:szCs w:val="28"/>
        </w:rPr>
        <w:t xml:space="preserve">, </w:t>
      </w:r>
      <w:r w:rsidRPr="00AC0EE8">
        <w:rPr>
          <w:rFonts w:ascii="Times New Roman" w:hAnsi="Times New Roman" w:cs="Times New Roman"/>
          <w:sz w:val="28"/>
          <w:szCs w:val="28"/>
        </w:rPr>
        <w:t>― аппроксимация</w:t>
      </w:r>
    </w:p>
    <w:p w14:paraId="1F2B0D06"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p>
    <w:p w14:paraId="519F5893"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p>
    <w:p w14:paraId="6915DE7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52FB3544" wp14:editId="0A37500B">
            <wp:extent cx="4572000" cy="2743200"/>
            <wp:effectExtent l="0" t="0" r="0" b="0"/>
            <wp:docPr id="210629476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0"/>
              </a:graphicData>
            </a:graphic>
          </wp:inline>
        </w:drawing>
      </w:r>
    </w:p>
    <w:p w14:paraId="07052825" w14:textId="423E8A3E" w:rsidR="004B44C1" w:rsidRPr="00AC0EE8" w:rsidRDefault="004B44C1" w:rsidP="004B44C1">
      <w:pPr>
        <w:widowControl w:val="0"/>
        <w:adjustRightInd w:val="0"/>
        <w:snapToGrid w:val="0"/>
        <w:spacing w:after="0" w:line="240" w:lineRule="auto"/>
        <w:ind w:firstLine="454"/>
        <w:jc w:val="both"/>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7</w:t>
      </w:r>
      <w:r w:rsidRPr="00AC0EE8">
        <w:rPr>
          <w:rFonts w:ascii="Times New Roman" w:hAnsi="Times New Roman" w:cs="Times New Roman"/>
          <w:sz w:val="28"/>
          <w:szCs w:val="28"/>
        </w:rPr>
        <w:t xml:space="preserve">. Кривые ползучести образца 127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0,650405,</w:t>
      </w:r>
    </w:p>
    <w:p w14:paraId="6BE1D8E6"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24AD80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p>
    <w:p w14:paraId="1C4D804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7065D6A" wp14:editId="1A3A4D74">
            <wp:extent cx="4572000" cy="2743200"/>
            <wp:effectExtent l="0" t="0" r="0" b="0"/>
            <wp:docPr id="25100997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1"/>
              </a:graphicData>
            </a:graphic>
          </wp:inline>
        </w:drawing>
      </w:r>
    </w:p>
    <w:p w14:paraId="643FA698" w14:textId="604391EA"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8</w:t>
      </w:r>
      <w:r w:rsidRPr="00AC0EE8">
        <w:rPr>
          <w:rFonts w:ascii="Times New Roman" w:hAnsi="Times New Roman" w:cs="Times New Roman"/>
          <w:sz w:val="28"/>
          <w:szCs w:val="28"/>
        </w:rPr>
        <w:t xml:space="preserve">. Кривые ползучести образца 128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0,650405,</w:t>
      </w:r>
    </w:p>
    <w:p w14:paraId="78E6FDE4"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0A70A84" w14:textId="77777777" w:rsidR="004B44C1" w:rsidRPr="00AC0EE8" w:rsidRDefault="004B44C1" w:rsidP="004B44C1">
      <w:pPr>
        <w:widowControl w:val="0"/>
        <w:adjustRightInd w:val="0"/>
        <w:snapToGrid w:val="0"/>
        <w:spacing w:after="0" w:line="240" w:lineRule="auto"/>
        <w:ind w:firstLine="454"/>
        <w:jc w:val="both"/>
        <w:rPr>
          <w:rFonts w:ascii="Times New Roman" w:hAnsi="Times New Roman" w:cs="Times New Roman"/>
          <w:sz w:val="28"/>
          <w:szCs w:val="28"/>
        </w:rPr>
      </w:pPr>
    </w:p>
    <w:p w14:paraId="334B390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49BA197B" wp14:editId="03706252">
            <wp:extent cx="4572000" cy="2743200"/>
            <wp:effectExtent l="0" t="0" r="0" b="0"/>
            <wp:docPr id="1192034356"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2"/>
              </a:graphicData>
            </a:graphic>
          </wp:inline>
        </w:drawing>
      </w:r>
    </w:p>
    <w:p w14:paraId="67D6A70A" w14:textId="3E992F6F"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9</w:t>
      </w:r>
      <w:r w:rsidRPr="00AC0EE8">
        <w:rPr>
          <w:rFonts w:ascii="Times New Roman" w:hAnsi="Times New Roman" w:cs="Times New Roman"/>
          <w:sz w:val="28"/>
          <w:szCs w:val="28"/>
        </w:rPr>
        <w:t xml:space="preserve">. Кривые ползучести образца №129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0,646419,</w:t>
      </w:r>
    </w:p>
    <w:p w14:paraId="30D3160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D00095E"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5742F4A"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978A714" wp14:editId="74AE6216">
            <wp:extent cx="4572000" cy="2743200"/>
            <wp:effectExtent l="0" t="0" r="0" b="0"/>
            <wp:docPr id="1236690867"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3"/>
              </a:graphicData>
            </a:graphic>
          </wp:inline>
        </w:drawing>
      </w:r>
    </w:p>
    <w:p w14:paraId="0547296A" w14:textId="25B6BE16"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0</w:t>
      </w:r>
      <w:r w:rsidRPr="00AC0EE8">
        <w:rPr>
          <w:rFonts w:ascii="Times New Roman" w:hAnsi="Times New Roman" w:cs="Times New Roman"/>
          <w:sz w:val="28"/>
          <w:szCs w:val="28"/>
        </w:rPr>
        <w:t xml:space="preserve">. Кривые ползучести образца №130 при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0,647634,</w:t>
      </w:r>
    </w:p>
    <w:p w14:paraId="160C80FB"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8BCDCDF"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00723FF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60F5CC31" wp14:editId="50A76AB6">
            <wp:extent cx="4572000" cy="2743200"/>
            <wp:effectExtent l="0" t="0" r="0" b="0"/>
            <wp:docPr id="1799541459"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4"/>
              </a:graphicData>
            </a:graphic>
          </wp:inline>
        </w:drawing>
      </w:r>
    </w:p>
    <w:p w14:paraId="3A0D92D2" w14:textId="197B1368"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1</w:t>
      </w:r>
      <w:r w:rsidRPr="00AC0EE8">
        <w:rPr>
          <w:rFonts w:ascii="Times New Roman" w:hAnsi="Times New Roman" w:cs="Times New Roman"/>
          <w:sz w:val="28"/>
          <w:szCs w:val="28"/>
        </w:rPr>
        <w:t xml:space="preserve">. Кривые ползучести образца №131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=0,664457,</w:t>
      </w:r>
    </w:p>
    <w:p w14:paraId="35C647D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2BE3E2D"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2763F3A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41B5AC12" wp14:editId="71971437">
            <wp:extent cx="4572000" cy="2743200"/>
            <wp:effectExtent l="0" t="0" r="0" b="0"/>
            <wp:docPr id="1142860073"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5"/>
              </a:graphicData>
            </a:graphic>
          </wp:inline>
        </w:drawing>
      </w:r>
    </w:p>
    <w:p w14:paraId="40863291" w14:textId="32AE27B8"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2</w:t>
      </w:r>
      <w:r w:rsidRPr="00AC0EE8">
        <w:rPr>
          <w:rFonts w:ascii="Times New Roman" w:hAnsi="Times New Roman" w:cs="Times New Roman"/>
          <w:sz w:val="28"/>
          <w:szCs w:val="28"/>
        </w:rPr>
        <w:t xml:space="preserve">. Кривые ползучести образца 126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=0,44314</w:t>
      </w:r>
    </w:p>
    <w:p w14:paraId="774EBEA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2F55F5E" w14:textId="77777777" w:rsidR="004B44C1" w:rsidRPr="00AC0EE8" w:rsidRDefault="004B44C1" w:rsidP="004B44C1">
      <w:pPr>
        <w:widowControl w:val="0"/>
        <w:adjustRightInd w:val="0"/>
        <w:snapToGrid w:val="0"/>
        <w:spacing w:after="0" w:line="240" w:lineRule="auto"/>
        <w:ind w:firstLine="454"/>
        <w:rPr>
          <w:rFonts w:ascii="Times New Roman" w:hAnsi="Times New Roman" w:cs="Times New Roman"/>
          <w:sz w:val="28"/>
          <w:szCs w:val="28"/>
        </w:rPr>
      </w:pPr>
    </w:p>
    <w:p w14:paraId="3A586A4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4BEF6E7A" wp14:editId="3B6E18C2">
            <wp:extent cx="4572000" cy="2743200"/>
            <wp:effectExtent l="0" t="0" r="0" b="0"/>
            <wp:docPr id="611874348"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6"/>
              </a:graphicData>
            </a:graphic>
          </wp:inline>
        </w:drawing>
      </w:r>
    </w:p>
    <w:p w14:paraId="6CF2B495" w14:textId="6DB6B9A4"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3</w:t>
      </w:r>
      <w:r w:rsidRPr="00AC0EE8">
        <w:rPr>
          <w:rFonts w:ascii="Times New Roman" w:hAnsi="Times New Roman" w:cs="Times New Roman"/>
          <w:sz w:val="28"/>
          <w:szCs w:val="28"/>
        </w:rPr>
        <w:t>. Кривые ползучести образца 84 при</w:t>
      </w:r>
      <w:r w:rsidRPr="00AC0EE8">
        <w:rPr>
          <w:rFonts w:ascii="Times New Roman" w:eastAsiaTheme="minorEastAsia" w:hAnsi="Times New Roman" w:cs="Times New Roman"/>
          <w:sz w:val="28"/>
          <w:szCs w:val="28"/>
        </w:rPr>
        <w:t xml:space="preserve">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0,049891,</w:t>
      </w:r>
    </w:p>
    <w:p w14:paraId="3606A334"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b/>
          <w:bCs/>
          <w:sz w:val="28"/>
          <w:szCs w:val="28"/>
        </w:rPr>
      </w:pPr>
      <w:r w:rsidRPr="00AC0EE8">
        <w:rPr>
          <w:rFonts w:ascii="Times New Roman" w:hAnsi="Times New Roman" w:cs="Times New Roman"/>
          <w:sz w:val="28"/>
          <w:szCs w:val="28"/>
        </w:rPr>
        <w:t>•эксперимент ― аппроксимация</w:t>
      </w:r>
    </w:p>
    <w:p w14:paraId="37AFCB19"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6E0F4350"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9B8AD89" wp14:editId="0CE61932">
            <wp:extent cx="4572000" cy="2374900"/>
            <wp:effectExtent l="0" t="0" r="0" b="6350"/>
            <wp:docPr id="74218152"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7"/>
              </a:graphicData>
            </a:graphic>
          </wp:inline>
        </w:drawing>
      </w:r>
    </w:p>
    <w:p w14:paraId="5A964DF8" w14:textId="1E44EBAE"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4</w:t>
      </w:r>
      <w:r w:rsidRPr="00AC0EE8">
        <w:rPr>
          <w:rFonts w:ascii="Times New Roman" w:hAnsi="Times New Roman" w:cs="Times New Roman"/>
          <w:sz w:val="28"/>
          <w:szCs w:val="28"/>
        </w:rPr>
        <w:t xml:space="preserve">. Кривые ползучести образца 137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0,050903,</w:t>
      </w:r>
    </w:p>
    <w:p w14:paraId="533A1150"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5B70B5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72613E05" wp14:editId="17954220">
            <wp:extent cx="4572000" cy="2743200"/>
            <wp:effectExtent l="0" t="0" r="0" b="0"/>
            <wp:docPr id="643238172"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8"/>
              </a:graphicData>
            </a:graphic>
          </wp:inline>
        </w:drawing>
      </w:r>
    </w:p>
    <w:p w14:paraId="0A3A19CA" w14:textId="37981BF1"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Рисунок 1</w:t>
      </w:r>
      <w:r w:rsidR="00146A1A">
        <w:rPr>
          <w:rFonts w:ascii="Times New Roman" w:hAnsi="Times New Roman" w:cs="Times New Roman"/>
          <w:sz w:val="28"/>
          <w:szCs w:val="28"/>
          <w:lang w:val="kk-KZ"/>
        </w:rPr>
        <w:t>5</w:t>
      </w:r>
      <w:r w:rsidRPr="00AC0EE8">
        <w:rPr>
          <w:rFonts w:ascii="Times New Roman" w:hAnsi="Times New Roman" w:cs="Times New Roman"/>
          <w:sz w:val="28"/>
          <w:szCs w:val="28"/>
        </w:rPr>
        <w:t xml:space="preserve">. Кривые ползучести образца 138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0,047436,</w:t>
      </w:r>
    </w:p>
    <w:p w14:paraId="71FC1B7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FB7AB0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42A22B5"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416864A" wp14:editId="7F2A955A">
            <wp:extent cx="4572000" cy="2743200"/>
            <wp:effectExtent l="0" t="0" r="0" b="0"/>
            <wp:docPr id="270805159"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9"/>
              </a:graphicData>
            </a:graphic>
          </wp:inline>
        </w:drawing>
      </w:r>
    </w:p>
    <w:p w14:paraId="0F8265E1" w14:textId="572B24AA"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6</w:t>
      </w:r>
      <w:r w:rsidRPr="00AC0EE8">
        <w:rPr>
          <w:rFonts w:ascii="Times New Roman" w:hAnsi="Times New Roman" w:cs="Times New Roman"/>
          <w:sz w:val="28"/>
          <w:szCs w:val="28"/>
        </w:rPr>
        <w:t>. Кривые ползучести образца 141 при</w:t>
      </w:r>
      <m:oMath>
        <m:r>
          <w:rPr>
            <w:rFonts w:ascii="Cambria Math" w:eastAsia="Times New Roman" w:hAnsi="Cambria Math" w:cs="Times New Roman"/>
            <w:color w:val="000000"/>
            <w:sz w:val="28"/>
            <w:szCs w:val="28"/>
          </w:rPr>
          <m:t xml:space="preserve"> </m:t>
        </m:r>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=0,047436</w:t>
      </w:r>
      <w:r w:rsidRPr="00AC0EE8">
        <w:rPr>
          <w:rFonts w:ascii="Times New Roman" w:hAnsi="Times New Roman" w:cs="Times New Roman"/>
          <w:sz w:val="28"/>
          <w:szCs w:val="28"/>
        </w:rPr>
        <w:t xml:space="preserve">. </w:t>
      </w:r>
    </w:p>
    <w:p w14:paraId="188B206A"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C67346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0E5278F0"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1FB0A10C" wp14:editId="561F0CDE">
            <wp:extent cx="4572000" cy="2362200"/>
            <wp:effectExtent l="0" t="0" r="0" b="0"/>
            <wp:docPr id="218751629"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0"/>
              </a:graphicData>
            </a:graphic>
          </wp:inline>
        </w:drawing>
      </w:r>
    </w:p>
    <w:p w14:paraId="0CF64C08" w14:textId="4FE63DF8"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7</w:t>
      </w:r>
      <w:r w:rsidRPr="00AC0EE8">
        <w:rPr>
          <w:rFonts w:ascii="Times New Roman" w:hAnsi="Times New Roman" w:cs="Times New Roman"/>
          <w:sz w:val="28"/>
          <w:szCs w:val="28"/>
        </w:rPr>
        <w:t xml:space="preserve">. Кривые ползучести образца 142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0,046265,</w:t>
      </w:r>
    </w:p>
    <w:p w14:paraId="5FCF954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99E1AAF"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003D93BE" wp14:editId="55599380">
            <wp:extent cx="4572000" cy="2743200"/>
            <wp:effectExtent l="0" t="0" r="0" b="0"/>
            <wp:docPr id="444742860"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1"/>
              </a:graphicData>
            </a:graphic>
          </wp:inline>
        </w:drawing>
      </w:r>
    </w:p>
    <w:p w14:paraId="01728245" w14:textId="215D8CDA"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8</w:t>
      </w:r>
      <w:r w:rsidRPr="00AC0EE8">
        <w:rPr>
          <w:rFonts w:ascii="Times New Roman" w:hAnsi="Times New Roman" w:cs="Times New Roman"/>
          <w:sz w:val="28"/>
          <w:szCs w:val="28"/>
        </w:rPr>
        <w:t xml:space="preserve">. Кривые ползучести образца 111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 xml:space="preserve">0,058188 </w:t>
      </w:r>
    </w:p>
    <w:p w14:paraId="20FC4A9D"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9C72FB3"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397D89A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noProof/>
          <w:sz w:val="28"/>
          <w:szCs w:val="28"/>
        </w:rPr>
        <w:drawing>
          <wp:inline distT="0" distB="0" distL="0" distR="0" wp14:anchorId="687C672C" wp14:editId="078EEAC4">
            <wp:extent cx="4572000" cy="2743200"/>
            <wp:effectExtent l="0" t="0" r="0" b="0"/>
            <wp:docPr id="34" name="Диаграмма 34">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2"/>
              </a:graphicData>
            </a:graphic>
          </wp:inline>
        </w:drawing>
      </w:r>
    </w:p>
    <w:p w14:paraId="2016C6E4" w14:textId="72A30DC2"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Рисунок 1</w:t>
      </w:r>
      <w:r w:rsidR="00146A1A">
        <w:rPr>
          <w:rFonts w:ascii="Times New Roman" w:hAnsi="Times New Roman" w:cs="Times New Roman"/>
          <w:sz w:val="28"/>
          <w:szCs w:val="28"/>
          <w:lang w:val="kk-KZ"/>
        </w:rPr>
        <w:t>9</w:t>
      </w:r>
      <w:r w:rsidRPr="00AC0EE8">
        <w:rPr>
          <w:rFonts w:ascii="Times New Roman" w:hAnsi="Times New Roman" w:cs="Times New Roman"/>
          <w:sz w:val="28"/>
          <w:szCs w:val="28"/>
        </w:rPr>
        <w:t xml:space="preserve">. Кривые ползучести образца 143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0,0496,</w:t>
      </w:r>
    </w:p>
    <w:p w14:paraId="24D8D45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D56302C"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5E82CE6A"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10D10446" wp14:editId="3D9DA535">
            <wp:extent cx="4572000" cy="2355850"/>
            <wp:effectExtent l="0" t="0" r="0" b="6350"/>
            <wp:docPr id="589157684"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3"/>
              </a:graphicData>
            </a:graphic>
          </wp:inline>
        </w:drawing>
      </w:r>
    </w:p>
    <w:p w14:paraId="5B35AED1" w14:textId="32C94A84"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20</w:t>
      </w:r>
      <w:r w:rsidRPr="00AC0EE8">
        <w:rPr>
          <w:rFonts w:ascii="Times New Roman" w:hAnsi="Times New Roman" w:cs="Times New Roman"/>
          <w:sz w:val="28"/>
          <w:szCs w:val="28"/>
        </w:rPr>
        <w:t xml:space="preserve">. Кривые ползучести образца 119 при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0,207664,</w:t>
      </w:r>
    </w:p>
    <w:p w14:paraId="358080D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DDC5835"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63D7A96F" wp14:editId="638BF697">
            <wp:extent cx="4572000" cy="2533650"/>
            <wp:effectExtent l="0" t="0" r="0" b="0"/>
            <wp:docPr id="789066979"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4"/>
              </a:graphicData>
            </a:graphic>
          </wp:inline>
        </w:drawing>
      </w:r>
    </w:p>
    <w:p w14:paraId="2930AC64" w14:textId="7DB9D4E1"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21</w:t>
      </w:r>
      <w:r w:rsidRPr="00AC0EE8">
        <w:rPr>
          <w:rFonts w:ascii="Times New Roman" w:hAnsi="Times New Roman" w:cs="Times New Roman"/>
          <w:sz w:val="28"/>
          <w:szCs w:val="28"/>
        </w:rPr>
        <w:t xml:space="preserve">. Кривые ползучести образца 120.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0,20243</w:t>
      </w:r>
    </w:p>
    <w:p w14:paraId="4B52489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EB71DD9"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4200DDA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B7FF4F2" wp14:editId="46E4A594">
            <wp:extent cx="4572000" cy="2743200"/>
            <wp:effectExtent l="0" t="0" r="0" b="0"/>
            <wp:docPr id="169277391"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5"/>
              </a:graphicData>
            </a:graphic>
          </wp:inline>
        </w:drawing>
      </w:r>
    </w:p>
    <w:p w14:paraId="3643547D" w14:textId="6FBB575E"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22</w:t>
      </w:r>
      <w:r w:rsidRPr="00AC0EE8">
        <w:rPr>
          <w:rFonts w:ascii="Times New Roman" w:hAnsi="Times New Roman" w:cs="Times New Roman"/>
          <w:sz w:val="28"/>
          <w:szCs w:val="28"/>
        </w:rPr>
        <w:t xml:space="preserve">. Кривые ползучести образца 121.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0,208419</w:t>
      </w:r>
    </w:p>
    <w:p w14:paraId="500D019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•эксперимент ― аппроксимация</w:t>
      </w:r>
    </w:p>
    <w:p w14:paraId="1E0226CB"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5396EAA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4CB10B69" wp14:editId="3F0FA385">
            <wp:extent cx="4572000" cy="2393950"/>
            <wp:effectExtent l="0" t="0" r="0" b="6350"/>
            <wp:docPr id="1206627361"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6"/>
              </a:graphicData>
            </a:graphic>
          </wp:inline>
        </w:drawing>
      </w:r>
    </w:p>
    <w:p w14:paraId="5FB5B9C6" w14:textId="292E2C68"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23</w:t>
      </w:r>
      <w:r w:rsidRPr="00AC0EE8">
        <w:rPr>
          <w:rFonts w:ascii="Times New Roman" w:hAnsi="Times New Roman" w:cs="Times New Roman"/>
          <w:sz w:val="28"/>
          <w:szCs w:val="28"/>
        </w:rPr>
        <w:t xml:space="preserve">. Кривые ползучести образца 122.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0,482402</w:t>
      </w:r>
    </w:p>
    <w:p w14:paraId="59A4D35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34CBED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6010021" wp14:editId="7F6ED185">
            <wp:extent cx="4572000" cy="2743200"/>
            <wp:effectExtent l="0" t="0" r="0" b="0"/>
            <wp:docPr id="812404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7"/>
              </a:graphicData>
            </a:graphic>
          </wp:inline>
        </w:drawing>
      </w:r>
    </w:p>
    <w:p w14:paraId="52414EB0" w14:textId="7395EA03"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24</w:t>
      </w:r>
      <w:r w:rsidRPr="00AC0EE8">
        <w:rPr>
          <w:rFonts w:ascii="Times New Roman" w:hAnsi="Times New Roman" w:cs="Times New Roman"/>
          <w:sz w:val="28"/>
          <w:szCs w:val="28"/>
        </w:rPr>
        <w:t xml:space="preserve">. Кривые ползучести образца 123.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0,472177</w:t>
      </w:r>
    </w:p>
    <w:p w14:paraId="2E748BF5"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4829FD8F"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0DF142B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5968CBDC" wp14:editId="24618A2B">
            <wp:extent cx="4572000" cy="2743200"/>
            <wp:effectExtent l="0" t="0" r="0" b="0"/>
            <wp:docPr id="46116179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8"/>
              </a:graphicData>
            </a:graphic>
          </wp:inline>
        </w:drawing>
      </w:r>
    </w:p>
    <w:p w14:paraId="7B988824" w14:textId="2C6251B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25</w:t>
      </w:r>
      <w:r w:rsidRPr="00AC0EE8">
        <w:rPr>
          <w:rFonts w:ascii="Times New Roman" w:hAnsi="Times New Roman" w:cs="Times New Roman"/>
          <w:sz w:val="28"/>
          <w:szCs w:val="28"/>
        </w:rPr>
        <w:t xml:space="preserve">. Кривые ползучести образца 124.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0,44719</w:t>
      </w:r>
    </w:p>
    <w:p w14:paraId="25ABD95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4CBDE002"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2B477AC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4CFE65E4" wp14:editId="5697C69A">
            <wp:extent cx="4572000" cy="2387600"/>
            <wp:effectExtent l="0" t="0" r="0" b="0"/>
            <wp:docPr id="782923045"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9"/>
              </a:graphicData>
            </a:graphic>
          </wp:inline>
        </w:drawing>
      </w:r>
    </w:p>
    <w:p w14:paraId="703EEEA6" w14:textId="2E8D1EC2"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26</w:t>
      </w:r>
      <w:r w:rsidRPr="00AC0EE8">
        <w:rPr>
          <w:rFonts w:ascii="Times New Roman" w:hAnsi="Times New Roman" w:cs="Times New Roman"/>
          <w:sz w:val="28"/>
          <w:szCs w:val="28"/>
        </w:rPr>
        <w:t xml:space="preserve">. Кривые ползучести образца 125.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0,493277</w:t>
      </w:r>
    </w:p>
    <w:p w14:paraId="395650E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F69F49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17AAD591" wp14:editId="0FCFEA6E">
            <wp:extent cx="4572000" cy="2743200"/>
            <wp:effectExtent l="0" t="0" r="0" b="0"/>
            <wp:docPr id="170571841"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0"/>
              </a:graphicData>
            </a:graphic>
          </wp:inline>
        </w:drawing>
      </w:r>
    </w:p>
    <w:p w14:paraId="5ED96D25" w14:textId="0C378D01"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 xml:space="preserve">Рисунок </w:t>
      </w:r>
      <w:r w:rsidR="00146A1A">
        <w:rPr>
          <w:rFonts w:ascii="Times New Roman" w:hAnsi="Times New Roman" w:cs="Times New Roman"/>
          <w:sz w:val="28"/>
          <w:szCs w:val="28"/>
          <w:lang w:val="kk-KZ"/>
        </w:rPr>
        <w:t>27</w:t>
      </w:r>
      <w:r w:rsidRPr="00AC0EE8">
        <w:rPr>
          <w:rFonts w:ascii="Times New Roman" w:hAnsi="Times New Roman" w:cs="Times New Roman"/>
          <w:sz w:val="28"/>
          <w:szCs w:val="28"/>
        </w:rPr>
        <w:t xml:space="preserve">. Кривые ползучести образца 113.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0,057155</w:t>
      </w:r>
    </w:p>
    <w:p w14:paraId="563CFCE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CC02427"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237E95F"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36612DC4" wp14:editId="49258DB2">
            <wp:extent cx="4572000" cy="2743200"/>
            <wp:effectExtent l="0" t="0" r="0" b="0"/>
            <wp:docPr id="13991592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1"/>
              </a:graphicData>
            </a:graphic>
          </wp:inline>
        </w:drawing>
      </w:r>
    </w:p>
    <w:p w14:paraId="6600CF6E" w14:textId="3438C4BB"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28</w:t>
      </w:r>
      <w:r w:rsidRPr="00AC0EE8">
        <w:rPr>
          <w:rFonts w:ascii="Times New Roman" w:hAnsi="Times New Roman" w:cs="Times New Roman"/>
          <w:sz w:val="28"/>
          <w:szCs w:val="28"/>
        </w:rPr>
        <w:t xml:space="preserve">. Кривые ползучести образца 114.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0,057264</w:t>
      </w:r>
    </w:p>
    <w:p w14:paraId="48229AC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298D31B"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6BE79496"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40B9C92B" wp14:editId="326758DA">
            <wp:extent cx="4572000" cy="2355850"/>
            <wp:effectExtent l="0" t="0" r="0" b="6350"/>
            <wp:docPr id="122958547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2"/>
              </a:graphicData>
            </a:graphic>
          </wp:inline>
        </w:drawing>
      </w:r>
    </w:p>
    <w:p w14:paraId="2E3C4058" w14:textId="1D929E83"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29</w:t>
      </w:r>
      <w:r w:rsidRPr="00AC0EE8">
        <w:rPr>
          <w:rFonts w:ascii="Times New Roman" w:hAnsi="Times New Roman" w:cs="Times New Roman"/>
          <w:sz w:val="28"/>
          <w:szCs w:val="28"/>
        </w:rPr>
        <w:t xml:space="preserve">. Кривые ползучести образца 115.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0,057381</w:t>
      </w:r>
    </w:p>
    <w:p w14:paraId="587D419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8492A1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41C8820E" wp14:editId="44322B47">
            <wp:extent cx="4572000" cy="2743200"/>
            <wp:effectExtent l="0" t="0" r="0" b="0"/>
            <wp:docPr id="108129063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3"/>
              </a:graphicData>
            </a:graphic>
          </wp:inline>
        </w:drawing>
      </w:r>
    </w:p>
    <w:p w14:paraId="09E0D36F" w14:textId="694F4D56"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30</w:t>
      </w:r>
      <w:r w:rsidRPr="00AC0EE8">
        <w:rPr>
          <w:rFonts w:ascii="Times New Roman" w:hAnsi="Times New Roman" w:cs="Times New Roman"/>
          <w:sz w:val="28"/>
          <w:szCs w:val="28"/>
        </w:rPr>
        <w:t xml:space="preserve">. Кривые ползучести образца 116.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0,05659</w:t>
      </w:r>
    </w:p>
    <w:p w14:paraId="111BEE5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7934F1A"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694E8DE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3B3149D" wp14:editId="182AB25D">
            <wp:extent cx="4572000" cy="2743200"/>
            <wp:effectExtent l="0" t="0" r="0" b="0"/>
            <wp:docPr id="211389186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4"/>
              </a:graphicData>
            </a:graphic>
          </wp:inline>
        </w:drawing>
      </w:r>
    </w:p>
    <w:p w14:paraId="05A7DC79" w14:textId="736D9EC2"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31</w:t>
      </w:r>
      <w:r w:rsidRPr="00AC0EE8">
        <w:rPr>
          <w:rFonts w:ascii="Times New Roman" w:hAnsi="Times New Roman" w:cs="Times New Roman"/>
          <w:sz w:val="28"/>
          <w:szCs w:val="28"/>
        </w:rPr>
        <w:t xml:space="preserve">. Кривые ползучести образца 85.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0,061637</w:t>
      </w:r>
    </w:p>
    <w:p w14:paraId="13C1CED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D2919DA"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CD16A74"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39095FC5" wp14:editId="37ABD512">
            <wp:extent cx="4572000" cy="2349500"/>
            <wp:effectExtent l="0" t="0" r="0" b="0"/>
            <wp:docPr id="105817488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5"/>
              </a:graphicData>
            </a:graphic>
          </wp:inline>
        </w:drawing>
      </w:r>
    </w:p>
    <w:p w14:paraId="08EDCF11" w14:textId="1ACD8083"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 xml:space="preserve">Рисунок </w:t>
      </w:r>
      <w:r w:rsidR="00146A1A">
        <w:rPr>
          <w:rFonts w:ascii="Times New Roman" w:hAnsi="Times New Roman" w:cs="Times New Roman"/>
          <w:sz w:val="28"/>
          <w:szCs w:val="28"/>
          <w:lang w:val="kk-KZ"/>
        </w:rPr>
        <w:t>32</w:t>
      </w:r>
      <w:r w:rsidRPr="00AC0EE8">
        <w:rPr>
          <w:rFonts w:ascii="Times New Roman" w:hAnsi="Times New Roman" w:cs="Times New Roman"/>
          <w:sz w:val="28"/>
          <w:szCs w:val="28"/>
        </w:rPr>
        <w:t xml:space="preserve">. Кривые ползучести образца 117.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0,208002</w:t>
      </w:r>
    </w:p>
    <w:p w14:paraId="262D7A7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9BF34E4"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619D879" wp14:editId="389277FE">
            <wp:extent cx="4572000" cy="2489200"/>
            <wp:effectExtent l="0" t="0" r="0" b="6350"/>
            <wp:docPr id="159737400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6"/>
              </a:graphicData>
            </a:graphic>
          </wp:inline>
        </w:drawing>
      </w:r>
    </w:p>
    <w:p w14:paraId="775CE19F" w14:textId="302030FB"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33</w:t>
      </w:r>
      <w:r w:rsidRPr="00AC0EE8">
        <w:rPr>
          <w:rFonts w:ascii="Times New Roman" w:hAnsi="Times New Roman" w:cs="Times New Roman"/>
          <w:sz w:val="28"/>
          <w:szCs w:val="28"/>
        </w:rPr>
        <w:t xml:space="preserve">. Кривые ползучести образца 118.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0,202832</w:t>
      </w:r>
    </w:p>
    <w:p w14:paraId="414885F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647986B"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53AEEBE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66122389" wp14:editId="60EA3DEC">
            <wp:extent cx="4572000" cy="2482850"/>
            <wp:effectExtent l="0" t="0" r="0" b="0"/>
            <wp:docPr id="117369194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7"/>
              </a:graphicData>
            </a:graphic>
          </wp:inline>
        </w:drawing>
      </w:r>
    </w:p>
    <w:p w14:paraId="789BFA9D" w14:textId="37B0B14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34</w:t>
      </w:r>
      <w:r w:rsidRPr="00AC0EE8">
        <w:rPr>
          <w:rFonts w:ascii="Times New Roman" w:hAnsi="Times New Roman" w:cs="Times New Roman"/>
          <w:sz w:val="28"/>
          <w:szCs w:val="28"/>
        </w:rPr>
        <w:t xml:space="preserve">. Кривые ползучести образца 272.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0,014672</w:t>
      </w:r>
    </w:p>
    <w:p w14:paraId="12EA5E1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4429226D"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91A89A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155669F1" wp14:editId="2F2B08E9">
            <wp:extent cx="4572000" cy="2743200"/>
            <wp:effectExtent l="0" t="0" r="0" b="0"/>
            <wp:docPr id="54308172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8"/>
              </a:graphicData>
            </a:graphic>
          </wp:inline>
        </w:drawing>
      </w:r>
    </w:p>
    <w:p w14:paraId="0A1FFEFA" w14:textId="41451889"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35</w:t>
      </w:r>
      <w:r w:rsidRPr="00AC0EE8">
        <w:rPr>
          <w:rFonts w:ascii="Times New Roman" w:hAnsi="Times New Roman" w:cs="Times New Roman"/>
          <w:sz w:val="28"/>
          <w:szCs w:val="28"/>
        </w:rPr>
        <w:t xml:space="preserve">. Кривые ползучести образца 136.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0,021924</w:t>
      </w:r>
    </w:p>
    <w:p w14:paraId="08856390"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0493B45"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21019BA0" wp14:editId="55BC1FD1">
            <wp:extent cx="4572000" cy="2571750"/>
            <wp:effectExtent l="0" t="0" r="0" b="0"/>
            <wp:docPr id="41579101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9"/>
              </a:graphicData>
            </a:graphic>
          </wp:inline>
        </w:drawing>
      </w:r>
    </w:p>
    <w:p w14:paraId="14738323" w14:textId="7001B9A5"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36</w:t>
      </w:r>
      <w:r w:rsidRPr="00AC0EE8">
        <w:rPr>
          <w:rFonts w:ascii="Times New Roman" w:hAnsi="Times New Roman" w:cs="Times New Roman"/>
          <w:sz w:val="28"/>
          <w:szCs w:val="28"/>
        </w:rPr>
        <w:t xml:space="preserve">. Кривые ползучести образца 139.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0,021888</w:t>
      </w:r>
    </w:p>
    <w:p w14:paraId="2E7A8A9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E249A62"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4D437C7D"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2D1D74D6" wp14:editId="5E17FC66">
            <wp:extent cx="4572000" cy="2578100"/>
            <wp:effectExtent l="0" t="0" r="0" b="0"/>
            <wp:docPr id="211372347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0"/>
              </a:graphicData>
            </a:graphic>
          </wp:inline>
        </w:drawing>
      </w:r>
    </w:p>
    <w:p w14:paraId="310BADEA" w14:textId="31266F3A"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 xml:space="preserve">Рисунок </w:t>
      </w:r>
      <w:r w:rsidR="00146A1A">
        <w:rPr>
          <w:rFonts w:ascii="Times New Roman" w:hAnsi="Times New Roman" w:cs="Times New Roman"/>
          <w:sz w:val="28"/>
          <w:szCs w:val="28"/>
          <w:lang w:val="kk-KZ"/>
        </w:rPr>
        <w:t>37</w:t>
      </w:r>
      <w:r w:rsidRPr="00AC0EE8">
        <w:rPr>
          <w:rFonts w:ascii="Times New Roman" w:hAnsi="Times New Roman" w:cs="Times New Roman"/>
          <w:sz w:val="28"/>
          <w:szCs w:val="28"/>
        </w:rPr>
        <w:t xml:space="preserve">. Кривые ползучести образца 139-2.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0,021502</w:t>
      </w:r>
    </w:p>
    <w:p w14:paraId="281BB01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493E4FA5"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682541D"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93AB9E8" wp14:editId="3CFAE5DA">
            <wp:extent cx="4572000" cy="2571750"/>
            <wp:effectExtent l="0" t="0" r="0" b="0"/>
            <wp:docPr id="208583341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1"/>
              </a:graphicData>
            </a:graphic>
          </wp:inline>
        </w:drawing>
      </w:r>
    </w:p>
    <w:p w14:paraId="00E1E150" w14:textId="29F323F8"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38</w:t>
      </w:r>
      <w:r w:rsidRPr="00AC0EE8">
        <w:rPr>
          <w:rFonts w:ascii="Times New Roman" w:hAnsi="Times New Roman" w:cs="Times New Roman"/>
          <w:sz w:val="28"/>
          <w:szCs w:val="28"/>
        </w:rPr>
        <w:t xml:space="preserve">. Кривые ползучести образца 140.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0,020966</w:t>
      </w:r>
    </w:p>
    <w:p w14:paraId="748D687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FECA199"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050BD9B" wp14:editId="34869BE1">
            <wp:extent cx="4572000" cy="2489200"/>
            <wp:effectExtent l="0" t="0" r="0" b="6350"/>
            <wp:docPr id="3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2"/>
              </a:graphicData>
            </a:graphic>
          </wp:inline>
        </w:drawing>
      </w:r>
    </w:p>
    <w:p w14:paraId="64005B33" w14:textId="15501F52"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39</w:t>
      </w:r>
      <w:r w:rsidRPr="00AC0EE8">
        <w:rPr>
          <w:rFonts w:ascii="Times New Roman" w:hAnsi="Times New Roman" w:cs="Times New Roman"/>
          <w:sz w:val="28"/>
          <w:szCs w:val="28"/>
        </w:rPr>
        <w:t xml:space="preserve">. Кривые ползучести образца 44.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0,020966</w:t>
      </w:r>
    </w:p>
    <w:p w14:paraId="7CB78DAA"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8C2A04E"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4D8C9964"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2B16E5E6" wp14:editId="287E84A5">
            <wp:extent cx="4572000" cy="2425700"/>
            <wp:effectExtent l="0" t="0" r="0" b="0"/>
            <wp:docPr id="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3"/>
              </a:graphicData>
            </a:graphic>
          </wp:inline>
        </w:drawing>
      </w:r>
    </w:p>
    <w:p w14:paraId="25E56EFE" w14:textId="21CEA39E"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40</w:t>
      </w:r>
      <w:r w:rsidRPr="00AC0EE8">
        <w:rPr>
          <w:rFonts w:ascii="Times New Roman" w:hAnsi="Times New Roman" w:cs="Times New Roman"/>
          <w:sz w:val="28"/>
          <w:szCs w:val="28"/>
        </w:rPr>
        <w:t xml:space="preserve">. Кривые ползучести образца 75.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0,022212</w:t>
      </w:r>
    </w:p>
    <w:p w14:paraId="6DDFBBB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B30890F"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5006E5C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18B36A7C" wp14:editId="3608E7E5">
            <wp:extent cx="4572000" cy="2743200"/>
            <wp:effectExtent l="0" t="0" r="0" b="0"/>
            <wp:docPr id="13313794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4"/>
              </a:graphicData>
            </a:graphic>
          </wp:inline>
        </w:drawing>
      </w:r>
    </w:p>
    <w:p w14:paraId="33AA01A0" w14:textId="61E4F2AE"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41</w:t>
      </w:r>
      <w:r w:rsidRPr="00AC0EE8">
        <w:rPr>
          <w:rFonts w:ascii="Times New Roman" w:hAnsi="Times New Roman" w:cs="Times New Roman"/>
          <w:sz w:val="28"/>
          <w:szCs w:val="28"/>
        </w:rPr>
        <w:t xml:space="preserve">. Кривые ползучести образца 71.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0,000563</w:t>
      </w:r>
    </w:p>
    <w:p w14:paraId="1C0D140B"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CC6B753"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2E73B00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EB515A9" wp14:editId="540CA339">
            <wp:extent cx="4572000" cy="2362200"/>
            <wp:effectExtent l="0" t="0" r="0" b="0"/>
            <wp:docPr id="151066494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5"/>
              </a:graphicData>
            </a:graphic>
          </wp:inline>
        </w:drawing>
      </w:r>
    </w:p>
    <w:p w14:paraId="27343A29" w14:textId="467CC98D"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42</w:t>
      </w:r>
      <w:r w:rsidRPr="00AC0EE8">
        <w:rPr>
          <w:rFonts w:ascii="Times New Roman" w:hAnsi="Times New Roman" w:cs="Times New Roman"/>
          <w:sz w:val="28"/>
          <w:szCs w:val="28"/>
        </w:rPr>
        <w:t xml:space="preserve">. Кривые ползучести образца 70.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0,001698</w:t>
      </w:r>
    </w:p>
    <w:p w14:paraId="19A7ECE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•эксперимент ― аппроксимация</w:t>
      </w:r>
    </w:p>
    <w:p w14:paraId="5A38CBC9"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4FEEC4BF"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3DEAFB5" wp14:editId="110758BF">
            <wp:extent cx="4572000" cy="2432050"/>
            <wp:effectExtent l="0" t="0" r="0" b="6350"/>
            <wp:docPr id="15533944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6"/>
              </a:graphicData>
            </a:graphic>
          </wp:inline>
        </w:drawing>
      </w:r>
    </w:p>
    <w:p w14:paraId="15FEAE5A" w14:textId="45E440BB"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43</w:t>
      </w:r>
      <w:r w:rsidRPr="00AC0EE8">
        <w:rPr>
          <w:rFonts w:ascii="Times New Roman" w:hAnsi="Times New Roman" w:cs="Times New Roman"/>
          <w:sz w:val="28"/>
          <w:szCs w:val="28"/>
        </w:rPr>
        <w:t xml:space="preserve">. Кривые ползучести образца 132.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0,005753</w:t>
      </w:r>
    </w:p>
    <w:p w14:paraId="667379CD"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71495C5"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6BC2A0C6"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61E44E62" wp14:editId="0E9FEBE2">
            <wp:extent cx="4572000" cy="2470150"/>
            <wp:effectExtent l="0" t="0" r="0" b="6350"/>
            <wp:docPr id="34371591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7"/>
              </a:graphicData>
            </a:graphic>
          </wp:inline>
        </w:drawing>
      </w:r>
    </w:p>
    <w:p w14:paraId="249EAFA9" w14:textId="4D9C8CC5"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44</w:t>
      </w:r>
      <w:r w:rsidRPr="00AC0EE8">
        <w:rPr>
          <w:rFonts w:ascii="Times New Roman" w:hAnsi="Times New Roman" w:cs="Times New Roman"/>
          <w:sz w:val="28"/>
          <w:szCs w:val="28"/>
        </w:rPr>
        <w:t xml:space="preserve">. Кривые ползучести образца 133.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0,005676</w:t>
      </w:r>
    </w:p>
    <w:p w14:paraId="76C5B73D"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A139EFE"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DC72540"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2828EE42" wp14:editId="45491372">
            <wp:extent cx="4572000" cy="2336800"/>
            <wp:effectExtent l="0" t="0" r="0" b="6350"/>
            <wp:docPr id="62016133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8"/>
              </a:graphicData>
            </a:graphic>
          </wp:inline>
        </w:drawing>
      </w:r>
    </w:p>
    <w:p w14:paraId="5BED042E" w14:textId="313D01AC"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 xml:space="preserve">Рисунок </w:t>
      </w:r>
      <w:r w:rsidR="00146A1A">
        <w:rPr>
          <w:rFonts w:ascii="Times New Roman" w:hAnsi="Times New Roman" w:cs="Times New Roman"/>
          <w:sz w:val="28"/>
          <w:szCs w:val="28"/>
          <w:lang w:val="kk-KZ"/>
        </w:rPr>
        <w:t>45</w:t>
      </w:r>
      <w:r w:rsidRPr="00AC0EE8">
        <w:rPr>
          <w:rFonts w:ascii="Times New Roman" w:hAnsi="Times New Roman" w:cs="Times New Roman"/>
          <w:sz w:val="28"/>
          <w:szCs w:val="28"/>
        </w:rPr>
        <w:t xml:space="preserve">. Кривые ползучести образца 134.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0,005798</w:t>
      </w:r>
    </w:p>
    <w:p w14:paraId="2EC64356"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711FFEE"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5893FE17"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1F7BE278" wp14:editId="6EABD834">
            <wp:extent cx="4572000" cy="2743200"/>
            <wp:effectExtent l="0" t="0" r="0" b="0"/>
            <wp:docPr id="25150590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9"/>
              </a:graphicData>
            </a:graphic>
          </wp:inline>
        </w:drawing>
      </w:r>
    </w:p>
    <w:p w14:paraId="40878DC6" w14:textId="0AEF1808"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46</w:t>
      </w:r>
      <w:r w:rsidRPr="00AC0EE8">
        <w:rPr>
          <w:rFonts w:ascii="Times New Roman" w:hAnsi="Times New Roman" w:cs="Times New Roman"/>
          <w:sz w:val="28"/>
          <w:szCs w:val="28"/>
        </w:rPr>
        <w:t xml:space="preserve">. Кривые ползучести образца 135.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0,005754</w:t>
      </w:r>
    </w:p>
    <w:p w14:paraId="2B56C17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3A48D895"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17A9AA9E"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1922F16" wp14:editId="702543EB">
            <wp:extent cx="4572000" cy="2520950"/>
            <wp:effectExtent l="0" t="0" r="0" b="0"/>
            <wp:docPr id="158469810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0"/>
              </a:graphicData>
            </a:graphic>
          </wp:inline>
        </w:drawing>
      </w:r>
    </w:p>
    <w:p w14:paraId="630324BF" w14:textId="47715EC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47</w:t>
      </w:r>
      <w:r w:rsidRPr="00AC0EE8">
        <w:rPr>
          <w:rFonts w:ascii="Times New Roman" w:hAnsi="Times New Roman" w:cs="Times New Roman"/>
          <w:sz w:val="28"/>
          <w:szCs w:val="28"/>
        </w:rPr>
        <w:t xml:space="preserve">. Кривые ползучести образца 16.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0,00565</w:t>
      </w:r>
    </w:p>
    <w:p w14:paraId="0AA599D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E0AA605"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498FBF0B"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60AB81E9" wp14:editId="2EA3A515">
            <wp:extent cx="4572000" cy="2584450"/>
            <wp:effectExtent l="0" t="0" r="0" b="6350"/>
            <wp:docPr id="26009784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1"/>
              </a:graphicData>
            </a:graphic>
          </wp:inline>
        </w:drawing>
      </w:r>
    </w:p>
    <w:p w14:paraId="2AA0EFCD" w14:textId="7424DB62"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48</w:t>
      </w:r>
      <w:r w:rsidRPr="00AC0EE8">
        <w:rPr>
          <w:rFonts w:ascii="Times New Roman" w:hAnsi="Times New Roman" w:cs="Times New Roman"/>
          <w:sz w:val="28"/>
          <w:szCs w:val="28"/>
        </w:rPr>
        <w:t xml:space="preserve">. Кривые ползучести образца 73.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0,007115</w:t>
      </w:r>
    </w:p>
    <w:p w14:paraId="7B1C470A"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06DE33FC"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157D0D0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5700DD83" wp14:editId="573EBDFC">
            <wp:extent cx="4572000" cy="2584450"/>
            <wp:effectExtent l="0" t="0" r="0" b="6350"/>
            <wp:docPr id="13466842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2"/>
              </a:graphicData>
            </a:graphic>
          </wp:inline>
        </w:drawing>
      </w:r>
    </w:p>
    <w:p w14:paraId="7968E3FC" w14:textId="42F324A2"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49</w:t>
      </w:r>
      <w:r w:rsidRPr="00AC0EE8">
        <w:rPr>
          <w:rFonts w:ascii="Times New Roman" w:hAnsi="Times New Roman" w:cs="Times New Roman"/>
          <w:sz w:val="28"/>
          <w:szCs w:val="28"/>
        </w:rPr>
        <w:t xml:space="preserve">. Кривые ползучести образца 270.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0,007373</w:t>
      </w:r>
    </w:p>
    <w:p w14:paraId="47FF27B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2A38A59"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76FF3D43"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1D0B4CC2" wp14:editId="558C6AA5">
            <wp:extent cx="4572000" cy="2622550"/>
            <wp:effectExtent l="0" t="0" r="0" b="6350"/>
            <wp:docPr id="139851259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3"/>
              </a:graphicData>
            </a:graphic>
          </wp:inline>
        </w:drawing>
      </w:r>
    </w:p>
    <w:p w14:paraId="38DE37BD" w14:textId="4CCF75E3"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lastRenderedPageBreak/>
        <w:t xml:space="preserve">Рисунок </w:t>
      </w:r>
      <w:r w:rsidR="00146A1A">
        <w:rPr>
          <w:rFonts w:ascii="Times New Roman" w:hAnsi="Times New Roman" w:cs="Times New Roman"/>
          <w:sz w:val="28"/>
          <w:szCs w:val="28"/>
          <w:lang w:val="kk-KZ"/>
        </w:rPr>
        <w:t>50</w:t>
      </w:r>
      <w:r w:rsidRPr="00AC0EE8">
        <w:rPr>
          <w:rFonts w:ascii="Times New Roman" w:hAnsi="Times New Roman" w:cs="Times New Roman"/>
          <w:sz w:val="28"/>
          <w:szCs w:val="28"/>
        </w:rPr>
        <w:t xml:space="preserve">. Кривые ползучести образца 82.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0,012111</w:t>
      </w:r>
    </w:p>
    <w:p w14:paraId="400D2600"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5377ADC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06E41051" wp14:editId="765294C4">
            <wp:extent cx="4572000" cy="2743200"/>
            <wp:effectExtent l="0" t="0" r="0" b="0"/>
            <wp:docPr id="17141688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4"/>
              </a:graphicData>
            </a:graphic>
          </wp:inline>
        </w:drawing>
      </w:r>
    </w:p>
    <w:p w14:paraId="3151CA90" w14:textId="0933051D"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51</w:t>
      </w:r>
      <w:r w:rsidRPr="00AC0EE8">
        <w:rPr>
          <w:rFonts w:ascii="Times New Roman" w:hAnsi="Times New Roman" w:cs="Times New Roman"/>
          <w:sz w:val="28"/>
          <w:szCs w:val="28"/>
        </w:rPr>
        <w:t xml:space="preserve">. Кривые ползучести образца 83.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0,0113682</w:t>
      </w:r>
    </w:p>
    <w:p w14:paraId="29D4BD0C"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61653AD1" w14:textId="77777777" w:rsidR="004B44C1"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038E4C61"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CE25D2">
        <w:rPr>
          <w:rFonts w:ascii="Times New Roman" w:hAnsi="Times New Roman" w:cs="Times New Roman"/>
          <w:noProof/>
          <w:sz w:val="28"/>
          <w:szCs w:val="28"/>
          <w:lang w:eastAsia="ru-RU"/>
        </w:rPr>
        <w:drawing>
          <wp:inline distT="0" distB="0" distL="0" distR="0" wp14:anchorId="59221CE3" wp14:editId="0CBB09B5">
            <wp:extent cx="4572000" cy="2546350"/>
            <wp:effectExtent l="0" t="0" r="0" b="6350"/>
            <wp:docPr id="67056860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5"/>
              </a:graphicData>
            </a:graphic>
          </wp:inline>
        </w:drawing>
      </w:r>
    </w:p>
    <w:p w14:paraId="0514E0A9" w14:textId="535F5ACD"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52</w:t>
      </w:r>
      <w:r w:rsidRPr="00AC0EE8">
        <w:rPr>
          <w:rFonts w:ascii="Times New Roman" w:hAnsi="Times New Roman" w:cs="Times New Roman"/>
          <w:sz w:val="28"/>
          <w:szCs w:val="28"/>
        </w:rPr>
        <w:t xml:space="preserve">. Кривые ползучести образца 266.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0,014876</w:t>
      </w:r>
    </w:p>
    <w:p w14:paraId="0CFB687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23E2A7F8"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p>
    <w:p w14:paraId="4952A4AB"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lastRenderedPageBreak/>
        <w:drawing>
          <wp:inline distT="0" distB="0" distL="0" distR="0" wp14:anchorId="7E70250A" wp14:editId="2F49EAFE">
            <wp:extent cx="4572000" cy="2578100"/>
            <wp:effectExtent l="0" t="0" r="0" b="0"/>
            <wp:docPr id="77002390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02840A38" w14:textId="3DA432EB"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53</w:t>
      </w:r>
      <w:r w:rsidRPr="00AC0EE8">
        <w:rPr>
          <w:rFonts w:ascii="Times New Roman" w:hAnsi="Times New Roman" w:cs="Times New Roman"/>
          <w:sz w:val="28"/>
          <w:szCs w:val="28"/>
        </w:rPr>
        <w:t xml:space="preserve">. Кривые ползучести образца 268.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0,0114</w:t>
      </w:r>
    </w:p>
    <w:p w14:paraId="1E88AE82"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7C9B727D"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noProof/>
          <w:sz w:val="28"/>
          <w:szCs w:val="28"/>
          <w:lang w:eastAsia="ru-RU"/>
        </w:rPr>
        <w:drawing>
          <wp:inline distT="0" distB="0" distL="0" distR="0" wp14:anchorId="41C8DD94" wp14:editId="51E93F4C">
            <wp:extent cx="4572000" cy="2743200"/>
            <wp:effectExtent l="0" t="0" r="0" b="0"/>
            <wp:docPr id="8749190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72841E44" w14:textId="144EE15F"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 xml:space="preserve">Рисунок </w:t>
      </w:r>
      <w:r w:rsidR="00146A1A">
        <w:rPr>
          <w:rFonts w:ascii="Times New Roman" w:hAnsi="Times New Roman" w:cs="Times New Roman"/>
          <w:sz w:val="28"/>
          <w:szCs w:val="28"/>
          <w:lang w:val="kk-KZ"/>
        </w:rPr>
        <w:t>54</w:t>
      </w:r>
      <w:r w:rsidRPr="00AC0EE8">
        <w:rPr>
          <w:rFonts w:ascii="Times New Roman" w:hAnsi="Times New Roman" w:cs="Times New Roman"/>
          <w:sz w:val="28"/>
          <w:szCs w:val="28"/>
        </w:rPr>
        <w:t xml:space="preserve">. Кривые ползучести образца 269. </w:t>
      </w:r>
      <m:oMath>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eastAsia="ru-RU"/>
              </w:rPr>
              <m:t>σ</m:t>
            </m:r>
          </m:e>
        </m:acc>
      </m:oMath>
      <w:r w:rsidRPr="00AC0EE8">
        <w:rPr>
          <w:rFonts w:ascii="Times New Roman" w:eastAsiaTheme="minorEastAsia" w:hAnsi="Times New Roman" w:cs="Times New Roman"/>
          <w:color w:val="000000"/>
          <w:sz w:val="28"/>
          <w:szCs w:val="28"/>
          <w:lang w:eastAsia="ru-RU"/>
        </w:rPr>
        <w:t>=</w:t>
      </w:r>
      <w:r w:rsidRPr="00AC0EE8">
        <w:rPr>
          <w:rFonts w:ascii="Times New Roman" w:hAnsi="Times New Roman" w:cs="Times New Roman"/>
          <w:sz w:val="28"/>
          <w:szCs w:val="28"/>
        </w:rPr>
        <w:t>0,012784</w:t>
      </w:r>
    </w:p>
    <w:p w14:paraId="518A1675" w14:textId="77777777" w:rsidR="004B44C1" w:rsidRPr="00AC0EE8" w:rsidRDefault="004B44C1" w:rsidP="004B44C1">
      <w:pPr>
        <w:widowControl w:val="0"/>
        <w:adjustRightInd w:val="0"/>
        <w:snapToGrid w:val="0"/>
        <w:spacing w:after="0" w:line="240" w:lineRule="auto"/>
        <w:ind w:firstLine="454"/>
        <w:jc w:val="center"/>
        <w:rPr>
          <w:rFonts w:ascii="Times New Roman" w:hAnsi="Times New Roman" w:cs="Times New Roman"/>
          <w:sz w:val="28"/>
          <w:szCs w:val="28"/>
        </w:rPr>
      </w:pPr>
      <w:r w:rsidRPr="00AC0EE8">
        <w:rPr>
          <w:rFonts w:ascii="Times New Roman" w:hAnsi="Times New Roman" w:cs="Times New Roman"/>
          <w:sz w:val="28"/>
          <w:szCs w:val="28"/>
        </w:rPr>
        <w:t>•эксперимент ― аппроксимация</w:t>
      </w:r>
    </w:p>
    <w:p w14:paraId="1223D0AD" w14:textId="61D04E4D" w:rsidR="00B966B5" w:rsidRDefault="00B966B5">
      <w:pPr>
        <w:rPr>
          <w:rFonts w:ascii="Times New Roman" w:hAnsi="Times New Roman" w:cs="Times New Roman"/>
          <w:sz w:val="28"/>
          <w:szCs w:val="28"/>
        </w:rPr>
      </w:pPr>
    </w:p>
    <w:sectPr w:rsidR="00B966B5" w:rsidSect="00AA55D6">
      <w:pgSz w:w="11906" w:h="16838" w:code="9"/>
      <w:pgMar w:top="1134" w:right="567" w:bottom="1418"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F3944" w14:textId="77777777" w:rsidR="002F3620" w:rsidRDefault="002F3620" w:rsidP="00295A73">
      <w:pPr>
        <w:spacing w:after="0" w:line="240" w:lineRule="auto"/>
      </w:pPr>
      <w:r>
        <w:separator/>
      </w:r>
    </w:p>
  </w:endnote>
  <w:endnote w:type="continuationSeparator" w:id="0">
    <w:p w14:paraId="57E4E3CF" w14:textId="77777777" w:rsidR="002F3620" w:rsidRDefault="002F3620" w:rsidP="0029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8"/>
        <w:szCs w:val="28"/>
      </w:rPr>
      <w:id w:val="710618181"/>
      <w:docPartObj>
        <w:docPartGallery w:val="Page Numbers (Bottom of Page)"/>
        <w:docPartUnique/>
      </w:docPartObj>
    </w:sdtPr>
    <w:sdtContent>
      <w:p w14:paraId="1F71230C" w14:textId="77777777" w:rsidR="0033120D" w:rsidRPr="00C40937" w:rsidRDefault="0033120D" w:rsidP="00C40937">
        <w:pPr>
          <w:pStyle w:val="a8"/>
          <w:jc w:val="center"/>
          <w:rPr>
            <w:rFonts w:ascii="Times New Roman" w:hAnsi="Times New Roman" w:cs="Times New Roman"/>
            <w:sz w:val="28"/>
            <w:szCs w:val="28"/>
          </w:rPr>
        </w:pPr>
        <w:r w:rsidRPr="00C40937">
          <w:rPr>
            <w:rFonts w:ascii="Times New Roman" w:hAnsi="Times New Roman" w:cs="Times New Roman"/>
            <w:sz w:val="28"/>
            <w:szCs w:val="28"/>
          </w:rPr>
          <w:fldChar w:fldCharType="begin"/>
        </w:r>
        <w:r w:rsidRPr="00C40937">
          <w:rPr>
            <w:rFonts w:ascii="Times New Roman" w:hAnsi="Times New Roman" w:cs="Times New Roman"/>
            <w:sz w:val="28"/>
            <w:szCs w:val="28"/>
          </w:rPr>
          <w:instrText>PAGE   \* MERGEFORMAT</w:instrText>
        </w:r>
        <w:r w:rsidRPr="00C40937">
          <w:rPr>
            <w:rFonts w:ascii="Times New Roman" w:hAnsi="Times New Roman" w:cs="Times New Roman"/>
            <w:sz w:val="28"/>
            <w:szCs w:val="28"/>
          </w:rPr>
          <w:fldChar w:fldCharType="separate"/>
        </w:r>
        <w:r w:rsidRPr="00C40937">
          <w:rPr>
            <w:rFonts w:ascii="Times New Roman" w:hAnsi="Times New Roman" w:cs="Times New Roman"/>
            <w:noProof/>
            <w:sz w:val="28"/>
            <w:szCs w:val="28"/>
          </w:rPr>
          <w:t>39</w:t>
        </w:r>
        <w:r w:rsidRPr="00C40937">
          <w:rPr>
            <w:rFonts w:ascii="Times New Roman" w:hAnsi="Times New Roman" w:cs="Times New Roman"/>
            <w:sz w:val="28"/>
            <w:szCs w:val="28"/>
          </w:rPr>
          <w:fldChar w:fldCharType="end"/>
        </w:r>
      </w:p>
    </w:sdtContent>
  </w:sdt>
  <w:p w14:paraId="525A4DFD" w14:textId="77777777" w:rsidR="0033120D" w:rsidRDefault="0033120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723ED" w14:textId="77777777" w:rsidR="002F3620" w:rsidRDefault="002F3620" w:rsidP="00295A73">
      <w:pPr>
        <w:spacing w:after="0" w:line="240" w:lineRule="auto"/>
      </w:pPr>
      <w:r>
        <w:separator/>
      </w:r>
    </w:p>
  </w:footnote>
  <w:footnote w:type="continuationSeparator" w:id="0">
    <w:p w14:paraId="142A7CB7" w14:textId="77777777" w:rsidR="002F3620" w:rsidRDefault="002F3620" w:rsidP="00295A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FFFFFFFB"/>
    <w:multiLevelType w:val="multilevel"/>
    <w:tmpl w:val="4ABC62AE"/>
    <w:lvl w:ilvl="0">
      <w:start w:val="1"/>
      <w:numFmt w:val="decimal"/>
      <w:lvlText w:val="%1"/>
      <w:legacy w:legacy="1" w:legacySpace="153" w:legacyIndent="0"/>
      <w:lvlJc w:val="left"/>
      <w:rPr>
        <w:rFonts w:ascii="Times New Roman" w:hAnsi="Times New Roman" w:hint="default"/>
        <w:b w:val="0"/>
        <w:i w:val="0"/>
        <w:sz w:val="22"/>
      </w:rPr>
    </w:lvl>
    <w:lvl w:ilvl="1">
      <w:start w:val="1"/>
      <w:numFmt w:val="decimal"/>
      <w:lvlText w:val="%1.%2"/>
      <w:legacy w:legacy="1" w:legacySpace="153" w:legacyIndent="0"/>
      <w:lvlJc w:val="left"/>
      <w:pPr>
        <w:ind w:left="142" w:firstLine="0"/>
      </w:pPr>
      <w:rPr>
        <w:rFonts w:ascii="Times New Roman" w:hAnsi="Times New Roman" w:hint="default"/>
        <w:b w:val="0"/>
        <w:i w:val="0"/>
        <w:sz w:val="28"/>
        <w:szCs w:val="28"/>
      </w:rPr>
    </w:lvl>
    <w:lvl w:ilvl="2">
      <w:start w:val="1"/>
      <w:numFmt w:val="decimal"/>
      <w:lvlText w:val="%1.%2.%3"/>
      <w:legacy w:legacy="1" w:legacySpace="153" w:legacyIndent="0"/>
      <w:lvlJc w:val="left"/>
      <w:pPr>
        <w:ind w:left="0" w:firstLine="0"/>
      </w:pPr>
      <w:rPr>
        <w:rFonts w:ascii="Times New Roman" w:hAnsi="Times New Roman" w:hint="default"/>
        <w:b w:val="0"/>
        <w:i w:val="0"/>
        <w:sz w:val="22"/>
      </w:rPr>
    </w:lvl>
    <w:lvl w:ilvl="3">
      <w:start w:val="1"/>
      <w:numFmt w:val="decimal"/>
      <w:lvlText w:val="%1.%2.%3.%4"/>
      <w:legacy w:legacy="1" w:legacySpace="153" w:legacyIndent="0"/>
      <w:lvlJc w:val="left"/>
      <w:pPr>
        <w:ind w:left="0" w:firstLine="0"/>
      </w:pPr>
      <w:rPr>
        <w:rFonts w:ascii="Times New Roman" w:hAnsi="Times New Roman" w:hint="default"/>
        <w:b w:val="0"/>
        <w:i w:val="0"/>
        <w:sz w:val="22"/>
      </w:rPr>
    </w:lvl>
    <w:lvl w:ilvl="4">
      <w:start w:val="1"/>
      <w:numFmt w:val="decimal"/>
      <w:lvlText w:val="(%5)"/>
      <w:legacy w:legacy="1" w:legacySpace="0" w:legacyIndent="708"/>
      <w:lvlJc w:val="left"/>
      <w:pPr>
        <w:ind w:left="708" w:hanging="708"/>
      </w:pPr>
    </w:lvl>
    <w:lvl w:ilvl="5">
      <w:start w:val="1"/>
      <w:numFmt w:val="lowerLetter"/>
      <w:lvlText w:val="(%6)"/>
      <w:legacy w:legacy="1" w:legacySpace="0" w:legacyIndent="708"/>
      <w:lvlJc w:val="left"/>
      <w:pPr>
        <w:ind w:left="1416" w:hanging="708"/>
      </w:pPr>
    </w:lvl>
    <w:lvl w:ilvl="6">
      <w:start w:val="1"/>
      <w:numFmt w:val="lowerRoman"/>
      <w:lvlText w:val="(%7)"/>
      <w:legacy w:legacy="1" w:legacySpace="0" w:legacyIndent="708"/>
      <w:lvlJc w:val="left"/>
      <w:pPr>
        <w:ind w:left="2124" w:hanging="708"/>
      </w:pPr>
    </w:lvl>
    <w:lvl w:ilvl="7">
      <w:start w:val="1"/>
      <w:numFmt w:val="lowerLetter"/>
      <w:lvlText w:val="(%8)"/>
      <w:legacy w:legacy="1" w:legacySpace="0" w:legacyIndent="708"/>
      <w:lvlJc w:val="left"/>
      <w:pPr>
        <w:ind w:left="2832" w:hanging="708"/>
      </w:pPr>
    </w:lvl>
    <w:lvl w:ilvl="8">
      <w:start w:val="1"/>
      <w:numFmt w:val="lowerRoman"/>
      <w:lvlText w:val="(%9)"/>
      <w:legacy w:legacy="1" w:legacySpace="0" w:legacyIndent="708"/>
      <w:lvlJc w:val="left"/>
      <w:pPr>
        <w:ind w:left="3540" w:hanging="708"/>
      </w:pPr>
    </w:lvl>
  </w:abstractNum>
  <w:abstractNum w:abstractNumId="2" w15:restartNumberingAfterBreak="0">
    <w:nsid w:val="06C13B34"/>
    <w:multiLevelType w:val="multilevel"/>
    <w:tmpl w:val="DEA87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D546D"/>
    <w:multiLevelType w:val="hybridMultilevel"/>
    <w:tmpl w:val="77A8F836"/>
    <w:lvl w:ilvl="0" w:tplc="C29C4DEE">
      <w:start w:val="1"/>
      <w:numFmt w:val="decimal"/>
      <w:lvlText w:val="%1."/>
      <w:lvlJc w:val="left"/>
      <w:pPr>
        <w:ind w:left="927" w:hanging="36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E9D447C"/>
    <w:multiLevelType w:val="multilevel"/>
    <w:tmpl w:val="8C80B318"/>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1D6D09FD"/>
    <w:multiLevelType w:val="multilevel"/>
    <w:tmpl w:val="BABA09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222A7E"/>
    <w:multiLevelType w:val="hybridMultilevel"/>
    <w:tmpl w:val="C61E1FE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2135E00"/>
    <w:multiLevelType w:val="hybridMultilevel"/>
    <w:tmpl w:val="6A7C8CC2"/>
    <w:lvl w:ilvl="0" w:tplc="7CDECE6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353FF9"/>
    <w:multiLevelType w:val="hybridMultilevel"/>
    <w:tmpl w:val="04A6BCDC"/>
    <w:lvl w:ilvl="0" w:tplc="5AB2BDE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5717604"/>
    <w:multiLevelType w:val="singleLevel"/>
    <w:tmpl w:val="A7E8FC58"/>
    <w:lvl w:ilvl="0">
      <w:start w:val="1"/>
      <w:numFmt w:val="decimal"/>
      <w:lvlText w:val="%1."/>
      <w:lvlJc w:val="left"/>
    </w:lvl>
  </w:abstractNum>
  <w:abstractNum w:abstractNumId="10" w15:restartNumberingAfterBreak="0">
    <w:nsid w:val="36981132"/>
    <w:multiLevelType w:val="hybridMultilevel"/>
    <w:tmpl w:val="8CC4CC9A"/>
    <w:lvl w:ilvl="0" w:tplc="28F83E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71319AA"/>
    <w:multiLevelType w:val="hybridMultilevel"/>
    <w:tmpl w:val="57E09ED6"/>
    <w:lvl w:ilvl="0" w:tplc="04090001">
      <w:start w:val="1"/>
      <w:numFmt w:val="bullet"/>
      <w:lvlText w:val=""/>
      <w:lvlJc w:val="left"/>
      <w:pPr>
        <w:tabs>
          <w:tab w:val="num" w:pos="735"/>
        </w:tabs>
        <w:ind w:left="735"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9AA66BD"/>
    <w:multiLevelType w:val="hybridMultilevel"/>
    <w:tmpl w:val="54DE5814"/>
    <w:lvl w:ilvl="0" w:tplc="0419000F">
      <w:start w:val="1"/>
      <w:numFmt w:val="decimal"/>
      <w:lvlText w:val="%1."/>
      <w:lvlJc w:val="left"/>
      <w:pPr>
        <w:ind w:left="1356" w:hanging="360"/>
      </w:p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3" w15:restartNumberingAfterBreak="0">
    <w:nsid w:val="3C6E7890"/>
    <w:multiLevelType w:val="hybridMultilevel"/>
    <w:tmpl w:val="6ABC43BC"/>
    <w:lvl w:ilvl="0" w:tplc="1AC8DD52">
      <w:start w:val="1"/>
      <w:numFmt w:val="decimal"/>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7B750C"/>
    <w:multiLevelType w:val="hybridMultilevel"/>
    <w:tmpl w:val="747AF26E"/>
    <w:lvl w:ilvl="0" w:tplc="FDCAEABA">
      <w:start w:val="2"/>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46C0043E"/>
    <w:multiLevelType w:val="hybridMultilevel"/>
    <w:tmpl w:val="CB3E9DE6"/>
    <w:lvl w:ilvl="0" w:tplc="5AB2BDE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83E2CFA"/>
    <w:multiLevelType w:val="hybridMultilevel"/>
    <w:tmpl w:val="D6168818"/>
    <w:lvl w:ilvl="0" w:tplc="5AB2BDE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A775A9"/>
    <w:multiLevelType w:val="hybridMultilevel"/>
    <w:tmpl w:val="37145E20"/>
    <w:lvl w:ilvl="0" w:tplc="5AB2BDE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076F57"/>
    <w:multiLevelType w:val="hybridMultilevel"/>
    <w:tmpl w:val="F95AA63A"/>
    <w:lvl w:ilvl="0" w:tplc="1AC8DD52">
      <w:start w:val="1"/>
      <w:numFmt w:val="decimal"/>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673856"/>
    <w:multiLevelType w:val="hybridMultilevel"/>
    <w:tmpl w:val="A878B302"/>
    <w:lvl w:ilvl="0" w:tplc="D77671FA">
      <w:start w:val="1"/>
      <w:numFmt w:val="decimal"/>
      <w:lvlText w:val="%1."/>
      <w:lvlJc w:val="left"/>
      <w:pPr>
        <w:ind w:left="1287"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D836551"/>
    <w:multiLevelType w:val="hybridMultilevel"/>
    <w:tmpl w:val="A9A0139C"/>
    <w:lvl w:ilvl="0" w:tplc="3556AE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E560271"/>
    <w:multiLevelType w:val="hybridMultilevel"/>
    <w:tmpl w:val="D2DE1C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1731DF"/>
    <w:multiLevelType w:val="hybridMultilevel"/>
    <w:tmpl w:val="A502AB5C"/>
    <w:lvl w:ilvl="0" w:tplc="55643A14">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B04442"/>
    <w:multiLevelType w:val="hybridMultilevel"/>
    <w:tmpl w:val="AEFA1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FF017C"/>
    <w:multiLevelType w:val="hybridMultilevel"/>
    <w:tmpl w:val="62E0BAF8"/>
    <w:lvl w:ilvl="0" w:tplc="886AB7F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715F2121"/>
    <w:multiLevelType w:val="hybridMultilevel"/>
    <w:tmpl w:val="7C3EF046"/>
    <w:lvl w:ilvl="0" w:tplc="69462CD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E737A6"/>
    <w:multiLevelType w:val="hybridMultilevel"/>
    <w:tmpl w:val="7A686F22"/>
    <w:lvl w:ilvl="0" w:tplc="0278ED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22"/>
  </w:num>
  <w:num w:numId="3">
    <w:abstractNumId w:val="26"/>
  </w:num>
  <w:num w:numId="4">
    <w:abstractNumId w:val="25"/>
  </w:num>
  <w:num w:numId="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3"/>
  </w:num>
  <w:num w:numId="9">
    <w:abstractNumId w:val="6"/>
  </w:num>
  <w:num w:numId="10">
    <w:abstractNumId w:val="0"/>
  </w:num>
  <w:num w:numId="11">
    <w:abstractNumId w:val="23"/>
  </w:num>
  <w:num w:numId="12">
    <w:abstractNumId w:val="18"/>
  </w:num>
  <w:num w:numId="13">
    <w:abstractNumId w:val="12"/>
  </w:num>
  <w:num w:numId="14">
    <w:abstractNumId w:val="10"/>
  </w:num>
  <w:num w:numId="15">
    <w:abstractNumId w:val="15"/>
  </w:num>
  <w:num w:numId="16">
    <w:abstractNumId w:val="8"/>
  </w:num>
  <w:num w:numId="17">
    <w:abstractNumId w:val="13"/>
  </w:num>
  <w:num w:numId="18">
    <w:abstractNumId w:val="16"/>
  </w:num>
  <w:num w:numId="19">
    <w:abstractNumId w:val="17"/>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4"/>
  </w:num>
  <w:num w:numId="2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9"/>
  </w:num>
  <w:num w:numId="26">
    <w:abstractNumId w:val="21"/>
  </w:num>
  <w:num w:numId="27">
    <w:abstractNumId w:val="5"/>
  </w:num>
  <w:num w:numId="28">
    <w:abstractNumId w:val="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4D0"/>
    <w:rsid w:val="00006061"/>
    <w:rsid w:val="000111C3"/>
    <w:rsid w:val="00011FCC"/>
    <w:rsid w:val="00013B0E"/>
    <w:rsid w:val="00014F23"/>
    <w:rsid w:val="000174C5"/>
    <w:rsid w:val="000227DD"/>
    <w:rsid w:val="00027F10"/>
    <w:rsid w:val="00031348"/>
    <w:rsid w:val="000404D9"/>
    <w:rsid w:val="00055CB4"/>
    <w:rsid w:val="00056D35"/>
    <w:rsid w:val="00057292"/>
    <w:rsid w:val="00067639"/>
    <w:rsid w:val="0007036B"/>
    <w:rsid w:val="000774D9"/>
    <w:rsid w:val="00077FA5"/>
    <w:rsid w:val="00080AE5"/>
    <w:rsid w:val="000833B7"/>
    <w:rsid w:val="000837F9"/>
    <w:rsid w:val="0008667E"/>
    <w:rsid w:val="00091A7C"/>
    <w:rsid w:val="000957D0"/>
    <w:rsid w:val="00096782"/>
    <w:rsid w:val="00096B1F"/>
    <w:rsid w:val="00097F59"/>
    <w:rsid w:val="000B17C1"/>
    <w:rsid w:val="000B5352"/>
    <w:rsid w:val="000C47BB"/>
    <w:rsid w:val="000C6224"/>
    <w:rsid w:val="000D5330"/>
    <w:rsid w:val="000D6BE1"/>
    <w:rsid w:val="000D6D16"/>
    <w:rsid w:val="000E03E8"/>
    <w:rsid w:val="000E70FD"/>
    <w:rsid w:val="000E71A8"/>
    <w:rsid w:val="000F142C"/>
    <w:rsid w:val="00104974"/>
    <w:rsid w:val="001136D2"/>
    <w:rsid w:val="001138B4"/>
    <w:rsid w:val="0012342C"/>
    <w:rsid w:val="001361D3"/>
    <w:rsid w:val="00137A1F"/>
    <w:rsid w:val="00142062"/>
    <w:rsid w:val="00146A1A"/>
    <w:rsid w:val="00147D4A"/>
    <w:rsid w:val="00151B8E"/>
    <w:rsid w:val="00153B03"/>
    <w:rsid w:val="001577B1"/>
    <w:rsid w:val="00162AA4"/>
    <w:rsid w:val="0018567F"/>
    <w:rsid w:val="00191A6B"/>
    <w:rsid w:val="00191B19"/>
    <w:rsid w:val="00195647"/>
    <w:rsid w:val="00197482"/>
    <w:rsid w:val="001A066F"/>
    <w:rsid w:val="001B0103"/>
    <w:rsid w:val="001B0F15"/>
    <w:rsid w:val="001C362B"/>
    <w:rsid w:val="001C7F00"/>
    <w:rsid w:val="001D20AD"/>
    <w:rsid w:val="001E1E0C"/>
    <w:rsid w:val="001E659E"/>
    <w:rsid w:val="001E684E"/>
    <w:rsid w:val="001F0C07"/>
    <w:rsid w:val="001F28DE"/>
    <w:rsid w:val="001F2C79"/>
    <w:rsid w:val="001F3965"/>
    <w:rsid w:val="001F6BF8"/>
    <w:rsid w:val="002109AB"/>
    <w:rsid w:val="00216130"/>
    <w:rsid w:val="00224D99"/>
    <w:rsid w:val="00227137"/>
    <w:rsid w:val="002452EA"/>
    <w:rsid w:val="00246284"/>
    <w:rsid w:val="00250C33"/>
    <w:rsid w:val="002651A5"/>
    <w:rsid w:val="00265E43"/>
    <w:rsid w:val="00271F79"/>
    <w:rsid w:val="002732FC"/>
    <w:rsid w:val="0028497B"/>
    <w:rsid w:val="00285541"/>
    <w:rsid w:val="00286697"/>
    <w:rsid w:val="00295A73"/>
    <w:rsid w:val="002A1F6C"/>
    <w:rsid w:val="002A365F"/>
    <w:rsid w:val="002A4060"/>
    <w:rsid w:val="002A7507"/>
    <w:rsid w:val="002A7732"/>
    <w:rsid w:val="002B3BE3"/>
    <w:rsid w:val="002C45DA"/>
    <w:rsid w:val="002C4F98"/>
    <w:rsid w:val="002C5CF4"/>
    <w:rsid w:val="002C60B6"/>
    <w:rsid w:val="002C67A8"/>
    <w:rsid w:val="002D053F"/>
    <w:rsid w:val="002D4755"/>
    <w:rsid w:val="002D7D8F"/>
    <w:rsid w:val="002F3620"/>
    <w:rsid w:val="002F3D9F"/>
    <w:rsid w:val="00306643"/>
    <w:rsid w:val="0031373C"/>
    <w:rsid w:val="00315EAC"/>
    <w:rsid w:val="00317DED"/>
    <w:rsid w:val="003303F2"/>
    <w:rsid w:val="0033120D"/>
    <w:rsid w:val="00336541"/>
    <w:rsid w:val="00337F36"/>
    <w:rsid w:val="00341557"/>
    <w:rsid w:val="0034372C"/>
    <w:rsid w:val="00345788"/>
    <w:rsid w:val="00346357"/>
    <w:rsid w:val="003710A4"/>
    <w:rsid w:val="00371590"/>
    <w:rsid w:val="00373A40"/>
    <w:rsid w:val="003765EE"/>
    <w:rsid w:val="00376786"/>
    <w:rsid w:val="00385A69"/>
    <w:rsid w:val="0038620A"/>
    <w:rsid w:val="00392453"/>
    <w:rsid w:val="003A3817"/>
    <w:rsid w:val="003A4737"/>
    <w:rsid w:val="003B6765"/>
    <w:rsid w:val="003D64D0"/>
    <w:rsid w:val="003E7018"/>
    <w:rsid w:val="003F1DFF"/>
    <w:rsid w:val="00406C2E"/>
    <w:rsid w:val="00416688"/>
    <w:rsid w:val="004311A7"/>
    <w:rsid w:val="004338E7"/>
    <w:rsid w:val="00440E90"/>
    <w:rsid w:val="004444C4"/>
    <w:rsid w:val="00444F4C"/>
    <w:rsid w:val="00447878"/>
    <w:rsid w:val="00454C31"/>
    <w:rsid w:val="0045580B"/>
    <w:rsid w:val="00461435"/>
    <w:rsid w:val="00462BFB"/>
    <w:rsid w:val="004857C9"/>
    <w:rsid w:val="0049284D"/>
    <w:rsid w:val="004928E6"/>
    <w:rsid w:val="0049403A"/>
    <w:rsid w:val="004A0DF1"/>
    <w:rsid w:val="004A258E"/>
    <w:rsid w:val="004B44C1"/>
    <w:rsid w:val="004C1972"/>
    <w:rsid w:val="004D2AA0"/>
    <w:rsid w:val="004D4DC5"/>
    <w:rsid w:val="004D631E"/>
    <w:rsid w:val="004E1E95"/>
    <w:rsid w:val="004E3552"/>
    <w:rsid w:val="004E5A82"/>
    <w:rsid w:val="004E6122"/>
    <w:rsid w:val="004E73D7"/>
    <w:rsid w:val="004E7F36"/>
    <w:rsid w:val="004F3006"/>
    <w:rsid w:val="005003BD"/>
    <w:rsid w:val="0050594F"/>
    <w:rsid w:val="00511143"/>
    <w:rsid w:val="00512B63"/>
    <w:rsid w:val="00523518"/>
    <w:rsid w:val="0052727A"/>
    <w:rsid w:val="00531087"/>
    <w:rsid w:val="0053258E"/>
    <w:rsid w:val="00534799"/>
    <w:rsid w:val="00535D27"/>
    <w:rsid w:val="00536AA8"/>
    <w:rsid w:val="00541247"/>
    <w:rsid w:val="00543334"/>
    <w:rsid w:val="00544FCF"/>
    <w:rsid w:val="0055154B"/>
    <w:rsid w:val="00553929"/>
    <w:rsid w:val="00562787"/>
    <w:rsid w:val="00562DFE"/>
    <w:rsid w:val="0057097E"/>
    <w:rsid w:val="00584A82"/>
    <w:rsid w:val="005A00E5"/>
    <w:rsid w:val="005A16CD"/>
    <w:rsid w:val="005B046C"/>
    <w:rsid w:val="005B1866"/>
    <w:rsid w:val="005B79C9"/>
    <w:rsid w:val="005C2493"/>
    <w:rsid w:val="005C50B2"/>
    <w:rsid w:val="006028C5"/>
    <w:rsid w:val="006119E4"/>
    <w:rsid w:val="00613493"/>
    <w:rsid w:val="00616BA5"/>
    <w:rsid w:val="00630D41"/>
    <w:rsid w:val="006434DE"/>
    <w:rsid w:val="00646CC9"/>
    <w:rsid w:val="006524C2"/>
    <w:rsid w:val="006534EE"/>
    <w:rsid w:val="0065426B"/>
    <w:rsid w:val="00657C76"/>
    <w:rsid w:val="006704F8"/>
    <w:rsid w:val="006777FD"/>
    <w:rsid w:val="00677ED1"/>
    <w:rsid w:val="00680537"/>
    <w:rsid w:val="006876DA"/>
    <w:rsid w:val="00691BFA"/>
    <w:rsid w:val="006971DE"/>
    <w:rsid w:val="006A2435"/>
    <w:rsid w:val="006A3D17"/>
    <w:rsid w:val="006B0054"/>
    <w:rsid w:val="006B34FF"/>
    <w:rsid w:val="006C101E"/>
    <w:rsid w:val="006C6894"/>
    <w:rsid w:val="006D2664"/>
    <w:rsid w:val="006D488F"/>
    <w:rsid w:val="006D4F70"/>
    <w:rsid w:val="006E2FDF"/>
    <w:rsid w:val="006E7572"/>
    <w:rsid w:val="006F6845"/>
    <w:rsid w:val="007056C0"/>
    <w:rsid w:val="007057E0"/>
    <w:rsid w:val="0071401C"/>
    <w:rsid w:val="00714B5A"/>
    <w:rsid w:val="007224E9"/>
    <w:rsid w:val="00724F99"/>
    <w:rsid w:val="00725655"/>
    <w:rsid w:val="00733D0B"/>
    <w:rsid w:val="007404EC"/>
    <w:rsid w:val="0074435B"/>
    <w:rsid w:val="00746F1F"/>
    <w:rsid w:val="00751270"/>
    <w:rsid w:val="00766F8F"/>
    <w:rsid w:val="00770CCF"/>
    <w:rsid w:val="00780095"/>
    <w:rsid w:val="00781C4D"/>
    <w:rsid w:val="00785C4B"/>
    <w:rsid w:val="007A47A6"/>
    <w:rsid w:val="007A62E4"/>
    <w:rsid w:val="007A7A8D"/>
    <w:rsid w:val="007B015B"/>
    <w:rsid w:val="007B58B4"/>
    <w:rsid w:val="007B5BFB"/>
    <w:rsid w:val="007B5D7F"/>
    <w:rsid w:val="007B7566"/>
    <w:rsid w:val="007C6B3A"/>
    <w:rsid w:val="007C7072"/>
    <w:rsid w:val="007C7C77"/>
    <w:rsid w:val="007D01FC"/>
    <w:rsid w:val="007F1067"/>
    <w:rsid w:val="007F29B6"/>
    <w:rsid w:val="00802328"/>
    <w:rsid w:val="00806444"/>
    <w:rsid w:val="008067F7"/>
    <w:rsid w:val="00807F34"/>
    <w:rsid w:val="00810D0E"/>
    <w:rsid w:val="0081503E"/>
    <w:rsid w:val="00817AD4"/>
    <w:rsid w:val="0082013F"/>
    <w:rsid w:val="00832666"/>
    <w:rsid w:val="00847CD9"/>
    <w:rsid w:val="0086180C"/>
    <w:rsid w:val="00870292"/>
    <w:rsid w:val="00882320"/>
    <w:rsid w:val="008831E2"/>
    <w:rsid w:val="008872BA"/>
    <w:rsid w:val="0089040B"/>
    <w:rsid w:val="008A33BD"/>
    <w:rsid w:val="008B7A5B"/>
    <w:rsid w:val="008C0872"/>
    <w:rsid w:val="008C64D7"/>
    <w:rsid w:val="008D0ED8"/>
    <w:rsid w:val="008D306B"/>
    <w:rsid w:val="008D3949"/>
    <w:rsid w:val="008E225B"/>
    <w:rsid w:val="008E5D9C"/>
    <w:rsid w:val="008E6465"/>
    <w:rsid w:val="008E79BE"/>
    <w:rsid w:val="00903F84"/>
    <w:rsid w:val="009102AF"/>
    <w:rsid w:val="00912008"/>
    <w:rsid w:val="00917311"/>
    <w:rsid w:val="00924BF9"/>
    <w:rsid w:val="009337E3"/>
    <w:rsid w:val="009405CB"/>
    <w:rsid w:val="00951BCA"/>
    <w:rsid w:val="00962699"/>
    <w:rsid w:val="009633E7"/>
    <w:rsid w:val="00965EB4"/>
    <w:rsid w:val="009709F3"/>
    <w:rsid w:val="0097394D"/>
    <w:rsid w:val="00975D1E"/>
    <w:rsid w:val="00980A55"/>
    <w:rsid w:val="009821E2"/>
    <w:rsid w:val="00983D35"/>
    <w:rsid w:val="00984868"/>
    <w:rsid w:val="00995E28"/>
    <w:rsid w:val="009A2174"/>
    <w:rsid w:val="009A2B4D"/>
    <w:rsid w:val="009B08A3"/>
    <w:rsid w:val="009B0DAA"/>
    <w:rsid w:val="009D1662"/>
    <w:rsid w:val="009D43CB"/>
    <w:rsid w:val="009F39CE"/>
    <w:rsid w:val="009F5DA7"/>
    <w:rsid w:val="009F6C6B"/>
    <w:rsid w:val="00A071F2"/>
    <w:rsid w:val="00A16802"/>
    <w:rsid w:val="00A324DA"/>
    <w:rsid w:val="00A3361D"/>
    <w:rsid w:val="00A442AA"/>
    <w:rsid w:val="00A4797F"/>
    <w:rsid w:val="00A535CC"/>
    <w:rsid w:val="00A549BC"/>
    <w:rsid w:val="00A5662C"/>
    <w:rsid w:val="00A66C75"/>
    <w:rsid w:val="00A70169"/>
    <w:rsid w:val="00A719BA"/>
    <w:rsid w:val="00A80094"/>
    <w:rsid w:val="00A84656"/>
    <w:rsid w:val="00A901D9"/>
    <w:rsid w:val="00A9441C"/>
    <w:rsid w:val="00A94BC3"/>
    <w:rsid w:val="00AA3659"/>
    <w:rsid w:val="00AA55D6"/>
    <w:rsid w:val="00AC0EE8"/>
    <w:rsid w:val="00AC3059"/>
    <w:rsid w:val="00AD51BD"/>
    <w:rsid w:val="00AD7ABB"/>
    <w:rsid w:val="00AD7BA4"/>
    <w:rsid w:val="00AE00A4"/>
    <w:rsid w:val="00AF12DE"/>
    <w:rsid w:val="00B00412"/>
    <w:rsid w:val="00B05FDD"/>
    <w:rsid w:val="00B07A0D"/>
    <w:rsid w:val="00B11E14"/>
    <w:rsid w:val="00B22462"/>
    <w:rsid w:val="00B23741"/>
    <w:rsid w:val="00B314D2"/>
    <w:rsid w:val="00B34311"/>
    <w:rsid w:val="00B34B07"/>
    <w:rsid w:val="00B46E26"/>
    <w:rsid w:val="00B535EE"/>
    <w:rsid w:val="00B57D12"/>
    <w:rsid w:val="00B61088"/>
    <w:rsid w:val="00B642E6"/>
    <w:rsid w:val="00B645CC"/>
    <w:rsid w:val="00B67FD3"/>
    <w:rsid w:val="00B70E89"/>
    <w:rsid w:val="00B7297D"/>
    <w:rsid w:val="00B755A9"/>
    <w:rsid w:val="00B8451C"/>
    <w:rsid w:val="00B84E06"/>
    <w:rsid w:val="00B85842"/>
    <w:rsid w:val="00B93729"/>
    <w:rsid w:val="00B966B5"/>
    <w:rsid w:val="00BA2CAF"/>
    <w:rsid w:val="00BA33F7"/>
    <w:rsid w:val="00BB0DB7"/>
    <w:rsid w:val="00BB2E37"/>
    <w:rsid w:val="00BB7969"/>
    <w:rsid w:val="00BC0870"/>
    <w:rsid w:val="00BC663E"/>
    <w:rsid w:val="00BD1507"/>
    <w:rsid w:val="00BD3185"/>
    <w:rsid w:val="00BD4406"/>
    <w:rsid w:val="00BD7880"/>
    <w:rsid w:val="00BE12C5"/>
    <w:rsid w:val="00BE58C5"/>
    <w:rsid w:val="00BF6523"/>
    <w:rsid w:val="00C20F76"/>
    <w:rsid w:val="00C22D47"/>
    <w:rsid w:val="00C236F9"/>
    <w:rsid w:val="00C2558F"/>
    <w:rsid w:val="00C40937"/>
    <w:rsid w:val="00C457B5"/>
    <w:rsid w:val="00C51460"/>
    <w:rsid w:val="00C53B60"/>
    <w:rsid w:val="00C55301"/>
    <w:rsid w:val="00C60A5B"/>
    <w:rsid w:val="00C63A12"/>
    <w:rsid w:val="00C740F8"/>
    <w:rsid w:val="00C74311"/>
    <w:rsid w:val="00C74C53"/>
    <w:rsid w:val="00C771B5"/>
    <w:rsid w:val="00C86FFE"/>
    <w:rsid w:val="00C93087"/>
    <w:rsid w:val="00CB23C9"/>
    <w:rsid w:val="00CB68E3"/>
    <w:rsid w:val="00CB69A3"/>
    <w:rsid w:val="00CB7AA2"/>
    <w:rsid w:val="00CE25D2"/>
    <w:rsid w:val="00CF0B5D"/>
    <w:rsid w:val="00CF0EE1"/>
    <w:rsid w:val="00CF62AD"/>
    <w:rsid w:val="00D04CB4"/>
    <w:rsid w:val="00D12B9D"/>
    <w:rsid w:val="00D14D94"/>
    <w:rsid w:val="00D16A95"/>
    <w:rsid w:val="00D23E45"/>
    <w:rsid w:val="00D240BB"/>
    <w:rsid w:val="00D25903"/>
    <w:rsid w:val="00D343FC"/>
    <w:rsid w:val="00D50654"/>
    <w:rsid w:val="00D56E31"/>
    <w:rsid w:val="00D72F63"/>
    <w:rsid w:val="00D764FF"/>
    <w:rsid w:val="00D81E69"/>
    <w:rsid w:val="00D825B6"/>
    <w:rsid w:val="00D83464"/>
    <w:rsid w:val="00D83959"/>
    <w:rsid w:val="00D92DC5"/>
    <w:rsid w:val="00D97936"/>
    <w:rsid w:val="00DB3381"/>
    <w:rsid w:val="00DB7AC7"/>
    <w:rsid w:val="00DC67B5"/>
    <w:rsid w:val="00DD1ACB"/>
    <w:rsid w:val="00DD2224"/>
    <w:rsid w:val="00DD683E"/>
    <w:rsid w:val="00DE26C4"/>
    <w:rsid w:val="00DE4C2D"/>
    <w:rsid w:val="00DF2B0F"/>
    <w:rsid w:val="00E05F7D"/>
    <w:rsid w:val="00E20ED8"/>
    <w:rsid w:val="00E336A4"/>
    <w:rsid w:val="00E35F19"/>
    <w:rsid w:val="00E36096"/>
    <w:rsid w:val="00E41621"/>
    <w:rsid w:val="00E62C6A"/>
    <w:rsid w:val="00E66A1D"/>
    <w:rsid w:val="00E85D05"/>
    <w:rsid w:val="00E86AC8"/>
    <w:rsid w:val="00E944A0"/>
    <w:rsid w:val="00EA7A26"/>
    <w:rsid w:val="00EB0A2B"/>
    <w:rsid w:val="00EB4AC7"/>
    <w:rsid w:val="00ED1566"/>
    <w:rsid w:val="00ED1631"/>
    <w:rsid w:val="00ED6695"/>
    <w:rsid w:val="00ED7D3D"/>
    <w:rsid w:val="00EE1EFB"/>
    <w:rsid w:val="00EE3649"/>
    <w:rsid w:val="00EE58AE"/>
    <w:rsid w:val="00EE609E"/>
    <w:rsid w:val="00F008CB"/>
    <w:rsid w:val="00F02C1D"/>
    <w:rsid w:val="00F064D1"/>
    <w:rsid w:val="00F233A5"/>
    <w:rsid w:val="00F24AA1"/>
    <w:rsid w:val="00F2750D"/>
    <w:rsid w:val="00F300B0"/>
    <w:rsid w:val="00F37BF1"/>
    <w:rsid w:val="00F42471"/>
    <w:rsid w:val="00F448D6"/>
    <w:rsid w:val="00F456CE"/>
    <w:rsid w:val="00F629B9"/>
    <w:rsid w:val="00F669E5"/>
    <w:rsid w:val="00F86AFB"/>
    <w:rsid w:val="00FA2621"/>
    <w:rsid w:val="00FB1440"/>
    <w:rsid w:val="00FB6F65"/>
    <w:rsid w:val="00FC041F"/>
    <w:rsid w:val="00FC4A09"/>
    <w:rsid w:val="00FC6926"/>
    <w:rsid w:val="00FE3E71"/>
    <w:rsid w:val="00FF4499"/>
    <w:rsid w:val="00FF7484"/>
    <w:rsid w:val="00FF751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40345"/>
  <w15:chartTrackingRefBased/>
  <w15:docId w15:val="{3C77C241-743F-4CF7-98FC-3E474248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F63"/>
  </w:style>
  <w:style w:type="paragraph" w:styleId="1">
    <w:name w:val="heading 1"/>
    <w:aliases w:val="heading 1"/>
    <w:basedOn w:val="a"/>
    <w:next w:val="Firstparagraph"/>
    <w:link w:val="10"/>
    <w:qFormat/>
    <w:rsid w:val="007C7072"/>
    <w:pPr>
      <w:keepNext/>
      <w:keepLines/>
      <w:suppressAutoHyphens/>
      <w:overflowPunct w:val="0"/>
      <w:autoSpaceDE w:val="0"/>
      <w:autoSpaceDN w:val="0"/>
      <w:adjustRightInd w:val="0"/>
      <w:spacing w:before="480" w:after="240" w:line="240" w:lineRule="exact"/>
      <w:textAlignment w:val="baseline"/>
      <w:outlineLvl w:val="0"/>
    </w:pPr>
    <w:rPr>
      <w:rFonts w:ascii="Times New Roman" w:eastAsia="Times New Roman" w:hAnsi="Times New Roman" w:cs="Times New Roman"/>
      <w:caps/>
      <w:szCs w:val="20"/>
      <w:lang w:val="en-US"/>
    </w:rPr>
  </w:style>
  <w:style w:type="paragraph" w:styleId="2">
    <w:name w:val="heading 2"/>
    <w:aliases w:val="heading 2"/>
    <w:basedOn w:val="a"/>
    <w:next w:val="a"/>
    <w:link w:val="20"/>
    <w:unhideWhenUsed/>
    <w:qFormat/>
    <w:rsid w:val="00AA36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heading 3"/>
    <w:basedOn w:val="a"/>
    <w:next w:val="Firstparagraph"/>
    <w:link w:val="30"/>
    <w:qFormat/>
    <w:rsid w:val="007C7072"/>
    <w:pPr>
      <w:keepNext/>
      <w:keepLines/>
      <w:overflowPunct w:val="0"/>
      <w:autoSpaceDE w:val="0"/>
      <w:autoSpaceDN w:val="0"/>
      <w:adjustRightInd w:val="0"/>
      <w:spacing w:before="240" w:after="0" w:line="240" w:lineRule="exact"/>
      <w:textAlignment w:val="baseline"/>
      <w:outlineLvl w:val="2"/>
    </w:pPr>
    <w:rPr>
      <w:rFonts w:ascii="Times New Roman" w:eastAsia="Times New Roman" w:hAnsi="Times New Roman" w:cs="Times New Roman"/>
      <w:i/>
      <w:szCs w:val="20"/>
      <w:lang w:val="en-US"/>
    </w:rPr>
  </w:style>
  <w:style w:type="paragraph" w:styleId="4">
    <w:name w:val="heading 4"/>
    <w:aliases w:val="heading 4"/>
    <w:basedOn w:val="a"/>
    <w:next w:val="Firstparagraph"/>
    <w:link w:val="40"/>
    <w:qFormat/>
    <w:rsid w:val="007C7072"/>
    <w:pPr>
      <w:keepNext/>
      <w:overflowPunct w:val="0"/>
      <w:autoSpaceDE w:val="0"/>
      <w:autoSpaceDN w:val="0"/>
      <w:adjustRightInd w:val="0"/>
      <w:spacing w:before="240" w:after="0" w:line="240" w:lineRule="exact"/>
      <w:jc w:val="both"/>
      <w:textAlignment w:val="baseline"/>
      <w:outlineLvl w:val="3"/>
    </w:pPr>
    <w:rPr>
      <w:rFonts w:ascii="Times New Roman" w:eastAsia="Times New Roman" w:hAnsi="Times New Roman" w:cs="Times New Roman"/>
      <w:szCs w:val="20"/>
      <w:lang w:val="en-US"/>
    </w:rPr>
  </w:style>
  <w:style w:type="paragraph" w:styleId="5">
    <w:name w:val="heading 5"/>
    <w:basedOn w:val="a"/>
    <w:next w:val="a"/>
    <w:link w:val="50"/>
    <w:qFormat/>
    <w:rsid w:val="007C7072"/>
    <w:pPr>
      <w:overflowPunct w:val="0"/>
      <w:autoSpaceDE w:val="0"/>
      <w:autoSpaceDN w:val="0"/>
      <w:adjustRightInd w:val="0"/>
      <w:spacing w:before="240" w:after="60" w:line="240" w:lineRule="exact"/>
      <w:ind w:left="708" w:hanging="708"/>
      <w:jc w:val="both"/>
      <w:textAlignment w:val="baseline"/>
      <w:outlineLvl w:val="4"/>
    </w:pPr>
    <w:rPr>
      <w:rFonts w:ascii="Arial" w:eastAsia="Times New Roman" w:hAnsi="Arial" w:cs="Times New Roman"/>
      <w:szCs w:val="20"/>
      <w:lang w:val="en-US"/>
    </w:rPr>
  </w:style>
  <w:style w:type="paragraph" w:styleId="6">
    <w:name w:val="heading 6"/>
    <w:basedOn w:val="a"/>
    <w:next w:val="a"/>
    <w:link w:val="60"/>
    <w:qFormat/>
    <w:rsid w:val="007C7072"/>
    <w:pPr>
      <w:overflowPunct w:val="0"/>
      <w:autoSpaceDE w:val="0"/>
      <w:autoSpaceDN w:val="0"/>
      <w:adjustRightInd w:val="0"/>
      <w:spacing w:before="240" w:after="60" w:line="240" w:lineRule="exact"/>
      <w:ind w:left="1416" w:hanging="708"/>
      <w:jc w:val="both"/>
      <w:textAlignment w:val="baseline"/>
      <w:outlineLvl w:val="5"/>
    </w:pPr>
    <w:rPr>
      <w:rFonts w:ascii="Arial" w:eastAsia="Times New Roman" w:hAnsi="Arial" w:cs="Times New Roman"/>
      <w:i/>
      <w:szCs w:val="20"/>
      <w:lang w:val="en-US"/>
    </w:rPr>
  </w:style>
  <w:style w:type="paragraph" w:styleId="7">
    <w:name w:val="heading 7"/>
    <w:basedOn w:val="a"/>
    <w:next w:val="a"/>
    <w:link w:val="70"/>
    <w:qFormat/>
    <w:rsid w:val="007C7072"/>
    <w:pPr>
      <w:overflowPunct w:val="0"/>
      <w:autoSpaceDE w:val="0"/>
      <w:autoSpaceDN w:val="0"/>
      <w:adjustRightInd w:val="0"/>
      <w:spacing w:before="240" w:after="60" w:line="240" w:lineRule="exact"/>
      <w:ind w:left="2124" w:hanging="708"/>
      <w:jc w:val="both"/>
      <w:textAlignment w:val="baseline"/>
      <w:outlineLvl w:val="6"/>
    </w:pPr>
    <w:rPr>
      <w:rFonts w:ascii="Arial" w:eastAsia="Times New Roman" w:hAnsi="Arial" w:cs="Times New Roman"/>
      <w:sz w:val="20"/>
      <w:szCs w:val="20"/>
      <w:lang w:val="en-US"/>
    </w:rPr>
  </w:style>
  <w:style w:type="paragraph" w:styleId="8">
    <w:name w:val="heading 8"/>
    <w:basedOn w:val="a"/>
    <w:next w:val="a"/>
    <w:link w:val="80"/>
    <w:qFormat/>
    <w:rsid w:val="007C7072"/>
    <w:pPr>
      <w:overflowPunct w:val="0"/>
      <w:autoSpaceDE w:val="0"/>
      <w:autoSpaceDN w:val="0"/>
      <w:adjustRightInd w:val="0"/>
      <w:spacing w:before="240" w:after="60" w:line="240" w:lineRule="exact"/>
      <w:ind w:left="2832" w:hanging="708"/>
      <w:jc w:val="both"/>
      <w:textAlignment w:val="baseline"/>
      <w:outlineLvl w:val="7"/>
    </w:pPr>
    <w:rPr>
      <w:rFonts w:ascii="Arial" w:eastAsia="Times New Roman" w:hAnsi="Arial" w:cs="Times New Roman"/>
      <w:i/>
      <w:sz w:val="20"/>
      <w:szCs w:val="20"/>
      <w:lang w:val="en-US"/>
    </w:rPr>
  </w:style>
  <w:style w:type="paragraph" w:styleId="9">
    <w:name w:val="heading 9"/>
    <w:basedOn w:val="a"/>
    <w:next w:val="a"/>
    <w:link w:val="90"/>
    <w:qFormat/>
    <w:rsid w:val="007C7072"/>
    <w:pPr>
      <w:overflowPunct w:val="0"/>
      <w:autoSpaceDE w:val="0"/>
      <w:autoSpaceDN w:val="0"/>
      <w:adjustRightInd w:val="0"/>
      <w:spacing w:before="240" w:after="60" w:line="240" w:lineRule="exact"/>
      <w:ind w:left="3540" w:hanging="708"/>
      <w:jc w:val="both"/>
      <w:textAlignment w:val="baseline"/>
      <w:outlineLvl w:val="8"/>
    </w:pPr>
    <w:rPr>
      <w:rFonts w:ascii="Arial" w:eastAsia="Times New Roman" w:hAnsi="Arial" w:cs="Times New Roman"/>
      <w:i/>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irstparagraph">
    <w:name w:val="First paragraph"/>
    <w:basedOn w:val="a"/>
    <w:next w:val="a"/>
    <w:link w:val="FirstparagraphChar"/>
    <w:rsid w:val="007C7072"/>
    <w:pPr>
      <w:tabs>
        <w:tab w:val="left" w:pos="4706"/>
      </w:tabs>
      <w:overflowPunct w:val="0"/>
      <w:autoSpaceDE w:val="0"/>
      <w:autoSpaceDN w:val="0"/>
      <w:adjustRightInd w:val="0"/>
      <w:spacing w:after="0" w:line="240" w:lineRule="exact"/>
      <w:jc w:val="both"/>
      <w:textAlignment w:val="baseline"/>
    </w:pPr>
    <w:rPr>
      <w:rFonts w:ascii="Times New Roman" w:eastAsia="Times New Roman" w:hAnsi="Times New Roman" w:cs="Times New Roman"/>
      <w:szCs w:val="20"/>
      <w:lang w:val="en-US"/>
    </w:rPr>
  </w:style>
  <w:style w:type="character" w:customStyle="1" w:styleId="FirstparagraphChar">
    <w:name w:val="First paragraph Char"/>
    <w:link w:val="Firstparagraph"/>
    <w:rsid w:val="007C7072"/>
    <w:rPr>
      <w:rFonts w:ascii="Times New Roman" w:eastAsia="Times New Roman" w:hAnsi="Times New Roman" w:cs="Times New Roman"/>
      <w:szCs w:val="20"/>
      <w:lang w:val="en-US"/>
    </w:rPr>
  </w:style>
  <w:style w:type="character" w:customStyle="1" w:styleId="10">
    <w:name w:val="Заголовок 1 Знак"/>
    <w:aliases w:val="heading 1 Знак"/>
    <w:basedOn w:val="a0"/>
    <w:link w:val="1"/>
    <w:rsid w:val="007C7072"/>
    <w:rPr>
      <w:rFonts w:ascii="Times New Roman" w:eastAsia="Times New Roman" w:hAnsi="Times New Roman" w:cs="Times New Roman"/>
      <w:caps/>
      <w:szCs w:val="20"/>
      <w:lang w:val="en-US"/>
    </w:rPr>
  </w:style>
  <w:style w:type="character" w:customStyle="1" w:styleId="20">
    <w:name w:val="Заголовок 2 Знак"/>
    <w:aliases w:val="heading 2 Знак"/>
    <w:basedOn w:val="a0"/>
    <w:link w:val="2"/>
    <w:rsid w:val="00AA365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heading 3 Знак"/>
    <w:basedOn w:val="a0"/>
    <w:link w:val="3"/>
    <w:rsid w:val="007C7072"/>
    <w:rPr>
      <w:rFonts w:ascii="Times New Roman" w:eastAsia="Times New Roman" w:hAnsi="Times New Roman" w:cs="Times New Roman"/>
      <w:i/>
      <w:szCs w:val="20"/>
      <w:lang w:val="en-US"/>
    </w:rPr>
  </w:style>
  <w:style w:type="character" w:customStyle="1" w:styleId="40">
    <w:name w:val="Заголовок 4 Знак"/>
    <w:aliases w:val="heading 4 Знак"/>
    <w:basedOn w:val="a0"/>
    <w:link w:val="4"/>
    <w:rsid w:val="007C7072"/>
    <w:rPr>
      <w:rFonts w:ascii="Times New Roman" w:eastAsia="Times New Roman" w:hAnsi="Times New Roman" w:cs="Times New Roman"/>
      <w:szCs w:val="20"/>
      <w:lang w:val="en-US"/>
    </w:rPr>
  </w:style>
  <w:style w:type="character" w:customStyle="1" w:styleId="50">
    <w:name w:val="Заголовок 5 Знак"/>
    <w:basedOn w:val="a0"/>
    <w:link w:val="5"/>
    <w:rsid w:val="007C7072"/>
    <w:rPr>
      <w:rFonts w:ascii="Arial" w:eastAsia="Times New Roman" w:hAnsi="Arial" w:cs="Times New Roman"/>
      <w:szCs w:val="20"/>
      <w:lang w:val="en-US"/>
    </w:rPr>
  </w:style>
  <w:style w:type="character" w:customStyle="1" w:styleId="60">
    <w:name w:val="Заголовок 6 Знак"/>
    <w:basedOn w:val="a0"/>
    <w:link w:val="6"/>
    <w:rsid w:val="007C7072"/>
    <w:rPr>
      <w:rFonts w:ascii="Arial" w:eastAsia="Times New Roman" w:hAnsi="Arial" w:cs="Times New Roman"/>
      <w:i/>
      <w:szCs w:val="20"/>
      <w:lang w:val="en-US"/>
    </w:rPr>
  </w:style>
  <w:style w:type="character" w:customStyle="1" w:styleId="70">
    <w:name w:val="Заголовок 7 Знак"/>
    <w:basedOn w:val="a0"/>
    <w:link w:val="7"/>
    <w:rsid w:val="007C7072"/>
    <w:rPr>
      <w:rFonts w:ascii="Arial" w:eastAsia="Times New Roman" w:hAnsi="Arial" w:cs="Times New Roman"/>
      <w:sz w:val="20"/>
      <w:szCs w:val="20"/>
      <w:lang w:val="en-US"/>
    </w:rPr>
  </w:style>
  <w:style w:type="character" w:customStyle="1" w:styleId="80">
    <w:name w:val="Заголовок 8 Знак"/>
    <w:basedOn w:val="a0"/>
    <w:link w:val="8"/>
    <w:rsid w:val="007C7072"/>
    <w:rPr>
      <w:rFonts w:ascii="Arial" w:eastAsia="Times New Roman" w:hAnsi="Arial" w:cs="Times New Roman"/>
      <w:i/>
      <w:sz w:val="20"/>
      <w:szCs w:val="20"/>
      <w:lang w:val="en-US"/>
    </w:rPr>
  </w:style>
  <w:style w:type="character" w:customStyle="1" w:styleId="90">
    <w:name w:val="Заголовок 9 Знак"/>
    <w:basedOn w:val="a0"/>
    <w:link w:val="9"/>
    <w:rsid w:val="007C7072"/>
    <w:rPr>
      <w:rFonts w:ascii="Arial" w:eastAsia="Times New Roman" w:hAnsi="Arial" w:cs="Times New Roman"/>
      <w:i/>
      <w:szCs w:val="20"/>
      <w:lang w:val="en-US"/>
    </w:rPr>
  </w:style>
  <w:style w:type="paragraph" w:styleId="a3">
    <w:name w:val="List Paragraph"/>
    <w:aliases w:val="маркированный,Абзац нумеров 2,Абзац списка1,без абзаца,ПАРАГРАФ,Список 1,Bullet List,FooterText,numbered,List Paragraph,Абзац списка2,Абзац с отступом,Heading1,Colorful List - Accent 11"/>
    <w:basedOn w:val="a"/>
    <w:link w:val="a4"/>
    <w:uiPriority w:val="34"/>
    <w:qFormat/>
    <w:rsid w:val="0053258E"/>
    <w:pPr>
      <w:ind w:left="720"/>
      <w:contextualSpacing/>
    </w:pPr>
  </w:style>
  <w:style w:type="table" w:styleId="a5">
    <w:name w:val="Table Grid"/>
    <w:basedOn w:val="a1"/>
    <w:uiPriority w:val="59"/>
    <w:rsid w:val="004D2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95A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95A73"/>
  </w:style>
  <w:style w:type="paragraph" w:styleId="a8">
    <w:name w:val="footer"/>
    <w:basedOn w:val="a"/>
    <w:link w:val="a9"/>
    <w:uiPriority w:val="99"/>
    <w:unhideWhenUsed/>
    <w:rsid w:val="00295A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5A73"/>
  </w:style>
  <w:style w:type="paragraph" w:styleId="aa">
    <w:name w:val="Normal (Web)"/>
    <w:basedOn w:val="a"/>
    <w:uiPriority w:val="99"/>
    <w:unhideWhenUsed/>
    <w:rsid w:val="0044787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b">
    <w:name w:val="Balloon Text"/>
    <w:basedOn w:val="a"/>
    <w:link w:val="ac"/>
    <w:uiPriority w:val="99"/>
    <w:semiHidden/>
    <w:unhideWhenUsed/>
    <w:rsid w:val="004E612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E6122"/>
    <w:rPr>
      <w:rFonts w:ascii="Segoe UI" w:hAnsi="Segoe UI" w:cs="Segoe UI"/>
      <w:sz w:val="18"/>
      <w:szCs w:val="18"/>
    </w:rPr>
  </w:style>
  <w:style w:type="character" w:customStyle="1" w:styleId="ad">
    <w:name w:val="Текст концевой сноски Знак"/>
    <w:basedOn w:val="a0"/>
    <w:link w:val="ae"/>
    <w:uiPriority w:val="99"/>
    <w:semiHidden/>
    <w:rsid w:val="007C7072"/>
    <w:rPr>
      <w:sz w:val="20"/>
      <w:szCs w:val="20"/>
    </w:rPr>
  </w:style>
  <w:style w:type="paragraph" w:styleId="ae">
    <w:name w:val="endnote text"/>
    <w:basedOn w:val="a"/>
    <w:link w:val="ad"/>
    <w:uiPriority w:val="99"/>
    <w:semiHidden/>
    <w:unhideWhenUsed/>
    <w:rsid w:val="007C7072"/>
    <w:pPr>
      <w:spacing w:after="0" w:line="240" w:lineRule="auto"/>
    </w:pPr>
    <w:rPr>
      <w:sz w:val="20"/>
      <w:szCs w:val="20"/>
    </w:rPr>
  </w:style>
  <w:style w:type="character" w:customStyle="1" w:styleId="af">
    <w:name w:val="Текст сноски Знак"/>
    <w:basedOn w:val="a0"/>
    <w:link w:val="af0"/>
    <w:uiPriority w:val="99"/>
    <w:semiHidden/>
    <w:rsid w:val="007C7072"/>
    <w:rPr>
      <w:sz w:val="20"/>
      <w:szCs w:val="20"/>
    </w:rPr>
  </w:style>
  <w:style w:type="paragraph" w:styleId="af0">
    <w:name w:val="footnote text"/>
    <w:basedOn w:val="a"/>
    <w:link w:val="af"/>
    <w:uiPriority w:val="99"/>
    <w:semiHidden/>
    <w:unhideWhenUsed/>
    <w:rsid w:val="007C7072"/>
    <w:pPr>
      <w:spacing w:after="0" w:line="240" w:lineRule="auto"/>
    </w:pPr>
    <w:rPr>
      <w:sz w:val="20"/>
      <w:szCs w:val="20"/>
    </w:rPr>
  </w:style>
  <w:style w:type="character" w:customStyle="1" w:styleId="HTML">
    <w:name w:val="Стандартный HTML Знак"/>
    <w:basedOn w:val="a0"/>
    <w:link w:val="HTML0"/>
    <w:uiPriority w:val="99"/>
    <w:rsid w:val="007C7072"/>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7C7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a4">
    <w:name w:val="Абзац списка Знак"/>
    <w:aliases w:val="маркированный Знак,Абзац нумеров 2 Знак,Абзац списка1 Знак,без абзаца Знак,ПАРАГРАФ Знак,Список 1 Знак,Bullet List Знак,FooterText Знак,numbered Знак,List Paragraph Знак,Абзац списка2 Знак,Абзац с отступом Знак,Heading1 Знак"/>
    <w:link w:val="a3"/>
    <w:uiPriority w:val="34"/>
    <w:locked/>
    <w:rsid w:val="00373A40"/>
  </w:style>
  <w:style w:type="character" w:customStyle="1" w:styleId="11">
    <w:name w:val="Текст концевой сноски Знак1"/>
    <w:basedOn w:val="a0"/>
    <w:uiPriority w:val="99"/>
    <w:semiHidden/>
    <w:rsid w:val="00227137"/>
    <w:rPr>
      <w:sz w:val="20"/>
      <w:szCs w:val="20"/>
    </w:rPr>
  </w:style>
  <w:style w:type="character" w:customStyle="1" w:styleId="12">
    <w:name w:val="Текст сноски Знак1"/>
    <w:basedOn w:val="a0"/>
    <w:uiPriority w:val="99"/>
    <w:semiHidden/>
    <w:rsid w:val="00227137"/>
    <w:rPr>
      <w:sz w:val="20"/>
      <w:szCs w:val="20"/>
    </w:rPr>
  </w:style>
  <w:style w:type="character" w:customStyle="1" w:styleId="HTML1">
    <w:name w:val="Стандартный HTML Знак1"/>
    <w:basedOn w:val="a0"/>
    <w:uiPriority w:val="99"/>
    <w:semiHidden/>
    <w:rsid w:val="00227137"/>
    <w:rPr>
      <w:rFonts w:ascii="Consolas" w:hAnsi="Consolas"/>
      <w:sz w:val="20"/>
      <w:szCs w:val="20"/>
    </w:rPr>
  </w:style>
  <w:style w:type="character" w:styleId="af1">
    <w:name w:val="page number"/>
    <w:uiPriority w:val="99"/>
    <w:rsid w:val="00227137"/>
    <w:rPr>
      <w:rFonts w:cs="Times New Roman"/>
    </w:rPr>
  </w:style>
  <w:style w:type="character" w:styleId="af2">
    <w:name w:val="Placeholder Text"/>
    <w:basedOn w:val="a0"/>
    <w:uiPriority w:val="99"/>
    <w:semiHidden/>
    <w:rsid w:val="00227137"/>
    <w:rPr>
      <w:color w:val="808080"/>
    </w:rPr>
  </w:style>
  <w:style w:type="paragraph" w:customStyle="1" w:styleId="msonormal0">
    <w:name w:val="msonormal"/>
    <w:basedOn w:val="a"/>
    <w:rsid w:val="0022713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3">
    <w:name w:val="Strong"/>
    <w:basedOn w:val="a0"/>
    <w:uiPriority w:val="22"/>
    <w:qFormat/>
    <w:rsid w:val="000B5352"/>
    <w:rPr>
      <w:b/>
      <w:bCs/>
    </w:rPr>
  </w:style>
  <w:style w:type="paragraph" w:styleId="af4">
    <w:name w:val="TOC Heading"/>
    <w:basedOn w:val="1"/>
    <w:next w:val="a"/>
    <w:uiPriority w:val="39"/>
    <w:unhideWhenUsed/>
    <w:qFormat/>
    <w:rsid w:val="00EE1EFB"/>
    <w:pPr>
      <w:suppressAutoHyphens w:val="0"/>
      <w:overflowPunct/>
      <w:autoSpaceDE/>
      <w:autoSpaceDN/>
      <w:adjustRightInd/>
      <w:spacing w:before="240" w:after="0" w:line="259" w:lineRule="auto"/>
      <w:textAlignment w:val="auto"/>
      <w:outlineLvl w:val="9"/>
    </w:pPr>
    <w:rPr>
      <w:rFonts w:asciiTheme="majorHAnsi" w:eastAsiaTheme="majorEastAsia" w:hAnsiTheme="majorHAnsi" w:cstheme="majorBidi"/>
      <w:caps w:val="0"/>
      <w:color w:val="2E74B5" w:themeColor="accent1" w:themeShade="BF"/>
      <w:sz w:val="32"/>
      <w:szCs w:val="32"/>
      <w:lang w:val="ru-RU" w:eastAsia="ru-RU"/>
    </w:rPr>
  </w:style>
  <w:style w:type="paragraph" w:styleId="31">
    <w:name w:val="toc 3"/>
    <w:basedOn w:val="a"/>
    <w:next w:val="a"/>
    <w:autoRedefine/>
    <w:uiPriority w:val="39"/>
    <w:unhideWhenUsed/>
    <w:rsid w:val="00385A69"/>
    <w:pPr>
      <w:tabs>
        <w:tab w:val="right" w:leader="dot" w:pos="9628"/>
      </w:tabs>
      <w:spacing w:after="0" w:line="240" w:lineRule="auto"/>
      <w:ind w:left="440"/>
      <w:jc w:val="both"/>
    </w:pPr>
  </w:style>
  <w:style w:type="character" w:styleId="af5">
    <w:name w:val="Hyperlink"/>
    <w:basedOn w:val="a0"/>
    <w:uiPriority w:val="99"/>
    <w:unhideWhenUsed/>
    <w:rsid w:val="00EE1E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7190">
      <w:bodyDiv w:val="1"/>
      <w:marLeft w:val="0"/>
      <w:marRight w:val="0"/>
      <w:marTop w:val="0"/>
      <w:marBottom w:val="0"/>
      <w:divBdr>
        <w:top w:val="none" w:sz="0" w:space="0" w:color="auto"/>
        <w:left w:val="none" w:sz="0" w:space="0" w:color="auto"/>
        <w:bottom w:val="none" w:sz="0" w:space="0" w:color="auto"/>
        <w:right w:val="none" w:sz="0" w:space="0" w:color="auto"/>
      </w:divBdr>
    </w:div>
    <w:div w:id="130368500">
      <w:bodyDiv w:val="1"/>
      <w:marLeft w:val="0"/>
      <w:marRight w:val="0"/>
      <w:marTop w:val="0"/>
      <w:marBottom w:val="0"/>
      <w:divBdr>
        <w:top w:val="none" w:sz="0" w:space="0" w:color="auto"/>
        <w:left w:val="none" w:sz="0" w:space="0" w:color="auto"/>
        <w:bottom w:val="none" w:sz="0" w:space="0" w:color="auto"/>
        <w:right w:val="none" w:sz="0" w:space="0" w:color="auto"/>
      </w:divBdr>
    </w:div>
    <w:div w:id="238255184">
      <w:bodyDiv w:val="1"/>
      <w:marLeft w:val="0"/>
      <w:marRight w:val="0"/>
      <w:marTop w:val="0"/>
      <w:marBottom w:val="0"/>
      <w:divBdr>
        <w:top w:val="none" w:sz="0" w:space="0" w:color="auto"/>
        <w:left w:val="none" w:sz="0" w:space="0" w:color="auto"/>
        <w:bottom w:val="none" w:sz="0" w:space="0" w:color="auto"/>
        <w:right w:val="none" w:sz="0" w:space="0" w:color="auto"/>
      </w:divBdr>
    </w:div>
    <w:div w:id="259220386">
      <w:bodyDiv w:val="1"/>
      <w:marLeft w:val="0"/>
      <w:marRight w:val="0"/>
      <w:marTop w:val="0"/>
      <w:marBottom w:val="0"/>
      <w:divBdr>
        <w:top w:val="none" w:sz="0" w:space="0" w:color="auto"/>
        <w:left w:val="none" w:sz="0" w:space="0" w:color="auto"/>
        <w:bottom w:val="none" w:sz="0" w:space="0" w:color="auto"/>
        <w:right w:val="none" w:sz="0" w:space="0" w:color="auto"/>
      </w:divBdr>
    </w:div>
    <w:div w:id="351692346">
      <w:bodyDiv w:val="1"/>
      <w:marLeft w:val="0"/>
      <w:marRight w:val="0"/>
      <w:marTop w:val="0"/>
      <w:marBottom w:val="0"/>
      <w:divBdr>
        <w:top w:val="none" w:sz="0" w:space="0" w:color="auto"/>
        <w:left w:val="none" w:sz="0" w:space="0" w:color="auto"/>
        <w:bottom w:val="none" w:sz="0" w:space="0" w:color="auto"/>
        <w:right w:val="none" w:sz="0" w:space="0" w:color="auto"/>
      </w:divBdr>
    </w:div>
    <w:div w:id="423768398">
      <w:bodyDiv w:val="1"/>
      <w:marLeft w:val="0"/>
      <w:marRight w:val="0"/>
      <w:marTop w:val="0"/>
      <w:marBottom w:val="0"/>
      <w:divBdr>
        <w:top w:val="none" w:sz="0" w:space="0" w:color="auto"/>
        <w:left w:val="none" w:sz="0" w:space="0" w:color="auto"/>
        <w:bottom w:val="none" w:sz="0" w:space="0" w:color="auto"/>
        <w:right w:val="none" w:sz="0" w:space="0" w:color="auto"/>
      </w:divBdr>
    </w:div>
    <w:div w:id="432240964">
      <w:bodyDiv w:val="1"/>
      <w:marLeft w:val="0"/>
      <w:marRight w:val="0"/>
      <w:marTop w:val="0"/>
      <w:marBottom w:val="0"/>
      <w:divBdr>
        <w:top w:val="none" w:sz="0" w:space="0" w:color="auto"/>
        <w:left w:val="none" w:sz="0" w:space="0" w:color="auto"/>
        <w:bottom w:val="none" w:sz="0" w:space="0" w:color="auto"/>
        <w:right w:val="none" w:sz="0" w:space="0" w:color="auto"/>
      </w:divBdr>
    </w:div>
    <w:div w:id="434521216">
      <w:bodyDiv w:val="1"/>
      <w:marLeft w:val="0"/>
      <w:marRight w:val="0"/>
      <w:marTop w:val="0"/>
      <w:marBottom w:val="0"/>
      <w:divBdr>
        <w:top w:val="none" w:sz="0" w:space="0" w:color="auto"/>
        <w:left w:val="none" w:sz="0" w:space="0" w:color="auto"/>
        <w:bottom w:val="none" w:sz="0" w:space="0" w:color="auto"/>
        <w:right w:val="none" w:sz="0" w:space="0" w:color="auto"/>
      </w:divBdr>
    </w:div>
    <w:div w:id="459342216">
      <w:bodyDiv w:val="1"/>
      <w:marLeft w:val="0"/>
      <w:marRight w:val="0"/>
      <w:marTop w:val="0"/>
      <w:marBottom w:val="0"/>
      <w:divBdr>
        <w:top w:val="none" w:sz="0" w:space="0" w:color="auto"/>
        <w:left w:val="none" w:sz="0" w:space="0" w:color="auto"/>
        <w:bottom w:val="none" w:sz="0" w:space="0" w:color="auto"/>
        <w:right w:val="none" w:sz="0" w:space="0" w:color="auto"/>
      </w:divBdr>
    </w:div>
    <w:div w:id="553350745">
      <w:bodyDiv w:val="1"/>
      <w:marLeft w:val="0"/>
      <w:marRight w:val="0"/>
      <w:marTop w:val="0"/>
      <w:marBottom w:val="0"/>
      <w:divBdr>
        <w:top w:val="none" w:sz="0" w:space="0" w:color="auto"/>
        <w:left w:val="none" w:sz="0" w:space="0" w:color="auto"/>
        <w:bottom w:val="none" w:sz="0" w:space="0" w:color="auto"/>
        <w:right w:val="none" w:sz="0" w:space="0" w:color="auto"/>
      </w:divBdr>
    </w:div>
    <w:div w:id="570700308">
      <w:bodyDiv w:val="1"/>
      <w:marLeft w:val="0"/>
      <w:marRight w:val="0"/>
      <w:marTop w:val="0"/>
      <w:marBottom w:val="0"/>
      <w:divBdr>
        <w:top w:val="none" w:sz="0" w:space="0" w:color="auto"/>
        <w:left w:val="none" w:sz="0" w:space="0" w:color="auto"/>
        <w:bottom w:val="none" w:sz="0" w:space="0" w:color="auto"/>
        <w:right w:val="none" w:sz="0" w:space="0" w:color="auto"/>
      </w:divBdr>
    </w:div>
    <w:div w:id="740561599">
      <w:bodyDiv w:val="1"/>
      <w:marLeft w:val="0"/>
      <w:marRight w:val="0"/>
      <w:marTop w:val="0"/>
      <w:marBottom w:val="0"/>
      <w:divBdr>
        <w:top w:val="none" w:sz="0" w:space="0" w:color="auto"/>
        <w:left w:val="none" w:sz="0" w:space="0" w:color="auto"/>
        <w:bottom w:val="none" w:sz="0" w:space="0" w:color="auto"/>
        <w:right w:val="none" w:sz="0" w:space="0" w:color="auto"/>
      </w:divBdr>
    </w:div>
    <w:div w:id="782262241">
      <w:bodyDiv w:val="1"/>
      <w:marLeft w:val="0"/>
      <w:marRight w:val="0"/>
      <w:marTop w:val="0"/>
      <w:marBottom w:val="0"/>
      <w:divBdr>
        <w:top w:val="none" w:sz="0" w:space="0" w:color="auto"/>
        <w:left w:val="none" w:sz="0" w:space="0" w:color="auto"/>
        <w:bottom w:val="none" w:sz="0" w:space="0" w:color="auto"/>
        <w:right w:val="none" w:sz="0" w:space="0" w:color="auto"/>
      </w:divBdr>
    </w:div>
    <w:div w:id="947084972">
      <w:bodyDiv w:val="1"/>
      <w:marLeft w:val="0"/>
      <w:marRight w:val="0"/>
      <w:marTop w:val="0"/>
      <w:marBottom w:val="0"/>
      <w:divBdr>
        <w:top w:val="none" w:sz="0" w:space="0" w:color="auto"/>
        <w:left w:val="none" w:sz="0" w:space="0" w:color="auto"/>
        <w:bottom w:val="none" w:sz="0" w:space="0" w:color="auto"/>
        <w:right w:val="none" w:sz="0" w:space="0" w:color="auto"/>
      </w:divBdr>
    </w:div>
    <w:div w:id="963121220">
      <w:bodyDiv w:val="1"/>
      <w:marLeft w:val="0"/>
      <w:marRight w:val="0"/>
      <w:marTop w:val="0"/>
      <w:marBottom w:val="0"/>
      <w:divBdr>
        <w:top w:val="none" w:sz="0" w:space="0" w:color="auto"/>
        <w:left w:val="none" w:sz="0" w:space="0" w:color="auto"/>
        <w:bottom w:val="none" w:sz="0" w:space="0" w:color="auto"/>
        <w:right w:val="none" w:sz="0" w:space="0" w:color="auto"/>
      </w:divBdr>
    </w:div>
    <w:div w:id="1071542779">
      <w:bodyDiv w:val="1"/>
      <w:marLeft w:val="0"/>
      <w:marRight w:val="0"/>
      <w:marTop w:val="0"/>
      <w:marBottom w:val="0"/>
      <w:divBdr>
        <w:top w:val="none" w:sz="0" w:space="0" w:color="auto"/>
        <w:left w:val="none" w:sz="0" w:space="0" w:color="auto"/>
        <w:bottom w:val="none" w:sz="0" w:space="0" w:color="auto"/>
        <w:right w:val="none" w:sz="0" w:space="0" w:color="auto"/>
      </w:divBdr>
    </w:div>
    <w:div w:id="1083992494">
      <w:bodyDiv w:val="1"/>
      <w:marLeft w:val="0"/>
      <w:marRight w:val="0"/>
      <w:marTop w:val="0"/>
      <w:marBottom w:val="0"/>
      <w:divBdr>
        <w:top w:val="none" w:sz="0" w:space="0" w:color="auto"/>
        <w:left w:val="none" w:sz="0" w:space="0" w:color="auto"/>
        <w:bottom w:val="none" w:sz="0" w:space="0" w:color="auto"/>
        <w:right w:val="none" w:sz="0" w:space="0" w:color="auto"/>
      </w:divBdr>
    </w:div>
    <w:div w:id="1129930347">
      <w:bodyDiv w:val="1"/>
      <w:marLeft w:val="0"/>
      <w:marRight w:val="0"/>
      <w:marTop w:val="0"/>
      <w:marBottom w:val="0"/>
      <w:divBdr>
        <w:top w:val="none" w:sz="0" w:space="0" w:color="auto"/>
        <w:left w:val="none" w:sz="0" w:space="0" w:color="auto"/>
        <w:bottom w:val="none" w:sz="0" w:space="0" w:color="auto"/>
        <w:right w:val="none" w:sz="0" w:space="0" w:color="auto"/>
      </w:divBdr>
    </w:div>
    <w:div w:id="1288122777">
      <w:bodyDiv w:val="1"/>
      <w:marLeft w:val="0"/>
      <w:marRight w:val="0"/>
      <w:marTop w:val="0"/>
      <w:marBottom w:val="0"/>
      <w:divBdr>
        <w:top w:val="none" w:sz="0" w:space="0" w:color="auto"/>
        <w:left w:val="none" w:sz="0" w:space="0" w:color="auto"/>
        <w:bottom w:val="none" w:sz="0" w:space="0" w:color="auto"/>
        <w:right w:val="none" w:sz="0" w:space="0" w:color="auto"/>
      </w:divBdr>
    </w:div>
    <w:div w:id="1335037392">
      <w:bodyDiv w:val="1"/>
      <w:marLeft w:val="0"/>
      <w:marRight w:val="0"/>
      <w:marTop w:val="0"/>
      <w:marBottom w:val="0"/>
      <w:divBdr>
        <w:top w:val="none" w:sz="0" w:space="0" w:color="auto"/>
        <w:left w:val="none" w:sz="0" w:space="0" w:color="auto"/>
        <w:bottom w:val="none" w:sz="0" w:space="0" w:color="auto"/>
        <w:right w:val="none" w:sz="0" w:space="0" w:color="auto"/>
      </w:divBdr>
    </w:div>
    <w:div w:id="1374885922">
      <w:bodyDiv w:val="1"/>
      <w:marLeft w:val="0"/>
      <w:marRight w:val="0"/>
      <w:marTop w:val="0"/>
      <w:marBottom w:val="0"/>
      <w:divBdr>
        <w:top w:val="none" w:sz="0" w:space="0" w:color="auto"/>
        <w:left w:val="none" w:sz="0" w:space="0" w:color="auto"/>
        <w:bottom w:val="none" w:sz="0" w:space="0" w:color="auto"/>
        <w:right w:val="none" w:sz="0" w:space="0" w:color="auto"/>
      </w:divBdr>
    </w:div>
    <w:div w:id="1417359684">
      <w:bodyDiv w:val="1"/>
      <w:marLeft w:val="0"/>
      <w:marRight w:val="0"/>
      <w:marTop w:val="0"/>
      <w:marBottom w:val="0"/>
      <w:divBdr>
        <w:top w:val="none" w:sz="0" w:space="0" w:color="auto"/>
        <w:left w:val="none" w:sz="0" w:space="0" w:color="auto"/>
        <w:bottom w:val="none" w:sz="0" w:space="0" w:color="auto"/>
        <w:right w:val="none" w:sz="0" w:space="0" w:color="auto"/>
      </w:divBdr>
    </w:div>
    <w:div w:id="1541353730">
      <w:bodyDiv w:val="1"/>
      <w:marLeft w:val="0"/>
      <w:marRight w:val="0"/>
      <w:marTop w:val="0"/>
      <w:marBottom w:val="0"/>
      <w:divBdr>
        <w:top w:val="none" w:sz="0" w:space="0" w:color="auto"/>
        <w:left w:val="none" w:sz="0" w:space="0" w:color="auto"/>
        <w:bottom w:val="none" w:sz="0" w:space="0" w:color="auto"/>
        <w:right w:val="none" w:sz="0" w:space="0" w:color="auto"/>
      </w:divBdr>
    </w:div>
    <w:div w:id="1666280749">
      <w:bodyDiv w:val="1"/>
      <w:marLeft w:val="0"/>
      <w:marRight w:val="0"/>
      <w:marTop w:val="0"/>
      <w:marBottom w:val="0"/>
      <w:divBdr>
        <w:top w:val="none" w:sz="0" w:space="0" w:color="auto"/>
        <w:left w:val="none" w:sz="0" w:space="0" w:color="auto"/>
        <w:bottom w:val="none" w:sz="0" w:space="0" w:color="auto"/>
        <w:right w:val="none" w:sz="0" w:space="0" w:color="auto"/>
      </w:divBdr>
    </w:div>
    <w:div w:id="1710563835">
      <w:bodyDiv w:val="1"/>
      <w:marLeft w:val="0"/>
      <w:marRight w:val="0"/>
      <w:marTop w:val="0"/>
      <w:marBottom w:val="0"/>
      <w:divBdr>
        <w:top w:val="none" w:sz="0" w:space="0" w:color="auto"/>
        <w:left w:val="none" w:sz="0" w:space="0" w:color="auto"/>
        <w:bottom w:val="none" w:sz="0" w:space="0" w:color="auto"/>
        <w:right w:val="none" w:sz="0" w:space="0" w:color="auto"/>
      </w:divBdr>
    </w:div>
    <w:div w:id="1750347698">
      <w:bodyDiv w:val="1"/>
      <w:marLeft w:val="0"/>
      <w:marRight w:val="0"/>
      <w:marTop w:val="0"/>
      <w:marBottom w:val="0"/>
      <w:divBdr>
        <w:top w:val="none" w:sz="0" w:space="0" w:color="auto"/>
        <w:left w:val="none" w:sz="0" w:space="0" w:color="auto"/>
        <w:bottom w:val="none" w:sz="0" w:space="0" w:color="auto"/>
        <w:right w:val="none" w:sz="0" w:space="0" w:color="auto"/>
      </w:divBdr>
    </w:div>
    <w:div w:id="1809781176">
      <w:bodyDiv w:val="1"/>
      <w:marLeft w:val="0"/>
      <w:marRight w:val="0"/>
      <w:marTop w:val="0"/>
      <w:marBottom w:val="0"/>
      <w:divBdr>
        <w:top w:val="none" w:sz="0" w:space="0" w:color="auto"/>
        <w:left w:val="none" w:sz="0" w:space="0" w:color="auto"/>
        <w:bottom w:val="none" w:sz="0" w:space="0" w:color="auto"/>
        <w:right w:val="none" w:sz="0" w:space="0" w:color="auto"/>
      </w:divBdr>
    </w:div>
    <w:div w:id="1892308808">
      <w:bodyDiv w:val="1"/>
      <w:marLeft w:val="0"/>
      <w:marRight w:val="0"/>
      <w:marTop w:val="0"/>
      <w:marBottom w:val="0"/>
      <w:divBdr>
        <w:top w:val="none" w:sz="0" w:space="0" w:color="auto"/>
        <w:left w:val="none" w:sz="0" w:space="0" w:color="auto"/>
        <w:bottom w:val="none" w:sz="0" w:space="0" w:color="auto"/>
        <w:right w:val="none" w:sz="0" w:space="0" w:color="auto"/>
      </w:divBdr>
    </w:div>
    <w:div w:id="200831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671" Type="http://schemas.openxmlformats.org/officeDocument/2006/relationships/oleObject" Target="embeddings/oleObject342.bin"/><Relationship Id="rId769" Type="http://schemas.openxmlformats.org/officeDocument/2006/relationships/oleObject" Target="embeddings/oleObject409.bin"/><Relationship Id="rId21" Type="http://schemas.openxmlformats.org/officeDocument/2006/relationships/image" Target="media/image7.wmf"/><Relationship Id="rId324" Type="http://schemas.openxmlformats.org/officeDocument/2006/relationships/oleObject" Target="embeddings/oleObject147.bin"/><Relationship Id="rId531" Type="http://schemas.openxmlformats.org/officeDocument/2006/relationships/image" Target="media/image244.wmf"/><Relationship Id="rId629" Type="http://schemas.openxmlformats.org/officeDocument/2006/relationships/oleObject" Target="embeddings/oleObject314.bin"/><Relationship Id="rId170" Type="http://schemas.openxmlformats.org/officeDocument/2006/relationships/oleObject" Target="embeddings/oleObject65.bin"/><Relationship Id="rId836" Type="http://schemas.openxmlformats.org/officeDocument/2006/relationships/chart" Target="charts/chart49.xml"/><Relationship Id="rId268" Type="http://schemas.openxmlformats.org/officeDocument/2006/relationships/oleObject" Target="embeddings/oleObject119.bin"/><Relationship Id="rId475" Type="http://schemas.openxmlformats.org/officeDocument/2006/relationships/image" Target="media/image220.wmf"/><Relationship Id="rId682" Type="http://schemas.openxmlformats.org/officeDocument/2006/relationships/oleObject" Target="embeddings/oleObject348.bin"/><Relationship Id="rId903" Type="http://schemas.openxmlformats.org/officeDocument/2006/relationships/chart" Target="charts/chart116.xml"/><Relationship Id="rId32" Type="http://schemas.openxmlformats.org/officeDocument/2006/relationships/oleObject" Target="embeddings/oleObject12.bin"/><Relationship Id="rId128" Type="http://schemas.openxmlformats.org/officeDocument/2006/relationships/chart" Target="charts/chart7.xml"/><Relationship Id="rId335" Type="http://schemas.openxmlformats.org/officeDocument/2006/relationships/oleObject" Target="embeddings/oleObject153.bin"/><Relationship Id="rId542" Type="http://schemas.openxmlformats.org/officeDocument/2006/relationships/image" Target="media/image248.wmf"/><Relationship Id="rId181" Type="http://schemas.openxmlformats.org/officeDocument/2006/relationships/image" Target="media/image89.wmf"/><Relationship Id="rId402" Type="http://schemas.openxmlformats.org/officeDocument/2006/relationships/image" Target="media/image187.wmf"/><Relationship Id="rId847" Type="http://schemas.openxmlformats.org/officeDocument/2006/relationships/chart" Target="charts/chart60.xml"/><Relationship Id="rId279" Type="http://schemas.openxmlformats.org/officeDocument/2006/relationships/image" Target="media/image132.wmf"/><Relationship Id="rId486" Type="http://schemas.openxmlformats.org/officeDocument/2006/relationships/image" Target="media/image224.wmf"/><Relationship Id="rId693" Type="http://schemas.openxmlformats.org/officeDocument/2006/relationships/oleObject" Target="embeddings/oleObject355.bin"/><Relationship Id="rId707" Type="http://schemas.openxmlformats.org/officeDocument/2006/relationships/oleObject" Target="embeddings/oleObject366.bin"/><Relationship Id="rId43" Type="http://schemas.openxmlformats.org/officeDocument/2006/relationships/image" Target="media/image18.wmf"/><Relationship Id="rId139" Type="http://schemas.openxmlformats.org/officeDocument/2006/relationships/image" Target="media/image65.png"/><Relationship Id="rId346" Type="http://schemas.openxmlformats.org/officeDocument/2006/relationships/oleObject" Target="embeddings/oleObject159.bin"/><Relationship Id="rId553" Type="http://schemas.openxmlformats.org/officeDocument/2006/relationships/oleObject" Target="embeddings/oleObject273.bin"/><Relationship Id="rId760" Type="http://schemas.openxmlformats.org/officeDocument/2006/relationships/oleObject" Target="embeddings/oleObject404.bin"/><Relationship Id="rId192" Type="http://schemas.openxmlformats.org/officeDocument/2006/relationships/image" Target="media/image94.wmf"/><Relationship Id="rId206" Type="http://schemas.openxmlformats.org/officeDocument/2006/relationships/oleObject" Target="embeddings/oleObject84.bin"/><Relationship Id="rId413" Type="http://schemas.openxmlformats.org/officeDocument/2006/relationships/image" Target="media/image192.wmf"/><Relationship Id="rId858" Type="http://schemas.openxmlformats.org/officeDocument/2006/relationships/chart" Target="charts/chart71.xml"/><Relationship Id="rId497" Type="http://schemas.openxmlformats.org/officeDocument/2006/relationships/image" Target="media/image229.wmf"/><Relationship Id="rId620" Type="http://schemas.openxmlformats.org/officeDocument/2006/relationships/image" Target="media/image282.wmf"/><Relationship Id="rId718" Type="http://schemas.openxmlformats.org/officeDocument/2006/relationships/oleObject" Target="embeddings/oleObject375.bin"/><Relationship Id="rId357" Type="http://schemas.openxmlformats.org/officeDocument/2006/relationships/chart" Target="charts/chart17.xml"/><Relationship Id="rId54" Type="http://schemas.openxmlformats.org/officeDocument/2006/relationships/chart" Target="charts/chart1.xml"/><Relationship Id="rId217" Type="http://schemas.openxmlformats.org/officeDocument/2006/relationships/image" Target="media/image104.wmf"/><Relationship Id="rId564" Type="http://schemas.openxmlformats.org/officeDocument/2006/relationships/oleObject" Target="embeddings/oleObject280.bin"/><Relationship Id="rId771" Type="http://schemas.openxmlformats.org/officeDocument/2006/relationships/oleObject" Target="embeddings/oleObject411.bin"/><Relationship Id="rId869" Type="http://schemas.openxmlformats.org/officeDocument/2006/relationships/chart" Target="charts/chart82.xml"/><Relationship Id="rId424" Type="http://schemas.openxmlformats.org/officeDocument/2006/relationships/oleObject" Target="embeddings/oleObject201.bin"/><Relationship Id="rId631" Type="http://schemas.openxmlformats.org/officeDocument/2006/relationships/oleObject" Target="embeddings/oleObject315.bin"/><Relationship Id="rId729" Type="http://schemas.openxmlformats.org/officeDocument/2006/relationships/image" Target="media/image317.wmf"/><Relationship Id="rId270" Type="http://schemas.openxmlformats.org/officeDocument/2006/relationships/oleObject" Target="embeddings/oleObject120.bin"/><Relationship Id="rId65" Type="http://schemas.openxmlformats.org/officeDocument/2006/relationships/oleObject" Target="embeddings/oleObject26.bin"/><Relationship Id="rId130" Type="http://schemas.openxmlformats.org/officeDocument/2006/relationships/chart" Target="charts/chart8.xml"/><Relationship Id="rId368" Type="http://schemas.openxmlformats.org/officeDocument/2006/relationships/image" Target="media/image173.wmf"/><Relationship Id="rId575" Type="http://schemas.openxmlformats.org/officeDocument/2006/relationships/oleObject" Target="embeddings/oleObject286.bin"/><Relationship Id="rId782" Type="http://schemas.openxmlformats.org/officeDocument/2006/relationships/oleObject" Target="embeddings/oleObject422.bin"/><Relationship Id="rId228" Type="http://schemas.openxmlformats.org/officeDocument/2006/relationships/image" Target="media/image109.wmf"/><Relationship Id="rId435" Type="http://schemas.openxmlformats.org/officeDocument/2006/relationships/image" Target="media/image203.wmf"/><Relationship Id="rId642" Type="http://schemas.openxmlformats.org/officeDocument/2006/relationships/oleObject" Target="embeddings/oleObject322.bin"/><Relationship Id="rId281" Type="http://schemas.openxmlformats.org/officeDocument/2006/relationships/image" Target="media/image133.wmf"/><Relationship Id="rId502" Type="http://schemas.openxmlformats.org/officeDocument/2006/relationships/image" Target="media/image231.wmf"/><Relationship Id="rId76" Type="http://schemas.openxmlformats.org/officeDocument/2006/relationships/image" Target="media/image31.wmf"/><Relationship Id="rId141" Type="http://schemas.openxmlformats.org/officeDocument/2006/relationships/image" Target="media/image67.png"/><Relationship Id="rId379" Type="http://schemas.openxmlformats.org/officeDocument/2006/relationships/oleObject" Target="embeddings/oleObject176.bin"/><Relationship Id="rId586" Type="http://schemas.openxmlformats.org/officeDocument/2006/relationships/image" Target="media/image266.wmf"/><Relationship Id="rId793" Type="http://schemas.openxmlformats.org/officeDocument/2006/relationships/image" Target="media/image333.wmf"/><Relationship Id="rId807" Type="http://schemas.openxmlformats.org/officeDocument/2006/relationships/image" Target="media/image339.wmf"/><Relationship Id="rId7" Type="http://schemas.openxmlformats.org/officeDocument/2006/relationships/endnotes" Target="endnotes.xml"/><Relationship Id="rId239" Type="http://schemas.openxmlformats.org/officeDocument/2006/relationships/oleObject" Target="embeddings/oleObject102.bin"/><Relationship Id="rId446" Type="http://schemas.openxmlformats.org/officeDocument/2006/relationships/image" Target="media/image207.wmf"/><Relationship Id="rId653" Type="http://schemas.openxmlformats.org/officeDocument/2006/relationships/oleObject" Target="embeddings/oleObject329.bin"/><Relationship Id="rId292" Type="http://schemas.openxmlformats.org/officeDocument/2006/relationships/image" Target="media/image138.wmf"/><Relationship Id="rId306" Type="http://schemas.openxmlformats.org/officeDocument/2006/relationships/image" Target="media/image145.wmf"/><Relationship Id="rId860" Type="http://schemas.openxmlformats.org/officeDocument/2006/relationships/chart" Target="charts/chart73.xml"/><Relationship Id="rId87" Type="http://schemas.openxmlformats.org/officeDocument/2006/relationships/oleObject" Target="embeddings/oleObject39.bin"/><Relationship Id="rId513" Type="http://schemas.openxmlformats.org/officeDocument/2006/relationships/oleObject" Target="embeddings/oleObject249.bin"/><Relationship Id="rId597" Type="http://schemas.openxmlformats.org/officeDocument/2006/relationships/oleObject" Target="embeddings/oleObject298.bin"/><Relationship Id="rId720" Type="http://schemas.openxmlformats.org/officeDocument/2006/relationships/oleObject" Target="embeddings/oleObject377.bin"/><Relationship Id="rId818" Type="http://schemas.openxmlformats.org/officeDocument/2006/relationships/chart" Target="charts/chart32.xml"/><Relationship Id="rId152" Type="http://schemas.openxmlformats.org/officeDocument/2006/relationships/chart" Target="charts/chart10.xml"/><Relationship Id="rId457" Type="http://schemas.openxmlformats.org/officeDocument/2006/relationships/image" Target="media/image212.wmf"/><Relationship Id="rId664" Type="http://schemas.openxmlformats.org/officeDocument/2006/relationships/image" Target="media/image297.wmf"/><Relationship Id="rId871" Type="http://schemas.openxmlformats.org/officeDocument/2006/relationships/chart" Target="charts/chart84.xml"/><Relationship Id="rId14" Type="http://schemas.openxmlformats.org/officeDocument/2006/relationships/oleObject" Target="embeddings/oleObject3.bin"/><Relationship Id="rId317" Type="http://schemas.openxmlformats.org/officeDocument/2006/relationships/image" Target="media/image150.wmf"/><Relationship Id="rId524" Type="http://schemas.openxmlformats.org/officeDocument/2006/relationships/image" Target="media/image242.wmf"/><Relationship Id="rId731" Type="http://schemas.openxmlformats.org/officeDocument/2006/relationships/oleObject" Target="embeddings/oleObject383.bin"/><Relationship Id="rId98" Type="http://schemas.openxmlformats.org/officeDocument/2006/relationships/oleObject" Target="embeddings/oleObject46.bin"/><Relationship Id="rId163" Type="http://schemas.openxmlformats.org/officeDocument/2006/relationships/oleObject" Target="embeddings/oleObject62.bin"/><Relationship Id="rId370" Type="http://schemas.openxmlformats.org/officeDocument/2006/relationships/image" Target="media/image174.wmf"/><Relationship Id="rId829" Type="http://schemas.openxmlformats.org/officeDocument/2006/relationships/chart" Target="charts/chart42.xml"/><Relationship Id="rId230" Type="http://schemas.openxmlformats.org/officeDocument/2006/relationships/image" Target="media/image110.wmf"/><Relationship Id="rId468" Type="http://schemas.openxmlformats.org/officeDocument/2006/relationships/oleObject" Target="embeddings/oleObject225.bin"/><Relationship Id="rId675" Type="http://schemas.openxmlformats.org/officeDocument/2006/relationships/image" Target="media/image302.wmf"/><Relationship Id="rId882" Type="http://schemas.openxmlformats.org/officeDocument/2006/relationships/chart" Target="charts/chart95.xml"/><Relationship Id="rId25" Type="http://schemas.openxmlformats.org/officeDocument/2006/relationships/image" Target="media/image9.png"/><Relationship Id="rId328" Type="http://schemas.openxmlformats.org/officeDocument/2006/relationships/image" Target="media/image155.wmf"/><Relationship Id="rId535" Type="http://schemas.openxmlformats.org/officeDocument/2006/relationships/oleObject" Target="embeddings/oleObject263.bin"/><Relationship Id="rId742" Type="http://schemas.openxmlformats.org/officeDocument/2006/relationships/image" Target="media/image320.wmf"/><Relationship Id="rId174" Type="http://schemas.openxmlformats.org/officeDocument/2006/relationships/oleObject" Target="embeddings/oleObject67.bin"/><Relationship Id="rId381" Type="http://schemas.openxmlformats.org/officeDocument/2006/relationships/image" Target="media/image178.wmf"/><Relationship Id="rId602" Type="http://schemas.openxmlformats.org/officeDocument/2006/relationships/image" Target="media/image274.wmf"/><Relationship Id="rId241" Type="http://schemas.openxmlformats.org/officeDocument/2006/relationships/image" Target="media/image115.wmf"/><Relationship Id="rId479" Type="http://schemas.openxmlformats.org/officeDocument/2006/relationships/image" Target="media/image222.wmf"/><Relationship Id="rId686" Type="http://schemas.openxmlformats.org/officeDocument/2006/relationships/oleObject" Target="embeddings/oleObject350.bin"/><Relationship Id="rId893" Type="http://schemas.openxmlformats.org/officeDocument/2006/relationships/chart" Target="charts/chart106.xml"/><Relationship Id="rId907" Type="http://schemas.openxmlformats.org/officeDocument/2006/relationships/chart" Target="charts/chart120.xml"/><Relationship Id="rId36" Type="http://schemas.openxmlformats.org/officeDocument/2006/relationships/oleObject" Target="embeddings/oleObject14.bin"/><Relationship Id="rId339" Type="http://schemas.openxmlformats.org/officeDocument/2006/relationships/image" Target="media/image160.wmf"/><Relationship Id="rId546" Type="http://schemas.openxmlformats.org/officeDocument/2006/relationships/image" Target="media/image250.wmf"/><Relationship Id="rId753" Type="http://schemas.openxmlformats.org/officeDocument/2006/relationships/oleObject" Target="embeddings/oleObject398.bin"/><Relationship Id="rId101" Type="http://schemas.openxmlformats.org/officeDocument/2006/relationships/image" Target="media/image42.wmf"/><Relationship Id="rId185" Type="http://schemas.openxmlformats.org/officeDocument/2006/relationships/image" Target="media/image91.wmf"/><Relationship Id="rId406" Type="http://schemas.openxmlformats.org/officeDocument/2006/relationships/image" Target="media/image189.wmf"/><Relationship Id="rId392" Type="http://schemas.openxmlformats.org/officeDocument/2006/relationships/oleObject" Target="embeddings/oleObject184.bin"/><Relationship Id="rId613" Type="http://schemas.openxmlformats.org/officeDocument/2006/relationships/oleObject" Target="embeddings/oleObject307.bin"/><Relationship Id="rId697" Type="http://schemas.openxmlformats.org/officeDocument/2006/relationships/oleObject" Target="embeddings/oleObject359.bin"/><Relationship Id="rId820" Type="http://schemas.openxmlformats.org/officeDocument/2006/relationships/chart" Target="charts/chart34.xml"/><Relationship Id="rId252" Type="http://schemas.openxmlformats.org/officeDocument/2006/relationships/image" Target="media/image120.wmf"/><Relationship Id="rId47" Type="http://schemas.openxmlformats.org/officeDocument/2006/relationships/oleObject" Target="embeddings/oleObject19.bin"/><Relationship Id="rId112" Type="http://schemas.openxmlformats.org/officeDocument/2006/relationships/oleObject" Target="embeddings/oleObject53.bin"/><Relationship Id="rId557" Type="http://schemas.openxmlformats.org/officeDocument/2006/relationships/image" Target="media/image254.wmf"/><Relationship Id="rId764" Type="http://schemas.openxmlformats.org/officeDocument/2006/relationships/image" Target="media/image326.wmf"/><Relationship Id="rId196" Type="http://schemas.openxmlformats.org/officeDocument/2006/relationships/image" Target="media/image96.wmf"/><Relationship Id="rId417" Type="http://schemas.openxmlformats.org/officeDocument/2006/relationships/image" Target="media/image194.wmf"/><Relationship Id="rId624" Type="http://schemas.openxmlformats.org/officeDocument/2006/relationships/image" Target="media/image284.wmf"/><Relationship Id="rId831" Type="http://schemas.openxmlformats.org/officeDocument/2006/relationships/chart" Target="charts/chart44.xml"/><Relationship Id="rId263" Type="http://schemas.openxmlformats.org/officeDocument/2006/relationships/oleObject" Target="embeddings/oleObject116.bin"/><Relationship Id="rId470" Type="http://schemas.openxmlformats.org/officeDocument/2006/relationships/oleObject" Target="embeddings/oleObject226.bin"/><Relationship Id="rId58" Type="http://schemas.openxmlformats.org/officeDocument/2006/relationships/image" Target="media/image24.wmf"/><Relationship Id="rId123" Type="http://schemas.openxmlformats.org/officeDocument/2006/relationships/oleObject" Target="embeddings/oleObject55.bin"/><Relationship Id="rId330" Type="http://schemas.openxmlformats.org/officeDocument/2006/relationships/image" Target="media/image156.wmf"/><Relationship Id="rId568" Type="http://schemas.openxmlformats.org/officeDocument/2006/relationships/image" Target="media/image258.wmf"/><Relationship Id="rId775" Type="http://schemas.openxmlformats.org/officeDocument/2006/relationships/oleObject" Target="embeddings/oleObject415.bin"/><Relationship Id="rId428" Type="http://schemas.openxmlformats.org/officeDocument/2006/relationships/oleObject" Target="embeddings/oleObject203.bin"/><Relationship Id="rId635" Type="http://schemas.openxmlformats.org/officeDocument/2006/relationships/oleObject" Target="embeddings/oleObject317.bin"/><Relationship Id="rId842" Type="http://schemas.openxmlformats.org/officeDocument/2006/relationships/chart" Target="charts/chart55.xml"/><Relationship Id="rId274" Type="http://schemas.openxmlformats.org/officeDocument/2006/relationships/oleObject" Target="embeddings/oleObject122.bin"/><Relationship Id="rId481" Type="http://schemas.openxmlformats.org/officeDocument/2006/relationships/image" Target="media/image223.wmf"/><Relationship Id="rId702" Type="http://schemas.openxmlformats.org/officeDocument/2006/relationships/oleObject" Target="embeddings/oleObject362.bin"/><Relationship Id="rId69" Type="http://schemas.openxmlformats.org/officeDocument/2006/relationships/oleObject" Target="embeddings/oleObject28.bin"/><Relationship Id="rId134" Type="http://schemas.openxmlformats.org/officeDocument/2006/relationships/oleObject" Target="embeddings/oleObject57.bin"/><Relationship Id="rId579" Type="http://schemas.openxmlformats.org/officeDocument/2006/relationships/oleObject" Target="embeddings/oleObject288.bin"/><Relationship Id="rId786" Type="http://schemas.openxmlformats.org/officeDocument/2006/relationships/chart" Target="charts/chart25.xml"/><Relationship Id="rId341" Type="http://schemas.openxmlformats.org/officeDocument/2006/relationships/image" Target="media/image161.wmf"/><Relationship Id="rId439" Type="http://schemas.openxmlformats.org/officeDocument/2006/relationships/image" Target="media/image205.wmf"/><Relationship Id="rId646" Type="http://schemas.openxmlformats.org/officeDocument/2006/relationships/oleObject" Target="embeddings/oleObject325.bin"/><Relationship Id="rId201" Type="http://schemas.openxmlformats.org/officeDocument/2006/relationships/oleObject" Target="embeddings/oleObject81.bin"/><Relationship Id="rId285" Type="http://schemas.openxmlformats.org/officeDocument/2006/relationships/image" Target="media/image135.wmf"/><Relationship Id="rId506" Type="http://schemas.openxmlformats.org/officeDocument/2006/relationships/image" Target="media/image233.wmf"/><Relationship Id="rId853" Type="http://schemas.openxmlformats.org/officeDocument/2006/relationships/chart" Target="charts/chart66.xml"/><Relationship Id="rId492" Type="http://schemas.openxmlformats.org/officeDocument/2006/relationships/oleObject" Target="embeddings/oleObject239.bin"/><Relationship Id="rId713" Type="http://schemas.openxmlformats.org/officeDocument/2006/relationships/oleObject" Target="embeddings/oleObject371.bin"/><Relationship Id="rId797" Type="http://schemas.openxmlformats.org/officeDocument/2006/relationships/image" Target="media/image335.wmf"/><Relationship Id="rId145" Type="http://schemas.openxmlformats.org/officeDocument/2006/relationships/image" Target="media/image71.png"/><Relationship Id="rId352" Type="http://schemas.openxmlformats.org/officeDocument/2006/relationships/oleObject" Target="embeddings/oleObject162.bin"/><Relationship Id="rId212" Type="http://schemas.openxmlformats.org/officeDocument/2006/relationships/oleObject" Target="embeddings/oleObject87.bin"/><Relationship Id="rId657" Type="http://schemas.openxmlformats.org/officeDocument/2006/relationships/oleObject" Target="embeddings/oleObject332.bin"/><Relationship Id="rId864" Type="http://schemas.openxmlformats.org/officeDocument/2006/relationships/chart" Target="charts/chart77.xml"/><Relationship Id="rId296" Type="http://schemas.openxmlformats.org/officeDocument/2006/relationships/image" Target="media/image140.wmf"/><Relationship Id="rId517" Type="http://schemas.openxmlformats.org/officeDocument/2006/relationships/oleObject" Target="embeddings/oleObject251.bin"/><Relationship Id="rId724" Type="http://schemas.openxmlformats.org/officeDocument/2006/relationships/oleObject" Target="embeddings/oleObject379.bin"/><Relationship Id="rId60" Type="http://schemas.openxmlformats.org/officeDocument/2006/relationships/image" Target="media/image25.wmf"/><Relationship Id="rId156" Type="http://schemas.openxmlformats.org/officeDocument/2006/relationships/image" Target="media/image77.wmf"/><Relationship Id="rId363" Type="http://schemas.openxmlformats.org/officeDocument/2006/relationships/oleObject" Target="embeddings/oleObject167.bin"/><Relationship Id="rId570" Type="http://schemas.openxmlformats.org/officeDocument/2006/relationships/image" Target="media/image259.wmf"/><Relationship Id="rId223" Type="http://schemas.openxmlformats.org/officeDocument/2006/relationships/image" Target="media/image107.wmf"/><Relationship Id="rId430" Type="http://schemas.openxmlformats.org/officeDocument/2006/relationships/oleObject" Target="embeddings/oleObject204.bin"/><Relationship Id="rId668" Type="http://schemas.openxmlformats.org/officeDocument/2006/relationships/image" Target="media/image299.wmf"/><Relationship Id="rId875" Type="http://schemas.openxmlformats.org/officeDocument/2006/relationships/chart" Target="charts/chart88.xml"/><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oleObject" Target="embeddings/oleObject386.bin"/><Relationship Id="rId167" Type="http://schemas.openxmlformats.org/officeDocument/2006/relationships/image" Target="media/image82.wmf"/><Relationship Id="rId374" Type="http://schemas.openxmlformats.org/officeDocument/2006/relationships/oleObject" Target="embeddings/oleObject173.bin"/><Relationship Id="rId581" Type="http://schemas.openxmlformats.org/officeDocument/2006/relationships/oleObject" Target="embeddings/oleObject290.bin"/><Relationship Id="rId71" Type="http://schemas.openxmlformats.org/officeDocument/2006/relationships/oleObject" Target="embeddings/oleObject30.bin"/><Relationship Id="rId234" Type="http://schemas.openxmlformats.org/officeDocument/2006/relationships/image" Target="media/image112.wmf"/><Relationship Id="rId679" Type="http://schemas.openxmlformats.org/officeDocument/2006/relationships/chart" Target="charts/chart22.xml"/><Relationship Id="rId802" Type="http://schemas.openxmlformats.org/officeDocument/2006/relationships/image" Target="media/image337.wmf"/><Relationship Id="rId886" Type="http://schemas.openxmlformats.org/officeDocument/2006/relationships/chart" Target="charts/chart99.xml"/><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06.wmf"/><Relationship Id="rId539" Type="http://schemas.openxmlformats.org/officeDocument/2006/relationships/oleObject" Target="embeddings/oleObject265.bin"/><Relationship Id="rId746" Type="http://schemas.openxmlformats.org/officeDocument/2006/relationships/image" Target="media/image322.wmf"/><Relationship Id="rId178" Type="http://schemas.openxmlformats.org/officeDocument/2006/relationships/oleObject" Target="embeddings/oleObject69.bin"/><Relationship Id="rId301" Type="http://schemas.openxmlformats.org/officeDocument/2006/relationships/oleObject" Target="embeddings/oleObject136.bin"/><Relationship Id="rId82" Type="http://schemas.openxmlformats.org/officeDocument/2006/relationships/image" Target="media/image34.wmf"/><Relationship Id="rId385" Type="http://schemas.openxmlformats.org/officeDocument/2006/relationships/image" Target="media/image180.wmf"/><Relationship Id="rId592" Type="http://schemas.openxmlformats.org/officeDocument/2006/relationships/image" Target="media/image269.wmf"/><Relationship Id="rId606" Type="http://schemas.openxmlformats.org/officeDocument/2006/relationships/image" Target="media/image275.wmf"/><Relationship Id="rId813" Type="http://schemas.openxmlformats.org/officeDocument/2006/relationships/chart" Target="charts/chart27.xml"/><Relationship Id="rId245" Type="http://schemas.openxmlformats.org/officeDocument/2006/relationships/image" Target="media/image117.wmf"/><Relationship Id="rId452" Type="http://schemas.openxmlformats.org/officeDocument/2006/relationships/oleObject" Target="embeddings/oleObject217.bin"/><Relationship Id="rId897" Type="http://schemas.openxmlformats.org/officeDocument/2006/relationships/chart" Target="charts/chart110.xml"/><Relationship Id="rId105" Type="http://schemas.openxmlformats.org/officeDocument/2006/relationships/image" Target="media/image44.wmf"/><Relationship Id="rId312" Type="http://schemas.openxmlformats.org/officeDocument/2006/relationships/image" Target="media/image148.wmf"/><Relationship Id="rId757" Type="http://schemas.openxmlformats.org/officeDocument/2006/relationships/oleObject" Target="embeddings/oleObject401.bin"/><Relationship Id="rId93" Type="http://schemas.openxmlformats.org/officeDocument/2006/relationships/image" Target="media/image38.wmf"/><Relationship Id="rId189" Type="http://schemas.openxmlformats.org/officeDocument/2006/relationships/oleObject" Target="embeddings/oleObject75.bin"/><Relationship Id="rId396" Type="http://schemas.openxmlformats.org/officeDocument/2006/relationships/oleObject" Target="embeddings/oleObject186.bin"/><Relationship Id="rId617" Type="http://schemas.openxmlformats.org/officeDocument/2006/relationships/image" Target="media/image280.wmf"/><Relationship Id="rId824" Type="http://schemas.openxmlformats.org/officeDocument/2006/relationships/chart" Target="charts/chart38.xml"/><Relationship Id="rId256" Type="http://schemas.openxmlformats.org/officeDocument/2006/relationships/oleObject" Target="embeddings/oleObject112.bin"/><Relationship Id="rId463" Type="http://schemas.openxmlformats.org/officeDocument/2006/relationships/image" Target="media/image214.wmf"/><Relationship Id="rId670" Type="http://schemas.openxmlformats.org/officeDocument/2006/relationships/image" Target="media/image300.wmf"/><Relationship Id="rId116" Type="http://schemas.openxmlformats.org/officeDocument/2006/relationships/oleObject" Target="embeddings/oleObject54.bin"/><Relationship Id="rId323" Type="http://schemas.openxmlformats.org/officeDocument/2006/relationships/image" Target="media/image153.wmf"/><Relationship Id="rId530" Type="http://schemas.openxmlformats.org/officeDocument/2006/relationships/oleObject" Target="embeddings/oleObject259.bin"/><Relationship Id="rId768" Type="http://schemas.openxmlformats.org/officeDocument/2006/relationships/image" Target="media/image328.wmf"/><Relationship Id="rId20" Type="http://schemas.openxmlformats.org/officeDocument/2006/relationships/oleObject" Target="embeddings/oleObject6.bin"/><Relationship Id="rId628" Type="http://schemas.openxmlformats.org/officeDocument/2006/relationships/image" Target="media/image286.wmf"/><Relationship Id="rId835" Type="http://schemas.openxmlformats.org/officeDocument/2006/relationships/chart" Target="charts/chart48.xml"/><Relationship Id="rId267" Type="http://schemas.openxmlformats.org/officeDocument/2006/relationships/oleObject" Target="embeddings/oleObject118.bin"/><Relationship Id="rId474" Type="http://schemas.openxmlformats.org/officeDocument/2006/relationships/oleObject" Target="embeddings/oleObject228.bin"/><Relationship Id="rId127" Type="http://schemas.openxmlformats.org/officeDocument/2006/relationships/chart" Target="charts/chart6.xml"/><Relationship Id="rId681" Type="http://schemas.openxmlformats.org/officeDocument/2006/relationships/image" Target="media/image304.wmf"/><Relationship Id="rId779" Type="http://schemas.openxmlformats.org/officeDocument/2006/relationships/oleObject" Target="embeddings/oleObject419.bin"/><Relationship Id="rId902" Type="http://schemas.openxmlformats.org/officeDocument/2006/relationships/chart" Target="charts/chart115.xml"/><Relationship Id="rId31" Type="http://schemas.openxmlformats.org/officeDocument/2006/relationships/oleObject" Target="embeddings/oleObject11.bin"/><Relationship Id="rId334" Type="http://schemas.openxmlformats.org/officeDocument/2006/relationships/image" Target="media/image158.wmf"/><Relationship Id="rId541" Type="http://schemas.openxmlformats.org/officeDocument/2006/relationships/oleObject" Target="embeddings/oleObject266.bin"/><Relationship Id="rId639" Type="http://schemas.openxmlformats.org/officeDocument/2006/relationships/image" Target="media/image291.wmf"/><Relationship Id="rId180" Type="http://schemas.openxmlformats.org/officeDocument/2006/relationships/oleObject" Target="embeddings/oleObject70.bin"/><Relationship Id="rId278" Type="http://schemas.openxmlformats.org/officeDocument/2006/relationships/oleObject" Target="embeddings/oleObject124.bin"/><Relationship Id="rId401" Type="http://schemas.openxmlformats.org/officeDocument/2006/relationships/oleObject" Target="embeddings/oleObject189.bin"/><Relationship Id="rId846" Type="http://schemas.openxmlformats.org/officeDocument/2006/relationships/chart" Target="charts/chart59.xml"/><Relationship Id="rId485" Type="http://schemas.openxmlformats.org/officeDocument/2006/relationships/oleObject" Target="embeddings/oleObject235.bin"/><Relationship Id="rId692" Type="http://schemas.openxmlformats.org/officeDocument/2006/relationships/oleObject" Target="embeddings/oleObject354.bin"/><Relationship Id="rId706" Type="http://schemas.openxmlformats.org/officeDocument/2006/relationships/image" Target="media/image311.wmf"/><Relationship Id="rId42" Type="http://schemas.openxmlformats.org/officeDocument/2006/relationships/oleObject" Target="embeddings/oleObject17.bin"/><Relationship Id="rId138" Type="http://schemas.openxmlformats.org/officeDocument/2006/relationships/image" Target="media/image64.png"/><Relationship Id="rId345" Type="http://schemas.openxmlformats.org/officeDocument/2006/relationships/image" Target="media/image163.wmf"/><Relationship Id="rId552" Type="http://schemas.openxmlformats.org/officeDocument/2006/relationships/oleObject" Target="embeddings/oleObject272.bin"/><Relationship Id="rId191" Type="http://schemas.openxmlformats.org/officeDocument/2006/relationships/oleObject" Target="embeddings/oleObject76.bin"/><Relationship Id="rId205" Type="http://schemas.openxmlformats.org/officeDocument/2006/relationships/image" Target="media/image99.wmf"/><Relationship Id="rId412" Type="http://schemas.openxmlformats.org/officeDocument/2006/relationships/oleObject" Target="embeddings/oleObject195.bin"/><Relationship Id="rId857" Type="http://schemas.openxmlformats.org/officeDocument/2006/relationships/chart" Target="charts/chart70.xml"/><Relationship Id="rId289" Type="http://schemas.openxmlformats.org/officeDocument/2006/relationships/oleObject" Target="embeddings/oleObject130.bin"/><Relationship Id="rId496" Type="http://schemas.openxmlformats.org/officeDocument/2006/relationships/oleObject" Target="embeddings/oleObject241.bin"/><Relationship Id="rId717" Type="http://schemas.openxmlformats.org/officeDocument/2006/relationships/oleObject" Target="embeddings/oleObject374.bin"/><Relationship Id="rId53" Type="http://schemas.openxmlformats.org/officeDocument/2006/relationships/oleObject" Target="embeddings/oleObject22.bin"/><Relationship Id="rId149" Type="http://schemas.openxmlformats.org/officeDocument/2006/relationships/image" Target="media/image75.png"/><Relationship Id="rId356" Type="http://schemas.openxmlformats.org/officeDocument/2006/relationships/oleObject" Target="embeddings/oleObject164.bin"/><Relationship Id="rId563" Type="http://schemas.openxmlformats.org/officeDocument/2006/relationships/oleObject" Target="embeddings/oleObject279.bin"/><Relationship Id="rId770" Type="http://schemas.openxmlformats.org/officeDocument/2006/relationships/oleObject" Target="embeddings/oleObject410.bin"/><Relationship Id="rId216" Type="http://schemas.openxmlformats.org/officeDocument/2006/relationships/oleObject" Target="embeddings/oleObject90.bin"/><Relationship Id="rId423" Type="http://schemas.openxmlformats.org/officeDocument/2006/relationships/image" Target="media/image197.wmf"/><Relationship Id="rId868" Type="http://schemas.openxmlformats.org/officeDocument/2006/relationships/chart" Target="charts/chart81.xml"/><Relationship Id="rId630" Type="http://schemas.openxmlformats.org/officeDocument/2006/relationships/image" Target="media/image287.wmf"/><Relationship Id="rId728" Type="http://schemas.openxmlformats.org/officeDocument/2006/relationships/oleObject" Target="embeddings/oleObject381.bin"/><Relationship Id="rId64" Type="http://schemas.openxmlformats.org/officeDocument/2006/relationships/image" Target="media/image27.wmf"/><Relationship Id="rId367" Type="http://schemas.openxmlformats.org/officeDocument/2006/relationships/oleObject" Target="embeddings/oleObject169.bin"/><Relationship Id="rId574" Type="http://schemas.openxmlformats.org/officeDocument/2006/relationships/image" Target="media/image261.wmf"/><Relationship Id="rId227" Type="http://schemas.openxmlformats.org/officeDocument/2006/relationships/oleObject" Target="embeddings/oleObject96.bin"/><Relationship Id="rId781" Type="http://schemas.openxmlformats.org/officeDocument/2006/relationships/oleObject" Target="embeddings/oleObject421.bin"/><Relationship Id="rId879" Type="http://schemas.openxmlformats.org/officeDocument/2006/relationships/chart" Target="charts/chart92.xml"/><Relationship Id="rId434" Type="http://schemas.openxmlformats.org/officeDocument/2006/relationships/oleObject" Target="embeddings/oleObject206.bin"/><Relationship Id="rId641" Type="http://schemas.openxmlformats.org/officeDocument/2006/relationships/oleObject" Target="embeddings/oleObject321.bin"/><Relationship Id="rId739" Type="http://schemas.openxmlformats.org/officeDocument/2006/relationships/oleObject" Target="embeddings/oleObject389.bin"/><Relationship Id="rId280" Type="http://schemas.openxmlformats.org/officeDocument/2006/relationships/oleObject" Target="embeddings/oleObject125.bin"/><Relationship Id="rId501" Type="http://schemas.openxmlformats.org/officeDocument/2006/relationships/oleObject" Target="embeddings/oleObject243.bin"/><Relationship Id="rId75" Type="http://schemas.openxmlformats.org/officeDocument/2006/relationships/oleObject" Target="embeddings/oleObject33.bin"/><Relationship Id="rId140" Type="http://schemas.openxmlformats.org/officeDocument/2006/relationships/image" Target="media/image66.png"/><Relationship Id="rId378" Type="http://schemas.openxmlformats.org/officeDocument/2006/relationships/image" Target="media/image177.wmf"/><Relationship Id="rId585" Type="http://schemas.openxmlformats.org/officeDocument/2006/relationships/oleObject" Target="embeddings/oleObject292.bin"/><Relationship Id="rId792" Type="http://schemas.openxmlformats.org/officeDocument/2006/relationships/oleObject" Target="embeddings/oleObject427.bin"/><Relationship Id="rId806" Type="http://schemas.openxmlformats.org/officeDocument/2006/relationships/oleObject" Target="embeddings/oleObject435.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13.bin"/><Relationship Id="rId652" Type="http://schemas.openxmlformats.org/officeDocument/2006/relationships/oleObject" Target="embeddings/oleObject328.bin"/><Relationship Id="rId291" Type="http://schemas.openxmlformats.org/officeDocument/2006/relationships/oleObject" Target="embeddings/oleObject131.bin"/><Relationship Id="rId305" Type="http://schemas.openxmlformats.org/officeDocument/2006/relationships/oleObject" Target="embeddings/oleObject138.bin"/><Relationship Id="rId512" Type="http://schemas.openxmlformats.org/officeDocument/2006/relationships/image" Target="media/image236.wmf"/><Relationship Id="rId86" Type="http://schemas.openxmlformats.org/officeDocument/2006/relationships/image" Target="media/image36.wmf"/><Relationship Id="rId151" Type="http://schemas.openxmlformats.org/officeDocument/2006/relationships/image" Target="media/image76.jpeg"/><Relationship Id="rId389" Type="http://schemas.openxmlformats.org/officeDocument/2006/relationships/oleObject" Target="embeddings/oleObject182.bin"/><Relationship Id="rId596" Type="http://schemas.openxmlformats.org/officeDocument/2006/relationships/image" Target="media/image271.wmf"/><Relationship Id="rId817" Type="http://schemas.openxmlformats.org/officeDocument/2006/relationships/chart" Target="charts/chart31.xml"/><Relationship Id="rId249" Type="http://schemas.openxmlformats.org/officeDocument/2006/relationships/oleObject" Target="embeddings/oleObject108.bin"/><Relationship Id="rId456" Type="http://schemas.openxmlformats.org/officeDocument/2006/relationships/oleObject" Target="embeddings/oleObject219.bin"/><Relationship Id="rId663" Type="http://schemas.openxmlformats.org/officeDocument/2006/relationships/oleObject" Target="embeddings/oleObject338.bin"/><Relationship Id="rId870" Type="http://schemas.openxmlformats.org/officeDocument/2006/relationships/chart" Target="charts/chart83.xml"/><Relationship Id="rId13" Type="http://schemas.openxmlformats.org/officeDocument/2006/relationships/image" Target="media/image3.wmf"/><Relationship Id="rId109" Type="http://schemas.openxmlformats.org/officeDocument/2006/relationships/image" Target="media/image46.wmf"/><Relationship Id="rId316" Type="http://schemas.openxmlformats.org/officeDocument/2006/relationships/chart" Target="charts/chart16.xml"/><Relationship Id="rId523" Type="http://schemas.openxmlformats.org/officeDocument/2006/relationships/oleObject" Target="embeddings/oleObject254.bin"/><Relationship Id="rId97" Type="http://schemas.openxmlformats.org/officeDocument/2006/relationships/image" Target="media/image40.wmf"/><Relationship Id="rId730" Type="http://schemas.openxmlformats.org/officeDocument/2006/relationships/oleObject" Target="embeddings/oleObject382.bin"/><Relationship Id="rId828" Type="http://schemas.openxmlformats.org/officeDocument/2006/relationships/chart" Target="charts/chart41.xml"/><Relationship Id="rId162" Type="http://schemas.openxmlformats.org/officeDocument/2006/relationships/image" Target="media/image80.wmf"/><Relationship Id="rId467" Type="http://schemas.openxmlformats.org/officeDocument/2006/relationships/image" Target="media/image216.wmf"/><Relationship Id="rId674" Type="http://schemas.openxmlformats.org/officeDocument/2006/relationships/oleObject" Target="embeddings/oleObject344.bin"/><Relationship Id="rId881" Type="http://schemas.openxmlformats.org/officeDocument/2006/relationships/chart" Target="charts/chart94.xml"/><Relationship Id="rId24" Type="http://schemas.openxmlformats.org/officeDocument/2006/relationships/oleObject" Target="embeddings/oleObject8.bin"/><Relationship Id="rId327" Type="http://schemas.openxmlformats.org/officeDocument/2006/relationships/oleObject" Target="embeddings/oleObject149.bin"/><Relationship Id="rId534" Type="http://schemas.openxmlformats.org/officeDocument/2006/relationships/oleObject" Target="embeddings/oleObject262.bin"/><Relationship Id="rId741" Type="http://schemas.openxmlformats.org/officeDocument/2006/relationships/chart" Target="charts/chart24.xml"/><Relationship Id="rId839" Type="http://schemas.openxmlformats.org/officeDocument/2006/relationships/chart" Target="charts/chart52.xml"/><Relationship Id="rId173" Type="http://schemas.openxmlformats.org/officeDocument/2006/relationships/image" Target="media/image85.wmf"/><Relationship Id="rId380" Type="http://schemas.openxmlformats.org/officeDocument/2006/relationships/oleObject" Target="embeddings/oleObject177.bin"/><Relationship Id="rId601" Type="http://schemas.openxmlformats.org/officeDocument/2006/relationships/oleObject" Target="embeddings/oleObject300.bin"/><Relationship Id="rId240" Type="http://schemas.openxmlformats.org/officeDocument/2006/relationships/oleObject" Target="embeddings/oleObject103.bin"/><Relationship Id="rId478" Type="http://schemas.openxmlformats.org/officeDocument/2006/relationships/oleObject" Target="embeddings/oleObject230.bin"/><Relationship Id="rId685" Type="http://schemas.openxmlformats.org/officeDocument/2006/relationships/image" Target="media/image306.wmf"/><Relationship Id="rId892" Type="http://schemas.openxmlformats.org/officeDocument/2006/relationships/chart" Target="charts/chart105.xml"/><Relationship Id="rId906" Type="http://schemas.openxmlformats.org/officeDocument/2006/relationships/chart" Target="charts/chart119.xml"/><Relationship Id="rId35" Type="http://schemas.openxmlformats.org/officeDocument/2006/relationships/image" Target="media/image14.wmf"/><Relationship Id="rId100" Type="http://schemas.openxmlformats.org/officeDocument/2006/relationships/oleObject" Target="embeddings/oleObject47.bin"/><Relationship Id="rId338" Type="http://schemas.openxmlformats.org/officeDocument/2006/relationships/oleObject" Target="embeddings/oleObject155.bin"/><Relationship Id="rId545" Type="http://schemas.openxmlformats.org/officeDocument/2006/relationships/oleObject" Target="embeddings/oleObject268.bin"/><Relationship Id="rId752" Type="http://schemas.openxmlformats.org/officeDocument/2006/relationships/oleObject" Target="embeddings/oleObject397.bin"/><Relationship Id="rId184" Type="http://schemas.openxmlformats.org/officeDocument/2006/relationships/oleObject" Target="embeddings/oleObject72.bin"/><Relationship Id="rId391" Type="http://schemas.openxmlformats.org/officeDocument/2006/relationships/image" Target="media/image182.wmf"/><Relationship Id="rId405" Type="http://schemas.openxmlformats.org/officeDocument/2006/relationships/oleObject" Target="embeddings/oleObject191.bin"/><Relationship Id="rId612" Type="http://schemas.openxmlformats.org/officeDocument/2006/relationships/image" Target="media/image278.wmf"/><Relationship Id="rId251" Type="http://schemas.openxmlformats.org/officeDocument/2006/relationships/oleObject" Target="embeddings/oleObject109.bin"/><Relationship Id="rId489" Type="http://schemas.openxmlformats.org/officeDocument/2006/relationships/oleObject" Target="embeddings/oleObject237.bin"/><Relationship Id="rId696" Type="http://schemas.openxmlformats.org/officeDocument/2006/relationships/oleObject" Target="embeddings/oleObject358.bin"/><Relationship Id="rId46" Type="http://schemas.openxmlformats.org/officeDocument/2006/relationships/image" Target="media/image20.wmf"/><Relationship Id="rId349" Type="http://schemas.openxmlformats.org/officeDocument/2006/relationships/image" Target="media/image165.wmf"/><Relationship Id="rId556" Type="http://schemas.openxmlformats.org/officeDocument/2006/relationships/oleObject" Target="embeddings/oleObject275.bin"/><Relationship Id="rId763" Type="http://schemas.openxmlformats.org/officeDocument/2006/relationships/oleObject" Target="embeddings/oleObject406.bin"/><Relationship Id="rId111" Type="http://schemas.openxmlformats.org/officeDocument/2006/relationships/image" Target="media/image47.wmf"/><Relationship Id="rId195" Type="http://schemas.openxmlformats.org/officeDocument/2006/relationships/oleObject" Target="embeddings/oleObject78.bin"/><Relationship Id="rId209" Type="http://schemas.openxmlformats.org/officeDocument/2006/relationships/image" Target="media/image101.wmf"/><Relationship Id="rId416" Type="http://schemas.openxmlformats.org/officeDocument/2006/relationships/oleObject" Target="embeddings/oleObject197.bin"/><Relationship Id="rId623" Type="http://schemas.openxmlformats.org/officeDocument/2006/relationships/oleObject" Target="embeddings/oleObject311.bin"/><Relationship Id="rId830" Type="http://schemas.openxmlformats.org/officeDocument/2006/relationships/chart" Target="charts/chart43.xml"/><Relationship Id="rId57" Type="http://schemas.openxmlformats.org/officeDocument/2006/relationships/chart" Target="charts/chart4.xml"/><Relationship Id="rId262" Type="http://schemas.openxmlformats.org/officeDocument/2006/relationships/image" Target="media/image124.wmf"/><Relationship Id="rId567" Type="http://schemas.openxmlformats.org/officeDocument/2006/relationships/oleObject" Target="embeddings/oleObject282.bin"/><Relationship Id="rId122" Type="http://schemas.openxmlformats.org/officeDocument/2006/relationships/image" Target="media/image56.wmf"/><Relationship Id="rId774" Type="http://schemas.openxmlformats.org/officeDocument/2006/relationships/oleObject" Target="embeddings/oleObject414.bin"/><Relationship Id="rId427" Type="http://schemas.openxmlformats.org/officeDocument/2006/relationships/image" Target="media/image199.wmf"/><Relationship Id="rId634" Type="http://schemas.openxmlformats.org/officeDocument/2006/relationships/image" Target="media/image289.wmf"/><Relationship Id="rId841" Type="http://schemas.openxmlformats.org/officeDocument/2006/relationships/chart" Target="charts/chart54.xml"/><Relationship Id="rId273" Type="http://schemas.openxmlformats.org/officeDocument/2006/relationships/image" Target="media/image129.wmf"/><Relationship Id="rId480" Type="http://schemas.openxmlformats.org/officeDocument/2006/relationships/oleObject" Target="embeddings/oleObject231.bin"/><Relationship Id="rId701" Type="http://schemas.openxmlformats.org/officeDocument/2006/relationships/oleObject" Target="embeddings/oleObject361.bin"/><Relationship Id="rId68" Type="http://schemas.openxmlformats.org/officeDocument/2006/relationships/image" Target="media/image29.wmf"/><Relationship Id="rId133" Type="http://schemas.openxmlformats.org/officeDocument/2006/relationships/image" Target="media/image61.wmf"/><Relationship Id="rId340" Type="http://schemas.openxmlformats.org/officeDocument/2006/relationships/oleObject" Target="embeddings/oleObject156.bin"/><Relationship Id="rId578" Type="http://schemas.openxmlformats.org/officeDocument/2006/relationships/image" Target="media/image263.wmf"/><Relationship Id="rId785" Type="http://schemas.openxmlformats.org/officeDocument/2006/relationships/oleObject" Target="embeddings/oleObject424.bin"/><Relationship Id="rId200" Type="http://schemas.openxmlformats.org/officeDocument/2006/relationships/image" Target="media/image97.wmf"/><Relationship Id="rId438" Type="http://schemas.openxmlformats.org/officeDocument/2006/relationships/oleObject" Target="embeddings/oleObject208.bin"/><Relationship Id="rId645" Type="http://schemas.openxmlformats.org/officeDocument/2006/relationships/image" Target="media/image292.wmf"/><Relationship Id="rId852" Type="http://schemas.openxmlformats.org/officeDocument/2006/relationships/chart" Target="charts/chart65.xml"/><Relationship Id="rId284" Type="http://schemas.openxmlformats.org/officeDocument/2006/relationships/oleObject" Target="embeddings/oleObject127.bin"/><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70.bin"/><Relationship Id="rId37" Type="http://schemas.openxmlformats.org/officeDocument/2006/relationships/image" Target="media/image15.wmf"/><Relationship Id="rId79" Type="http://schemas.openxmlformats.org/officeDocument/2006/relationships/oleObject" Target="embeddings/oleObject35.bin"/><Relationship Id="rId102" Type="http://schemas.openxmlformats.org/officeDocument/2006/relationships/oleObject" Target="embeddings/oleObject48.bin"/><Relationship Id="rId144" Type="http://schemas.openxmlformats.org/officeDocument/2006/relationships/image" Target="media/image70.png"/><Relationship Id="rId547" Type="http://schemas.openxmlformats.org/officeDocument/2006/relationships/oleObject" Target="embeddings/oleObject269.bin"/><Relationship Id="rId589" Type="http://schemas.openxmlformats.org/officeDocument/2006/relationships/oleObject" Target="embeddings/oleObject294.bin"/><Relationship Id="rId754" Type="http://schemas.openxmlformats.org/officeDocument/2006/relationships/oleObject" Target="embeddings/oleObject399.bin"/><Relationship Id="rId796" Type="http://schemas.openxmlformats.org/officeDocument/2006/relationships/oleObject" Target="embeddings/oleObject429.bin"/><Relationship Id="rId90" Type="http://schemas.openxmlformats.org/officeDocument/2006/relationships/oleObject" Target="embeddings/oleObject42.bin"/><Relationship Id="rId186" Type="http://schemas.openxmlformats.org/officeDocument/2006/relationships/oleObject" Target="embeddings/oleObject73.bin"/><Relationship Id="rId351" Type="http://schemas.openxmlformats.org/officeDocument/2006/relationships/image" Target="media/image166.wmf"/><Relationship Id="rId393" Type="http://schemas.openxmlformats.org/officeDocument/2006/relationships/image" Target="media/image183.wmf"/><Relationship Id="rId407" Type="http://schemas.openxmlformats.org/officeDocument/2006/relationships/oleObject" Target="embeddings/oleObject192.bin"/><Relationship Id="rId449" Type="http://schemas.openxmlformats.org/officeDocument/2006/relationships/image" Target="media/image208.wmf"/><Relationship Id="rId614" Type="http://schemas.openxmlformats.org/officeDocument/2006/relationships/image" Target="media/image279.wmf"/><Relationship Id="rId656" Type="http://schemas.openxmlformats.org/officeDocument/2006/relationships/image" Target="media/image296.wmf"/><Relationship Id="rId821" Type="http://schemas.openxmlformats.org/officeDocument/2006/relationships/chart" Target="charts/chart35.xml"/><Relationship Id="rId863" Type="http://schemas.openxmlformats.org/officeDocument/2006/relationships/chart" Target="charts/chart76.xml"/><Relationship Id="rId211" Type="http://schemas.openxmlformats.org/officeDocument/2006/relationships/image" Target="media/image102.wmf"/><Relationship Id="rId253" Type="http://schemas.openxmlformats.org/officeDocument/2006/relationships/oleObject" Target="embeddings/oleObject110.bin"/><Relationship Id="rId295" Type="http://schemas.openxmlformats.org/officeDocument/2006/relationships/oleObject" Target="embeddings/oleObject133.bin"/><Relationship Id="rId309" Type="http://schemas.openxmlformats.org/officeDocument/2006/relationships/oleObject" Target="embeddings/oleObject140.bin"/><Relationship Id="rId460" Type="http://schemas.openxmlformats.org/officeDocument/2006/relationships/oleObject" Target="embeddings/oleObject221.bin"/><Relationship Id="rId516" Type="http://schemas.openxmlformats.org/officeDocument/2006/relationships/image" Target="media/image238.wmf"/><Relationship Id="rId698" Type="http://schemas.openxmlformats.org/officeDocument/2006/relationships/image" Target="media/image309.wmf"/><Relationship Id="rId48" Type="http://schemas.openxmlformats.org/officeDocument/2006/relationships/image" Target="media/image21.wmf"/><Relationship Id="rId113" Type="http://schemas.openxmlformats.org/officeDocument/2006/relationships/image" Target="media/image48.jpeg"/><Relationship Id="rId320" Type="http://schemas.openxmlformats.org/officeDocument/2006/relationships/oleObject" Target="embeddings/oleObject145.bin"/><Relationship Id="rId558" Type="http://schemas.openxmlformats.org/officeDocument/2006/relationships/oleObject" Target="embeddings/oleObject276.bin"/><Relationship Id="rId723" Type="http://schemas.openxmlformats.org/officeDocument/2006/relationships/image" Target="media/image314.wmf"/><Relationship Id="rId765" Type="http://schemas.openxmlformats.org/officeDocument/2006/relationships/oleObject" Target="embeddings/oleObject407.bin"/><Relationship Id="rId155" Type="http://schemas.openxmlformats.org/officeDocument/2006/relationships/chart" Target="charts/chart13.xml"/><Relationship Id="rId197" Type="http://schemas.openxmlformats.org/officeDocument/2006/relationships/oleObject" Target="embeddings/oleObject79.bin"/><Relationship Id="rId362" Type="http://schemas.openxmlformats.org/officeDocument/2006/relationships/image" Target="media/image171.wmf"/><Relationship Id="rId418" Type="http://schemas.openxmlformats.org/officeDocument/2006/relationships/oleObject" Target="embeddings/oleObject198.bin"/><Relationship Id="rId625" Type="http://schemas.openxmlformats.org/officeDocument/2006/relationships/oleObject" Target="embeddings/oleObject312.bin"/><Relationship Id="rId832" Type="http://schemas.openxmlformats.org/officeDocument/2006/relationships/chart" Target="charts/chart45.xml"/><Relationship Id="rId222" Type="http://schemas.openxmlformats.org/officeDocument/2006/relationships/oleObject" Target="embeddings/oleObject93.bin"/><Relationship Id="rId264" Type="http://schemas.openxmlformats.org/officeDocument/2006/relationships/image" Target="media/image125.wmf"/><Relationship Id="rId471" Type="http://schemas.openxmlformats.org/officeDocument/2006/relationships/image" Target="media/image218.wmf"/><Relationship Id="rId667" Type="http://schemas.openxmlformats.org/officeDocument/2006/relationships/oleObject" Target="embeddings/oleObject340.bin"/><Relationship Id="rId874" Type="http://schemas.openxmlformats.org/officeDocument/2006/relationships/chart" Target="charts/chart87.xml"/><Relationship Id="rId17" Type="http://schemas.openxmlformats.org/officeDocument/2006/relationships/image" Target="media/image5.wmf"/><Relationship Id="rId59" Type="http://schemas.openxmlformats.org/officeDocument/2006/relationships/oleObject" Target="embeddings/oleObject23.bin"/><Relationship Id="rId124" Type="http://schemas.openxmlformats.org/officeDocument/2006/relationships/image" Target="media/image57.wmf"/><Relationship Id="rId527" Type="http://schemas.openxmlformats.org/officeDocument/2006/relationships/oleObject" Target="embeddings/oleObject257.bin"/><Relationship Id="rId569" Type="http://schemas.openxmlformats.org/officeDocument/2006/relationships/oleObject" Target="embeddings/oleObject283.bin"/><Relationship Id="rId734" Type="http://schemas.openxmlformats.org/officeDocument/2006/relationships/oleObject" Target="embeddings/oleObject385.bin"/><Relationship Id="rId776" Type="http://schemas.openxmlformats.org/officeDocument/2006/relationships/oleObject" Target="embeddings/oleObject416.bin"/><Relationship Id="rId70" Type="http://schemas.openxmlformats.org/officeDocument/2006/relationships/oleObject" Target="embeddings/oleObject29.bin"/><Relationship Id="rId166" Type="http://schemas.openxmlformats.org/officeDocument/2006/relationships/chart" Target="charts/chart14.xml"/><Relationship Id="rId331" Type="http://schemas.openxmlformats.org/officeDocument/2006/relationships/oleObject" Target="embeddings/oleObject151.bin"/><Relationship Id="rId373" Type="http://schemas.openxmlformats.org/officeDocument/2006/relationships/image" Target="media/image175.wmf"/><Relationship Id="rId429" Type="http://schemas.openxmlformats.org/officeDocument/2006/relationships/image" Target="media/image200.wmf"/><Relationship Id="rId580" Type="http://schemas.openxmlformats.org/officeDocument/2006/relationships/oleObject" Target="embeddings/oleObject289.bin"/><Relationship Id="rId636" Type="http://schemas.openxmlformats.org/officeDocument/2006/relationships/oleObject" Target="embeddings/oleObject318.bin"/><Relationship Id="rId801" Type="http://schemas.openxmlformats.org/officeDocument/2006/relationships/oleObject" Target="embeddings/oleObject432.bin"/><Relationship Id="rId1" Type="http://schemas.openxmlformats.org/officeDocument/2006/relationships/customXml" Target="../customXml/item1.xml"/><Relationship Id="rId233" Type="http://schemas.openxmlformats.org/officeDocument/2006/relationships/oleObject" Target="embeddings/oleObject99.bin"/><Relationship Id="rId440" Type="http://schemas.openxmlformats.org/officeDocument/2006/relationships/oleObject" Target="embeddings/oleObject209.bin"/><Relationship Id="rId678" Type="http://schemas.openxmlformats.org/officeDocument/2006/relationships/oleObject" Target="embeddings/oleObject346.bin"/><Relationship Id="rId843" Type="http://schemas.openxmlformats.org/officeDocument/2006/relationships/chart" Target="charts/chart56.xml"/><Relationship Id="rId885" Type="http://schemas.openxmlformats.org/officeDocument/2006/relationships/chart" Target="charts/chart98.xml"/><Relationship Id="rId28" Type="http://schemas.openxmlformats.org/officeDocument/2006/relationships/image" Target="media/image11.wmf"/><Relationship Id="rId275" Type="http://schemas.openxmlformats.org/officeDocument/2006/relationships/image" Target="media/image130.wmf"/><Relationship Id="rId300" Type="http://schemas.openxmlformats.org/officeDocument/2006/relationships/image" Target="media/image142.wmf"/><Relationship Id="rId482" Type="http://schemas.openxmlformats.org/officeDocument/2006/relationships/oleObject" Target="embeddings/oleObject232.bin"/><Relationship Id="rId538" Type="http://schemas.openxmlformats.org/officeDocument/2006/relationships/image" Target="media/image246.wmf"/><Relationship Id="rId703" Type="http://schemas.openxmlformats.org/officeDocument/2006/relationships/oleObject" Target="embeddings/oleObject363.bin"/><Relationship Id="rId745" Type="http://schemas.openxmlformats.org/officeDocument/2006/relationships/oleObject" Target="embeddings/oleObject392.bin"/><Relationship Id="rId81" Type="http://schemas.openxmlformats.org/officeDocument/2006/relationships/oleObject" Target="embeddings/oleObject36.bin"/><Relationship Id="rId135" Type="http://schemas.openxmlformats.org/officeDocument/2006/relationships/oleObject" Target="embeddings/oleObject58.bin"/><Relationship Id="rId177" Type="http://schemas.openxmlformats.org/officeDocument/2006/relationships/image" Target="media/image87.wmf"/><Relationship Id="rId342" Type="http://schemas.openxmlformats.org/officeDocument/2006/relationships/oleObject" Target="embeddings/oleObject157.bin"/><Relationship Id="rId384" Type="http://schemas.openxmlformats.org/officeDocument/2006/relationships/oleObject" Target="embeddings/oleObject179.bin"/><Relationship Id="rId591" Type="http://schemas.openxmlformats.org/officeDocument/2006/relationships/oleObject" Target="embeddings/oleObject295.bin"/><Relationship Id="rId605" Type="http://schemas.openxmlformats.org/officeDocument/2006/relationships/oleObject" Target="embeddings/oleObject303.bin"/><Relationship Id="rId787" Type="http://schemas.openxmlformats.org/officeDocument/2006/relationships/image" Target="media/image330.wmf"/><Relationship Id="rId812" Type="http://schemas.openxmlformats.org/officeDocument/2006/relationships/chart" Target="charts/chart26.xml"/><Relationship Id="rId202" Type="http://schemas.openxmlformats.org/officeDocument/2006/relationships/oleObject" Target="embeddings/oleObject82.bin"/><Relationship Id="rId244" Type="http://schemas.openxmlformats.org/officeDocument/2006/relationships/oleObject" Target="embeddings/oleObject105.bin"/><Relationship Id="rId647" Type="http://schemas.openxmlformats.org/officeDocument/2006/relationships/image" Target="media/image293.wmf"/><Relationship Id="rId689" Type="http://schemas.openxmlformats.org/officeDocument/2006/relationships/image" Target="media/image308.wmf"/><Relationship Id="rId854" Type="http://schemas.openxmlformats.org/officeDocument/2006/relationships/chart" Target="charts/chart67.xml"/><Relationship Id="rId896" Type="http://schemas.openxmlformats.org/officeDocument/2006/relationships/chart" Target="charts/chart109.xml"/><Relationship Id="rId39" Type="http://schemas.openxmlformats.org/officeDocument/2006/relationships/image" Target="media/image16.wmf"/><Relationship Id="rId286" Type="http://schemas.openxmlformats.org/officeDocument/2006/relationships/oleObject" Target="embeddings/oleObject128.bin"/><Relationship Id="rId451" Type="http://schemas.openxmlformats.org/officeDocument/2006/relationships/image" Target="media/image209.wmf"/><Relationship Id="rId493" Type="http://schemas.openxmlformats.org/officeDocument/2006/relationships/image" Target="media/image227.wmf"/><Relationship Id="rId507" Type="http://schemas.openxmlformats.org/officeDocument/2006/relationships/oleObject" Target="embeddings/oleObject246.bin"/><Relationship Id="rId549" Type="http://schemas.openxmlformats.org/officeDocument/2006/relationships/oleObject" Target="embeddings/oleObject270.bin"/><Relationship Id="rId714" Type="http://schemas.openxmlformats.org/officeDocument/2006/relationships/image" Target="media/image313.wmf"/><Relationship Id="rId756" Type="http://schemas.openxmlformats.org/officeDocument/2006/relationships/image" Target="media/image324.wmf"/><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image" Target="media/image72.png"/><Relationship Id="rId188" Type="http://schemas.openxmlformats.org/officeDocument/2006/relationships/image" Target="media/image92.wmf"/><Relationship Id="rId311" Type="http://schemas.openxmlformats.org/officeDocument/2006/relationships/oleObject" Target="embeddings/oleObject141.bin"/><Relationship Id="rId353" Type="http://schemas.openxmlformats.org/officeDocument/2006/relationships/image" Target="media/image167.wmf"/><Relationship Id="rId395" Type="http://schemas.openxmlformats.org/officeDocument/2006/relationships/image" Target="media/image184.wmf"/><Relationship Id="rId409" Type="http://schemas.openxmlformats.org/officeDocument/2006/relationships/oleObject" Target="embeddings/oleObject193.bin"/><Relationship Id="rId560" Type="http://schemas.openxmlformats.org/officeDocument/2006/relationships/oleObject" Target="embeddings/oleObject277.bin"/><Relationship Id="rId798" Type="http://schemas.openxmlformats.org/officeDocument/2006/relationships/oleObject" Target="embeddings/oleObject430.bin"/><Relationship Id="rId92" Type="http://schemas.openxmlformats.org/officeDocument/2006/relationships/oleObject" Target="embeddings/oleObject43.bin"/><Relationship Id="rId213" Type="http://schemas.openxmlformats.org/officeDocument/2006/relationships/oleObject" Target="embeddings/oleObject88.bin"/><Relationship Id="rId420" Type="http://schemas.openxmlformats.org/officeDocument/2006/relationships/oleObject" Target="embeddings/oleObject199.bin"/><Relationship Id="rId616" Type="http://schemas.openxmlformats.org/officeDocument/2006/relationships/chart" Target="charts/chart21.xml"/><Relationship Id="rId658" Type="http://schemas.openxmlformats.org/officeDocument/2006/relationships/oleObject" Target="embeddings/oleObject333.bin"/><Relationship Id="rId823" Type="http://schemas.openxmlformats.org/officeDocument/2006/relationships/chart" Target="charts/chart37.xml"/><Relationship Id="rId865" Type="http://schemas.openxmlformats.org/officeDocument/2006/relationships/chart" Target="charts/chart78.xml"/><Relationship Id="rId255" Type="http://schemas.openxmlformats.org/officeDocument/2006/relationships/oleObject" Target="embeddings/oleObject111.bin"/><Relationship Id="rId297" Type="http://schemas.openxmlformats.org/officeDocument/2006/relationships/oleObject" Target="embeddings/oleObject134.bin"/><Relationship Id="rId462" Type="http://schemas.openxmlformats.org/officeDocument/2006/relationships/oleObject" Target="embeddings/oleObject222.bin"/><Relationship Id="rId518" Type="http://schemas.openxmlformats.org/officeDocument/2006/relationships/image" Target="media/image239.wmf"/><Relationship Id="rId725" Type="http://schemas.openxmlformats.org/officeDocument/2006/relationships/image" Target="media/image315.wmf"/><Relationship Id="rId115" Type="http://schemas.openxmlformats.org/officeDocument/2006/relationships/image" Target="media/image50.wmf"/><Relationship Id="rId157" Type="http://schemas.openxmlformats.org/officeDocument/2006/relationships/oleObject" Target="embeddings/oleObject59.bin"/><Relationship Id="rId322" Type="http://schemas.openxmlformats.org/officeDocument/2006/relationships/oleObject" Target="embeddings/oleObject146.bin"/><Relationship Id="rId364" Type="http://schemas.openxmlformats.org/officeDocument/2006/relationships/image" Target="media/image172.wmf"/><Relationship Id="rId767" Type="http://schemas.openxmlformats.org/officeDocument/2006/relationships/oleObject" Target="embeddings/oleObject408.bin"/><Relationship Id="rId61" Type="http://schemas.openxmlformats.org/officeDocument/2006/relationships/oleObject" Target="embeddings/oleObject24.bin"/><Relationship Id="rId199" Type="http://schemas.openxmlformats.org/officeDocument/2006/relationships/chart" Target="charts/chart15.xml"/><Relationship Id="rId571" Type="http://schemas.openxmlformats.org/officeDocument/2006/relationships/oleObject" Target="embeddings/oleObject284.bin"/><Relationship Id="rId627" Type="http://schemas.openxmlformats.org/officeDocument/2006/relationships/oleObject" Target="embeddings/oleObject313.bin"/><Relationship Id="rId669" Type="http://schemas.openxmlformats.org/officeDocument/2006/relationships/oleObject" Target="embeddings/oleObject341.bin"/><Relationship Id="rId834" Type="http://schemas.openxmlformats.org/officeDocument/2006/relationships/chart" Target="charts/chart47.xml"/><Relationship Id="rId876" Type="http://schemas.openxmlformats.org/officeDocument/2006/relationships/chart" Target="charts/chart89.xml"/><Relationship Id="rId19" Type="http://schemas.openxmlformats.org/officeDocument/2006/relationships/image" Target="media/image6.wmf"/><Relationship Id="rId224" Type="http://schemas.openxmlformats.org/officeDocument/2006/relationships/oleObject" Target="embeddings/oleObject94.bin"/><Relationship Id="rId266" Type="http://schemas.openxmlformats.org/officeDocument/2006/relationships/image" Target="media/image126.wmf"/><Relationship Id="rId431" Type="http://schemas.openxmlformats.org/officeDocument/2006/relationships/image" Target="media/image201.wmf"/><Relationship Id="rId473" Type="http://schemas.openxmlformats.org/officeDocument/2006/relationships/image" Target="media/image219.wmf"/><Relationship Id="rId529" Type="http://schemas.openxmlformats.org/officeDocument/2006/relationships/image" Target="media/image243.wmf"/><Relationship Id="rId680" Type="http://schemas.openxmlformats.org/officeDocument/2006/relationships/oleObject" Target="embeddings/oleObject347.bin"/><Relationship Id="rId736" Type="http://schemas.openxmlformats.org/officeDocument/2006/relationships/oleObject" Target="embeddings/oleObject387.bin"/><Relationship Id="rId901" Type="http://schemas.openxmlformats.org/officeDocument/2006/relationships/chart" Target="charts/chart114.xml"/><Relationship Id="rId30" Type="http://schemas.openxmlformats.org/officeDocument/2006/relationships/image" Target="media/image12.wmf"/><Relationship Id="rId126" Type="http://schemas.openxmlformats.org/officeDocument/2006/relationships/chart" Target="charts/chart5.xml"/><Relationship Id="rId168" Type="http://schemas.openxmlformats.org/officeDocument/2006/relationships/oleObject" Target="embeddings/oleObject64.bin"/><Relationship Id="rId333" Type="http://schemas.openxmlformats.org/officeDocument/2006/relationships/oleObject" Target="embeddings/oleObject152.bin"/><Relationship Id="rId540" Type="http://schemas.openxmlformats.org/officeDocument/2006/relationships/image" Target="media/image247.wmf"/><Relationship Id="rId778" Type="http://schemas.openxmlformats.org/officeDocument/2006/relationships/oleObject" Target="embeddings/oleObject418.bin"/><Relationship Id="rId72" Type="http://schemas.openxmlformats.org/officeDocument/2006/relationships/oleObject" Target="embeddings/oleObject31.bin"/><Relationship Id="rId375" Type="http://schemas.openxmlformats.org/officeDocument/2006/relationships/image" Target="media/image176.wmf"/><Relationship Id="rId582" Type="http://schemas.openxmlformats.org/officeDocument/2006/relationships/image" Target="media/image264.wmf"/><Relationship Id="rId638" Type="http://schemas.openxmlformats.org/officeDocument/2006/relationships/oleObject" Target="embeddings/oleObject319.bin"/><Relationship Id="rId803" Type="http://schemas.openxmlformats.org/officeDocument/2006/relationships/oleObject" Target="embeddings/oleObject433.bin"/><Relationship Id="rId845" Type="http://schemas.openxmlformats.org/officeDocument/2006/relationships/chart" Target="charts/chart58.xml"/><Relationship Id="rId3" Type="http://schemas.openxmlformats.org/officeDocument/2006/relationships/styles" Target="styles.xml"/><Relationship Id="rId235" Type="http://schemas.openxmlformats.org/officeDocument/2006/relationships/oleObject" Target="embeddings/oleObject100.bin"/><Relationship Id="rId277" Type="http://schemas.openxmlformats.org/officeDocument/2006/relationships/image" Target="media/image131.wmf"/><Relationship Id="rId400" Type="http://schemas.openxmlformats.org/officeDocument/2006/relationships/image" Target="media/image186.wmf"/><Relationship Id="rId442" Type="http://schemas.openxmlformats.org/officeDocument/2006/relationships/oleObject" Target="embeddings/oleObject210.bin"/><Relationship Id="rId484" Type="http://schemas.openxmlformats.org/officeDocument/2006/relationships/oleObject" Target="embeddings/oleObject234.bin"/><Relationship Id="rId705" Type="http://schemas.openxmlformats.org/officeDocument/2006/relationships/oleObject" Target="embeddings/oleObject365.bin"/><Relationship Id="rId887" Type="http://schemas.openxmlformats.org/officeDocument/2006/relationships/chart" Target="charts/chart100.xml"/><Relationship Id="rId137" Type="http://schemas.openxmlformats.org/officeDocument/2006/relationships/image" Target="media/image63.png"/><Relationship Id="rId302" Type="http://schemas.openxmlformats.org/officeDocument/2006/relationships/image" Target="media/image143.wmf"/><Relationship Id="rId344" Type="http://schemas.openxmlformats.org/officeDocument/2006/relationships/oleObject" Target="embeddings/oleObject158.bin"/><Relationship Id="rId691" Type="http://schemas.openxmlformats.org/officeDocument/2006/relationships/oleObject" Target="embeddings/oleObject353.bin"/><Relationship Id="rId747" Type="http://schemas.openxmlformats.org/officeDocument/2006/relationships/oleObject" Target="embeddings/oleObject393.bin"/><Relationship Id="rId789" Type="http://schemas.openxmlformats.org/officeDocument/2006/relationships/image" Target="media/image331.wmf"/><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oleObject" Target="embeddings/oleObject180.bin"/><Relationship Id="rId551" Type="http://schemas.openxmlformats.org/officeDocument/2006/relationships/oleObject" Target="embeddings/oleObject271.bin"/><Relationship Id="rId593" Type="http://schemas.openxmlformats.org/officeDocument/2006/relationships/oleObject" Target="embeddings/oleObject296.bin"/><Relationship Id="rId607" Type="http://schemas.openxmlformats.org/officeDocument/2006/relationships/oleObject" Target="embeddings/oleObject304.bin"/><Relationship Id="rId649" Type="http://schemas.openxmlformats.org/officeDocument/2006/relationships/image" Target="media/image294.wmf"/><Relationship Id="rId814" Type="http://schemas.openxmlformats.org/officeDocument/2006/relationships/chart" Target="charts/chart28.xml"/><Relationship Id="rId856" Type="http://schemas.openxmlformats.org/officeDocument/2006/relationships/chart" Target="charts/chart69.xml"/><Relationship Id="rId190" Type="http://schemas.openxmlformats.org/officeDocument/2006/relationships/image" Target="media/image93.wmf"/><Relationship Id="rId204" Type="http://schemas.openxmlformats.org/officeDocument/2006/relationships/oleObject" Target="embeddings/oleObject83.bin"/><Relationship Id="rId246" Type="http://schemas.openxmlformats.org/officeDocument/2006/relationships/oleObject" Target="embeddings/oleObject106.bin"/><Relationship Id="rId288" Type="http://schemas.openxmlformats.org/officeDocument/2006/relationships/oleObject" Target="embeddings/oleObject129.bin"/><Relationship Id="rId411" Type="http://schemas.openxmlformats.org/officeDocument/2006/relationships/oleObject" Target="embeddings/oleObject194.bin"/><Relationship Id="rId453" Type="http://schemas.openxmlformats.org/officeDocument/2006/relationships/image" Target="media/image210.wmf"/><Relationship Id="rId509" Type="http://schemas.openxmlformats.org/officeDocument/2006/relationships/oleObject" Target="embeddings/oleObject247.bin"/><Relationship Id="rId660" Type="http://schemas.openxmlformats.org/officeDocument/2006/relationships/oleObject" Target="embeddings/oleObject335.bin"/><Relationship Id="rId898" Type="http://schemas.openxmlformats.org/officeDocument/2006/relationships/chart" Target="charts/chart111.xml"/><Relationship Id="rId106" Type="http://schemas.openxmlformats.org/officeDocument/2006/relationships/oleObject" Target="embeddings/oleObject50.bin"/><Relationship Id="rId313" Type="http://schemas.openxmlformats.org/officeDocument/2006/relationships/oleObject" Target="embeddings/oleObject142.bin"/><Relationship Id="rId495" Type="http://schemas.openxmlformats.org/officeDocument/2006/relationships/image" Target="media/image228.wmf"/><Relationship Id="rId716" Type="http://schemas.openxmlformats.org/officeDocument/2006/relationships/oleObject" Target="embeddings/oleObject373.bin"/><Relationship Id="rId758" Type="http://schemas.openxmlformats.org/officeDocument/2006/relationships/oleObject" Target="embeddings/oleObject402.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image" Target="media/image74.png"/><Relationship Id="rId355" Type="http://schemas.openxmlformats.org/officeDocument/2006/relationships/image" Target="media/image168.wmf"/><Relationship Id="rId397" Type="http://schemas.openxmlformats.org/officeDocument/2006/relationships/image" Target="media/image185.wmf"/><Relationship Id="rId520" Type="http://schemas.openxmlformats.org/officeDocument/2006/relationships/image" Target="media/image240.wmf"/><Relationship Id="rId562" Type="http://schemas.openxmlformats.org/officeDocument/2006/relationships/oleObject" Target="embeddings/oleObject278.bin"/><Relationship Id="rId618" Type="http://schemas.openxmlformats.org/officeDocument/2006/relationships/oleObject" Target="embeddings/oleObject309.bin"/><Relationship Id="rId825" Type="http://schemas.openxmlformats.org/officeDocument/2006/relationships/image" Target="media/image341.png"/><Relationship Id="rId215" Type="http://schemas.openxmlformats.org/officeDocument/2006/relationships/oleObject" Target="embeddings/oleObject89.bin"/><Relationship Id="rId257" Type="http://schemas.openxmlformats.org/officeDocument/2006/relationships/oleObject" Target="embeddings/oleObject113.bin"/><Relationship Id="rId422" Type="http://schemas.openxmlformats.org/officeDocument/2006/relationships/oleObject" Target="embeddings/oleObject200.bin"/><Relationship Id="rId464" Type="http://schemas.openxmlformats.org/officeDocument/2006/relationships/oleObject" Target="embeddings/oleObject223.bin"/><Relationship Id="rId867" Type="http://schemas.openxmlformats.org/officeDocument/2006/relationships/chart" Target="charts/chart80.xml"/><Relationship Id="rId299" Type="http://schemas.openxmlformats.org/officeDocument/2006/relationships/oleObject" Target="embeddings/oleObject135.bin"/><Relationship Id="rId727" Type="http://schemas.openxmlformats.org/officeDocument/2006/relationships/image" Target="media/image316.wmf"/><Relationship Id="rId63" Type="http://schemas.openxmlformats.org/officeDocument/2006/relationships/oleObject" Target="embeddings/oleObject25.bin"/><Relationship Id="rId159" Type="http://schemas.openxmlformats.org/officeDocument/2006/relationships/oleObject" Target="embeddings/oleObject60.bin"/><Relationship Id="rId366" Type="http://schemas.openxmlformats.org/officeDocument/2006/relationships/chart" Target="charts/chart18.xml"/><Relationship Id="rId573" Type="http://schemas.openxmlformats.org/officeDocument/2006/relationships/oleObject" Target="embeddings/oleObject285.bin"/><Relationship Id="rId780" Type="http://schemas.openxmlformats.org/officeDocument/2006/relationships/oleObject" Target="embeddings/oleObject420.bin"/><Relationship Id="rId226" Type="http://schemas.openxmlformats.org/officeDocument/2006/relationships/oleObject" Target="embeddings/oleObject95.bin"/><Relationship Id="rId433" Type="http://schemas.openxmlformats.org/officeDocument/2006/relationships/image" Target="media/image202.wmf"/><Relationship Id="rId878" Type="http://schemas.openxmlformats.org/officeDocument/2006/relationships/chart" Target="charts/chart91.xml"/><Relationship Id="rId640" Type="http://schemas.openxmlformats.org/officeDocument/2006/relationships/oleObject" Target="embeddings/oleObject320.bin"/><Relationship Id="rId738" Type="http://schemas.openxmlformats.org/officeDocument/2006/relationships/oleObject" Target="embeddings/oleObject388.bin"/><Relationship Id="rId74" Type="http://schemas.openxmlformats.org/officeDocument/2006/relationships/image" Target="media/image30.wmf"/><Relationship Id="rId377" Type="http://schemas.openxmlformats.org/officeDocument/2006/relationships/oleObject" Target="embeddings/oleObject175.bin"/><Relationship Id="rId500" Type="http://schemas.openxmlformats.org/officeDocument/2006/relationships/image" Target="media/image230.wmf"/><Relationship Id="rId584" Type="http://schemas.openxmlformats.org/officeDocument/2006/relationships/image" Target="media/image265.wmf"/><Relationship Id="rId805" Type="http://schemas.openxmlformats.org/officeDocument/2006/relationships/oleObject" Target="embeddings/oleObject434.bin"/><Relationship Id="rId5" Type="http://schemas.openxmlformats.org/officeDocument/2006/relationships/webSettings" Target="webSettings.xml"/><Relationship Id="rId237" Type="http://schemas.openxmlformats.org/officeDocument/2006/relationships/oleObject" Target="embeddings/oleObject101.bin"/><Relationship Id="rId791" Type="http://schemas.openxmlformats.org/officeDocument/2006/relationships/image" Target="media/image332.wmf"/><Relationship Id="rId889" Type="http://schemas.openxmlformats.org/officeDocument/2006/relationships/chart" Target="charts/chart102.xml"/><Relationship Id="rId444" Type="http://schemas.openxmlformats.org/officeDocument/2006/relationships/oleObject" Target="embeddings/oleObject212.bin"/><Relationship Id="rId651" Type="http://schemas.openxmlformats.org/officeDocument/2006/relationships/image" Target="media/image295.wmf"/><Relationship Id="rId749" Type="http://schemas.openxmlformats.org/officeDocument/2006/relationships/oleObject" Target="embeddings/oleObject395.bin"/><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image" Target="media/image181.wmf"/><Relationship Id="rId511" Type="http://schemas.openxmlformats.org/officeDocument/2006/relationships/oleObject" Target="embeddings/oleObject248.bin"/><Relationship Id="rId609" Type="http://schemas.openxmlformats.org/officeDocument/2006/relationships/oleObject" Target="embeddings/oleObject305.bin"/><Relationship Id="rId85" Type="http://schemas.openxmlformats.org/officeDocument/2006/relationships/oleObject" Target="embeddings/oleObject38.bin"/><Relationship Id="rId150" Type="http://schemas.openxmlformats.org/officeDocument/2006/relationships/chart" Target="charts/chart9.xml"/><Relationship Id="rId595" Type="http://schemas.openxmlformats.org/officeDocument/2006/relationships/oleObject" Target="embeddings/oleObject297.bin"/><Relationship Id="rId816" Type="http://schemas.openxmlformats.org/officeDocument/2006/relationships/chart" Target="charts/chart30.xml"/><Relationship Id="rId248" Type="http://schemas.openxmlformats.org/officeDocument/2006/relationships/oleObject" Target="embeddings/oleObject107.bin"/><Relationship Id="rId455" Type="http://schemas.openxmlformats.org/officeDocument/2006/relationships/image" Target="media/image211.wmf"/><Relationship Id="rId662" Type="http://schemas.openxmlformats.org/officeDocument/2006/relationships/oleObject" Target="embeddings/oleObject337.bin"/><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oleObject" Target="embeddings/oleObject143.bin"/><Relationship Id="rId522" Type="http://schemas.openxmlformats.org/officeDocument/2006/relationships/image" Target="media/image241.wmf"/><Relationship Id="rId96" Type="http://schemas.openxmlformats.org/officeDocument/2006/relationships/oleObject" Target="embeddings/oleObject45.bin"/><Relationship Id="rId161" Type="http://schemas.openxmlformats.org/officeDocument/2006/relationships/oleObject" Target="embeddings/oleObject61.bin"/><Relationship Id="rId399" Type="http://schemas.openxmlformats.org/officeDocument/2006/relationships/oleObject" Target="embeddings/oleObject188.bin"/><Relationship Id="rId827" Type="http://schemas.openxmlformats.org/officeDocument/2006/relationships/chart" Target="charts/chart40.xml"/><Relationship Id="rId259" Type="http://schemas.openxmlformats.org/officeDocument/2006/relationships/oleObject" Target="embeddings/oleObject114.bin"/><Relationship Id="rId466" Type="http://schemas.openxmlformats.org/officeDocument/2006/relationships/oleObject" Target="embeddings/oleObject224.bin"/><Relationship Id="rId673" Type="http://schemas.openxmlformats.org/officeDocument/2006/relationships/image" Target="media/image301.wmf"/><Relationship Id="rId880" Type="http://schemas.openxmlformats.org/officeDocument/2006/relationships/chart" Target="charts/chart93.xml"/><Relationship Id="rId23" Type="http://schemas.openxmlformats.org/officeDocument/2006/relationships/image" Target="media/image8.wmf"/><Relationship Id="rId119" Type="http://schemas.openxmlformats.org/officeDocument/2006/relationships/image" Target="media/image53.png"/><Relationship Id="rId326" Type="http://schemas.openxmlformats.org/officeDocument/2006/relationships/oleObject" Target="embeddings/oleObject148.bin"/><Relationship Id="rId533" Type="http://schemas.openxmlformats.org/officeDocument/2006/relationships/oleObject" Target="embeddings/oleObject261.bin"/><Relationship Id="rId740" Type="http://schemas.openxmlformats.org/officeDocument/2006/relationships/oleObject" Target="embeddings/oleObject390.bin"/><Relationship Id="rId838" Type="http://schemas.openxmlformats.org/officeDocument/2006/relationships/chart" Target="charts/chart51.xml"/><Relationship Id="rId172" Type="http://schemas.openxmlformats.org/officeDocument/2006/relationships/oleObject" Target="embeddings/oleObject66.bin"/><Relationship Id="rId477" Type="http://schemas.openxmlformats.org/officeDocument/2006/relationships/image" Target="media/image221.wmf"/><Relationship Id="rId600" Type="http://schemas.openxmlformats.org/officeDocument/2006/relationships/image" Target="media/image273.wmf"/><Relationship Id="rId684" Type="http://schemas.openxmlformats.org/officeDocument/2006/relationships/oleObject" Target="embeddings/oleObject349.bin"/><Relationship Id="rId337" Type="http://schemas.openxmlformats.org/officeDocument/2006/relationships/oleObject" Target="embeddings/oleObject154.bin"/><Relationship Id="rId891" Type="http://schemas.openxmlformats.org/officeDocument/2006/relationships/chart" Target="charts/chart104.xml"/><Relationship Id="rId905" Type="http://schemas.openxmlformats.org/officeDocument/2006/relationships/chart" Target="charts/chart118.xml"/><Relationship Id="rId34" Type="http://schemas.openxmlformats.org/officeDocument/2006/relationships/oleObject" Target="embeddings/oleObject13.bin"/><Relationship Id="rId544" Type="http://schemas.openxmlformats.org/officeDocument/2006/relationships/image" Target="media/image249.wmf"/><Relationship Id="rId751" Type="http://schemas.openxmlformats.org/officeDocument/2006/relationships/image" Target="media/image323.wmf"/><Relationship Id="rId849" Type="http://schemas.openxmlformats.org/officeDocument/2006/relationships/chart" Target="charts/chart62.xml"/><Relationship Id="rId183" Type="http://schemas.openxmlformats.org/officeDocument/2006/relationships/image" Target="media/image90.wmf"/><Relationship Id="rId390" Type="http://schemas.openxmlformats.org/officeDocument/2006/relationships/oleObject" Target="embeddings/oleObject183.bin"/><Relationship Id="rId404" Type="http://schemas.openxmlformats.org/officeDocument/2006/relationships/image" Target="media/image188.wmf"/><Relationship Id="rId611" Type="http://schemas.openxmlformats.org/officeDocument/2006/relationships/oleObject" Target="embeddings/oleObject306.bin"/><Relationship Id="rId250" Type="http://schemas.openxmlformats.org/officeDocument/2006/relationships/image" Target="media/image119.wmf"/><Relationship Id="rId488" Type="http://schemas.openxmlformats.org/officeDocument/2006/relationships/image" Target="media/image225.wmf"/><Relationship Id="rId695" Type="http://schemas.openxmlformats.org/officeDocument/2006/relationships/oleObject" Target="embeddings/oleObject357.bin"/><Relationship Id="rId709" Type="http://schemas.openxmlformats.org/officeDocument/2006/relationships/oleObject" Target="embeddings/oleObject367.bin"/><Relationship Id="rId45" Type="http://schemas.openxmlformats.org/officeDocument/2006/relationships/image" Target="media/image19.png"/><Relationship Id="rId110" Type="http://schemas.openxmlformats.org/officeDocument/2006/relationships/oleObject" Target="embeddings/oleObject52.bin"/><Relationship Id="rId348" Type="http://schemas.openxmlformats.org/officeDocument/2006/relationships/oleObject" Target="embeddings/oleObject160.bin"/><Relationship Id="rId555" Type="http://schemas.openxmlformats.org/officeDocument/2006/relationships/image" Target="media/image253.wmf"/><Relationship Id="rId762" Type="http://schemas.openxmlformats.org/officeDocument/2006/relationships/image" Target="media/image325.wmf"/><Relationship Id="rId194" Type="http://schemas.openxmlformats.org/officeDocument/2006/relationships/image" Target="media/image95.wmf"/><Relationship Id="rId208" Type="http://schemas.openxmlformats.org/officeDocument/2006/relationships/oleObject" Target="embeddings/oleObject85.bin"/><Relationship Id="rId415" Type="http://schemas.openxmlformats.org/officeDocument/2006/relationships/image" Target="media/image193.wmf"/><Relationship Id="rId622" Type="http://schemas.openxmlformats.org/officeDocument/2006/relationships/image" Target="media/image283.wmf"/><Relationship Id="rId261" Type="http://schemas.openxmlformats.org/officeDocument/2006/relationships/oleObject" Target="embeddings/oleObject115.bin"/><Relationship Id="rId499" Type="http://schemas.openxmlformats.org/officeDocument/2006/relationships/chart" Target="charts/chart20.xml"/><Relationship Id="rId56" Type="http://schemas.openxmlformats.org/officeDocument/2006/relationships/chart" Target="charts/chart3.xml"/><Relationship Id="rId359" Type="http://schemas.openxmlformats.org/officeDocument/2006/relationships/oleObject" Target="embeddings/oleObject165.bin"/><Relationship Id="rId566" Type="http://schemas.openxmlformats.org/officeDocument/2006/relationships/image" Target="media/image257.wmf"/><Relationship Id="rId773" Type="http://schemas.openxmlformats.org/officeDocument/2006/relationships/oleObject" Target="embeddings/oleObject413.bin"/><Relationship Id="rId121" Type="http://schemas.openxmlformats.org/officeDocument/2006/relationships/image" Target="media/image55.png"/><Relationship Id="rId219" Type="http://schemas.openxmlformats.org/officeDocument/2006/relationships/image" Target="media/image105.wmf"/><Relationship Id="rId426" Type="http://schemas.openxmlformats.org/officeDocument/2006/relationships/oleObject" Target="embeddings/oleObject202.bin"/><Relationship Id="rId633" Type="http://schemas.openxmlformats.org/officeDocument/2006/relationships/oleObject" Target="embeddings/oleObject316.bin"/><Relationship Id="rId840" Type="http://schemas.openxmlformats.org/officeDocument/2006/relationships/chart" Target="charts/chart53.xml"/><Relationship Id="rId67" Type="http://schemas.openxmlformats.org/officeDocument/2006/relationships/oleObject" Target="embeddings/oleObject27.bin"/><Relationship Id="rId272" Type="http://schemas.openxmlformats.org/officeDocument/2006/relationships/oleObject" Target="embeddings/oleObject121.bin"/><Relationship Id="rId577" Type="http://schemas.openxmlformats.org/officeDocument/2006/relationships/oleObject" Target="embeddings/oleObject287.bin"/><Relationship Id="rId700" Type="http://schemas.openxmlformats.org/officeDocument/2006/relationships/image" Target="media/image310.wmf"/><Relationship Id="rId132" Type="http://schemas.openxmlformats.org/officeDocument/2006/relationships/oleObject" Target="embeddings/oleObject56.bin"/><Relationship Id="rId784" Type="http://schemas.openxmlformats.org/officeDocument/2006/relationships/image" Target="media/image329.wmf"/><Relationship Id="rId437" Type="http://schemas.openxmlformats.org/officeDocument/2006/relationships/image" Target="media/image204.wmf"/><Relationship Id="rId644" Type="http://schemas.openxmlformats.org/officeDocument/2006/relationships/oleObject" Target="embeddings/oleObject324.bin"/><Relationship Id="rId851" Type="http://schemas.openxmlformats.org/officeDocument/2006/relationships/chart" Target="charts/chart64.xml"/><Relationship Id="rId283" Type="http://schemas.openxmlformats.org/officeDocument/2006/relationships/image" Target="media/image134.wmf"/><Relationship Id="rId490" Type="http://schemas.openxmlformats.org/officeDocument/2006/relationships/image" Target="media/image226.wmf"/><Relationship Id="rId504" Type="http://schemas.openxmlformats.org/officeDocument/2006/relationships/image" Target="media/image232.wmf"/><Relationship Id="rId711" Type="http://schemas.openxmlformats.org/officeDocument/2006/relationships/oleObject" Target="embeddings/oleObject369.bin"/><Relationship Id="rId78" Type="http://schemas.openxmlformats.org/officeDocument/2006/relationships/image" Target="media/image32.wmf"/><Relationship Id="rId143" Type="http://schemas.openxmlformats.org/officeDocument/2006/relationships/image" Target="media/image69.png"/><Relationship Id="rId350" Type="http://schemas.openxmlformats.org/officeDocument/2006/relationships/oleObject" Target="embeddings/oleObject161.bin"/><Relationship Id="rId588" Type="http://schemas.openxmlformats.org/officeDocument/2006/relationships/image" Target="media/image267.wmf"/><Relationship Id="rId795" Type="http://schemas.openxmlformats.org/officeDocument/2006/relationships/image" Target="media/image334.wmf"/><Relationship Id="rId809" Type="http://schemas.openxmlformats.org/officeDocument/2006/relationships/oleObject" Target="embeddings/oleObject437.bin"/><Relationship Id="rId9" Type="http://schemas.openxmlformats.org/officeDocument/2006/relationships/image" Target="media/image1.wmf"/><Relationship Id="rId210" Type="http://schemas.openxmlformats.org/officeDocument/2006/relationships/oleObject" Target="embeddings/oleObject86.bin"/><Relationship Id="rId448" Type="http://schemas.openxmlformats.org/officeDocument/2006/relationships/oleObject" Target="embeddings/oleObject215.bin"/><Relationship Id="rId655" Type="http://schemas.openxmlformats.org/officeDocument/2006/relationships/oleObject" Target="embeddings/oleObject331.bin"/><Relationship Id="rId862" Type="http://schemas.openxmlformats.org/officeDocument/2006/relationships/chart" Target="charts/chart75.xml"/><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50.bin"/><Relationship Id="rId722" Type="http://schemas.openxmlformats.org/officeDocument/2006/relationships/chart" Target="charts/chart23.xml"/><Relationship Id="rId89" Type="http://schemas.openxmlformats.org/officeDocument/2006/relationships/oleObject" Target="embeddings/oleObject41.bin"/><Relationship Id="rId154" Type="http://schemas.openxmlformats.org/officeDocument/2006/relationships/chart" Target="charts/chart12.xml"/><Relationship Id="rId361" Type="http://schemas.openxmlformats.org/officeDocument/2006/relationships/oleObject" Target="embeddings/oleObject166.bin"/><Relationship Id="rId599" Type="http://schemas.openxmlformats.org/officeDocument/2006/relationships/oleObject" Target="embeddings/oleObject299.bin"/><Relationship Id="rId459" Type="http://schemas.openxmlformats.org/officeDocument/2006/relationships/chart" Target="charts/chart19.xml"/><Relationship Id="rId666" Type="http://schemas.openxmlformats.org/officeDocument/2006/relationships/image" Target="media/image298.wmf"/><Relationship Id="rId873" Type="http://schemas.openxmlformats.org/officeDocument/2006/relationships/chart" Target="charts/chart86.xml"/><Relationship Id="rId16" Type="http://schemas.openxmlformats.org/officeDocument/2006/relationships/oleObject" Target="embeddings/oleObject4.bin"/><Relationship Id="rId221" Type="http://schemas.openxmlformats.org/officeDocument/2006/relationships/image" Target="media/image106.wmf"/><Relationship Id="rId319" Type="http://schemas.openxmlformats.org/officeDocument/2006/relationships/image" Target="media/image151.wmf"/><Relationship Id="rId526" Type="http://schemas.openxmlformats.org/officeDocument/2006/relationships/oleObject" Target="embeddings/oleObject256.bin"/><Relationship Id="rId733" Type="http://schemas.openxmlformats.org/officeDocument/2006/relationships/image" Target="media/image318.wmf"/><Relationship Id="rId165" Type="http://schemas.openxmlformats.org/officeDocument/2006/relationships/oleObject" Target="embeddings/oleObject63.bin"/><Relationship Id="rId372" Type="http://schemas.openxmlformats.org/officeDocument/2006/relationships/oleObject" Target="embeddings/oleObject172.bin"/><Relationship Id="rId677" Type="http://schemas.openxmlformats.org/officeDocument/2006/relationships/image" Target="media/image303.wmf"/><Relationship Id="rId800" Type="http://schemas.openxmlformats.org/officeDocument/2006/relationships/image" Target="media/image336.wmf"/><Relationship Id="rId232" Type="http://schemas.openxmlformats.org/officeDocument/2006/relationships/image" Target="media/image111.wmf"/><Relationship Id="rId884" Type="http://schemas.openxmlformats.org/officeDocument/2006/relationships/chart" Target="charts/chart97.xml"/><Relationship Id="rId27" Type="http://schemas.openxmlformats.org/officeDocument/2006/relationships/oleObject" Target="embeddings/oleObject9.bin"/><Relationship Id="rId537" Type="http://schemas.openxmlformats.org/officeDocument/2006/relationships/oleObject" Target="embeddings/oleObject264.bin"/><Relationship Id="rId744" Type="http://schemas.openxmlformats.org/officeDocument/2006/relationships/image" Target="media/image321.wmf"/><Relationship Id="rId80" Type="http://schemas.openxmlformats.org/officeDocument/2006/relationships/image" Target="media/image33.wmf"/><Relationship Id="rId176" Type="http://schemas.openxmlformats.org/officeDocument/2006/relationships/oleObject" Target="embeddings/oleObject68.bin"/><Relationship Id="rId383" Type="http://schemas.openxmlformats.org/officeDocument/2006/relationships/image" Target="media/image179.wmf"/><Relationship Id="rId590" Type="http://schemas.openxmlformats.org/officeDocument/2006/relationships/image" Target="media/image268.wmf"/><Relationship Id="rId604" Type="http://schemas.openxmlformats.org/officeDocument/2006/relationships/oleObject" Target="embeddings/oleObject302.bin"/><Relationship Id="rId811" Type="http://schemas.openxmlformats.org/officeDocument/2006/relationships/oleObject" Target="embeddings/oleObject438.bin"/><Relationship Id="rId243" Type="http://schemas.openxmlformats.org/officeDocument/2006/relationships/image" Target="media/image116.wmf"/><Relationship Id="rId450" Type="http://schemas.openxmlformats.org/officeDocument/2006/relationships/oleObject" Target="embeddings/oleObject216.bin"/><Relationship Id="rId688" Type="http://schemas.openxmlformats.org/officeDocument/2006/relationships/oleObject" Target="embeddings/oleObject351.bin"/><Relationship Id="rId895" Type="http://schemas.openxmlformats.org/officeDocument/2006/relationships/chart" Target="charts/chart108.xml"/><Relationship Id="rId909" Type="http://schemas.openxmlformats.org/officeDocument/2006/relationships/theme" Target="theme/theme1.xml"/><Relationship Id="rId38" Type="http://schemas.openxmlformats.org/officeDocument/2006/relationships/oleObject" Target="embeddings/oleObject15.bin"/><Relationship Id="rId103" Type="http://schemas.openxmlformats.org/officeDocument/2006/relationships/image" Target="media/image43.wmf"/><Relationship Id="rId310" Type="http://schemas.openxmlformats.org/officeDocument/2006/relationships/image" Target="media/image147.wmf"/><Relationship Id="rId548" Type="http://schemas.openxmlformats.org/officeDocument/2006/relationships/image" Target="media/image251.wmf"/><Relationship Id="rId755" Type="http://schemas.openxmlformats.org/officeDocument/2006/relationships/oleObject" Target="embeddings/oleObject400.bin"/><Relationship Id="rId91" Type="http://schemas.openxmlformats.org/officeDocument/2006/relationships/image" Target="media/image37.wmf"/><Relationship Id="rId187" Type="http://schemas.openxmlformats.org/officeDocument/2006/relationships/oleObject" Target="embeddings/oleObject74.bin"/><Relationship Id="rId394" Type="http://schemas.openxmlformats.org/officeDocument/2006/relationships/oleObject" Target="embeddings/oleObject185.bin"/><Relationship Id="rId408" Type="http://schemas.openxmlformats.org/officeDocument/2006/relationships/image" Target="media/image190.wmf"/><Relationship Id="rId615" Type="http://schemas.openxmlformats.org/officeDocument/2006/relationships/oleObject" Target="embeddings/oleObject308.bin"/><Relationship Id="rId822" Type="http://schemas.openxmlformats.org/officeDocument/2006/relationships/chart" Target="charts/chart36.xml"/><Relationship Id="rId254" Type="http://schemas.openxmlformats.org/officeDocument/2006/relationships/image" Target="media/image121.wmf"/><Relationship Id="rId699" Type="http://schemas.openxmlformats.org/officeDocument/2006/relationships/oleObject" Target="embeddings/oleObject360.bin"/><Relationship Id="rId49" Type="http://schemas.openxmlformats.org/officeDocument/2006/relationships/oleObject" Target="embeddings/oleObject20.bin"/><Relationship Id="rId114" Type="http://schemas.openxmlformats.org/officeDocument/2006/relationships/image" Target="media/image49.jpeg"/><Relationship Id="rId461" Type="http://schemas.openxmlformats.org/officeDocument/2006/relationships/image" Target="media/image213.wmf"/><Relationship Id="rId559" Type="http://schemas.openxmlformats.org/officeDocument/2006/relationships/image" Target="media/image255.wmf"/><Relationship Id="rId766" Type="http://schemas.openxmlformats.org/officeDocument/2006/relationships/image" Target="media/image327.wmf"/><Relationship Id="rId198" Type="http://schemas.openxmlformats.org/officeDocument/2006/relationships/oleObject" Target="embeddings/oleObject80.bin"/><Relationship Id="rId321" Type="http://schemas.openxmlformats.org/officeDocument/2006/relationships/image" Target="media/image152.wmf"/><Relationship Id="rId419" Type="http://schemas.openxmlformats.org/officeDocument/2006/relationships/image" Target="media/image195.wmf"/><Relationship Id="rId626" Type="http://schemas.openxmlformats.org/officeDocument/2006/relationships/image" Target="media/image285.wmf"/><Relationship Id="rId833" Type="http://schemas.openxmlformats.org/officeDocument/2006/relationships/chart" Target="charts/chart46.xml"/><Relationship Id="rId265" Type="http://schemas.openxmlformats.org/officeDocument/2006/relationships/oleObject" Target="embeddings/oleObject117.bin"/><Relationship Id="rId472" Type="http://schemas.openxmlformats.org/officeDocument/2006/relationships/oleObject" Target="embeddings/oleObject227.bin"/><Relationship Id="rId900" Type="http://schemas.openxmlformats.org/officeDocument/2006/relationships/chart" Target="charts/chart113.xml"/><Relationship Id="rId125" Type="http://schemas.openxmlformats.org/officeDocument/2006/relationships/image" Target="media/image58.wmf"/><Relationship Id="rId332" Type="http://schemas.openxmlformats.org/officeDocument/2006/relationships/image" Target="media/image157.wmf"/><Relationship Id="rId777" Type="http://schemas.openxmlformats.org/officeDocument/2006/relationships/oleObject" Target="embeddings/oleObject417.bin"/><Relationship Id="rId637" Type="http://schemas.openxmlformats.org/officeDocument/2006/relationships/image" Target="media/image290.wmf"/><Relationship Id="rId844" Type="http://schemas.openxmlformats.org/officeDocument/2006/relationships/chart" Target="charts/chart57.xml"/><Relationship Id="rId276" Type="http://schemas.openxmlformats.org/officeDocument/2006/relationships/oleObject" Target="embeddings/oleObject123.bin"/><Relationship Id="rId483" Type="http://schemas.openxmlformats.org/officeDocument/2006/relationships/oleObject" Target="embeddings/oleObject233.bin"/><Relationship Id="rId690" Type="http://schemas.openxmlformats.org/officeDocument/2006/relationships/oleObject" Target="embeddings/oleObject352.bin"/><Relationship Id="rId704" Type="http://schemas.openxmlformats.org/officeDocument/2006/relationships/oleObject" Target="embeddings/oleObject364.bin"/><Relationship Id="rId40" Type="http://schemas.openxmlformats.org/officeDocument/2006/relationships/oleObject" Target="embeddings/oleObject16.bin"/><Relationship Id="rId136" Type="http://schemas.openxmlformats.org/officeDocument/2006/relationships/image" Target="media/image62.png"/><Relationship Id="rId343" Type="http://schemas.openxmlformats.org/officeDocument/2006/relationships/image" Target="media/image162.wmf"/><Relationship Id="rId550" Type="http://schemas.openxmlformats.org/officeDocument/2006/relationships/image" Target="media/image252.wmf"/><Relationship Id="rId788" Type="http://schemas.openxmlformats.org/officeDocument/2006/relationships/oleObject" Target="embeddings/oleObject425.bin"/><Relationship Id="rId203" Type="http://schemas.openxmlformats.org/officeDocument/2006/relationships/image" Target="media/image98.wmf"/><Relationship Id="rId648" Type="http://schemas.openxmlformats.org/officeDocument/2006/relationships/oleObject" Target="embeddings/oleObject326.bin"/><Relationship Id="rId855" Type="http://schemas.openxmlformats.org/officeDocument/2006/relationships/chart" Target="charts/chart68.xml"/><Relationship Id="rId287" Type="http://schemas.openxmlformats.org/officeDocument/2006/relationships/image" Target="media/image136.wmf"/><Relationship Id="rId410" Type="http://schemas.openxmlformats.org/officeDocument/2006/relationships/image" Target="media/image191.wmf"/><Relationship Id="rId494" Type="http://schemas.openxmlformats.org/officeDocument/2006/relationships/oleObject" Target="embeddings/oleObject240.bin"/><Relationship Id="rId508" Type="http://schemas.openxmlformats.org/officeDocument/2006/relationships/image" Target="media/image234.wmf"/><Relationship Id="rId715" Type="http://schemas.openxmlformats.org/officeDocument/2006/relationships/oleObject" Target="embeddings/oleObject372.bin"/><Relationship Id="rId147" Type="http://schemas.openxmlformats.org/officeDocument/2006/relationships/image" Target="media/image73.png"/><Relationship Id="rId354" Type="http://schemas.openxmlformats.org/officeDocument/2006/relationships/oleObject" Target="embeddings/oleObject163.bin"/><Relationship Id="rId799" Type="http://schemas.openxmlformats.org/officeDocument/2006/relationships/oleObject" Target="embeddings/oleObject431.bin"/><Relationship Id="rId51" Type="http://schemas.openxmlformats.org/officeDocument/2006/relationships/oleObject" Target="embeddings/oleObject21.bin"/><Relationship Id="rId561" Type="http://schemas.openxmlformats.org/officeDocument/2006/relationships/image" Target="media/image256.wmf"/><Relationship Id="rId659" Type="http://schemas.openxmlformats.org/officeDocument/2006/relationships/oleObject" Target="embeddings/oleObject334.bin"/><Relationship Id="rId866" Type="http://schemas.openxmlformats.org/officeDocument/2006/relationships/chart" Target="charts/chart79.xml"/><Relationship Id="rId214" Type="http://schemas.openxmlformats.org/officeDocument/2006/relationships/image" Target="media/image103.wmf"/><Relationship Id="rId298" Type="http://schemas.openxmlformats.org/officeDocument/2006/relationships/image" Target="media/image141.wmf"/><Relationship Id="rId421" Type="http://schemas.openxmlformats.org/officeDocument/2006/relationships/image" Target="media/image196.wmf"/><Relationship Id="rId519" Type="http://schemas.openxmlformats.org/officeDocument/2006/relationships/oleObject" Target="embeddings/oleObject252.bin"/><Relationship Id="rId158" Type="http://schemas.openxmlformats.org/officeDocument/2006/relationships/image" Target="media/image78.wmf"/><Relationship Id="rId726" Type="http://schemas.openxmlformats.org/officeDocument/2006/relationships/oleObject" Target="embeddings/oleObject380.bin"/><Relationship Id="rId62" Type="http://schemas.openxmlformats.org/officeDocument/2006/relationships/image" Target="media/image26.wmf"/><Relationship Id="rId365" Type="http://schemas.openxmlformats.org/officeDocument/2006/relationships/oleObject" Target="embeddings/oleObject168.bin"/><Relationship Id="rId572" Type="http://schemas.openxmlformats.org/officeDocument/2006/relationships/image" Target="media/image260.wmf"/><Relationship Id="rId225" Type="http://schemas.openxmlformats.org/officeDocument/2006/relationships/image" Target="media/image108.wmf"/><Relationship Id="rId432" Type="http://schemas.openxmlformats.org/officeDocument/2006/relationships/oleObject" Target="embeddings/oleObject205.bin"/><Relationship Id="rId877" Type="http://schemas.openxmlformats.org/officeDocument/2006/relationships/chart" Target="charts/chart90.xml"/><Relationship Id="rId737" Type="http://schemas.openxmlformats.org/officeDocument/2006/relationships/image" Target="media/image319.wmf"/><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oleObject" Target="embeddings/oleObject174.bin"/><Relationship Id="rId583" Type="http://schemas.openxmlformats.org/officeDocument/2006/relationships/oleObject" Target="embeddings/oleObject291.bin"/><Relationship Id="rId790" Type="http://schemas.openxmlformats.org/officeDocument/2006/relationships/oleObject" Target="embeddings/oleObject426.bin"/><Relationship Id="rId804" Type="http://schemas.openxmlformats.org/officeDocument/2006/relationships/image" Target="media/image338.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11.bin"/><Relationship Id="rId650" Type="http://schemas.openxmlformats.org/officeDocument/2006/relationships/oleObject" Target="embeddings/oleObject327.bin"/><Relationship Id="rId888" Type="http://schemas.openxmlformats.org/officeDocument/2006/relationships/chart" Target="charts/chart101.xml"/><Relationship Id="rId303" Type="http://schemas.openxmlformats.org/officeDocument/2006/relationships/oleObject" Target="embeddings/oleObject137.bin"/><Relationship Id="rId748" Type="http://schemas.openxmlformats.org/officeDocument/2006/relationships/oleObject" Target="embeddings/oleObject394.bin"/><Relationship Id="rId84" Type="http://schemas.openxmlformats.org/officeDocument/2006/relationships/image" Target="media/image35.wmf"/><Relationship Id="rId387" Type="http://schemas.openxmlformats.org/officeDocument/2006/relationships/oleObject" Target="embeddings/oleObject181.bin"/><Relationship Id="rId510" Type="http://schemas.openxmlformats.org/officeDocument/2006/relationships/image" Target="media/image235.wmf"/><Relationship Id="rId594" Type="http://schemas.openxmlformats.org/officeDocument/2006/relationships/image" Target="media/image270.wmf"/><Relationship Id="rId608" Type="http://schemas.openxmlformats.org/officeDocument/2006/relationships/image" Target="media/image276.wmf"/><Relationship Id="rId815" Type="http://schemas.openxmlformats.org/officeDocument/2006/relationships/chart" Target="charts/chart29.xml"/><Relationship Id="rId247" Type="http://schemas.openxmlformats.org/officeDocument/2006/relationships/image" Target="media/image118.wmf"/><Relationship Id="rId899" Type="http://schemas.openxmlformats.org/officeDocument/2006/relationships/chart" Target="charts/chart112.xml"/><Relationship Id="rId107" Type="http://schemas.openxmlformats.org/officeDocument/2006/relationships/image" Target="media/image45.wmf"/><Relationship Id="rId454" Type="http://schemas.openxmlformats.org/officeDocument/2006/relationships/oleObject" Target="embeddings/oleObject218.bin"/><Relationship Id="rId661" Type="http://schemas.openxmlformats.org/officeDocument/2006/relationships/oleObject" Target="embeddings/oleObject336.bin"/><Relationship Id="rId759" Type="http://schemas.openxmlformats.org/officeDocument/2006/relationships/oleObject" Target="embeddings/oleObject403.bin"/><Relationship Id="rId11" Type="http://schemas.openxmlformats.org/officeDocument/2006/relationships/image" Target="media/image2.wmf"/><Relationship Id="rId314" Type="http://schemas.openxmlformats.org/officeDocument/2006/relationships/image" Target="media/image149.wmf"/><Relationship Id="rId398" Type="http://schemas.openxmlformats.org/officeDocument/2006/relationships/oleObject" Target="embeddings/oleObject187.bin"/><Relationship Id="rId521" Type="http://schemas.openxmlformats.org/officeDocument/2006/relationships/oleObject" Target="embeddings/oleObject253.bin"/><Relationship Id="rId619" Type="http://schemas.openxmlformats.org/officeDocument/2006/relationships/image" Target="media/image281.png"/><Relationship Id="rId95" Type="http://schemas.openxmlformats.org/officeDocument/2006/relationships/image" Target="media/image39.wmf"/><Relationship Id="rId160" Type="http://schemas.openxmlformats.org/officeDocument/2006/relationships/image" Target="media/image79.wmf"/><Relationship Id="rId826" Type="http://schemas.openxmlformats.org/officeDocument/2006/relationships/chart" Target="charts/chart39.xml"/><Relationship Id="rId258" Type="http://schemas.openxmlformats.org/officeDocument/2006/relationships/image" Target="media/image122.wmf"/><Relationship Id="rId465" Type="http://schemas.openxmlformats.org/officeDocument/2006/relationships/image" Target="media/image215.wmf"/><Relationship Id="rId672" Type="http://schemas.openxmlformats.org/officeDocument/2006/relationships/oleObject" Target="embeddings/oleObject343.bin"/><Relationship Id="rId22" Type="http://schemas.openxmlformats.org/officeDocument/2006/relationships/oleObject" Target="embeddings/oleObject7.bin"/><Relationship Id="rId118" Type="http://schemas.openxmlformats.org/officeDocument/2006/relationships/image" Target="media/image52.png"/><Relationship Id="rId325" Type="http://schemas.openxmlformats.org/officeDocument/2006/relationships/image" Target="media/image154.wmf"/><Relationship Id="rId532" Type="http://schemas.openxmlformats.org/officeDocument/2006/relationships/oleObject" Target="embeddings/oleObject260.bin"/><Relationship Id="rId171" Type="http://schemas.openxmlformats.org/officeDocument/2006/relationships/image" Target="media/image84.wmf"/><Relationship Id="rId837" Type="http://schemas.openxmlformats.org/officeDocument/2006/relationships/chart" Target="charts/chart50.xml"/><Relationship Id="rId269" Type="http://schemas.openxmlformats.org/officeDocument/2006/relationships/image" Target="media/image127.wmf"/><Relationship Id="rId476" Type="http://schemas.openxmlformats.org/officeDocument/2006/relationships/oleObject" Target="embeddings/oleObject229.bin"/><Relationship Id="rId683" Type="http://schemas.openxmlformats.org/officeDocument/2006/relationships/image" Target="media/image305.wmf"/><Relationship Id="rId890" Type="http://schemas.openxmlformats.org/officeDocument/2006/relationships/chart" Target="charts/chart103.xml"/><Relationship Id="rId904" Type="http://schemas.openxmlformats.org/officeDocument/2006/relationships/chart" Target="charts/chart117.xml"/><Relationship Id="rId33" Type="http://schemas.openxmlformats.org/officeDocument/2006/relationships/image" Target="media/image13.wmf"/><Relationship Id="rId129" Type="http://schemas.openxmlformats.org/officeDocument/2006/relationships/image" Target="media/image59.png"/><Relationship Id="rId336" Type="http://schemas.openxmlformats.org/officeDocument/2006/relationships/image" Target="media/image159.wmf"/><Relationship Id="rId543" Type="http://schemas.openxmlformats.org/officeDocument/2006/relationships/oleObject" Target="embeddings/oleObject267.bin"/><Relationship Id="rId182" Type="http://schemas.openxmlformats.org/officeDocument/2006/relationships/oleObject" Target="embeddings/oleObject71.bin"/><Relationship Id="rId403" Type="http://schemas.openxmlformats.org/officeDocument/2006/relationships/oleObject" Target="embeddings/oleObject190.bin"/><Relationship Id="rId750" Type="http://schemas.openxmlformats.org/officeDocument/2006/relationships/oleObject" Target="embeddings/oleObject396.bin"/><Relationship Id="rId848" Type="http://schemas.openxmlformats.org/officeDocument/2006/relationships/chart" Target="charts/chart61.xml"/><Relationship Id="rId487" Type="http://schemas.openxmlformats.org/officeDocument/2006/relationships/oleObject" Target="embeddings/oleObject236.bin"/><Relationship Id="rId610" Type="http://schemas.openxmlformats.org/officeDocument/2006/relationships/image" Target="media/image277.wmf"/><Relationship Id="rId694" Type="http://schemas.openxmlformats.org/officeDocument/2006/relationships/oleObject" Target="embeddings/oleObject356.bin"/><Relationship Id="rId708" Type="http://schemas.openxmlformats.org/officeDocument/2006/relationships/image" Target="media/image312.wmf"/><Relationship Id="rId347" Type="http://schemas.openxmlformats.org/officeDocument/2006/relationships/image" Target="media/image164.wmf"/><Relationship Id="rId44" Type="http://schemas.openxmlformats.org/officeDocument/2006/relationships/oleObject" Target="embeddings/oleObject18.bin"/><Relationship Id="rId554" Type="http://schemas.openxmlformats.org/officeDocument/2006/relationships/oleObject" Target="embeddings/oleObject274.bin"/><Relationship Id="rId761" Type="http://schemas.openxmlformats.org/officeDocument/2006/relationships/oleObject" Target="embeddings/oleObject405.bin"/><Relationship Id="rId859" Type="http://schemas.openxmlformats.org/officeDocument/2006/relationships/chart" Target="charts/chart72.xml"/><Relationship Id="rId193" Type="http://schemas.openxmlformats.org/officeDocument/2006/relationships/oleObject" Target="embeddings/oleObject77.bin"/><Relationship Id="rId207" Type="http://schemas.openxmlformats.org/officeDocument/2006/relationships/image" Target="media/image100.wmf"/><Relationship Id="rId414" Type="http://schemas.openxmlformats.org/officeDocument/2006/relationships/oleObject" Target="embeddings/oleObject196.bin"/><Relationship Id="rId498" Type="http://schemas.openxmlformats.org/officeDocument/2006/relationships/oleObject" Target="embeddings/oleObject242.bin"/><Relationship Id="rId621" Type="http://schemas.openxmlformats.org/officeDocument/2006/relationships/oleObject" Target="embeddings/oleObject310.bin"/><Relationship Id="rId260" Type="http://schemas.openxmlformats.org/officeDocument/2006/relationships/image" Target="media/image123.wmf"/><Relationship Id="rId719" Type="http://schemas.openxmlformats.org/officeDocument/2006/relationships/oleObject" Target="embeddings/oleObject376.bin"/><Relationship Id="rId55" Type="http://schemas.openxmlformats.org/officeDocument/2006/relationships/chart" Target="charts/chart2.xml"/><Relationship Id="rId120" Type="http://schemas.openxmlformats.org/officeDocument/2006/relationships/image" Target="media/image54.png"/><Relationship Id="rId358" Type="http://schemas.openxmlformats.org/officeDocument/2006/relationships/image" Target="media/image169.wmf"/><Relationship Id="rId565" Type="http://schemas.openxmlformats.org/officeDocument/2006/relationships/oleObject" Target="embeddings/oleObject281.bin"/><Relationship Id="rId772" Type="http://schemas.openxmlformats.org/officeDocument/2006/relationships/oleObject" Target="embeddings/oleObject412.bin"/><Relationship Id="rId218" Type="http://schemas.openxmlformats.org/officeDocument/2006/relationships/oleObject" Target="embeddings/oleObject91.bin"/><Relationship Id="rId425" Type="http://schemas.openxmlformats.org/officeDocument/2006/relationships/image" Target="media/image198.wmf"/><Relationship Id="rId632" Type="http://schemas.openxmlformats.org/officeDocument/2006/relationships/image" Target="media/image288.wmf"/><Relationship Id="rId271" Type="http://schemas.openxmlformats.org/officeDocument/2006/relationships/image" Target="media/image128.wmf"/><Relationship Id="rId66" Type="http://schemas.openxmlformats.org/officeDocument/2006/relationships/image" Target="media/image28.wmf"/><Relationship Id="rId131" Type="http://schemas.openxmlformats.org/officeDocument/2006/relationships/image" Target="media/image60.wmf"/><Relationship Id="rId369" Type="http://schemas.openxmlformats.org/officeDocument/2006/relationships/oleObject" Target="embeddings/oleObject170.bin"/><Relationship Id="rId576" Type="http://schemas.openxmlformats.org/officeDocument/2006/relationships/image" Target="media/image262.wmf"/><Relationship Id="rId783" Type="http://schemas.openxmlformats.org/officeDocument/2006/relationships/oleObject" Target="embeddings/oleObject423.bin"/><Relationship Id="rId229" Type="http://schemas.openxmlformats.org/officeDocument/2006/relationships/oleObject" Target="embeddings/oleObject97.bin"/><Relationship Id="rId436" Type="http://schemas.openxmlformats.org/officeDocument/2006/relationships/oleObject" Target="embeddings/oleObject207.bin"/><Relationship Id="rId643" Type="http://schemas.openxmlformats.org/officeDocument/2006/relationships/oleObject" Target="embeddings/oleObject323.bin"/><Relationship Id="rId850" Type="http://schemas.openxmlformats.org/officeDocument/2006/relationships/chart" Target="charts/chart63.xml"/><Relationship Id="rId77" Type="http://schemas.openxmlformats.org/officeDocument/2006/relationships/oleObject" Target="embeddings/oleObject34.bin"/><Relationship Id="rId282" Type="http://schemas.openxmlformats.org/officeDocument/2006/relationships/oleObject" Target="embeddings/oleObject126.bin"/><Relationship Id="rId503" Type="http://schemas.openxmlformats.org/officeDocument/2006/relationships/oleObject" Target="embeddings/oleObject244.bin"/><Relationship Id="rId587" Type="http://schemas.openxmlformats.org/officeDocument/2006/relationships/oleObject" Target="embeddings/oleObject293.bin"/><Relationship Id="rId710" Type="http://schemas.openxmlformats.org/officeDocument/2006/relationships/oleObject" Target="embeddings/oleObject368.bin"/><Relationship Id="rId808" Type="http://schemas.openxmlformats.org/officeDocument/2006/relationships/oleObject" Target="embeddings/oleObject436.bin"/><Relationship Id="rId8" Type="http://schemas.openxmlformats.org/officeDocument/2006/relationships/footer" Target="footer1.xml"/><Relationship Id="rId142" Type="http://schemas.openxmlformats.org/officeDocument/2006/relationships/image" Target="media/image68.png"/><Relationship Id="rId447" Type="http://schemas.openxmlformats.org/officeDocument/2006/relationships/oleObject" Target="embeddings/oleObject214.bin"/><Relationship Id="rId794" Type="http://schemas.openxmlformats.org/officeDocument/2006/relationships/oleObject" Target="embeddings/oleObject428.bin"/><Relationship Id="rId654" Type="http://schemas.openxmlformats.org/officeDocument/2006/relationships/oleObject" Target="embeddings/oleObject330.bin"/><Relationship Id="rId861" Type="http://schemas.openxmlformats.org/officeDocument/2006/relationships/chart" Target="charts/chart74.xml"/><Relationship Id="rId293" Type="http://schemas.openxmlformats.org/officeDocument/2006/relationships/oleObject" Target="embeddings/oleObject132.bin"/><Relationship Id="rId307" Type="http://schemas.openxmlformats.org/officeDocument/2006/relationships/oleObject" Target="embeddings/oleObject139.bin"/><Relationship Id="rId514" Type="http://schemas.openxmlformats.org/officeDocument/2006/relationships/image" Target="media/image237.wmf"/><Relationship Id="rId721" Type="http://schemas.openxmlformats.org/officeDocument/2006/relationships/oleObject" Target="embeddings/oleObject378.bin"/><Relationship Id="rId88" Type="http://schemas.openxmlformats.org/officeDocument/2006/relationships/oleObject" Target="embeddings/oleObject40.bin"/><Relationship Id="rId153" Type="http://schemas.openxmlformats.org/officeDocument/2006/relationships/chart" Target="charts/chart11.xml"/><Relationship Id="rId360" Type="http://schemas.openxmlformats.org/officeDocument/2006/relationships/image" Target="media/image170.wmf"/><Relationship Id="rId598" Type="http://schemas.openxmlformats.org/officeDocument/2006/relationships/image" Target="media/image272.wmf"/><Relationship Id="rId819" Type="http://schemas.openxmlformats.org/officeDocument/2006/relationships/chart" Target="charts/chart33.xml"/><Relationship Id="rId220" Type="http://schemas.openxmlformats.org/officeDocument/2006/relationships/oleObject" Target="embeddings/oleObject92.bin"/><Relationship Id="rId458" Type="http://schemas.openxmlformats.org/officeDocument/2006/relationships/oleObject" Target="embeddings/oleObject220.bin"/><Relationship Id="rId665" Type="http://schemas.openxmlformats.org/officeDocument/2006/relationships/oleObject" Target="embeddings/oleObject339.bin"/><Relationship Id="rId872" Type="http://schemas.openxmlformats.org/officeDocument/2006/relationships/chart" Target="charts/chart85.xml"/><Relationship Id="rId15" Type="http://schemas.openxmlformats.org/officeDocument/2006/relationships/image" Target="media/image4.wmf"/><Relationship Id="rId318" Type="http://schemas.openxmlformats.org/officeDocument/2006/relationships/oleObject" Target="embeddings/oleObject144.bin"/><Relationship Id="rId525" Type="http://schemas.openxmlformats.org/officeDocument/2006/relationships/oleObject" Target="embeddings/oleObject255.bin"/><Relationship Id="rId732" Type="http://schemas.openxmlformats.org/officeDocument/2006/relationships/oleObject" Target="embeddings/oleObject384.bin"/><Relationship Id="rId99" Type="http://schemas.openxmlformats.org/officeDocument/2006/relationships/image" Target="media/image41.wmf"/><Relationship Id="rId164" Type="http://schemas.openxmlformats.org/officeDocument/2006/relationships/image" Target="media/image81.wmf"/><Relationship Id="rId371" Type="http://schemas.openxmlformats.org/officeDocument/2006/relationships/oleObject" Target="embeddings/oleObject171.bin"/><Relationship Id="rId469" Type="http://schemas.openxmlformats.org/officeDocument/2006/relationships/image" Target="media/image217.wmf"/><Relationship Id="rId676" Type="http://schemas.openxmlformats.org/officeDocument/2006/relationships/oleObject" Target="embeddings/oleObject345.bin"/><Relationship Id="rId883" Type="http://schemas.openxmlformats.org/officeDocument/2006/relationships/chart" Target="charts/chart96.xml"/><Relationship Id="rId26" Type="http://schemas.openxmlformats.org/officeDocument/2006/relationships/image" Target="media/image10.wmf"/><Relationship Id="rId231" Type="http://schemas.openxmlformats.org/officeDocument/2006/relationships/oleObject" Target="embeddings/oleObject98.bin"/><Relationship Id="rId329" Type="http://schemas.openxmlformats.org/officeDocument/2006/relationships/oleObject" Target="embeddings/oleObject150.bin"/><Relationship Id="rId536" Type="http://schemas.openxmlformats.org/officeDocument/2006/relationships/image" Target="media/image245.wmf"/><Relationship Id="rId175" Type="http://schemas.openxmlformats.org/officeDocument/2006/relationships/image" Target="media/image86.wmf"/><Relationship Id="rId743" Type="http://schemas.openxmlformats.org/officeDocument/2006/relationships/oleObject" Target="embeddings/oleObject391.bin"/><Relationship Id="rId382" Type="http://schemas.openxmlformats.org/officeDocument/2006/relationships/oleObject" Target="embeddings/oleObject178.bin"/><Relationship Id="rId603" Type="http://schemas.openxmlformats.org/officeDocument/2006/relationships/oleObject" Target="embeddings/oleObject301.bin"/><Relationship Id="rId687" Type="http://schemas.openxmlformats.org/officeDocument/2006/relationships/image" Target="media/image307.wmf"/><Relationship Id="rId810" Type="http://schemas.openxmlformats.org/officeDocument/2006/relationships/image" Target="media/image340.wmf"/><Relationship Id="rId908" Type="http://schemas.openxmlformats.org/officeDocument/2006/relationships/fontTable" Target="fontTable.xml"/><Relationship Id="rId242" Type="http://schemas.openxmlformats.org/officeDocument/2006/relationships/oleObject" Target="embeddings/oleObject104.bin"/><Relationship Id="rId894" Type="http://schemas.openxmlformats.org/officeDocument/2006/relationships/chart" Target="charts/chart107.xml"/></Relationships>
</file>

<file path=word/charts/_rels/chart1.xml.rels><?xml version="1.0" encoding="UTF-8" standalone="yes"?>
<Relationships xmlns="http://schemas.openxmlformats.org/package/2006/relationships"><Relationship Id="rId1" Type="http://schemas.openxmlformats.org/officeDocument/2006/relationships/oleObject" Target="file:///D:\&#1047;&#1072;&#1075;&#1088;&#1091;&#1079;&#1082;&#1080;\&#1055;&#1086;%20&#1076;&#1080;&#1089;&#1089;&#1077;&#1088;&#1091;\&#1053;&#1077;&#1088;&#1078;&#1072;&#1074;&#1077;&#1102;&#1097;&#1077;&#1081;&#1089;&#1103;%20&#1089;&#1090;&#1072;&#1083;&#1100;%20&#1061;18&#1053;10&#105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7;&#1072;&#1075;&#1088;&#1091;&#1079;&#1082;&#1080;\&#1055;&#1086;%20&#1076;&#1080;&#1089;&#1089;&#1077;&#1088;&#1091;\07.07.2020.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82.xml"/><Relationship Id="rId1" Type="http://schemas.openxmlformats.org/officeDocument/2006/relationships/oleObject" Target="file:///D:\d%20disk\&#1047;&#1072;&#1075;&#1088;&#1091;&#1079;&#1082;&#1080;\&#1055;&#1086;%20&#1076;&#1080;&#1089;&#1089;&#1077;&#1088;&#1091;\04.11.23.xlsx" TargetMode="External"/></Relationships>
</file>

<file path=word/charts/_rels/chart101.xml.rels><?xml version="1.0" encoding="UTF-8" standalone="yes"?>
<Relationships xmlns="http://schemas.openxmlformats.org/package/2006/relationships"><Relationship Id="rId2" Type="http://schemas.openxmlformats.org/officeDocument/2006/relationships/chartUserShapes" Target="../drawings/drawing83.xml"/><Relationship Id="rId1" Type="http://schemas.openxmlformats.org/officeDocument/2006/relationships/oleObject" Target="file:///D:\d%20disk\&#1047;&#1072;&#1075;&#1088;&#1091;&#1079;&#1082;&#1080;\&#1055;&#1086;%20&#1076;&#1080;&#1089;&#1089;&#1077;&#1088;&#1091;\04.11.23.xlsx" TargetMode="External"/></Relationships>
</file>

<file path=word/charts/_rels/chart102.xml.rels><?xml version="1.0" encoding="UTF-8" standalone="yes"?>
<Relationships xmlns="http://schemas.openxmlformats.org/package/2006/relationships"><Relationship Id="rId2" Type="http://schemas.openxmlformats.org/officeDocument/2006/relationships/chartUserShapes" Target="../drawings/drawing84.xml"/><Relationship Id="rId1" Type="http://schemas.openxmlformats.org/officeDocument/2006/relationships/oleObject" Target="file:///D:\d%20disk\&#1047;&#1072;&#1075;&#1088;&#1091;&#1079;&#1082;&#1080;\&#1055;&#1086;%20&#1076;&#1080;&#1089;&#1089;&#1077;&#1088;&#1091;\04.11.23.xlsx" TargetMode="External"/></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85.xml"/><Relationship Id="rId1" Type="http://schemas.openxmlformats.org/officeDocument/2006/relationships/oleObject" Target="file:///D:\d%20disk\&#1047;&#1072;&#1075;&#1088;&#1091;&#1079;&#1082;&#1080;\&#1055;&#1086;%20&#1076;&#1080;&#1089;&#1089;&#1077;&#1088;&#1091;\04.11.23.xlsx" TargetMode="External"/></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86.xml"/><Relationship Id="rId1" Type="http://schemas.openxmlformats.org/officeDocument/2006/relationships/oleObject" Target="file:///D:\d%20disk\&#1047;&#1072;&#1075;&#1088;&#1091;&#1079;&#1082;&#1080;\&#1055;&#1086;%20&#1076;&#1080;&#1089;&#1089;&#1077;&#1088;&#1091;\04.11.23.xlsx" TargetMode="External"/></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87.xml"/><Relationship Id="rId1" Type="http://schemas.openxmlformats.org/officeDocument/2006/relationships/oleObject" Target="file:///D:\d%20disk\&#1047;&#1072;&#1075;&#1088;&#1091;&#1079;&#1082;&#1080;\&#1055;&#1086;%20&#1076;&#1080;&#1089;&#1089;&#1077;&#1088;&#1091;\04.11.23.xlsx" TargetMode="External"/></Relationships>
</file>

<file path=word/charts/_rels/chart106.xml.rels><?xml version="1.0" encoding="UTF-8" standalone="yes"?>
<Relationships xmlns="http://schemas.openxmlformats.org/package/2006/relationships"><Relationship Id="rId2" Type="http://schemas.openxmlformats.org/officeDocument/2006/relationships/chartUserShapes" Target="../drawings/drawing88.xml"/><Relationship Id="rId1" Type="http://schemas.openxmlformats.org/officeDocument/2006/relationships/oleObject" Target="file:///D:\d%20disk\&#1047;&#1072;&#1075;&#1088;&#1091;&#1079;&#1082;&#1080;\&#1055;&#1086;%20&#1076;&#1080;&#1089;&#1089;&#1077;&#1088;&#1091;\04.11.23.xlsx" TargetMode="External"/></Relationships>
</file>

<file path=word/charts/_rels/chart107.xml.rels><?xml version="1.0" encoding="UTF-8" standalone="yes"?>
<Relationships xmlns="http://schemas.openxmlformats.org/package/2006/relationships"><Relationship Id="rId2" Type="http://schemas.openxmlformats.org/officeDocument/2006/relationships/chartUserShapes" Target="../drawings/drawing89.xml"/><Relationship Id="rId1" Type="http://schemas.openxmlformats.org/officeDocument/2006/relationships/oleObject" Target="file:///D:\d%20disk\&#1047;&#1072;&#1075;&#1088;&#1091;&#1079;&#1082;&#1080;\&#1055;&#1086;%20&#1076;&#1080;&#1089;&#1089;&#1077;&#1088;&#1091;\04.11.23.xlsx" TargetMode="External"/></Relationships>
</file>

<file path=word/charts/_rels/chart108.xml.rels><?xml version="1.0" encoding="UTF-8" standalone="yes"?>
<Relationships xmlns="http://schemas.openxmlformats.org/package/2006/relationships"><Relationship Id="rId2" Type="http://schemas.openxmlformats.org/officeDocument/2006/relationships/chartUserShapes" Target="../drawings/drawing90.xml"/><Relationship Id="rId1" Type="http://schemas.openxmlformats.org/officeDocument/2006/relationships/oleObject" Target="file:///D:\d%20disk\&#1047;&#1072;&#1075;&#1088;&#1091;&#1079;&#1082;&#1080;\&#1055;&#1086;%20&#1076;&#1080;&#1089;&#1089;&#1077;&#1088;&#1091;\04.11.23.xlsx" TargetMode="External"/></Relationships>
</file>

<file path=word/charts/_rels/chart109.xml.rels><?xml version="1.0" encoding="UTF-8" standalone="yes"?>
<Relationships xmlns="http://schemas.openxmlformats.org/package/2006/relationships"><Relationship Id="rId2" Type="http://schemas.openxmlformats.org/officeDocument/2006/relationships/chartUserShapes" Target="../drawings/drawing91.xml"/><Relationship Id="rId1" Type="http://schemas.openxmlformats.org/officeDocument/2006/relationships/oleObject" Target="file:///D:\d%20disk\&#1047;&#1072;&#1075;&#1088;&#1091;&#1079;&#1082;&#1080;\&#1055;&#1086;%20&#1076;&#1080;&#1089;&#1089;&#1077;&#1088;&#1091;\04.11.2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7;&#1072;&#1075;&#1088;&#1091;&#1079;&#1082;&#1080;\&#1055;&#1086;%20&#1076;&#1080;&#1089;&#1089;&#1077;&#1088;&#1091;\1998\&#1050;&#1085;&#1080;&#1075;&#1072;1%20(&#1040;&#1074;&#1090;&#1086;&#1089;&#1086;&#1093;&#1088;&#1072;&#1085;&#1077;&#1085;&#1085;&#1099;&#1081;).xlsx" TargetMode="External"/></Relationships>
</file>

<file path=word/charts/_rels/chart110.xml.rels><?xml version="1.0" encoding="UTF-8" standalone="yes"?>
<Relationships xmlns="http://schemas.openxmlformats.org/package/2006/relationships"><Relationship Id="rId2" Type="http://schemas.openxmlformats.org/officeDocument/2006/relationships/chartUserShapes" Target="../drawings/drawing92.xml"/><Relationship Id="rId1" Type="http://schemas.openxmlformats.org/officeDocument/2006/relationships/oleObject" Target="file:///D:\d%20disk\&#1047;&#1072;&#1075;&#1088;&#1091;&#1079;&#1082;&#1080;\&#1055;&#1086;%20&#1076;&#1080;&#1089;&#1089;&#1077;&#1088;&#1091;\04.11.23.xlsx" TargetMode="External"/></Relationships>
</file>

<file path=word/charts/_rels/chart111.xml.rels><?xml version="1.0" encoding="UTF-8" standalone="yes"?>
<Relationships xmlns="http://schemas.openxmlformats.org/package/2006/relationships"><Relationship Id="rId2" Type="http://schemas.openxmlformats.org/officeDocument/2006/relationships/chartUserShapes" Target="../drawings/drawing93.xml"/><Relationship Id="rId1" Type="http://schemas.openxmlformats.org/officeDocument/2006/relationships/oleObject" Target="file:///D:\d%20disk\&#1047;&#1072;&#1075;&#1088;&#1091;&#1079;&#1082;&#1080;\&#1055;&#1086;%20&#1076;&#1080;&#1089;&#1089;&#1077;&#1088;&#1091;\04.11.23.xlsx" TargetMode="External"/></Relationships>
</file>

<file path=word/charts/_rels/chart112.xml.rels><?xml version="1.0" encoding="UTF-8" standalone="yes"?>
<Relationships xmlns="http://schemas.openxmlformats.org/package/2006/relationships"><Relationship Id="rId2" Type="http://schemas.openxmlformats.org/officeDocument/2006/relationships/chartUserShapes" Target="../drawings/drawing94.xml"/><Relationship Id="rId1" Type="http://schemas.openxmlformats.org/officeDocument/2006/relationships/oleObject" Target="file:///D:\d%20disk\&#1047;&#1072;&#1075;&#1088;&#1091;&#1079;&#1082;&#1080;\&#1055;&#1086;%20&#1076;&#1080;&#1089;&#1089;&#1077;&#1088;&#1091;\04.11.23.xlsx" TargetMode="External"/></Relationships>
</file>

<file path=word/charts/_rels/chart113.xml.rels><?xml version="1.0" encoding="UTF-8" standalone="yes"?>
<Relationships xmlns="http://schemas.openxmlformats.org/package/2006/relationships"><Relationship Id="rId2" Type="http://schemas.openxmlformats.org/officeDocument/2006/relationships/chartUserShapes" Target="../drawings/drawing95.xml"/><Relationship Id="rId1" Type="http://schemas.openxmlformats.org/officeDocument/2006/relationships/oleObject" Target="file:///D:\d%20disk\&#1047;&#1072;&#1075;&#1088;&#1091;&#1079;&#1082;&#1080;\&#1055;&#1086;%20&#1076;&#1080;&#1089;&#1089;&#1077;&#1088;&#1091;\04.11.23.xlsx" TargetMode="External"/></Relationships>
</file>

<file path=word/charts/_rels/chart114.xml.rels><?xml version="1.0" encoding="UTF-8" standalone="yes"?>
<Relationships xmlns="http://schemas.openxmlformats.org/package/2006/relationships"><Relationship Id="rId2" Type="http://schemas.openxmlformats.org/officeDocument/2006/relationships/chartUserShapes" Target="../drawings/drawing96.xml"/><Relationship Id="rId1" Type="http://schemas.openxmlformats.org/officeDocument/2006/relationships/oleObject" Target="file:///D:\d%20disk\&#1047;&#1072;&#1075;&#1088;&#1091;&#1079;&#1082;&#1080;\&#1055;&#1086;%20&#1076;&#1080;&#1089;&#1089;&#1077;&#1088;&#1091;\04.11.23.xlsx" TargetMode="External"/></Relationships>
</file>

<file path=word/charts/_rels/chart115.xml.rels><?xml version="1.0" encoding="UTF-8" standalone="yes"?>
<Relationships xmlns="http://schemas.openxmlformats.org/package/2006/relationships"><Relationship Id="rId2" Type="http://schemas.openxmlformats.org/officeDocument/2006/relationships/chartUserShapes" Target="../drawings/drawing97.xml"/><Relationship Id="rId1" Type="http://schemas.openxmlformats.org/officeDocument/2006/relationships/oleObject" Target="file:///D:\d%20disk\&#1047;&#1072;&#1075;&#1088;&#1091;&#1079;&#1082;&#1080;\&#1055;&#1086;%20&#1076;&#1080;&#1089;&#1089;&#1077;&#1088;&#1091;\04.11.23.xlsx" TargetMode="External"/></Relationships>
</file>

<file path=word/charts/_rels/chart116.xml.rels><?xml version="1.0" encoding="UTF-8" standalone="yes"?>
<Relationships xmlns="http://schemas.openxmlformats.org/package/2006/relationships"><Relationship Id="rId2" Type="http://schemas.openxmlformats.org/officeDocument/2006/relationships/chartUserShapes" Target="../drawings/drawing98.xml"/><Relationship Id="rId1" Type="http://schemas.openxmlformats.org/officeDocument/2006/relationships/oleObject" Target="file:///D:\d%20disk\&#1047;&#1072;&#1075;&#1088;&#1091;&#1079;&#1082;&#1080;\&#1055;&#1086;%20&#1076;&#1080;&#1089;&#1089;&#1077;&#1088;&#1091;\04.11.23.xlsx" TargetMode="External"/></Relationships>
</file>

<file path=word/charts/_rels/chart117.xml.rels><?xml version="1.0" encoding="UTF-8" standalone="yes"?>
<Relationships xmlns="http://schemas.openxmlformats.org/package/2006/relationships"><Relationship Id="rId2" Type="http://schemas.openxmlformats.org/officeDocument/2006/relationships/chartUserShapes" Target="../drawings/drawing99.xml"/><Relationship Id="rId1" Type="http://schemas.openxmlformats.org/officeDocument/2006/relationships/oleObject" Target="file:///D:\d%20disk\&#1047;&#1072;&#1075;&#1088;&#1091;&#1079;&#1082;&#1080;\&#1055;&#1086;%20&#1076;&#1080;&#1089;&#1089;&#1077;&#1088;&#1091;\04.11.23.xlsx" TargetMode="External"/></Relationships>
</file>

<file path=word/charts/_rels/chart118.xml.rels><?xml version="1.0" encoding="UTF-8" standalone="yes"?>
<Relationships xmlns="http://schemas.openxmlformats.org/package/2006/relationships"><Relationship Id="rId2" Type="http://schemas.openxmlformats.org/officeDocument/2006/relationships/chartUserShapes" Target="../drawings/drawing100.xml"/><Relationship Id="rId1" Type="http://schemas.openxmlformats.org/officeDocument/2006/relationships/oleObject" Target="file:///D:\d%20disk\&#1047;&#1072;&#1075;&#1088;&#1091;&#1079;&#1082;&#1080;\&#1055;&#1086;%20&#1076;&#1080;&#1089;&#1089;&#1077;&#1088;&#1091;\04.11.23.xlsx" TargetMode="External"/></Relationships>
</file>

<file path=word/charts/_rels/chart119.xml.rels><?xml version="1.0" encoding="UTF-8" standalone="yes"?>
<Relationships xmlns="http://schemas.openxmlformats.org/package/2006/relationships"><Relationship Id="rId2" Type="http://schemas.openxmlformats.org/officeDocument/2006/relationships/chartUserShapes" Target="../drawings/drawing101.xml"/><Relationship Id="rId1" Type="http://schemas.openxmlformats.org/officeDocument/2006/relationships/oleObject" Target="file:///D:\d%20disk\&#1047;&#1072;&#1075;&#1088;&#1091;&#1079;&#1082;&#1080;\&#1055;&#1086;%20&#1076;&#1080;&#1089;&#1089;&#1077;&#1088;&#1091;\04.11.23.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50;&#1080;&#1103;&#1089;\Downloads\&#1053;&#1072;%20&#1088;&#1072;&#1089;&#1087;&#1077;&#1095;&#1072;&#1090;&#1082;&#1091;\&#1052;&#1072;&#1082;&#1089;&#1080;&#1084;&#1086;&#1074;%20&#1088;&#1080;&#1089;%204%20&#1073;,%20&#1074;%2007.1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20.xml.rels><?xml version="1.0" encoding="UTF-8" standalone="yes"?>
<Relationships xmlns="http://schemas.openxmlformats.org/package/2006/relationships"><Relationship Id="rId2" Type="http://schemas.openxmlformats.org/officeDocument/2006/relationships/chartUserShapes" Target="../drawings/drawing102.xml"/><Relationship Id="rId1" Type="http://schemas.openxmlformats.org/officeDocument/2006/relationships/oleObject" Target="file:///D:\d%20disk\&#1047;&#1072;&#1075;&#1088;&#1091;&#1079;&#1082;&#1080;\&#1055;&#1086;%20&#1076;&#1080;&#1089;&#1089;&#1077;&#1088;&#1091;\04.11.23.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50;&#1080;&#1103;&#1089;\Downloads\&#1053;&#1072;%20&#1088;&#1072;&#1089;&#1087;&#1077;&#1095;&#1072;&#1090;&#1082;&#1091;\&#1052;&#1072;&#1082;&#1089;&#1080;&#1084;&#1086;&#1074;%20&#1088;&#1080;&#1089;%204%20&#1073;,%20&#1074;%2007.1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87;&#1086;&#1083;&#1080;&#1086;&#1082;&#1089;&#1080;&#1084;&#1077;&#1090;&#1080;&#1083;\&#1087;&#1086;&#1083;&#1080;&#1086;&#1082;&#1089;&#1080;&#1084;&#1077;&#1090;&#1080;&#108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15.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87;&#1086;&#1083;&#1080;&#1086;&#1082;&#1089;&#1080;&#1084;&#1077;&#1090;&#1080;&#1083;\&#1087;&#1086;&#1083;&#1080;&#1086;&#1082;&#1089;&#1080;&#1084;&#1077;&#1090;&#1080;&#108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16.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50;&#1088;&#1080;&#1074;&#1099;&#1077;%20&#1088;&#1077;&#1083;&#1072;&#1082;&#1089;&#1072;&#1094;&#1080;&#1080;\&#1057;&#1090;&#1072;&#1090;&#1100;&#1103;\&#1043;&#1088;&#1072;&#1092;&#1080;&#1082;&#1080;.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18.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87;&#1086;&#1083;&#1080;&#1086;&#1082;&#1089;&#1080;&#1084;&#1077;&#1090;&#1080;&#1083;\&#1087;&#1086;&#1083;&#1080;&#1086;&#1082;&#1089;&#1080;&#1084;&#1077;&#1090;&#1080;&#1083;.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Vera\Desktop\&#1050;&#1091;&#1090;&#1080;&#1084;&#1086;&#1074;%20&#1050;.%20-%20&#1089;&#1090;&#1072;&#1090;&#1100;&#1103;\&#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7;&#1072;&#1075;&#1088;&#1091;&#1079;&#1082;&#1080;\&#1055;&#1086;%20&#1076;&#1080;&#1089;&#1089;&#1077;&#1088;&#1091;\&#1053;&#1077;&#1088;&#1078;&#1072;&#1074;&#1077;&#1102;&#1097;&#1077;&#1081;&#1089;&#1103;%20&#1089;&#1090;&#1072;&#1083;&#1100;%20&#1061;18&#1053;10&#1058;.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Vera\Desktop\&#1050;&#1091;&#1090;&#1080;&#1084;&#1086;&#1074;%20&#1050;.%20-%20&#1089;&#1090;&#1072;&#1090;&#1100;&#1103;\&#1043;&#1088;&#1072;&#1092;&#1080;&#1082;&#1080;.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87;&#1086;&#1083;&#1080;&#1086;&#1082;&#1089;&#1080;&#1084;&#1077;&#1090;&#1080;&#1083;\&#1087;&#1086;&#1083;&#1080;&#1086;&#1082;&#1089;&#1080;&#1084;&#1077;&#1090;&#1080;&#1083;.xlsx" TargetMode="External"/><Relationship Id="rId2" Type="http://schemas.microsoft.com/office/2011/relationships/chartColorStyle" Target="colors8.xml"/><Relationship Id="rId1" Type="http://schemas.microsoft.com/office/2011/relationships/chartStyle" Target="style8.xml"/></Relationships>
</file>

<file path=word/charts/_rels/chart22.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56;&#1072;&#1073;&#1086;&#1090;&#1085;&#1086;&#1074;%20&#1092;&#1080;&#1075;%202,3.xlsx" TargetMode="External"/><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56;&#1072;&#1073;&#1086;&#1090;&#1085;&#1086;&#1074;%20&#1092;&#1080;&#1075;%202,3.xlsx" TargetMode="External"/><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76;&#1091;&#1088;&#1072;&#1083;&#1102;&#1084;&#1080;&#1085;.xlsx" TargetMode="External"/><Relationship Id="rId2" Type="http://schemas.microsoft.com/office/2011/relationships/chartColorStyle" Target="colors11.xml"/><Relationship Id="rId1" Type="http://schemas.microsoft.com/office/2011/relationships/chartStyle" Target="style11.xml"/></Relationships>
</file>

<file path=word/charts/_rels/chart25.xml.rels><?xml version="1.0" encoding="UTF-8" standalone="yes"?>
<Relationships xmlns="http://schemas.openxmlformats.org/package/2006/relationships"><Relationship Id="rId3" Type="http://schemas.openxmlformats.org/officeDocument/2006/relationships/oleObject" Target="file:///D:\&#1047;&#1072;&#1075;&#1088;&#1091;&#1079;&#1082;&#1080;\&#1055;&#1086;%20&#1076;&#1080;&#1089;&#1089;&#1077;&#1088;&#1091;\&#1076;&#1091;&#1088;&#1072;&#1083;&#1102;&#1084;&#1080;&#1085;.xlsx" TargetMode="External"/><Relationship Id="rId2" Type="http://schemas.microsoft.com/office/2011/relationships/chartColorStyle" Target="colors12.xml"/><Relationship Id="rId1" Type="http://schemas.microsoft.com/office/2011/relationships/chartStyle" Target="style12.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1050;&#1080;&#1103;&#1089;\Documents\&#1044;&#1101;&#1074;&#1080;&#1089;.xlsx" TargetMode="External"/><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3" Type="http://schemas.openxmlformats.org/officeDocument/2006/relationships/oleObject" Target="file:///D:\d%20disk\&#1047;&#1072;&#1075;&#1088;&#1091;&#1079;&#1082;&#1080;\&#1055;&#1086;%20&#1076;&#1080;&#1089;&#1089;&#1077;&#1088;&#1091;\&#1055;&#1086;&#1083;&#1100;&#1079;&#1091;&#1095;&#1077;&#1089;&#1090;&#1100;\3%20&#1091;&#1095;&#1072;&#1089;&#1090;&#1082;&#1080;\T=60.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9.xml"/></Relationships>
</file>

<file path=word/charts/_rels/chart28.xml.rels><?xml version="1.0" encoding="UTF-8" standalone="yes"?>
<Relationships xmlns="http://schemas.openxmlformats.org/package/2006/relationships"><Relationship Id="rId3" Type="http://schemas.openxmlformats.org/officeDocument/2006/relationships/oleObject" Target="file:///D:\Userdata\Downloads\T=48.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0.xm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Userdata\Downloads\T=4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72;&#1075;&#1088;&#1091;&#1079;&#1082;&#1080;\&#1055;&#1086;%20&#1076;&#1080;&#1089;&#1089;&#1077;&#1088;&#1091;\&#1053;&#1077;&#1088;&#1078;&#1072;&#1074;&#1077;&#1102;&#1097;&#1077;&#1081;&#1089;&#1103;%20&#1089;&#1090;&#1072;&#1083;&#1100;%20&#1061;18&#1053;10&#1058;.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Userdata\Downloads\T=48.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Userdata\Downloads\T=48.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Userdata\Downloads\T=48.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Userdata\Downloads\T=36.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Userdata\Downloads\T=36.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Userdata\Downloads\T=36.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Userdata\Downloads\T=36.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D:\Userdata\Downloads\T=36.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7;&#1072;&#1075;&#1088;&#1091;&#1079;&#1082;&#1080;\&#1055;&#1086;%20&#1076;&#1080;&#1089;&#1089;&#1077;&#1088;&#1091;\&#1053;&#1077;&#1088;&#1078;&#1072;&#1074;&#1077;&#1102;&#1097;&#1077;&#1081;&#1089;&#1103;%20&#1089;&#1090;&#1072;&#1083;&#1100;%20&#1061;18&#1053;10&#1058;.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D:\&#1047;&#1072;&#1075;&#1088;&#1091;&#1079;&#1082;&#1080;\&#1055;&#1086;%20&#1076;&#1080;&#1089;&#1089;&#1077;&#1088;&#1091;\&#1055;&#1086;&#1083;&#1100;&#1079;&#1091;&#1095;&#1077;&#1089;&#1090;&#1100;\&#1058;=24&#176;&#1057;\T=24.08.12.21.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D:\d%20disk\&#1047;&#1072;&#1075;&#1088;&#1091;&#1079;&#1082;&#1080;\&#1055;&#1086;%20&#1076;&#1080;&#1089;&#1089;&#1077;&#1088;&#1091;\&#1055;&#1086;&#1083;&#1100;&#1079;&#1091;&#1095;&#1077;&#1089;&#1090;&#1100;\&#1058;=24&#176;&#1057;\T=24.08.12.21.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D:\Userdata\Downloads\T=12.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D:\Userdata\Downloads\T=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1;&#1045;&#1053;&#1040;\Desktop\&#1057;&#1090;&#1072;&#1090;&#1100;&#1103;%20&#1080;&#1102;&#1085;&#1100;,%202021\&#1041;&#1077;&#1082;&#1076;&#1072;&#1091;&#1083;&#1077;&#1090;,%202021\&#1076;&#1077;&#1090;&#1072;&#1083;&#1100;&#1085;&#1099;&#1077;&#1088;&#1077;&#1079;&#1091;&#1083;&#1090;&#1072;&#1090;&#1099;.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D:\Userdata\Downloads\T=12.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D:\Userdata\Downloads\T=0.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D:\Userdata\Downloads\T=0.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D:\Userdata\Downloads\T=0.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D:\Userdata\Downloads\T=0.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D:\Userdata\Downloads\T=0.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D:\Userdata\Downloads\T=-12.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D:\Userdata\Downloads\T=-12.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D:\Userdata\Downloads\T=-12.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D:\Userdata\Downloads\T=-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ekdaulet\Desktop\&#1044;&#1083;&#1080;&#1090;&#1077;&#1083;&#1100;&#1085;&#1086;&#1089;&#1090;&#1100;%20&#1072;&#1089;&#1092;&#1072;&#1083;&#1100;&#1090;&#1086;&#1073;&#1077;&#1090;&#1086;&#1085;&#1072;.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D:\Userdata\Downloads\T=-12.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D:\Userdata\Downloads\T=-12.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D:\Userdata\Downloads\T=-12.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D:\Userdata\Downloads\T=-24.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D:\Userdata\Downloads\T=-24.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D:\Userdata\Downloads\T=-24.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D:\Userdata\Downloads\T=-24.xlsx" TargetMode="External"/></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D:\d%20disk\&#1047;&#1072;&#1075;&#1088;&#1091;&#1079;&#1082;&#1080;\&#1055;&#1086;%20&#1076;&#1080;&#1089;&#1089;&#1077;&#1088;&#1091;\04.11.23.xlsx" TargetMode="External"/></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D:\d%20disk\&#1047;&#1072;&#1075;&#1088;&#1091;&#1079;&#1082;&#1080;\&#1055;&#1086;%20&#1076;&#1080;&#1089;&#1089;&#1077;&#1088;&#1091;\04.11.23.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D:\d%20disk\&#1047;&#1072;&#1075;&#1088;&#1091;&#1079;&#1082;&#1080;\&#1055;&#1086;%20&#1076;&#1080;&#1089;&#1089;&#1077;&#1088;&#1091;\04.11.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ekdaulet\Desktop\&#1044;&#1083;&#1080;&#1090;&#1077;&#1083;&#1100;&#1085;&#1086;&#1089;&#1090;&#1100;%20&#1072;&#1089;&#1092;&#1072;&#1083;&#1100;&#1090;&#1086;&#1073;&#1077;&#1090;&#1086;&#1085;&#1072;.xlsx" TargetMode="External"/></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D:\d%20disk\&#1047;&#1072;&#1075;&#1088;&#1091;&#1079;&#1082;&#1080;\&#1055;&#1086;%20&#1076;&#1080;&#1089;&#1089;&#1077;&#1088;&#1091;\04.11.23.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D:\d%20disk\&#1047;&#1072;&#1075;&#1088;&#1091;&#1079;&#1082;&#1080;\&#1055;&#1086;%20&#1076;&#1080;&#1089;&#1089;&#1077;&#1088;&#1091;\04.11.23.xlsx" TargetMode="External"/></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D:\d%20disk\&#1047;&#1072;&#1075;&#1088;&#1091;&#1079;&#1082;&#1080;\&#1055;&#1086;%20&#1076;&#1080;&#1089;&#1089;&#1077;&#1088;&#1091;\04.11.23.xlsx" TargetMode="External"/></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55.xml"/><Relationship Id="rId1" Type="http://schemas.openxmlformats.org/officeDocument/2006/relationships/oleObject" Target="file:///D:\d%20disk\&#1047;&#1072;&#1075;&#1088;&#1091;&#1079;&#1082;&#1080;\&#1055;&#1086;%20&#1076;&#1080;&#1089;&#1089;&#1077;&#1088;&#1091;\04.11.23.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56.xml"/><Relationship Id="rId1" Type="http://schemas.openxmlformats.org/officeDocument/2006/relationships/oleObject" Target="file:///D:\d%20disk\&#1047;&#1072;&#1075;&#1088;&#1091;&#1079;&#1082;&#1080;\&#1055;&#1086;%20&#1076;&#1080;&#1089;&#1089;&#1077;&#1088;&#1091;\04.11.23.xlsx" TargetMode="External"/></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57.xml"/><Relationship Id="rId1" Type="http://schemas.openxmlformats.org/officeDocument/2006/relationships/oleObject" Target="file:///D:\d%20disk\&#1047;&#1072;&#1075;&#1088;&#1091;&#1079;&#1082;&#1080;\&#1055;&#1086;%20&#1076;&#1080;&#1089;&#1089;&#1077;&#1088;&#1091;\04.11.23.xlsx"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58.xml"/><Relationship Id="rId1" Type="http://schemas.openxmlformats.org/officeDocument/2006/relationships/oleObject" Target="file:///D:\d%20disk\&#1047;&#1072;&#1075;&#1088;&#1091;&#1079;&#1082;&#1080;\&#1055;&#1086;%20&#1076;&#1080;&#1089;&#1089;&#1077;&#1088;&#1091;\04.11.23.xlsx" TargetMode="External"/></Relationships>
</file>

<file path=word/charts/_rels/chart77.xml.rels><?xml version="1.0" encoding="UTF-8" standalone="yes"?>
<Relationships xmlns="http://schemas.openxmlformats.org/package/2006/relationships"><Relationship Id="rId2" Type="http://schemas.openxmlformats.org/officeDocument/2006/relationships/chartUserShapes" Target="../drawings/drawing59.xml"/><Relationship Id="rId1" Type="http://schemas.openxmlformats.org/officeDocument/2006/relationships/oleObject" Target="file:///D:\d%20disk\&#1047;&#1072;&#1075;&#1088;&#1091;&#1079;&#1082;&#1080;\&#1055;&#1086;%20&#1076;&#1080;&#1089;&#1089;&#1077;&#1088;&#1091;\04.11.23.xlsx" TargetMode="External"/></Relationships>
</file>

<file path=word/charts/_rels/chart78.xml.rels><?xml version="1.0" encoding="UTF-8" standalone="yes"?>
<Relationships xmlns="http://schemas.openxmlformats.org/package/2006/relationships"><Relationship Id="rId2" Type="http://schemas.openxmlformats.org/officeDocument/2006/relationships/chartUserShapes" Target="../drawings/drawing60.xml"/><Relationship Id="rId1" Type="http://schemas.openxmlformats.org/officeDocument/2006/relationships/oleObject" Target="file:///D:\d%20disk\&#1047;&#1072;&#1075;&#1088;&#1091;&#1079;&#1082;&#1080;\&#1055;&#1086;%20&#1076;&#1080;&#1089;&#1089;&#1077;&#1088;&#1091;\04.11.23.xlsx" TargetMode="External"/></Relationships>
</file>

<file path=word/charts/_rels/chart79.xml.rels><?xml version="1.0" encoding="UTF-8" standalone="yes"?>
<Relationships xmlns="http://schemas.openxmlformats.org/package/2006/relationships"><Relationship Id="rId2" Type="http://schemas.openxmlformats.org/officeDocument/2006/relationships/chartUserShapes" Target="../drawings/drawing61.xml"/><Relationship Id="rId1" Type="http://schemas.openxmlformats.org/officeDocument/2006/relationships/oleObject" Target="file:///D:\d%20disk\&#1047;&#1072;&#1075;&#1088;&#1091;&#1079;&#1082;&#1080;\&#1055;&#1086;%20&#1076;&#1080;&#1089;&#1089;&#1077;&#1088;&#1091;\04.11.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ekdaulet\Desktop\&#1057;&#1090;&#1072;&#1090;&#1080;&#1103;%20&#1048;&#1089;&#1082;&#1072;&#1082;&#1073;&#1072;&#1077;&#1074;&#1072;\&#1044;&#1083;&#1080;&#1090;&#1077;&#1083;&#1100;&#1085;&#1086;&#1089;&#1090;&#1100;%20&#1072;&#1089;&#1092;&#1072;&#1083;&#1100;&#1090;&#1086;&#1073;&#1077;&#1090;&#1086;&#1085;&#1072;.xlsx" TargetMode="External"/></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62.xml"/><Relationship Id="rId1" Type="http://schemas.openxmlformats.org/officeDocument/2006/relationships/oleObject" Target="file:///D:\d%20disk\&#1047;&#1072;&#1075;&#1088;&#1091;&#1079;&#1082;&#1080;\&#1055;&#1086;%20&#1076;&#1080;&#1089;&#1089;&#1077;&#1088;&#1091;\04.11.23.xlsx" TargetMode="External"/></Relationships>
</file>

<file path=word/charts/_rels/chart81.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oleObject" Target="file:///D:\d%20disk\&#1047;&#1072;&#1075;&#1088;&#1091;&#1079;&#1082;&#1080;\&#1055;&#1086;%20&#1076;&#1080;&#1089;&#1089;&#1077;&#1088;&#1091;\04.11.23.xlsx" TargetMode="External"/></Relationships>
</file>

<file path=word/charts/_rels/chart82.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oleObject" Target="file:///D:\d%20disk\&#1047;&#1072;&#1075;&#1088;&#1091;&#1079;&#1082;&#1080;\&#1055;&#1086;%20&#1076;&#1080;&#1089;&#1089;&#1077;&#1088;&#1091;\04.11.23.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65.xml"/><Relationship Id="rId1" Type="http://schemas.openxmlformats.org/officeDocument/2006/relationships/oleObject" Target="file:///D:\d%20disk\&#1047;&#1072;&#1075;&#1088;&#1091;&#1079;&#1082;&#1080;\&#1055;&#1086;%20&#1076;&#1080;&#1089;&#1089;&#1077;&#1088;&#1091;\04.11.23.xlsx" TargetMode="External"/></Relationships>
</file>

<file path=word/charts/_rels/chart84.xml.rels><?xml version="1.0" encoding="UTF-8" standalone="yes"?>
<Relationships xmlns="http://schemas.openxmlformats.org/package/2006/relationships"><Relationship Id="rId2" Type="http://schemas.openxmlformats.org/officeDocument/2006/relationships/chartUserShapes" Target="../drawings/drawing66.xml"/><Relationship Id="rId1" Type="http://schemas.openxmlformats.org/officeDocument/2006/relationships/oleObject" Target="file:///D:\d%20disk\&#1047;&#1072;&#1075;&#1088;&#1091;&#1079;&#1082;&#1080;\&#1055;&#1086;%20&#1076;&#1080;&#1089;&#1089;&#1077;&#1088;&#1091;\04.11.23.xlsx" TargetMode="External"/></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67.xml"/><Relationship Id="rId1" Type="http://schemas.openxmlformats.org/officeDocument/2006/relationships/oleObject" Target="file:///D:\d%20disk\&#1047;&#1072;&#1075;&#1088;&#1091;&#1079;&#1082;&#1080;\&#1055;&#1086;%20&#1076;&#1080;&#1089;&#1089;&#1077;&#1088;&#1091;\04.11.23.xlsx" TargetMode="External"/></Relationships>
</file>

<file path=word/charts/_rels/chart86.xml.rels><?xml version="1.0" encoding="UTF-8" standalone="yes"?>
<Relationships xmlns="http://schemas.openxmlformats.org/package/2006/relationships"><Relationship Id="rId2" Type="http://schemas.openxmlformats.org/officeDocument/2006/relationships/chartUserShapes" Target="../drawings/drawing68.xml"/><Relationship Id="rId1" Type="http://schemas.openxmlformats.org/officeDocument/2006/relationships/oleObject" Target="file:///D:\d%20disk\&#1047;&#1072;&#1075;&#1088;&#1091;&#1079;&#1082;&#1080;\&#1055;&#1086;%20&#1076;&#1080;&#1089;&#1089;&#1077;&#1088;&#1091;\04.11.23.xlsx" TargetMode="External"/></Relationships>
</file>

<file path=word/charts/_rels/chart87.xml.rels><?xml version="1.0" encoding="UTF-8" standalone="yes"?>
<Relationships xmlns="http://schemas.openxmlformats.org/package/2006/relationships"><Relationship Id="rId2" Type="http://schemas.openxmlformats.org/officeDocument/2006/relationships/chartUserShapes" Target="../drawings/drawing69.xml"/><Relationship Id="rId1" Type="http://schemas.openxmlformats.org/officeDocument/2006/relationships/oleObject" Target="file:///D:\d%20disk\&#1047;&#1072;&#1075;&#1088;&#1091;&#1079;&#1082;&#1080;\&#1055;&#1086;%20&#1076;&#1080;&#1089;&#1089;&#1077;&#1088;&#1091;\04.11.23.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70.xml"/><Relationship Id="rId1" Type="http://schemas.openxmlformats.org/officeDocument/2006/relationships/oleObject" Target="file:///D:\d%20disk\&#1047;&#1072;&#1075;&#1088;&#1091;&#1079;&#1082;&#1080;\&#1055;&#1086;%20&#1076;&#1080;&#1089;&#1089;&#1077;&#1088;&#1091;\04.11.23.xlsx" TargetMode="External"/></Relationships>
</file>

<file path=word/charts/_rels/chart89.xml.rels><?xml version="1.0" encoding="UTF-8" standalone="yes"?>
<Relationships xmlns="http://schemas.openxmlformats.org/package/2006/relationships"><Relationship Id="rId2" Type="http://schemas.openxmlformats.org/officeDocument/2006/relationships/chartUserShapes" Target="../drawings/drawing71.xml"/><Relationship Id="rId1" Type="http://schemas.openxmlformats.org/officeDocument/2006/relationships/oleObject" Target="file:///D:\d%20disk\&#1047;&#1072;&#1075;&#1088;&#1091;&#1079;&#1082;&#1080;\&#1055;&#1086;%20&#1076;&#1080;&#1089;&#1089;&#1077;&#1088;&#1091;\04.11.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7;&#1072;&#1075;&#1088;&#1091;&#1079;&#1082;&#1080;\&#1055;&#1086;%20&#1076;&#1080;&#1089;&#1089;&#1077;&#1088;&#1091;\07.07.2020.xlsx" TargetMode="Externa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72.xml"/><Relationship Id="rId1" Type="http://schemas.openxmlformats.org/officeDocument/2006/relationships/oleObject" Target="file:///D:\d%20disk\&#1047;&#1072;&#1075;&#1088;&#1091;&#1079;&#1082;&#1080;\&#1055;&#1086;%20&#1076;&#1080;&#1089;&#1089;&#1077;&#1088;&#1091;\04.11.23.xlsx" TargetMode="External"/></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73.xml"/><Relationship Id="rId1" Type="http://schemas.openxmlformats.org/officeDocument/2006/relationships/oleObject" Target="file:///D:\d%20disk\&#1047;&#1072;&#1075;&#1088;&#1091;&#1079;&#1082;&#1080;\&#1055;&#1086;%20&#1076;&#1080;&#1089;&#1089;&#1077;&#1088;&#1091;\04.11.23.xlsx" TargetMode="External"/></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74.xml"/><Relationship Id="rId1" Type="http://schemas.openxmlformats.org/officeDocument/2006/relationships/oleObject" Target="file:///D:\d%20disk\&#1047;&#1072;&#1075;&#1088;&#1091;&#1079;&#1082;&#1080;\&#1055;&#1086;%20&#1076;&#1080;&#1089;&#1089;&#1077;&#1088;&#1091;\04.11.23.xlsx" TargetMode="External"/></Relationships>
</file>

<file path=word/charts/_rels/chart93.xml.rels><?xml version="1.0" encoding="UTF-8" standalone="yes"?>
<Relationships xmlns="http://schemas.openxmlformats.org/package/2006/relationships"><Relationship Id="rId2" Type="http://schemas.openxmlformats.org/officeDocument/2006/relationships/chartUserShapes" Target="../drawings/drawing75.xml"/><Relationship Id="rId1" Type="http://schemas.openxmlformats.org/officeDocument/2006/relationships/oleObject" Target="file:///D:\d%20disk\&#1047;&#1072;&#1075;&#1088;&#1091;&#1079;&#1082;&#1080;\&#1055;&#1086;%20&#1076;&#1080;&#1089;&#1089;&#1077;&#1088;&#1091;\04.11.23.xlsx" TargetMode="External"/></Relationships>
</file>

<file path=word/charts/_rels/chart94.xml.rels><?xml version="1.0" encoding="UTF-8" standalone="yes"?>
<Relationships xmlns="http://schemas.openxmlformats.org/package/2006/relationships"><Relationship Id="rId2" Type="http://schemas.openxmlformats.org/officeDocument/2006/relationships/chartUserShapes" Target="../drawings/drawing76.xml"/><Relationship Id="rId1" Type="http://schemas.openxmlformats.org/officeDocument/2006/relationships/oleObject" Target="file:///D:\d%20disk\&#1047;&#1072;&#1075;&#1088;&#1091;&#1079;&#1082;&#1080;\&#1055;&#1086;%20&#1076;&#1080;&#1089;&#1089;&#1077;&#1088;&#1091;\04.11.23.xlsx" TargetMode="External"/></Relationships>
</file>

<file path=word/charts/_rels/chart95.xml.rels><?xml version="1.0" encoding="UTF-8" standalone="yes"?>
<Relationships xmlns="http://schemas.openxmlformats.org/package/2006/relationships"><Relationship Id="rId2" Type="http://schemas.openxmlformats.org/officeDocument/2006/relationships/chartUserShapes" Target="../drawings/drawing77.xml"/><Relationship Id="rId1" Type="http://schemas.openxmlformats.org/officeDocument/2006/relationships/oleObject" Target="file:///D:\d%20disk\&#1047;&#1072;&#1075;&#1088;&#1091;&#1079;&#1082;&#1080;\&#1055;&#1086;%20&#1076;&#1080;&#1089;&#1089;&#1077;&#1088;&#1091;\04.11.23.xlsx" TargetMode="External"/></Relationships>
</file>

<file path=word/charts/_rels/chart96.xml.rels><?xml version="1.0" encoding="UTF-8" standalone="yes"?>
<Relationships xmlns="http://schemas.openxmlformats.org/package/2006/relationships"><Relationship Id="rId2" Type="http://schemas.openxmlformats.org/officeDocument/2006/relationships/chartUserShapes" Target="../drawings/drawing78.xml"/><Relationship Id="rId1" Type="http://schemas.openxmlformats.org/officeDocument/2006/relationships/oleObject" Target="file:///D:\d%20disk\&#1047;&#1072;&#1075;&#1088;&#1091;&#1079;&#1082;&#1080;\&#1055;&#1086;%20&#1076;&#1080;&#1089;&#1089;&#1077;&#1088;&#1091;\04.11.23.xlsx" TargetMode="External"/></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79.xml"/><Relationship Id="rId1" Type="http://schemas.openxmlformats.org/officeDocument/2006/relationships/oleObject" Target="file:///D:\d%20disk\&#1047;&#1072;&#1075;&#1088;&#1091;&#1079;&#1082;&#1080;\&#1055;&#1086;%20&#1076;&#1080;&#1089;&#1089;&#1077;&#1088;&#1091;\04.11.23.xlsx" TargetMode="External"/></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80.xml"/><Relationship Id="rId1" Type="http://schemas.openxmlformats.org/officeDocument/2006/relationships/oleObject" Target="file:///D:\d%20disk\&#1047;&#1072;&#1075;&#1088;&#1091;&#1079;&#1082;&#1080;\&#1055;&#1086;%20&#1076;&#1080;&#1089;&#1089;&#1077;&#1088;&#1091;\04.11.23.xlsx" TargetMode="External"/></Relationships>
</file>

<file path=word/charts/_rels/chart99.xml.rels><?xml version="1.0" encoding="UTF-8" standalone="yes"?>
<Relationships xmlns="http://schemas.openxmlformats.org/package/2006/relationships"><Relationship Id="rId2" Type="http://schemas.openxmlformats.org/officeDocument/2006/relationships/chartUserShapes" Target="../drawings/drawing81.xml"/><Relationship Id="rId1" Type="http://schemas.openxmlformats.org/officeDocument/2006/relationships/oleObject" Target="file:///D:\d%20disk\&#1047;&#1072;&#1075;&#1088;&#1091;&#1079;&#1082;&#1080;\&#1055;&#1086;%20&#1076;&#1080;&#1089;&#1089;&#1077;&#1088;&#1091;\04.11.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91690955757638"/>
          <c:y val="5.3912219305920134E-2"/>
          <c:w val="0.71945012398312091"/>
          <c:h val="0.64650432584815787"/>
        </c:manualLayout>
      </c:layout>
      <c:scatterChart>
        <c:scatterStyle val="smoothMarker"/>
        <c:varyColors val="0"/>
        <c:ser>
          <c:idx val="0"/>
          <c:order val="0"/>
          <c:spPr>
            <a:ln w="12700" cap="rnd">
              <a:solidFill>
                <a:schemeClr val="tx1"/>
              </a:solidFill>
              <a:round/>
            </a:ln>
            <a:effectLst/>
          </c:spPr>
          <c:marker>
            <c:symbol val="square"/>
            <c:size val="7"/>
            <c:spPr>
              <a:noFill/>
              <a:ln w="12700">
                <a:solidFill>
                  <a:schemeClr val="tx1"/>
                </a:solidFill>
              </a:ln>
              <a:effectLst/>
            </c:spPr>
          </c:marker>
          <c:xVal>
            <c:numRef>
              <c:f>'Фиг 1'!$B$14:$H$14</c:f>
              <c:numCache>
                <c:formatCode>General</c:formatCode>
                <c:ptCount val="7"/>
                <c:pt idx="0">
                  <c:v>0</c:v>
                </c:pt>
                <c:pt idx="1">
                  <c:v>4</c:v>
                </c:pt>
                <c:pt idx="2">
                  <c:v>8</c:v>
                </c:pt>
                <c:pt idx="3">
                  <c:v>12</c:v>
                </c:pt>
                <c:pt idx="4">
                  <c:v>16</c:v>
                </c:pt>
                <c:pt idx="5">
                  <c:v>30</c:v>
                </c:pt>
                <c:pt idx="6">
                  <c:v>40</c:v>
                </c:pt>
              </c:numCache>
            </c:numRef>
          </c:xVal>
          <c:yVal>
            <c:numRef>
              <c:f>'Фиг 1'!$B$15:$H$15</c:f>
              <c:numCache>
                <c:formatCode>General</c:formatCode>
                <c:ptCount val="7"/>
                <c:pt idx="0">
                  <c:v>0</c:v>
                </c:pt>
                <c:pt idx="1">
                  <c:v>2.2430000000000054E-3</c:v>
                </c:pt>
                <c:pt idx="2">
                  <c:v>5.0460000000000097E-3</c:v>
                </c:pt>
                <c:pt idx="3">
                  <c:v>8.3610000000000143E-3</c:v>
                </c:pt>
                <c:pt idx="4">
                  <c:v>1.2992999999999998E-2</c:v>
                </c:pt>
                <c:pt idx="5">
                  <c:v>4.0607000000000004E-2</c:v>
                </c:pt>
                <c:pt idx="6">
                  <c:v>7.5460000000000096E-2</c:v>
                </c:pt>
              </c:numCache>
            </c:numRef>
          </c:yVal>
          <c:smooth val="1"/>
          <c:extLst>
            <c:ext xmlns:c16="http://schemas.microsoft.com/office/drawing/2014/chart" uri="{C3380CC4-5D6E-409C-BE32-E72D297353CC}">
              <c16:uniqueId val="{00000000-CFBF-4095-90B1-B26494BB6BA7}"/>
            </c:ext>
          </c:extLst>
        </c:ser>
        <c:ser>
          <c:idx val="1"/>
          <c:order val="1"/>
          <c:spPr>
            <a:ln w="12700" cap="rnd">
              <a:solidFill>
                <a:schemeClr val="tx1"/>
              </a:solidFill>
              <a:prstDash val="solid"/>
              <a:round/>
            </a:ln>
            <a:effectLst/>
          </c:spPr>
          <c:marker>
            <c:symbol val="diamond"/>
            <c:size val="7"/>
            <c:spPr>
              <a:noFill/>
              <a:ln w="12700">
                <a:solidFill>
                  <a:schemeClr val="tx1"/>
                </a:solidFill>
              </a:ln>
              <a:effectLst/>
            </c:spPr>
          </c:marker>
          <c:xVal>
            <c:numRef>
              <c:f>'Фиг 1'!$B$14:$H$14</c:f>
              <c:numCache>
                <c:formatCode>General</c:formatCode>
                <c:ptCount val="7"/>
                <c:pt idx="0">
                  <c:v>0</c:v>
                </c:pt>
                <c:pt idx="1">
                  <c:v>4</c:v>
                </c:pt>
                <c:pt idx="2">
                  <c:v>8</c:v>
                </c:pt>
                <c:pt idx="3">
                  <c:v>12</c:v>
                </c:pt>
                <c:pt idx="4">
                  <c:v>16</c:v>
                </c:pt>
                <c:pt idx="5">
                  <c:v>30</c:v>
                </c:pt>
                <c:pt idx="6">
                  <c:v>40</c:v>
                </c:pt>
              </c:numCache>
            </c:numRef>
          </c:xVal>
          <c:yVal>
            <c:numRef>
              <c:f>'Фиг 1'!$B$16:$H$16</c:f>
              <c:numCache>
                <c:formatCode>General</c:formatCode>
                <c:ptCount val="7"/>
                <c:pt idx="0">
                  <c:v>0</c:v>
                </c:pt>
                <c:pt idx="1">
                  <c:v>5.5330000000000101E-3</c:v>
                </c:pt>
                <c:pt idx="2">
                  <c:v>8.7290000000000006E-3</c:v>
                </c:pt>
                <c:pt idx="3">
                  <c:v>1.1188000000000005E-2</c:v>
                </c:pt>
                <c:pt idx="4">
                  <c:v>1.5246000000000003E-2</c:v>
                </c:pt>
                <c:pt idx="5">
                  <c:v>4.6432500000000071E-2</c:v>
                </c:pt>
                <c:pt idx="6">
                  <c:v>8.7791000000000063E-2</c:v>
                </c:pt>
              </c:numCache>
            </c:numRef>
          </c:yVal>
          <c:smooth val="1"/>
          <c:extLst>
            <c:ext xmlns:c16="http://schemas.microsoft.com/office/drawing/2014/chart" uri="{C3380CC4-5D6E-409C-BE32-E72D297353CC}">
              <c16:uniqueId val="{00000001-CFBF-4095-90B1-B26494BB6BA7}"/>
            </c:ext>
          </c:extLst>
        </c:ser>
        <c:ser>
          <c:idx val="2"/>
          <c:order val="2"/>
          <c:spPr>
            <a:ln w="12700" cap="rnd">
              <a:solidFill>
                <a:schemeClr val="tx1"/>
              </a:solidFill>
              <a:prstDash val="solid"/>
              <a:round/>
            </a:ln>
            <a:effectLst/>
          </c:spPr>
          <c:marker>
            <c:symbol val="triangle"/>
            <c:size val="7"/>
            <c:spPr>
              <a:noFill/>
              <a:ln w="12700">
                <a:solidFill>
                  <a:schemeClr val="tx1"/>
                </a:solidFill>
              </a:ln>
              <a:effectLst/>
            </c:spPr>
          </c:marker>
          <c:xVal>
            <c:numRef>
              <c:f>'Фиг 1'!$B$14:$J$14</c:f>
              <c:numCache>
                <c:formatCode>General</c:formatCode>
                <c:ptCount val="9"/>
                <c:pt idx="0">
                  <c:v>0</c:v>
                </c:pt>
                <c:pt idx="1">
                  <c:v>4</c:v>
                </c:pt>
                <c:pt idx="2">
                  <c:v>8</c:v>
                </c:pt>
                <c:pt idx="3">
                  <c:v>12</c:v>
                </c:pt>
                <c:pt idx="4">
                  <c:v>16</c:v>
                </c:pt>
                <c:pt idx="5">
                  <c:v>30</c:v>
                </c:pt>
                <c:pt idx="6">
                  <c:v>40</c:v>
                </c:pt>
                <c:pt idx="7">
                  <c:v>50</c:v>
                </c:pt>
                <c:pt idx="8">
                  <c:v>54</c:v>
                </c:pt>
              </c:numCache>
            </c:numRef>
          </c:xVal>
          <c:yVal>
            <c:numRef>
              <c:f>'Фиг 1'!$B$17:$J$17</c:f>
              <c:numCache>
                <c:formatCode>General</c:formatCode>
                <c:ptCount val="9"/>
                <c:pt idx="0">
                  <c:v>0</c:v>
                </c:pt>
                <c:pt idx="1">
                  <c:v>4.3820000000000013E-3</c:v>
                </c:pt>
                <c:pt idx="2">
                  <c:v>9.8300000000000175E-3</c:v>
                </c:pt>
                <c:pt idx="3">
                  <c:v>1.2553999999999996E-2</c:v>
                </c:pt>
                <c:pt idx="4">
                  <c:v>1.9498000000000001E-2</c:v>
                </c:pt>
                <c:pt idx="5">
                  <c:v>4.5499000000000032E-2</c:v>
                </c:pt>
                <c:pt idx="6">
                  <c:v>6.7841000000000012E-2</c:v>
                </c:pt>
                <c:pt idx="7">
                  <c:v>0.10667499999999999</c:v>
                </c:pt>
                <c:pt idx="8">
                  <c:v>0.12821600000000022</c:v>
                </c:pt>
              </c:numCache>
            </c:numRef>
          </c:yVal>
          <c:smooth val="1"/>
          <c:extLst>
            <c:ext xmlns:c16="http://schemas.microsoft.com/office/drawing/2014/chart" uri="{C3380CC4-5D6E-409C-BE32-E72D297353CC}">
              <c16:uniqueId val="{00000002-CFBF-4095-90B1-B26494BB6BA7}"/>
            </c:ext>
          </c:extLst>
        </c:ser>
        <c:ser>
          <c:idx val="3"/>
          <c:order val="3"/>
          <c:spPr>
            <a:ln w="12700" cap="rnd">
              <a:solidFill>
                <a:schemeClr val="tx1"/>
              </a:solidFill>
              <a:prstDash val="solid"/>
              <a:round/>
            </a:ln>
            <a:effectLst/>
          </c:spPr>
          <c:marker>
            <c:symbol val="x"/>
            <c:size val="7"/>
            <c:spPr>
              <a:noFill/>
              <a:ln w="12700">
                <a:solidFill>
                  <a:schemeClr val="tx1"/>
                </a:solidFill>
              </a:ln>
              <a:effectLst/>
            </c:spPr>
          </c:marker>
          <c:xVal>
            <c:numRef>
              <c:f>'Фиг 1'!$B$14:$J$14</c:f>
              <c:numCache>
                <c:formatCode>General</c:formatCode>
                <c:ptCount val="9"/>
                <c:pt idx="0">
                  <c:v>0</c:v>
                </c:pt>
                <c:pt idx="1">
                  <c:v>4</c:v>
                </c:pt>
                <c:pt idx="2">
                  <c:v>8</c:v>
                </c:pt>
                <c:pt idx="3">
                  <c:v>12</c:v>
                </c:pt>
                <c:pt idx="4">
                  <c:v>16</c:v>
                </c:pt>
                <c:pt idx="5">
                  <c:v>30</c:v>
                </c:pt>
                <c:pt idx="6">
                  <c:v>40</c:v>
                </c:pt>
                <c:pt idx="7">
                  <c:v>50</c:v>
                </c:pt>
                <c:pt idx="8">
                  <c:v>54</c:v>
                </c:pt>
              </c:numCache>
            </c:numRef>
          </c:xVal>
          <c:yVal>
            <c:numRef>
              <c:f>'Фиг 1'!$B$18:$J$18</c:f>
              <c:numCache>
                <c:formatCode>General</c:formatCode>
                <c:ptCount val="9"/>
                <c:pt idx="0">
                  <c:v>0</c:v>
                </c:pt>
                <c:pt idx="1">
                  <c:v>4.2130000000000032E-3</c:v>
                </c:pt>
                <c:pt idx="2">
                  <c:v>7.522000000000007E-3</c:v>
                </c:pt>
                <c:pt idx="3">
                  <c:v>1.0080000000000007E-2</c:v>
                </c:pt>
                <c:pt idx="4">
                  <c:v>1.5948000000000021E-2</c:v>
                </c:pt>
                <c:pt idx="5">
                  <c:v>3.9718500000000004E-2</c:v>
                </c:pt>
                <c:pt idx="6">
                  <c:v>5.7978000000000023E-2</c:v>
                </c:pt>
                <c:pt idx="7">
                  <c:v>7.6889500000000013E-2</c:v>
                </c:pt>
                <c:pt idx="8">
                  <c:v>8.5015500000000063E-2</c:v>
                </c:pt>
              </c:numCache>
            </c:numRef>
          </c:yVal>
          <c:smooth val="1"/>
          <c:extLst>
            <c:ext xmlns:c16="http://schemas.microsoft.com/office/drawing/2014/chart" uri="{C3380CC4-5D6E-409C-BE32-E72D297353CC}">
              <c16:uniqueId val="{00000003-CFBF-4095-90B1-B26494BB6BA7}"/>
            </c:ext>
          </c:extLst>
        </c:ser>
        <c:ser>
          <c:idx val="4"/>
          <c:order val="4"/>
          <c:spPr>
            <a:ln w="12700" cap="rnd">
              <a:solidFill>
                <a:schemeClr val="tx1"/>
              </a:solidFill>
              <a:prstDash val="solid"/>
              <a:round/>
            </a:ln>
            <a:effectLst/>
          </c:spPr>
          <c:marker>
            <c:symbol val="star"/>
            <c:size val="7"/>
            <c:spPr>
              <a:noFill/>
              <a:ln w="12700">
                <a:solidFill>
                  <a:schemeClr val="tx1"/>
                </a:solidFill>
              </a:ln>
              <a:effectLst/>
            </c:spPr>
          </c:marker>
          <c:xVal>
            <c:numRef>
              <c:f>'Фиг 1'!$B$14:$J$14</c:f>
              <c:numCache>
                <c:formatCode>General</c:formatCode>
                <c:ptCount val="9"/>
                <c:pt idx="0">
                  <c:v>0</c:v>
                </c:pt>
                <c:pt idx="1">
                  <c:v>4</c:v>
                </c:pt>
                <c:pt idx="2">
                  <c:v>8</c:v>
                </c:pt>
                <c:pt idx="3">
                  <c:v>12</c:v>
                </c:pt>
                <c:pt idx="4">
                  <c:v>16</c:v>
                </c:pt>
                <c:pt idx="5">
                  <c:v>30</c:v>
                </c:pt>
                <c:pt idx="6">
                  <c:v>40</c:v>
                </c:pt>
                <c:pt idx="7">
                  <c:v>50</c:v>
                </c:pt>
                <c:pt idx="8">
                  <c:v>54</c:v>
                </c:pt>
              </c:numCache>
            </c:numRef>
          </c:xVal>
          <c:yVal>
            <c:numRef>
              <c:f>'Фиг 1'!$B$19:$J$19</c:f>
              <c:numCache>
                <c:formatCode>General</c:formatCode>
                <c:ptCount val="9"/>
                <c:pt idx="0">
                  <c:v>0</c:v>
                </c:pt>
                <c:pt idx="1">
                  <c:v>4.0620000000000014E-3</c:v>
                </c:pt>
                <c:pt idx="2">
                  <c:v>6.4690000000000121E-3</c:v>
                </c:pt>
                <c:pt idx="3">
                  <c:v>1.0983000000000017E-2</c:v>
                </c:pt>
                <c:pt idx="4">
                  <c:v>1.5044999999999999E-2</c:v>
                </c:pt>
                <c:pt idx="5">
                  <c:v>3.3399999999999999E-2</c:v>
                </c:pt>
                <c:pt idx="6">
                  <c:v>5.0000000000000031E-2</c:v>
                </c:pt>
                <c:pt idx="7">
                  <c:v>7.3122000000000034E-2</c:v>
                </c:pt>
                <c:pt idx="8">
                  <c:v>8.4498500000000046E-2</c:v>
                </c:pt>
              </c:numCache>
            </c:numRef>
          </c:yVal>
          <c:smooth val="1"/>
          <c:extLst>
            <c:ext xmlns:c16="http://schemas.microsoft.com/office/drawing/2014/chart" uri="{C3380CC4-5D6E-409C-BE32-E72D297353CC}">
              <c16:uniqueId val="{00000004-CFBF-4095-90B1-B26494BB6BA7}"/>
            </c:ext>
          </c:extLst>
        </c:ser>
        <c:ser>
          <c:idx val="5"/>
          <c:order val="5"/>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'Фиг 1'!$B$2:$S$2</c:f>
              <c:numCache>
                <c:formatCode>General</c:formatCode>
                <c:ptCount val="18"/>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66.47</c:v>
                </c:pt>
              </c:numCache>
            </c:numRef>
          </c:xVal>
          <c:yVal>
            <c:numRef>
              <c:f>'Фиг 1'!$B$8:$T$8</c:f>
              <c:numCache>
                <c:formatCode>General</c:formatCode>
                <c:ptCount val="19"/>
              </c:numCache>
            </c:numRef>
          </c:yVal>
          <c:smooth val="1"/>
          <c:extLst>
            <c:ext xmlns:c16="http://schemas.microsoft.com/office/drawing/2014/chart" uri="{C3380CC4-5D6E-409C-BE32-E72D297353CC}">
              <c16:uniqueId val="{00000005-CFBF-4095-90B1-B26494BB6BA7}"/>
            </c:ext>
          </c:extLst>
        </c:ser>
        <c:ser>
          <c:idx val="7"/>
          <c:order val="7"/>
          <c:spPr>
            <a:ln w="19050" cap="rnd">
              <a:noFill/>
              <a:round/>
            </a:ln>
            <a:effectLst/>
          </c:spPr>
          <c:marker>
            <c:symbol val="circle"/>
            <c:size val="10"/>
            <c:spPr>
              <a:solidFill>
                <a:schemeClr val="tx1"/>
              </a:solidFill>
              <a:ln w="9525">
                <a:solidFill>
                  <a:schemeClr val="tx1"/>
                </a:solidFill>
              </a:ln>
              <a:effectLst/>
            </c:spPr>
          </c:marker>
          <c:xVal>
            <c:numRef>
              <c:f>'Фиг 1'!$B$22:$H$22</c:f>
              <c:numCache>
                <c:formatCode>General</c:formatCode>
                <c:ptCount val="7"/>
                <c:pt idx="0">
                  <c:v>0</c:v>
                </c:pt>
                <c:pt idx="1">
                  <c:v>5</c:v>
                </c:pt>
                <c:pt idx="2">
                  <c:v>15</c:v>
                </c:pt>
                <c:pt idx="3">
                  <c:v>30</c:v>
                </c:pt>
                <c:pt idx="4">
                  <c:v>40</c:v>
                </c:pt>
                <c:pt idx="5">
                  <c:v>50</c:v>
                </c:pt>
                <c:pt idx="6">
                  <c:v>54</c:v>
                </c:pt>
              </c:numCache>
            </c:numRef>
          </c:xVal>
          <c:yVal>
            <c:numRef>
              <c:f>'Фиг 1'!$B$24:$H$24</c:f>
              <c:numCache>
                <c:formatCode>General</c:formatCode>
                <c:ptCount val="7"/>
                <c:pt idx="0">
                  <c:v>0</c:v>
                </c:pt>
                <c:pt idx="1">
                  <c:v>4.3000000000000069E-3</c:v>
                </c:pt>
                <c:pt idx="2">
                  <c:v>1.4000000000000005E-2</c:v>
                </c:pt>
                <c:pt idx="3">
                  <c:v>3.2000000000000042E-2</c:v>
                </c:pt>
                <c:pt idx="4">
                  <c:v>4.8599999999999997E-2</c:v>
                </c:pt>
                <c:pt idx="5">
                  <c:v>7.6800000000000035E-2</c:v>
                </c:pt>
                <c:pt idx="6">
                  <c:v>0.126</c:v>
                </c:pt>
              </c:numCache>
            </c:numRef>
          </c:yVal>
          <c:smooth val="1"/>
          <c:extLst>
            <c:ext xmlns:c16="http://schemas.microsoft.com/office/drawing/2014/chart" uri="{C3380CC4-5D6E-409C-BE32-E72D297353CC}">
              <c16:uniqueId val="{00000006-CFBF-4095-90B1-B26494BB6BA7}"/>
            </c:ext>
          </c:extLst>
        </c:ser>
        <c:ser>
          <c:idx val="6"/>
          <c:order val="6"/>
          <c:spPr>
            <a:ln w="25400" cap="rnd">
              <a:solidFill>
                <a:schemeClr val="tx1"/>
              </a:solidFill>
              <a:round/>
            </a:ln>
            <a:effectLst/>
          </c:spPr>
          <c:marker>
            <c:symbol val="none"/>
          </c:marker>
          <c:xVal>
            <c:numRef>
              <c:f>'Фиг 1'!$B$22:$H$22</c:f>
              <c:numCache>
                <c:formatCode>General</c:formatCode>
                <c:ptCount val="7"/>
                <c:pt idx="0">
                  <c:v>0</c:v>
                </c:pt>
                <c:pt idx="1">
                  <c:v>5</c:v>
                </c:pt>
                <c:pt idx="2">
                  <c:v>15</c:v>
                </c:pt>
                <c:pt idx="3">
                  <c:v>30</c:v>
                </c:pt>
                <c:pt idx="4">
                  <c:v>40</c:v>
                </c:pt>
                <c:pt idx="5">
                  <c:v>50</c:v>
                </c:pt>
                <c:pt idx="6">
                  <c:v>54</c:v>
                </c:pt>
              </c:numCache>
            </c:numRef>
          </c:xVal>
          <c:yVal>
            <c:numRef>
              <c:f>'Фиг 1'!$B$23:$H$23</c:f>
              <c:numCache>
                <c:formatCode>General</c:formatCode>
                <c:ptCount val="7"/>
                <c:pt idx="0">
                  <c:v>0</c:v>
                </c:pt>
                <c:pt idx="1">
                  <c:v>3.6000000000000055E-3</c:v>
                </c:pt>
                <c:pt idx="2">
                  <c:v>1.2300000000000007E-2</c:v>
                </c:pt>
                <c:pt idx="3">
                  <c:v>2.9500000000000002E-2</c:v>
                </c:pt>
                <c:pt idx="4">
                  <c:v>4.9000000000000078E-2</c:v>
                </c:pt>
                <c:pt idx="5">
                  <c:v>7.7700000000000144E-2</c:v>
                </c:pt>
                <c:pt idx="6">
                  <c:v>0.126</c:v>
                </c:pt>
              </c:numCache>
            </c:numRef>
          </c:yVal>
          <c:smooth val="1"/>
          <c:extLst>
            <c:ext xmlns:c16="http://schemas.microsoft.com/office/drawing/2014/chart" uri="{C3380CC4-5D6E-409C-BE32-E72D297353CC}">
              <c16:uniqueId val="{00000007-CFBF-4095-90B1-B26494BB6BA7}"/>
            </c:ext>
          </c:extLst>
        </c:ser>
        <c:ser>
          <c:idx val="8"/>
          <c:order val="8"/>
          <c:spPr>
            <a:ln w="12700" cap="rnd">
              <a:solidFill>
                <a:schemeClr val="tx1"/>
              </a:solidFill>
              <a:round/>
            </a:ln>
            <a:effectLst/>
          </c:spPr>
          <c:marker>
            <c:symbol val="plus"/>
            <c:size val="7"/>
            <c:spPr>
              <a:noFill/>
              <a:ln w="9525">
                <a:solidFill>
                  <a:schemeClr val="accent3">
                    <a:lumMod val="60000"/>
                  </a:schemeClr>
                </a:solidFill>
              </a:ln>
              <a:effectLst/>
            </c:spPr>
          </c:marker>
          <c:xVal>
            <c:numRef>
              <c:f>'Фиг 1'!$B$11:$H$11</c:f>
              <c:numCache>
                <c:formatCode>General</c:formatCode>
                <c:ptCount val="7"/>
                <c:pt idx="0">
                  <c:v>0</c:v>
                </c:pt>
                <c:pt idx="1">
                  <c:v>5</c:v>
                </c:pt>
                <c:pt idx="2">
                  <c:v>15</c:v>
                </c:pt>
                <c:pt idx="3">
                  <c:v>20</c:v>
                </c:pt>
                <c:pt idx="4">
                  <c:v>25</c:v>
                </c:pt>
                <c:pt idx="5">
                  <c:v>30</c:v>
                </c:pt>
                <c:pt idx="6">
                  <c:v>35</c:v>
                </c:pt>
              </c:numCache>
            </c:numRef>
          </c:xVal>
          <c:yVal>
            <c:numRef>
              <c:f>'Фиг 1'!$B$12:$H$12</c:f>
              <c:numCache>
                <c:formatCode>General</c:formatCode>
                <c:ptCount val="7"/>
                <c:pt idx="0">
                  <c:v>0</c:v>
                </c:pt>
                <c:pt idx="1">
                  <c:v>3.0000000000000048E-3</c:v>
                </c:pt>
                <c:pt idx="2">
                  <c:v>9.6000000000000061E-3</c:v>
                </c:pt>
                <c:pt idx="3">
                  <c:v>1.6100000000000027E-2</c:v>
                </c:pt>
                <c:pt idx="4">
                  <c:v>2.2200000000000039E-2</c:v>
                </c:pt>
                <c:pt idx="5">
                  <c:v>3.0400000000000045E-2</c:v>
                </c:pt>
                <c:pt idx="6">
                  <c:v>4.5200000000000004E-2</c:v>
                </c:pt>
              </c:numCache>
            </c:numRef>
          </c:yVal>
          <c:smooth val="1"/>
          <c:extLst>
            <c:ext xmlns:c16="http://schemas.microsoft.com/office/drawing/2014/chart" uri="{C3380CC4-5D6E-409C-BE32-E72D297353CC}">
              <c16:uniqueId val="{00000008-CFBF-4095-90B1-B26494BB6BA7}"/>
            </c:ext>
          </c:extLst>
        </c:ser>
        <c:dLbls>
          <c:showLegendKey val="0"/>
          <c:showVal val="0"/>
          <c:showCatName val="0"/>
          <c:showSerName val="0"/>
          <c:showPercent val="0"/>
          <c:showBubbleSize val="0"/>
        </c:dLbls>
        <c:axId val="256922368"/>
        <c:axId val="256928384"/>
      </c:scatterChart>
      <c:valAx>
        <c:axId val="25692236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Время </a:t>
                </a:r>
                <a:r>
                  <a:rPr lang="en-US"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 </a:t>
                </a: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час</a:t>
                </a:r>
              </a:p>
            </c:rich>
          </c:tx>
          <c:layout>
            <c:manualLayout>
              <c:xMode val="edge"/>
              <c:yMode val="edge"/>
              <c:x val="0.40154799265843566"/>
              <c:y val="0.8835762634933797"/>
            </c:manualLayout>
          </c:layout>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6928384"/>
        <c:crosses val="autoZero"/>
        <c:crossBetween val="midCat"/>
        <c:majorUnit val="10"/>
      </c:valAx>
      <c:valAx>
        <c:axId val="25692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2000" b="1">
                    <a:solidFill>
                      <a:sysClr val="windowText" lastClr="000000"/>
                    </a:solidFill>
                    <a:latin typeface="Times New Roman" panose="02020603050405020304" pitchFamily="18" charset="0"/>
                    <a:cs typeface="Times New Roman" panose="02020603050405020304" pitchFamily="18" charset="0"/>
                  </a:rPr>
                  <a:t>ε</a:t>
                </a:r>
                <a:r>
                  <a:rPr lang="en-US" sz="2000" b="1" baseline="30000">
                    <a:solidFill>
                      <a:sysClr val="windowText" lastClr="000000"/>
                    </a:solidFill>
                    <a:latin typeface="Times New Roman" panose="02020603050405020304" pitchFamily="18" charset="0"/>
                    <a:cs typeface="Times New Roman" panose="02020603050405020304" pitchFamily="18" charset="0"/>
                  </a:rPr>
                  <a:t>c</a:t>
                </a:r>
              </a:p>
            </c:rich>
          </c:tx>
          <c:layout>
            <c:manualLayout>
              <c:xMode val="edge"/>
              <c:yMode val="edge"/>
              <c:x val="5.0526315789473676E-2"/>
              <c:y val="0.35282638281326045"/>
            </c:manualLayout>
          </c:layout>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6922368"/>
        <c:crosses val="autoZero"/>
        <c:crossBetween val="midCat"/>
      </c:valAx>
      <c:spPr>
        <a:noFill/>
        <a:ln>
          <a:noFill/>
        </a:ln>
        <a:effectLst/>
      </c:spPr>
    </c:plotArea>
    <c:plotVisOnly val="1"/>
    <c:dispBlanksAs val="gap"/>
    <c:showDLblsOverMax val="0"/>
  </c:chart>
  <c:spPr>
    <a:solidFill>
      <a:schemeClr val="bg1"/>
    </a:solidFill>
    <a:ln w="19050"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4066721468863"/>
          <c:y val="2.9392117568470315E-2"/>
          <c:w val="0.79632685607521791"/>
          <c:h val="0.77129025538474361"/>
        </c:manualLayout>
      </c:layout>
      <c:scatterChart>
        <c:scatterStyle val="smoothMarker"/>
        <c:varyColors val="1"/>
        <c:ser>
          <c:idx val="0"/>
          <c:order val="0"/>
          <c:tx>
            <c:v>1</c:v>
          </c:tx>
          <c:spPr>
            <a:ln w="25400" cap="rnd">
              <a:solidFill>
                <a:schemeClr val="tx1"/>
              </a:solidFill>
              <a:round/>
            </a:ln>
            <a:effectLst/>
          </c:spPr>
          <c:marker>
            <c:symbol val="square"/>
            <c:size val="7"/>
            <c:spPr>
              <a:solidFill>
                <a:sysClr val="windowText" lastClr="000000"/>
              </a:solidFill>
              <a:ln w="9525">
                <a:solidFill>
                  <a:schemeClr val="tx1"/>
                </a:solidFill>
              </a:ln>
              <a:effectLst/>
            </c:spPr>
          </c:marker>
          <c:xVal>
            <c:numRef>
              <c:f>Лист3!$B$2:$G$2</c:f>
              <c:numCache>
                <c:formatCode>General</c:formatCode>
                <c:ptCount val="6"/>
                <c:pt idx="0">
                  <c:v>0</c:v>
                </c:pt>
                <c:pt idx="1">
                  <c:v>40</c:v>
                </c:pt>
                <c:pt idx="2">
                  <c:v>80</c:v>
                </c:pt>
                <c:pt idx="3">
                  <c:v>100</c:v>
                </c:pt>
                <c:pt idx="4">
                  <c:v>120</c:v>
                </c:pt>
                <c:pt idx="5">
                  <c:v>160</c:v>
                </c:pt>
              </c:numCache>
            </c:numRef>
          </c:xVal>
          <c:yVal>
            <c:numRef>
              <c:f>Лист3!$B$3:$G$3</c:f>
              <c:numCache>
                <c:formatCode>General</c:formatCode>
                <c:ptCount val="6"/>
                <c:pt idx="0">
                  <c:v>1</c:v>
                </c:pt>
                <c:pt idx="1">
                  <c:v>0.66800000000000082</c:v>
                </c:pt>
                <c:pt idx="2">
                  <c:v>0.62280000000000069</c:v>
                </c:pt>
                <c:pt idx="3">
                  <c:v>0.60429999999999995</c:v>
                </c:pt>
                <c:pt idx="4">
                  <c:v>0.58879999999999999</c:v>
                </c:pt>
                <c:pt idx="5">
                  <c:v>0.57560000000000056</c:v>
                </c:pt>
              </c:numCache>
            </c:numRef>
          </c:yVal>
          <c:smooth val="1"/>
          <c:extLst>
            <c:ext xmlns:c16="http://schemas.microsoft.com/office/drawing/2014/chart" uri="{C3380CC4-5D6E-409C-BE32-E72D297353CC}">
              <c16:uniqueId val="{00000000-26D2-4365-87D4-4218DB66E8CD}"/>
            </c:ext>
          </c:extLst>
        </c:ser>
        <c:ser>
          <c:idx val="1"/>
          <c:order val="1"/>
          <c:tx>
            <c:v>2</c:v>
          </c:tx>
          <c:spPr>
            <a:ln w="25400" cap="rnd">
              <a:solidFill>
                <a:schemeClr val="tx1"/>
              </a:solidFill>
              <a:round/>
            </a:ln>
            <a:effectLst/>
          </c:spPr>
          <c:marker>
            <c:symbol val="circle"/>
            <c:size val="7"/>
            <c:spPr>
              <a:solidFill>
                <a:sysClr val="windowText" lastClr="000000"/>
              </a:solidFill>
              <a:ln w="9525">
                <a:solidFill>
                  <a:schemeClr val="tx1"/>
                </a:solidFill>
              </a:ln>
              <a:effectLst/>
            </c:spPr>
          </c:marker>
          <c:xVal>
            <c:numRef>
              <c:f>Лист3!$B$2:$G$2</c:f>
              <c:numCache>
                <c:formatCode>General</c:formatCode>
                <c:ptCount val="6"/>
                <c:pt idx="0">
                  <c:v>0</c:v>
                </c:pt>
                <c:pt idx="1">
                  <c:v>40</c:v>
                </c:pt>
                <c:pt idx="2">
                  <c:v>80</c:v>
                </c:pt>
                <c:pt idx="3">
                  <c:v>100</c:v>
                </c:pt>
                <c:pt idx="4">
                  <c:v>120</c:v>
                </c:pt>
                <c:pt idx="5">
                  <c:v>160</c:v>
                </c:pt>
              </c:numCache>
            </c:numRef>
          </c:xVal>
          <c:yVal>
            <c:numRef>
              <c:f>Лист3!$B$4:$G$4</c:f>
              <c:numCache>
                <c:formatCode>General</c:formatCode>
                <c:ptCount val="6"/>
                <c:pt idx="0">
                  <c:v>1</c:v>
                </c:pt>
                <c:pt idx="1">
                  <c:v>0.56370000000000053</c:v>
                </c:pt>
                <c:pt idx="2">
                  <c:v>0.4923000000000004</c:v>
                </c:pt>
                <c:pt idx="3">
                  <c:v>0.4672</c:v>
                </c:pt>
                <c:pt idx="4">
                  <c:v>0.44890000000000002</c:v>
                </c:pt>
                <c:pt idx="5">
                  <c:v>0.42030000000000034</c:v>
                </c:pt>
              </c:numCache>
            </c:numRef>
          </c:yVal>
          <c:smooth val="1"/>
          <c:extLst>
            <c:ext xmlns:c16="http://schemas.microsoft.com/office/drawing/2014/chart" uri="{C3380CC4-5D6E-409C-BE32-E72D297353CC}">
              <c16:uniqueId val="{00000001-26D2-4365-87D4-4218DB66E8CD}"/>
            </c:ext>
          </c:extLst>
        </c:ser>
        <c:ser>
          <c:idx val="2"/>
          <c:order val="2"/>
          <c:tx>
            <c:v>3</c:v>
          </c:tx>
          <c:spPr>
            <a:ln w="25400" cap="rnd">
              <a:solidFill>
                <a:schemeClr val="tx1"/>
              </a:solidFill>
              <a:round/>
            </a:ln>
            <a:effectLst/>
          </c:spPr>
          <c:marker>
            <c:symbol val="triangle"/>
            <c:size val="7"/>
            <c:spPr>
              <a:solidFill>
                <a:sysClr val="windowText" lastClr="000000"/>
              </a:solidFill>
              <a:ln w="9525">
                <a:solidFill>
                  <a:schemeClr val="tx1"/>
                </a:solidFill>
              </a:ln>
              <a:effectLst/>
            </c:spPr>
          </c:marker>
          <c:xVal>
            <c:numRef>
              <c:f>Лист3!$B$2:$G$2</c:f>
              <c:numCache>
                <c:formatCode>General</c:formatCode>
                <c:ptCount val="6"/>
                <c:pt idx="0">
                  <c:v>0</c:v>
                </c:pt>
                <c:pt idx="1">
                  <c:v>40</c:v>
                </c:pt>
                <c:pt idx="2">
                  <c:v>80</c:v>
                </c:pt>
                <c:pt idx="3">
                  <c:v>100</c:v>
                </c:pt>
                <c:pt idx="4">
                  <c:v>120</c:v>
                </c:pt>
                <c:pt idx="5">
                  <c:v>160</c:v>
                </c:pt>
              </c:numCache>
            </c:numRef>
          </c:xVal>
          <c:yVal>
            <c:numRef>
              <c:f>Лист3!$B$5:$G$5</c:f>
              <c:numCache>
                <c:formatCode>General</c:formatCode>
                <c:ptCount val="6"/>
                <c:pt idx="0">
                  <c:v>1</c:v>
                </c:pt>
                <c:pt idx="1">
                  <c:v>0.50209999999999999</c:v>
                </c:pt>
                <c:pt idx="2">
                  <c:v>0.43110000000000026</c:v>
                </c:pt>
                <c:pt idx="3">
                  <c:v>0.40580000000000027</c:v>
                </c:pt>
                <c:pt idx="4">
                  <c:v>0.38820000000000032</c:v>
                </c:pt>
                <c:pt idx="5">
                  <c:v>0.35970000000000002</c:v>
                </c:pt>
              </c:numCache>
            </c:numRef>
          </c:yVal>
          <c:smooth val="1"/>
          <c:extLst>
            <c:ext xmlns:c16="http://schemas.microsoft.com/office/drawing/2014/chart" uri="{C3380CC4-5D6E-409C-BE32-E72D297353CC}">
              <c16:uniqueId val="{00000002-26D2-4365-87D4-4218DB66E8CD}"/>
            </c:ext>
          </c:extLst>
        </c:ser>
        <c:dLbls>
          <c:showLegendKey val="0"/>
          <c:showVal val="0"/>
          <c:showCatName val="0"/>
          <c:showSerName val="0"/>
          <c:showPercent val="0"/>
          <c:showBubbleSize val="0"/>
        </c:dLbls>
        <c:axId val="147159680"/>
        <c:axId val="180028928"/>
      </c:scatterChart>
      <c:valAx>
        <c:axId val="147159680"/>
        <c:scaling>
          <c:orientation val="minMax"/>
          <c:max val="1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Время </a:t>
                </a:r>
                <a:r>
                  <a:rPr lang="en-US" sz="1600" b="1">
                    <a:solidFill>
                      <a:sysClr val="windowText" lastClr="000000"/>
                    </a:solidFill>
                    <a:latin typeface="Times New Roman" panose="02020603050405020304" pitchFamily="18" charset="0"/>
                    <a:cs typeface="Times New Roman" panose="02020603050405020304" pitchFamily="18" charset="0"/>
                  </a:rPr>
                  <a:t>t,</a:t>
                </a:r>
                <a:r>
                  <a:rPr lang="en-US" sz="1600" b="1" baseline="0">
                    <a:solidFill>
                      <a:sysClr val="windowText" lastClr="000000"/>
                    </a:solidFill>
                    <a:latin typeface="Times New Roman" panose="02020603050405020304" pitchFamily="18" charset="0"/>
                    <a:cs typeface="Times New Roman" panose="02020603050405020304" pitchFamily="18" charset="0"/>
                  </a:rPr>
                  <a:t> </a:t>
                </a:r>
                <a:r>
                  <a:rPr lang="kk-KZ" sz="1600" b="1" baseline="0">
                    <a:solidFill>
                      <a:sysClr val="windowText" lastClr="000000"/>
                    </a:solidFill>
                    <a:latin typeface="Times New Roman" panose="02020603050405020304" pitchFamily="18" charset="0"/>
                    <a:cs typeface="Times New Roman" panose="02020603050405020304" pitchFamily="18" charset="0"/>
                  </a:rPr>
                  <a:t>мин</a:t>
                </a:r>
                <a:endParaRPr lang="ru-RU" sz="16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6929491263897224"/>
              <c:y val="0.88382352941176467"/>
            </c:manualLayout>
          </c:layout>
          <c:overlay val="1"/>
          <c:spPr>
            <a:noFill/>
            <a:ln>
              <a:noFill/>
            </a:ln>
            <a:effectLst/>
          </c:spPr>
        </c:title>
        <c:numFmt formatCode="General" sourceLinked="1"/>
        <c:majorTickMark val="out"/>
        <c:minorTickMark val="cross"/>
        <c:tickLblPos val="nextTo"/>
        <c:crossAx val="180028928"/>
        <c:crosses val="autoZero"/>
        <c:crossBetween val="midCat"/>
        <c:majorUnit val="20"/>
        <c:minorUnit val="20"/>
      </c:valAx>
      <c:valAx>
        <c:axId val="180028928"/>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title>
          <c:tx>
            <c:rich>
              <a:bodyPr/>
              <a:lstStyle/>
              <a:p>
                <a:pPr>
                  <a:defRPr sz="1600" b="1">
                    <a:latin typeface="Times New Roman" panose="02020603050405020304" pitchFamily="18" charset="0"/>
                    <a:cs typeface="Times New Roman" panose="02020603050405020304" pitchFamily="18" charset="0"/>
                  </a:defRPr>
                </a:pPr>
                <a:r>
                  <a:rPr lang="ru-RU" sz="1600" b="1" i="0" baseline="0">
                    <a:effectLst/>
                    <a:latin typeface="Times New Roman" panose="02020603050405020304" pitchFamily="18" charset="0"/>
                    <a:cs typeface="Times New Roman" panose="02020603050405020304" pitchFamily="18" charset="0"/>
                  </a:rPr>
                  <a:t>Напряжение </a:t>
                </a:r>
                <a:r>
                  <a:rPr lang="el-GR" sz="1600" b="1" i="0" baseline="0">
                    <a:effectLst/>
                    <a:latin typeface="Times New Roman" panose="02020603050405020304" pitchFamily="18" charset="0"/>
                    <a:cs typeface="Times New Roman" panose="02020603050405020304" pitchFamily="18" charset="0"/>
                  </a:rPr>
                  <a:t>σ, МПа</a:t>
                </a:r>
                <a:endParaRPr lang="ru-RU" sz="1600" b="1">
                  <a:effectLst/>
                  <a:latin typeface="Times New Roman" panose="02020603050405020304" pitchFamily="18" charset="0"/>
                  <a:cs typeface="Times New Roman" panose="02020603050405020304" pitchFamily="18" charset="0"/>
                </a:endParaRPr>
              </a:p>
            </c:rich>
          </c:tx>
          <c:layout>
            <c:manualLayout>
              <c:xMode val="edge"/>
              <c:yMode val="edge"/>
              <c:x val="1.6030258700054107E-2"/>
              <c:y val="8.7406978539447275E-2"/>
            </c:manualLayout>
          </c:layout>
          <c:overlay val="0"/>
        </c:title>
        <c:numFmt formatCode="General" sourceLinked="1"/>
        <c:majorTickMark val="out"/>
        <c:minorTickMark val="cross"/>
        <c:tickLblPos val="nextTo"/>
        <c:crossAx val="147159680"/>
        <c:crosses val="autoZero"/>
        <c:crossBetween val="midCat"/>
        <c:minorUnit val="0.1"/>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'[04.11.23.xlsx]5'!$B$3:$J$3</c:f>
              <c:numCache>
                <c:formatCode>General</c:formatCode>
                <c:ptCount val="9"/>
                <c:pt idx="0">
                  <c:v>0</c:v>
                </c:pt>
                <c:pt idx="1">
                  <c:v>0.5</c:v>
                </c:pt>
                <c:pt idx="2">
                  <c:v>1</c:v>
                </c:pt>
                <c:pt idx="3">
                  <c:v>4</c:v>
                </c:pt>
                <c:pt idx="4">
                  <c:v>8</c:v>
                </c:pt>
                <c:pt idx="5">
                  <c:v>12</c:v>
                </c:pt>
                <c:pt idx="6">
                  <c:v>18</c:v>
                </c:pt>
                <c:pt idx="7">
                  <c:v>22</c:v>
                </c:pt>
                <c:pt idx="8">
                  <c:v>24</c:v>
                </c:pt>
              </c:numCache>
            </c:numRef>
          </c:xVal>
          <c:yVal>
            <c:numRef>
              <c:f>'[04.11.23.xlsx]5'!$B$4:$J$4</c:f>
              <c:numCache>
                <c:formatCode>General</c:formatCode>
                <c:ptCount val="9"/>
                <c:pt idx="0">
                  <c:v>0</c:v>
                </c:pt>
                <c:pt idx="1">
                  <c:v>7.1000000000000004E-3</c:v>
                </c:pt>
                <c:pt idx="2">
                  <c:v>1.4800000000000001E-2</c:v>
                </c:pt>
                <c:pt idx="3">
                  <c:v>0.1132</c:v>
                </c:pt>
                <c:pt idx="4">
                  <c:v>0.2671</c:v>
                </c:pt>
                <c:pt idx="5">
                  <c:v>0.37140000000000001</c:v>
                </c:pt>
                <c:pt idx="6">
                  <c:v>0.51019999999999999</c:v>
                </c:pt>
                <c:pt idx="7">
                  <c:v>0.62949999999999995</c:v>
                </c:pt>
                <c:pt idx="8">
                  <c:v>0.7732</c:v>
                </c:pt>
              </c:numCache>
            </c:numRef>
          </c:yVal>
          <c:smooth val="1"/>
          <c:extLst>
            <c:ext xmlns:c16="http://schemas.microsoft.com/office/drawing/2014/chart" uri="{C3380CC4-5D6E-409C-BE32-E72D297353CC}">
              <c16:uniqueId val="{00000000-957C-4E9C-82A8-BC73B31E5706}"/>
            </c:ext>
          </c:extLst>
        </c:ser>
        <c:ser>
          <c:idx val="1"/>
          <c:order val="1"/>
          <c:spPr>
            <a:ln w="25400">
              <a:solidFill>
                <a:sysClr val="windowText" lastClr="000000"/>
              </a:solidFill>
            </a:ln>
          </c:spPr>
          <c:marker>
            <c:symbol val="none"/>
          </c:marker>
          <c:xVal>
            <c:numRef>
              <c:f>'[04.11.23.xlsx]5'!$B$3:$J$3</c:f>
              <c:numCache>
                <c:formatCode>General</c:formatCode>
                <c:ptCount val="9"/>
                <c:pt idx="0">
                  <c:v>0</c:v>
                </c:pt>
                <c:pt idx="1">
                  <c:v>0.5</c:v>
                </c:pt>
                <c:pt idx="2">
                  <c:v>1</c:v>
                </c:pt>
                <c:pt idx="3">
                  <c:v>4</c:v>
                </c:pt>
                <c:pt idx="4">
                  <c:v>8</c:v>
                </c:pt>
                <c:pt idx="5">
                  <c:v>12</c:v>
                </c:pt>
                <c:pt idx="6">
                  <c:v>18</c:v>
                </c:pt>
                <c:pt idx="7">
                  <c:v>22</c:v>
                </c:pt>
                <c:pt idx="8">
                  <c:v>24</c:v>
                </c:pt>
              </c:numCache>
            </c:numRef>
          </c:xVal>
          <c:yVal>
            <c:numRef>
              <c:f>'[04.11.23.xlsx]5'!$B$5:$J$5</c:f>
              <c:numCache>
                <c:formatCode>General</c:formatCode>
                <c:ptCount val="9"/>
                <c:pt idx="0">
                  <c:v>0</c:v>
                </c:pt>
                <c:pt idx="1">
                  <c:v>1.09E-2</c:v>
                </c:pt>
                <c:pt idx="2">
                  <c:v>2.3400000000000001E-2</c:v>
                </c:pt>
                <c:pt idx="3">
                  <c:v>0.1077</c:v>
                </c:pt>
                <c:pt idx="4">
                  <c:v>0.23089999999999999</c:v>
                </c:pt>
                <c:pt idx="5">
                  <c:v>0.36070000000000002</c:v>
                </c:pt>
                <c:pt idx="6">
                  <c:v>0.56340000000000001</c:v>
                </c:pt>
                <c:pt idx="7">
                  <c:v>0.7026</c:v>
                </c:pt>
                <c:pt idx="8">
                  <c:v>0.7732</c:v>
                </c:pt>
              </c:numCache>
            </c:numRef>
          </c:yVal>
          <c:smooth val="1"/>
          <c:extLst>
            <c:ext xmlns:c16="http://schemas.microsoft.com/office/drawing/2014/chart" uri="{C3380CC4-5D6E-409C-BE32-E72D297353CC}">
              <c16:uniqueId val="{00000001-957C-4E9C-82A8-BC73B31E5706}"/>
            </c:ext>
          </c:extLst>
        </c:ser>
        <c:dLbls>
          <c:showLegendKey val="0"/>
          <c:showVal val="0"/>
          <c:showCatName val="0"/>
          <c:showSerName val="0"/>
          <c:showPercent val="0"/>
          <c:showBubbleSize val="0"/>
        </c:dLbls>
        <c:axId val="153391488"/>
        <c:axId val="153393408"/>
      </c:scatterChart>
      <c:valAx>
        <c:axId val="153391488"/>
        <c:scaling>
          <c:orientation val="minMax"/>
          <c:max val="2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393408"/>
        <c:crosses val="autoZero"/>
        <c:crossBetween val="midCat"/>
      </c:valAx>
      <c:valAx>
        <c:axId val="153393408"/>
        <c:scaling>
          <c:orientation val="minMax"/>
          <c:max val="0.8"/>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391488"/>
        <c:crosses val="autoZero"/>
        <c:crossBetween val="midCat"/>
      </c:valAx>
    </c:plotArea>
    <c:plotVisOnly val="1"/>
    <c:dispBlanksAs val="gap"/>
    <c:showDLblsOverMax val="0"/>
  </c:chart>
  <c:spPr>
    <a:ln>
      <a:noFill/>
    </a:ln>
  </c:sp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'[04.11.23.xlsx]5'!$B$8:$M$8</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xVal>
          <c:yVal>
            <c:numRef>
              <c:f>'[04.11.23.xlsx]5'!$B$9:$M$9</c:f>
              <c:numCache>
                <c:formatCode>General</c:formatCode>
                <c:ptCount val="12"/>
                <c:pt idx="0">
                  <c:v>0</c:v>
                </c:pt>
                <c:pt idx="1">
                  <c:v>9.7000000000000003E-3</c:v>
                </c:pt>
                <c:pt idx="2">
                  <c:v>2.7799999999999998E-2</c:v>
                </c:pt>
                <c:pt idx="3">
                  <c:v>0.05</c:v>
                </c:pt>
                <c:pt idx="4">
                  <c:v>8.6900000000000005E-2</c:v>
                </c:pt>
                <c:pt idx="5">
                  <c:v>0.12909999999999999</c:v>
                </c:pt>
                <c:pt idx="6">
                  <c:v>0.17469999999999999</c:v>
                </c:pt>
                <c:pt idx="7">
                  <c:v>0.22470000000000001</c:v>
                </c:pt>
                <c:pt idx="8">
                  <c:v>0.28620000000000001</c:v>
                </c:pt>
                <c:pt idx="9">
                  <c:v>0.3659</c:v>
                </c:pt>
                <c:pt idx="10">
                  <c:v>0.4622</c:v>
                </c:pt>
                <c:pt idx="11">
                  <c:v>0.6</c:v>
                </c:pt>
              </c:numCache>
            </c:numRef>
          </c:yVal>
          <c:smooth val="1"/>
          <c:extLst>
            <c:ext xmlns:c16="http://schemas.microsoft.com/office/drawing/2014/chart" uri="{C3380CC4-5D6E-409C-BE32-E72D297353CC}">
              <c16:uniqueId val="{00000000-0D32-4681-A96A-71989C180BD4}"/>
            </c:ext>
          </c:extLst>
        </c:ser>
        <c:ser>
          <c:idx val="1"/>
          <c:order val="1"/>
          <c:spPr>
            <a:ln w="25400">
              <a:solidFill>
                <a:sysClr val="windowText" lastClr="000000"/>
              </a:solidFill>
            </a:ln>
          </c:spPr>
          <c:marker>
            <c:symbol val="none"/>
          </c:marker>
          <c:xVal>
            <c:numRef>
              <c:f>'[04.11.23.xlsx]5'!$B$8:$M$8</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xVal>
          <c:yVal>
            <c:numRef>
              <c:f>'[04.11.23.xlsx]5'!$B$10:$M$10</c:f>
              <c:numCache>
                <c:formatCode>General</c:formatCode>
                <c:ptCount val="12"/>
                <c:pt idx="0">
                  <c:v>0</c:v>
                </c:pt>
                <c:pt idx="1">
                  <c:v>1.37E-2</c:v>
                </c:pt>
                <c:pt idx="2">
                  <c:v>3.8800000000000001E-2</c:v>
                </c:pt>
                <c:pt idx="3">
                  <c:v>7.1199999999999999E-2</c:v>
                </c:pt>
                <c:pt idx="4">
                  <c:v>0.1096</c:v>
                </c:pt>
                <c:pt idx="5">
                  <c:v>0.1532</c:v>
                </c:pt>
                <c:pt idx="6">
                  <c:v>0.2014</c:v>
                </c:pt>
                <c:pt idx="7">
                  <c:v>0.25380000000000003</c:v>
                </c:pt>
                <c:pt idx="8">
                  <c:v>0.31009999999999999</c:v>
                </c:pt>
                <c:pt idx="9">
                  <c:v>0.37</c:v>
                </c:pt>
                <c:pt idx="10">
                  <c:v>0.43340000000000001</c:v>
                </c:pt>
                <c:pt idx="11">
                  <c:v>0.5</c:v>
                </c:pt>
              </c:numCache>
            </c:numRef>
          </c:yVal>
          <c:smooth val="1"/>
          <c:extLst>
            <c:ext xmlns:c16="http://schemas.microsoft.com/office/drawing/2014/chart" uri="{C3380CC4-5D6E-409C-BE32-E72D297353CC}">
              <c16:uniqueId val="{00000001-0D32-4681-A96A-71989C180BD4}"/>
            </c:ext>
          </c:extLst>
        </c:ser>
        <c:dLbls>
          <c:showLegendKey val="0"/>
          <c:showVal val="0"/>
          <c:showCatName val="0"/>
          <c:showSerName val="0"/>
          <c:showPercent val="0"/>
          <c:showBubbleSize val="0"/>
        </c:dLbls>
        <c:axId val="153417984"/>
        <c:axId val="172687744"/>
      </c:scatterChart>
      <c:valAx>
        <c:axId val="153417984"/>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2687744"/>
        <c:crosses val="autoZero"/>
        <c:crossBetween val="midCat"/>
      </c:valAx>
      <c:valAx>
        <c:axId val="17268774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417984"/>
        <c:crosses val="autoZero"/>
        <c:crossBetween val="midCat"/>
      </c:valAx>
    </c:plotArea>
    <c:plotVisOnly val="1"/>
    <c:dispBlanksAs val="gap"/>
    <c:showDLblsOverMax val="0"/>
  </c:chart>
  <c:spPr>
    <a:ln>
      <a:noFill/>
    </a:ln>
  </c:spPr>
  <c:externalData r:id="rId1">
    <c:autoUpdate val="0"/>
  </c:externalData>
  <c:userShapes r:id="rId2"/>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'[04.11.23.xlsx]5'!$B$13:$N$13</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'[04.11.23.xlsx]5'!$B$14:$N$14</c:f>
              <c:numCache>
                <c:formatCode>General</c:formatCode>
                <c:ptCount val="13"/>
                <c:pt idx="0">
                  <c:v>0</c:v>
                </c:pt>
                <c:pt idx="1">
                  <c:v>6.3E-3</c:v>
                </c:pt>
                <c:pt idx="2">
                  <c:v>2.9399999999999999E-2</c:v>
                </c:pt>
                <c:pt idx="3">
                  <c:v>5.8700000000000002E-2</c:v>
                </c:pt>
                <c:pt idx="4">
                  <c:v>9.8100000000000007E-2</c:v>
                </c:pt>
                <c:pt idx="5">
                  <c:v>0.13969999999999999</c:v>
                </c:pt>
                <c:pt idx="6">
                  <c:v>0.19220000000000001</c:v>
                </c:pt>
                <c:pt idx="7">
                  <c:v>0.24970000000000001</c:v>
                </c:pt>
                <c:pt idx="8">
                  <c:v>0.32340000000000002</c:v>
                </c:pt>
                <c:pt idx="9">
                  <c:v>0.40160000000000001</c:v>
                </c:pt>
                <c:pt idx="10">
                  <c:v>0.50170000000000003</c:v>
                </c:pt>
                <c:pt idx="11">
                  <c:v>0.62970000000000004</c:v>
                </c:pt>
                <c:pt idx="12">
                  <c:v>0.83560000000000001</c:v>
                </c:pt>
              </c:numCache>
            </c:numRef>
          </c:yVal>
          <c:smooth val="1"/>
          <c:extLst>
            <c:ext xmlns:c16="http://schemas.microsoft.com/office/drawing/2014/chart" uri="{C3380CC4-5D6E-409C-BE32-E72D297353CC}">
              <c16:uniqueId val="{00000000-8F96-4EE2-A8C4-3C675F3BDBB6}"/>
            </c:ext>
          </c:extLst>
        </c:ser>
        <c:ser>
          <c:idx val="1"/>
          <c:order val="1"/>
          <c:spPr>
            <a:ln w="25400">
              <a:solidFill>
                <a:sysClr val="windowText" lastClr="000000"/>
              </a:solidFill>
            </a:ln>
          </c:spPr>
          <c:marker>
            <c:symbol val="none"/>
          </c:marker>
          <c:xVal>
            <c:numRef>
              <c:f>'[04.11.23.xlsx]5'!$B$13:$N$13</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'[04.11.23.xlsx]5'!$B$15:$N$15</c:f>
              <c:numCache>
                <c:formatCode>General</c:formatCode>
                <c:ptCount val="13"/>
                <c:pt idx="0">
                  <c:v>0</c:v>
                </c:pt>
                <c:pt idx="1">
                  <c:v>1.5100000000000001E-2</c:v>
                </c:pt>
                <c:pt idx="2">
                  <c:v>4.2599999999999999E-2</c:v>
                </c:pt>
                <c:pt idx="3">
                  <c:v>7.8299999999999995E-2</c:v>
                </c:pt>
                <c:pt idx="4">
                  <c:v>0.1206</c:v>
                </c:pt>
                <c:pt idx="5">
                  <c:v>0.16850000000000001</c:v>
                </c:pt>
                <c:pt idx="6">
                  <c:v>0.22159999999999999</c:v>
                </c:pt>
                <c:pt idx="7">
                  <c:v>0.2792</c:v>
                </c:pt>
                <c:pt idx="8">
                  <c:v>0.34110000000000001</c:v>
                </c:pt>
                <c:pt idx="9">
                  <c:v>0.40699999999999997</c:v>
                </c:pt>
                <c:pt idx="10">
                  <c:v>0.47670000000000001</c:v>
                </c:pt>
                <c:pt idx="11">
                  <c:v>0.55000000000000004</c:v>
                </c:pt>
                <c:pt idx="12">
                  <c:v>0.83560000000000001</c:v>
                </c:pt>
              </c:numCache>
            </c:numRef>
          </c:yVal>
          <c:smooth val="1"/>
          <c:extLst>
            <c:ext xmlns:c16="http://schemas.microsoft.com/office/drawing/2014/chart" uri="{C3380CC4-5D6E-409C-BE32-E72D297353CC}">
              <c16:uniqueId val="{00000001-8F96-4EE2-A8C4-3C675F3BDBB6}"/>
            </c:ext>
          </c:extLst>
        </c:ser>
        <c:dLbls>
          <c:showLegendKey val="0"/>
          <c:showVal val="0"/>
          <c:showCatName val="0"/>
          <c:showSerName val="0"/>
          <c:showPercent val="0"/>
          <c:showBubbleSize val="0"/>
        </c:dLbls>
        <c:axId val="172720512"/>
        <c:axId val="172722432"/>
      </c:scatterChart>
      <c:valAx>
        <c:axId val="172720512"/>
        <c:scaling>
          <c:orientation val="minMax"/>
          <c:max val="2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2722432"/>
        <c:crosses val="autoZero"/>
        <c:crossBetween val="midCat"/>
      </c:valAx>
      <c:valAx>
        <c:axId val="172722432"/>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2720512"/>
        <c:crosses val="autoZero"/>
        <c:crossBetween val="midCat"/>
      </c:valAx>
    </c:plotArea>
    <c:plotVisOnly val="1"/>
    <c:dispBlanksAs val="gap"/>
    <c:showDLblsOverMax val="0"/>
  </c:chart>
  <c:spPr>
    <a:ln>
      <a:noFill/>
    </a:ln>
  </c:spPr>
  <c:externalData r:id="rId1">
    <c:autoUpdate val="0"/>
  </c:externalData>
  <c:userShapes r:id="rId2"/>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'[04.11.23.xlsx]5'!$B$18:$G$18</c:f>
              <c:numCache>
                <c:formatCode>General</c:formatCode>
                <c:ptCount val="6"/>
                <c:pt idx="0">
                  <c:v>0</c:v>
                </c:pt>
                <c:pt idx="1">
                  <c:v>2</c:v>
                </c:pt>
                <c:pt idx="2">
                  <c:v>6</c:v>
                </c:pt>
                <c:pt idx="3">
                  <c:v>12</c:v>
                </c:pt>
                <c:pt idx="4">
                  <c:v>18</c:v>
                </c:pt>
                <c:pt idx="5">
                  <c:v>24</c:v>
                </c:pt>
              </c:numCache>
            </c:numRef>
          </c:xVal>
          <c:yVal>
            <c:numRef>
              <c:f>'[04.11.23.xlsx]5'!$B$19:$G$19</c:f>
              <c:numCache>
                <c:formatCode>General</c:formatCode>
                <c:ptCount val="6"/>
                <c:pt idx="0">
                  <c:v>0</c:v>
                </c:pt>
                <c:pt idx="1">
                  <c:v>6.1999999999999998E-3</c:v>
                </c:pt>
                <c:pt idx="2">
                  <c:v>5.2499999999999998E-2</c:v>
                </c:pt>
                <c:pt idx="3">
                  <c:v>0.15939999999999999</c:v>
                </c:pt>
                <c:pt idx="4">
                  <c:v>0.3125</c:v>
                </c:pt>
                <c:pt idx="5">
                  <c:v>0.56159999999999999</c:v>
                </c:pt>
              </c:numCache>
            </c:numRef>
          </c:yVal>
          <c:smooth val="1"/>
          <c:extLst>
            <c:ext xmlns:c16="http://schemas.microsoft.com/office/drawing/2014/chart" uri="{C3380CC4-5D6E-409C-BE32-E72D297353CC}">
              <c16:uniqueId val="{00000000-AC94-4E50-A35E-4D0A4F7AAC68}"/>
            </c:ext>
          </c:extLst>
        </c:ser>
        <c:ser>
          <c:idx val="1"/>
          <c:order val="1"/>
          <c:spPr>
            <a:ln w="25400">
              <a:solidFill>
                <a:sysClr val="windowText" lastClr="000000"/>
              </a:solidFill>
            </a:ln>
          </c:spPr>
          <c:marker>
            <c:symbol val="none"/>
          </c:marker>
          <c:xVal>
            <c:numRef>
              <c:f>'[04.11.23.xlsx]5'!$B$18:$G$18</c:f>
              <c:numCache>
                <c:formatCode>General</c:formatCode>
                <c:ptCount val="6"/>
                <c:pt idx="0">
                  <c:v>0</c:v>
                </c:pt>
                <c:pt idx="1">
                  <c:v>2</c:v>
                </c:pt>
                <c:pt idx="2">
                  <c:v>6</c:v>
                </c:pt>
                <c:pt idx="3">
                  <c:v>12</c:v>
                </c:pt>
                <c:pt idx="4">
                  <c:v>18</c:v>
                </c:pt>
                <c:pt idx="5">
                  <c:v>24</c:v>
                </c:pt>
              </c:numCache>
            </c:numRef>
          </c:xVal>
          <c:yVal>
            <c:numRef>
              <c:f>'[04.11.23.xlsx]5'!$B$20:$G$20</c:f>
              <c:numCache>
                <c:formatCode>General</c:formatCode>
                <c:ptCount val="6"/>
                <c:pt idx="0">
                  <c:v>0</c:v>
                </c:pt>
                <c:pt idx="1">
                  <c:v>1.2E-2</c:v>
                </c:pt>
                <c:pt idx="2">
                  <c:v>6.25E-2</c:v>
                </c:pt>
                <c:pt idx="3">
                  <c:v>0.17680000000000001</c:v>
                </c:pt>
                <c:pt idx="4">
                  <c:v>0.32479999999999998</c:v>
                </c:pt>
                <c:pt idx="5">
                  <c:v>0.5</c:v>
                </c:pt>
              </c:numCache>
            </c:numRef>
          </c:yVal>
          <c:smooth val="1"/>
          <c:extLst>
            <c:ext xmlns:c16="http://schemas.microsoft.com/office/drawing/2014/chart" uri="{C3380CC4-5D6E-409C-BE32-E72D297353CC}">
              <c16:uniqueId val="{00000001-AC94-4E50-A35E-4D0A4F7AAC68}"/>
            </c:ext>
          </c:extLst>
        </c:ser>
        <c:dLbls>
          <c:showLegendKey val="0"/>
          <c:showVal val="0"/>
          <c:showCatName val="0"/>
          <c:showSerName val="0"/>
          <c:showPercent val="0"/>
          <c:showBubbleSize val="0"/>
        </c:dLbls>
        <c:axId val="172747008"/>
        <c:axId val="17006976"/>
      </c:scatterChart>
      <c:valAx>
        <c:axId val="172747008"/>
        <c:scaling>
          <c:orientation val="minMax"/>
          <c:max val="2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006976"/>
        <c:crosses val="autoZero"/>
        <c:crossBetween val="midCat"/>
      </c:valAx>
      <c:valAx>
        <c:axId val="1700697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2747008"/>
        <c:crosses val="autoZero"/>
        <c:crossBetween val="midCat"/>
      </c:valAx>
    </c:plotArea>
    <c:plotVisOnly val="1"/>
    <c:dispBlanksAs val="gap"/>
    <c:showDLblsOverMax val="0"/>
  </c:chart>
  <c:spPr>
    <a:ln>
      <a:noFill/>
    </a:ln>
  </c:sp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'[04.11.23.xlsx]5'!$B$23:$L$23</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xVal>
          <c:yVal>
            <c:numRef>
              <c:f>'[04.11.23.xlsx]5'!$B$24:$L$24</c:f>
              <c:numCache>
                <c:formatCode>General</c:formatCode>
                <c:ptCount val="11"/>
                <c:pt idx="0">
                  <c:v>0</c:v>
                </c:pt>
                <c:pt idx="1">
                  <c:v>9.7000000000000003E-3</c:v>
                </c:pt>
                <c:pt idx="2">
                  <c:v>3.3700000000000001E-2</c:v>
                </c:pt>
                <c:pt idx="3">
                  <c:v>6.5600000000000006E-2</c:v>
                </c:pt>
                <c:pt idx="4">
                  <c:v>0.1062</c:v>
                </c:pt>
                <c:pt idx="5">
                  <c:v>0.1578</c:v>
                </c:pt>
                <c:pt idx="6">
                  <c:v>0.21</c:v>
                </c:pt>
                <c:pt idx="7">
                  <c:v>0.27339999999999998</c:v>
                </c:pt>
                <c:pt idx="8">
                  <c:v>0.35060000000000002</c:v>
                </c:pt>
                <c:pt idx="9">
                  <c:v>0.4466</c:v>
                </c:pt>
                <c:pt idx="10">
                  <c:v>0.56689999999999996</c:v>
                </c:pt>
              </c:numCache>
            </c:numRef>
          </c:yVal>
          <c:smooth val="1"/>
          <c:extLst>
            <c:ext xmlns:c16="http://schemas.microsoft.com/office/drawing/2014/chart" uri="{C3380CC4-5D6E-409C-BE32-E72D297353CC}">
              <c16:uniqueId val="{00000000-9766-4E43-8D6A-6AEEC647CCD2}"/>
            </c:ext>
          </c:extLst>
        </c:ser>
        <c:ser>
          <c:idx val="1"/>
          <c:order val="1"/>
          <c:spPr>
            <a:ln w="25400">
              <a:solidFill>
                <a:sysClr val="windowText" lastClr="000000"/>
              </a:solidFill>
            </a:ln>
          </c:spPr>
          <c:marker>
            <c:symbol val="none"/>
          </c:marker>
          <c:xVal>
            <c:numRef>
              <c:f>'[04.11.23.xlsx]5'!$B$23:$L$23</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xVal>
          <c:yVal>
            <c:numRef>
              <c:f>'[04.11.23.xlsx]5'!$B$25:$L$25</c:f>
              <c:numCache>
                <c:formatCode>General</c:formatCode>
                <c:ptCount val="11"/>
                <c:pt idx="0">
                  <c:v>0</c:v>
                </c:pt>
                <c:pt idx="1">
                  <c:v>1.5800000000000002E-2</c:v>
                </c:pt>
                <c:pt idx="2">
                  <c:v>4.4699999999999997E-2</c:v>
                </c:pt>
                <c:pt idx="3">
                  <c:v>8.2199999999999995E-2</c:v>
                </c:pt>
                <c:pt idx="4">
                  <c:v>0.1265</c:v>
                </c:pt>
                <c:pt idx="5">
                  <c:v>0.17680000000000001</c:v>
                </c:pt>
                <c:pt idx="6">
                  <c:v>0.2324</c:v>
                </c:pt>
                <c:pt idx="7">
                  <c:v>0.2928</c:v>
                </c:pt>
                <c:pt idx="8">
                  <c:v>0.35780000000000001</c:v>
                </c:pt>
                <c:pt idx="9">
                  <c:v>0.4269</c:v>
                </c:pt>
                <c:pt idx="10">
                  <c:v>0.5</c:v>
                </c:pt>
              </c:numCache>
            </c:numRef>
          </c:yVal>
          <c:smooth val="1"/>
          <c:extLst>
            <c:ext xmlns:c16="http://schemas.microsoft.com/office/drawing/2014/chart" uri="{C3380CC4-5D6E-409C-BE32-E72D297353CC}">
              <c16:uniqueId val="{00000001-9766-4E43-8D6A-6AEEC647CCD2}"/>
            </c:ext>
          </c:extLst>
        </c:ser>
        <c:dLbls>
          <c:showLegendKey val="0"/>
          <c:showVal val="0"/>
          <c:showCatName val="0"/>
          <c:showSerName val="0"/>
          <c:showPercent val="0"/>
          <c:showBubbleSize val="0"/>
        </c:dLbls>
        <c:axId val="172757376"/>
        <c:axId val="172759296"/>
      </c:scatterChart>
      <c:valAx>
        <c:axId val="172757376"/>
        <c:scaling>
          <c:orientation val="minMax"/>
          <c:max val="2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2759296"/>
        <c:crosses val="autoZero"/>
        <c:crossBetween val="midCat"/>
      </c:valAx>
      <c:valAx>
        <c:axId val="17275929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2757376"/>
        <c:crosses val="autoZero"/>
        <c:crossBetween val="midCat"/>
      </c:valAx>
    </c:plotArea>
    <c:plotVisOnly val="1"/>
    <c:dispBlanksAs val="gap"/>
    <c:showDLblsOverMax val="0"/>
  </c:chart>
  <c:spPr>
    <a:ln>
      <a:noFill/>
    </a:ln>
  </c:spPr>
  <c:externalData r:id="rId1">
    <c:autoUpdate val="0"/>
  </c:externalData>
  <c:userShapes r:id="rId2"/>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'[04.11.23.xlsx]5'!$B$28:$O$28</c:f>
              <c:numCache>
                <c:formatCode>General</c:formatCode>
                <c:ptCount val="14"/>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numCache>
            </c:numRef>
          </c:xVal>
          <c:yVal>
            <c:numRef>
              <c:f>'[04.11.23.xlsx]5'!$B$29:$O$29</c:f>
              <c:numCache>
                <c:formatCode>General</c:formatCode>
                <c:ptCount val="14"/>
                <c:pt idx="0">
                  <c:v>0</c:v>
                </c:pt>
                <c:pt idx="1">
                  <c:v>1.09E-2</c:v>
                </c:pt>
                <c:pt idx="2">
                  <c:v>3.44E-2</c:v>
                </c:pt>
                <c:pt idx="3">
                  <c:v>6.7199999999999996E-2</c:v>
                </c:pt>
                <c:pt idx="4">
                  <c:v>0.1087</c:v>
                </c:pt>
                <c:pt idx="5">
                  <c:v>0.15440000000000001</c:v>
                </c:pt>
                <c:pt idx="6">
                  <c:v>0.2122</c:v>
                </c:pt>
                <c:pt idx="7">
                  <c:v>0.2641</c:v>
                </c:pt>
                <c:pt idx="8">
                  <c:v>0.32690000000000002</c:v>
                </c:pt>
                <c:pt idx="9">
                  <c:v>0.40870000000000001</c:v>
                </c:pt>
                <c:pt idx="10">
                  <c:v>0.49370000000000003</c:v>
                </c:pt>
                <c:pt idx="11">
                  <c:v>0.60440000000000005</c:v>
                </c:pt>
                <c:pt idx="12">
                  <c:v>0.7419</c:v>
                </c:pt>
                <c:pt idx="13">
                  <c:v>0.93500000000000005</c:v>
                </c:pt>
              </c:numCache>
            </c:numRef>
          </c:yVal>
          <c:smooth val="1"/>
          <c:extLst>
            <c:ext xmlns:c16="http://schemas.microsoft.com/office/drawing/2014/chart" uri="{C3380CC4-5D6E-409C-BE32-E72D297353CC}">
              <c16:uniqueId val="{00000000-C06C-4634-B86B-FFFE05F4B539}"/>
            </c:ext>
          </c:extLst>
        </c:ser>
        <c:ser>
          <c:idx val="1"/>
          <c:order val="1"/>
          <c:spPr>
            <a:ln w="25400">
              <a:solidFill>
                <a:sysClr val="windowText" lastClr="000000"/>
              </a:solidFill>
            </a:ln>
          </c:spPr>
          <c:marker>
            <c:symbol val="none"/>
          </c:marker>
          <c:xVal>
            <c:numRef>
              <c:f>'[04.11.23.xlsx]5'!$B$28:$O$28</c:f>
              <c:numCache>
                <c:formatCode>General</c:formatCode>
                <c:ptCount val="14"/>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numCache>
            </c:numRef>
          </c:xVal>
          <c:yVal>
            <c:numRef>
              <c:f>'[04.11.23.xlsx]5'!$B$30:$O$30</c:f>
              <c:numCache>
                <c:formatCode>General</c:formatCode>
                <c:ptCount val="14"/>
                <c:pt idx="0">
                  <c:v>0</c:v>
                </c:pt>
                <c:pt idx="1">
                  <c:v>1.5100000000000001E-2</c:v>
                </c:pt>
                <c:pt idx="2">
                  <c:v>4.2599999999999999E-2</c:v>
                </c:pt>
                <c:pt idx="3">
                  <c:v>7.8299999999999995E-2</c:v>
                </c:pt>
                <c:pt idx="4">
                  <c:v>0.1206</c:v>
                </c:pt>
                <c:pt idx="5">
                  <c:v>0.16500000000000001</c:v>
                </c:pt>
                <c:pt idx="6">
                  <c:v>0.2215</c:v>
                </c:pt>
                <c:pt idx="7">
                  <c:v>0.2792</c:v>
                </c:pt>
                <c:pt idx="8">
                  <c:v>0.34110000000000001</c:v>
                </c:pt>
                <c:pt idx="9">
                  <c:v>0.40699999999999997</c:v>
                </c:pt>
                <c:pt idx="10">
                  <c:v>0.47670000000000001</c:v>
                </c:pt>
                <c:pt idx="11">
                  <c:v>0.55000000000000004</c:v>
                </c:pt>
                <c:pt idx="12">
                  <c:v>0.7419</c:v>
                </c:pt>
                <c:pt idx="13">
                  <c:v>0.93500000000000005</c:v>
                </c:pt>
              </c:numCache>
            </c:numRef>
          </c:yVal>
          <c:smooth val="1"/>
          <c:extLst>
            <c:ext xmlns:c16="http://schemas.microsoft.com/office/drawing/2014/chart" uri="{C3380CC4-5D6E-409C-BE32-E72D297353CC}">
              <c16:uniqueId val="{00000001-C06C-4634-B86B-FFFE05F4B539}"/>
            </c:ext>
          </c:extLst>
        </c:ser>
        <c:dLbls>
          <c:showLegendKey val="0"/>
          <c:showVal val="0"/>
          <c:showCatName val="0"/>
          <c:showSerName val="0"/>
          <c:showPercent val="0"/>
          <c:showBubbleSize val="0"/>
        </c:dLbls>
        <c:axId val="172800256"/>
        <c:axId val="172802432"/>
      </c:scatterChart>
      <c:valAx>
        <c:axId val="172800256"/>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2802432"/>
        <c:crosses val="autoZero"/>
        <c:crossBetween val="midCat"/>
      </c:valAx>
      <c:valAx>
        <c:axId val="172802432"/>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2800256"/>
        <c:crosses val="autoZero"/>
        <c:crossBetween val="midCat"/>
      </c:valAx>
    </c:plotArea>
    <c:plotVisOnly val="1"/>
    <c:dispBlanksAs val="gap"/>
    <c:showDLblsOverMax val="0"/>
  </c:chart>
  <c:spPr>
    <a:ln>
      <a:noFill/>
    </a:ln>
  </c:spPr>
  <c:externalData r:id="rId1">
    <c:autoUpdate val="0"/>
  </c:externalData>
  <c:userShapes r:id="rId2"/>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'[04.11.23.xlsx]5'!$B$33:$K$33</c:f>
              <c:numCache>
                <c:formatCode>General</c:formatCode>
                <c:ptCount val="10"/>
                <c:pt idx="0">
                  <c:v>0</c:v>
                </c:pt>
                <c:pt idx="1">
                  <c:v>5</c:v>
                </c:pt>
                <c:pt idx="2">
                  <c:v>10</c:v>
                </c:pt>
                <c:pt idx="3">
                  <c:v>15</c:v>
                </c:pt>
                <c:pt idx="4">
                  <c:v>20</c:v>
                </c:pt>
                <c:pt idx="5">
                  <c:v>25</c:v>
                </c:pt>
                <c:pt idx="6">
                  <c:v>30</c:v>
                </c:pt>
                <c:pt idx="7">
                  <c:v>35</c:v>
                </c:pt>
                <c:pt idx="8">
                  <c:v>38.4</c:v>
                </c:pt>
                <c:pt idx="9">
                  <c:v>39</c:v>
                </c:pt>
              </c:numCache>
            </c:numRef>
          </c:xVal>
          <c:yVal>
            <c:numRef>
              <c:f>'[04.11.23.xlsx]5'!$B$34:$K$34</c:f>
              <c:numCache>
                <c:formatCode>General</c:formatCode>
                <c:ptCount val="10"/>
                <c:pt idx="0">
                  <c:v>0</c:v>
                </c:pt>
                <c:pt idx="1">
                  <c:v>4.5400000000000003E-2</c:v>
                </c:pt>
                <c:pt idx="2">
                  <c:v>0.13150000000000001</c:v>
                </c:pt>
                <c:pt idx="3">
                  <c:v>0.22789999999999999</c:v>
                </c:pt>
                <c:pt idx="4">
                  <c:v>0.31409999999999999</c:v>
                </c:pt>
                <c:pt idx="5">
                  <c:v>0.4042</c:v>
                </c:pt>
                <c:pt idx="6">
                  <c:v>0.51029999999999998</c:v>
                </c:pt>
                <c:pt idx="7">
                  <c:v>0.64490000000000003</c:v>
                </c:pt>
                <c:pt idx="8">
                  <c:v>0.81</c:v>
                </c:pt>
                <c:pt idx="9">
                  <c:v>0.9546</c:v>
                </c:pt>
              </c:numCache>
            </c:numRef>
          </c:yVal>
          <c:smooth val="1"/>
          <c:extLst>
            <c:ext xmlns:c16="http://schemas.microsoft.com/office/drawing/2014/chart" uri="{C3380CC4-5D6E-409C-BE32-E72D297353CC}">
              <c16:uniqueId val="{00000000-8AC1-4F2D-92B0-C9C09DE4E452}"/>
            </c:ext>
          </c:extLst>
        </c:ser>
        <c:ser>
          <c:idx val="1"/>
          <c:order val="1"/>
          <c:spPr>
            <a:ln w="25400">
              <a:solidFill>
                <a:sysClr val="windowText" lastClr="000000"/>
              </a:solidFill>
            </a:ln>
          </c:spPr>
          <c:marker>
            <c:symbol val="none"/>
          </c:marker>
          <c:xVal>
            <c:numRef>
              <c:f>'[04.11.23.xlsx]5'!$B$33:$K$33</c:f>
              <c:numCache>
                <c:formatCode>General</c:formatCode>
                <c:ptCount val="10"/>
                <c:pt idx="0">
                  <c:v>0</c:v>
                </c:pt>
                <c:pt idx="1">
                  <c:v>5</c:v>
                </c:pt>
                <c:pt idx="2">
                  <c:v>10</c:v>
                </c:pt>
                <c:pt idx="3">
                  <c:v>15</c:v>
                </c:pt>
                <c:pt idx="4">
                  <c:v>20</c:v>
                </c:pt>
                <c:pt idx="5">
                  <c:v>25</c:v>
                </c:pt>
                <c:pt idx="6">
                  <c:v>30</c:v>
                </c:pt>
                <c:pt idx="7">
                  <c:v>35</c:v>
                </c:pt>
                <c:pt idx="8">
                  <c:v>38.4</c:v>
                </c:pt>
                <c:pt idx="9">
                  <c:v>39</c:v>
                </c:pt>
              </c:numCache>
            </c:numRef>
          </c:xVal>
          <c:yVal>
            <c:numRef>
              <c:f>'[04.11.23.xlsx]5'!$B$35:$K$35</c:f>
              <c:numCache>
                <c:formatCode>General</c:formatCode>
                <c:ptCount val="10"/>
                <c:pt idx="0">
                  <c:v>0</c:v>
                </c:pt>
                <c:pt idx="1">
                  <c:v>3.6200000000000003E-2</c:v>
                </c:pt>
                <c:pt idx="2">
                  <c:v>0.1023</c:v>
                </c:pt>
                <c:pt idx="3">
                  <c:v>0.188</c:v>
                </c:pt>
                <c:pt idx="4">
                  <c:v>0.28939999999999999</c:v>
                </c:pt>
                <c:pt idx="5">
                  <c:v>0.40450000000000003</c:v>
                </c:pt>
                <c:pt idx="6">
                  <c:v>0.53169999999999995</c:v>
                </c:pt>
                <c:pt idx="7">
                  <c:v>0.67</c:v>
                </c:pt>
                <c:pt idx="8">
                  <c:v>0.81</c:v>
                </c:pt>
                <c:pt idx="9">
                  <c:v>0.9546</c:v>
                </c:pt>
              </c:numCache>
            </c:numRef>
          </c:yVal>
          <c:smooth val="1"/>
          <c:extLst>
            <c:ext xmlns:c16="http://schemas.microsoft.com/office/drawing/2014/chart" uri="{C3380CC4-5D6E-409C-BE32-E72D297353CC}">
              <c16:uniqueId val="{00000001-8AC1-4F2D-92B0-C9C09DE4E452}"/>
            </c:ext>
          </c:extLst>
        </c:ser>
        <c:dLbls>
          <c:showLegendKey val="0"/>
          <c:showVal val="0"/>
          <c:showCatName val="0"/>
          <c:showSerName val="0"/>
          <c:showPercent val="0"/>
          <c:showBubbleSize val="0"/>
        </c:dLbls>
        <c:axId val="173179264"/>
        <c:axId val="173181184"/>
      </c:scatterChart>
      <c:valAx>
        <c:axId val="173179264"/>
        <c:scaling>
          <c:orientation val="minMax"/>
          <c:max val="4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181184"/>
        <c:crosses val="autoZero"/>
        <c:crossBetween val="midCat"/>
      </c:valAx>
      <c:valAx>
        <c:axId val="17318118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179264"/>
        <c:crosses val="autoZero"/>
        <c:crossBetween val="midCat"/>
      </c:valAx>
    </c:plotArea>
    <c:plotVisOnly val="1"/>
    <c:dispBlanksAs val="gap"/>
    <c:showDLblsOverMax val="0"/>
  </c:chart>
  <c:spPr>
    <a:ln>
      <a:noFill/>
    </a:ln>
  </c:spPr>
  <c:externalData r:id="rId1">
    <c:autoUpdate val="0"/>
  </c:externalData>
  <c:userShapes r:id="rId2"/>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chemeClr val="tx1"/>
              </a:solidFill>
              <a:ln w="12700">
                <a:solidFill>
                  <a:schemeClr val="tx1"/>
                </a:solidFill>
              </a:ln>
            </c:spPr>
          </c:marker>
          <c:xVal>
            <c:numRef>
              <c:f>'[04.11.23.xlsx]6'!$B$3:$O$3</c:f>
              <c:numCache>
                <c:formatCode>General</c:formatCode>
                <c:ptCount val="14"/>
                <c:pt idx="0">
                  <c:v>0</c:v>
                </c:pt>
                <c:pt idx="1">
                  <c:v>3</c:v>
                </c:pt>
                <c:pt idx="2">
                  <c:v>5</c:v>
                </c:pt>
                <c:pt idx="3">
                  <c:v>15</c:v>
                </c:pt>
                <c:pt idx="4">
                  <c:v>25</c:v>
                </c:pt>
                <c:pt idx="5">
                  <c:v>45</c:v>
                </c:pt>
                <c:pt idx="6">
                  <c:v>70</c:v>
                </c:pt>
                <c:pt idx="7">
                  <c:v>140</c:v>
                </c:pt>
                <c:pt idx="8">
                  <c:v>180</c:v>
                </c:pt>
                <c:pt idx="9">
                  <c:v>240</c:v>
                </c:pt>
                <c:pt idx="10">
                  <c:v>340</c:v>
                </c:pt>
                <c:pt idx="11">
                  <c:v>440</c:v>
                </c:pt>
                <c:pt idx="12">
                  <c:v>500</c:v>
                </c:pt>
                <c:pt idx="13">
                  <c:v>518</c:v>
                </c:pt>
              </c:numCache>
            </c:numRef>
          </c:xVal>
          <c:yVal>
            <c:numRef>
              <c:f>'[04.11.23.xlsx]6'!$B$4:$O$4</c:f>
              <c:numCache>
                <c:formatCode>General</c:formatCode>
                <c:ptCount val="14"/>
                <c:pt idx="0">
                  <c:v>0</c:v>
                </c:pt>
                <c:pt idx="1">
                  <c:v>6.1999999999999998E-3</c:v>
                </c:pt>
                <c:pt idx="2">
                  <c:v>1.18E-2</c:v>
                </c:pt>
                <c:pt idx="3">
                  <c:v>2.0199999999999999E-2</c:v>
                </c:pt>
                <c:pt idx="4">
                  <c:v>2.4899999999999999E-2</c:v>
                </c:pt>
                <c:pt idx="5">
                  <c:v>4.5100000000000001E-2</c:v>
                </c:pt>
                <c:pt idx="6">
                  <c:v>7.3400000000000007E-2</c:v>
                </c:pt>
                <c:pt idx="7">
                  <c:v>0.17480000000000001</c:v>
                </c:pt>
                <c:pt idx="8">
                  <c:v>0.24</c:v>
                </c:pt>
                <c:pt idx="9">
                  <c:v>0.3498</c:v>
                </c:pt>
                <c:pt idx="10">
                  <c:v>0.57369999999999999</c:v>
                </c:pt>
                <c:pt idx="11">
                  <c:v>0.92689999999999995</c:v>
                </c:pt>
                <c:pt idx="12">
                  <c:v>1.3416999999999999</c:v>
                </c:pt>
                <c:pt idx="13">
                  <c:v>2.0476000000000001</c:v>
                </c:pt>
              </c:numCache>
            </c:numRef>
          </c:yVal>
          <c:smooth val="1"/>
          <c:extLst>
            <c:ext xmlns:c16="http://schemas.microsoft.com/office/drawing/2014/chart" uri="{C3380CC4-5D6E-409C-BE32-E72D297353CC}">
              <c16:uniqueId val="{00000000-B16C-4FB7-8D7F-C371D46D64F8}"/>
            </c:ext>
          </c:extLst>
        </c:ser>
        <c:ser>
          <c:idx val="1"/>
          <c:order val="1"/>
          <c:spPr>
            <a:ln w="25400">
              <a:solidFill>
                <a:schemeClr val="tx1"/>
              </a:solidFill>
            </a:ln>
          </c:spPr>
          <c:marker>
            <c:symbol val="none"/>
          </c:marker>
          <c:xVal>
            <c:numRef>
              <c:f>'[04.11.23.xlsx]6'!$B$3:$O$3</c:f>
              <c:numCache>
                <c:formatCode>General</c:formatCode>
                <c:ptCount val="14"/>
                <c:pt idx="0">
                  <c:v>0</c:v>
                </c:pt>
                <c:pt idx="1">
                  <c:v>3</c:v>
                </c:pt>
                <c:pt idx="2">
                  <c:v>5</c:v>
                </c:pt>
                <c:pt idx="3">
                  <c:v>15</c:v>
                </c:pt>
                <c:pt idx="4">
                  <c:v>25</c:v>
                </c:pt>
                <c:pt idx="5">
                  <c:v>45</c:v>
                </c:pt>
                <c:pt idx="6">
                  <c:v>70</c:v>
                </c:pt>
                <c:pt idx="7">
                  <c:v>140</c:v>
                </c:pt>
                <c:pt idx="8">
                  <c:v>180</c:v>
                </c:pt>
                <c:pt idx="9">
                  <c:v>240</c:v>
                </c:pt>
                <c:pt idx="10">
                  <c:v>340</c:v>
                </c:pt>
                <c:pt idx="11">
                  <c:v>440</c:v>
                </c:pt>
                <c:pt idx="12">
                  <c:v>500</c:v>
                </c:pt>
                <c:pt idx="13">
                  <c:v>518</c:v>
                </c:pt>
              </c:numCache>
            </c:numRef>
          </c:xVal>
          <c:yVal>
            <c:numRef>
              <c:f>'[04.11.23.xlsx]6'!$B$5:$O$5</c:f>
              <c:numCache>
                <c:formatCode>General</c:formatCode>
                <c:ptCount val="14"/>
                <c:pt idx="0">
                  <c:v>0</c:v>
                </c:pt>
                <c:pt idx="1">
                  <c:v>2.7000000000000001E-3</c:v>
                </c:pt>
                <c:pt idx="2">
                  <c:v>4.7999999999999996E-3</c:v>
                </c:pt>
                <c:pt idx="3">
                  <c:v>1.61E-2</c:v>
                </c:pt>
                <c:pt idx="4">
                  <c:v>2.8299999999999999E-2</c:v>
                </c:pt>
                <c:pt idx="5">
                  <c:v>5.4100000000000002E-2</c:v>
                </c:pt>
                <c:pt idx="6">
                  <c:v>8.7900000000000006E-2</c:v>
                </c:pt>
                <c:pt idx="7">
                  <c:v>0.18840000000000001</c:v>
                </c:pt>
                <c:pt idx="8">
                  <c:v>0.24840000000000001</c:v>
                </c:pt>
                <c:pt idx="9">
                  <c:v>0.34089999999999998</c:v>
                </c:pt>
                <c:pt idx="10">
                  <c:v>0.5</c:v>
                </c:pt>
                <c:pt idx="11">
                  <c:v>0.92689999999999995</c:v>
                </c:pt>
                <c:pt idx="12">
                  <c:v>1.3416999999999999</c:v>
                </c:pt>
                <c:pt idx="13">
                  <c:v>2.0476000000000001</c:v>
                </c:pt>
              </c:numCache>
            </c:numRef>
          </c:yVal>
          <c:smooth val="1"/>
          <c:extLst>
            <c:ext xmlns:c16="http://schemas.microsoft.com/office/drawing/2014/chart" uri="{C3380CC4-5D6E-409C-BE32-E72D297353CC}">
              <c16:uniqueId val="{00000001-B16C-4FB7-8D7F-C371D46D64F8}"/>
            </c:ext>
          </c:extLst>
        </c:ser>
        <c:dLbls>
          <c:showLegendKey val="0"/>
          <c:showVal val="0"/>
          <c:showCatName val="0"/>
          <c:showSerName val="0"/>
          <c:showPercent val="0"/>
          <c:showBubbleSize val="0"/>
        </c:dLbls>
        <c:axId val="173226240"/>
        <c:axId val="173232512"/>
      </c:scatterChart>
      <c:valAx>
        <c:axId val="173226240"/>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232512"/>
        <c:crosses val="autoZero"/>
        <c:crossBetween val="midCat"/>
      </c:valAx>
      <c:valAx>
        <c:axId val="173232512"/>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226240"/>
        <c:crosses val="autoZero"/>
        <c:crossBetween val="midCat"/>
      </c:valAx>
    </c:plotArea>
    <c:plotVisOnly val="1"/>
    <c:dispBlanksAs val="gap"/>
    <c:showDLblsOverMax val="0"/>
  </c:chart>
  <c:spPr>
    <a:ln>
      <a:noFill/>
    </a:ln>
  </c:spPr>
  <c:externalData r:id="rId1">
    <c:autoUpdate val="0"/>
  </c:externalData>
  <c:userShapes r:id="rId2"/>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'[04.11.23.xlsx]6'!$B$8:$N$8</c:f>
              <c:numCache>
                <c:formatCode>General</c:formatCode>
                <c:ptCount val="13"/>
                <c:pt idx="0">
                  <c:v>0</c:v>
                </c:pt>
                <c:pt idx="1">
                  <c:v>5</c:v>
                </c:pt>
                <c:pt idx="2">
                  <c:v>15</c:v>
                </c:pt>
                <c:pt idx="3">
                  <c:v>25</c:v>
                </c:pt>
                <c:pt idx="4">
                  <c:v>45</c:v>
                </c:pt>
                <c:pt idx="5">
                  <c:v>80</c:v>
                </c:pt>
                <c:pt idx="6">
                  <c:v>100</c:v>
                </c:pt>
                <c:pt idx="7">
                  <c:v>120</c:v>
                </c:pt>
                <c:pt idx="8">
                  <c:v>140</c:v>
                </c:pt>
                <c:pt idx="9">
                  <c:v>180</c:v>
                </c:pt>
                <c:pt idx="10">
                  <c:v>210</c:v>
                </c:pt>
                <c:pt idx="11">
                  <c:v>240</c:v>
                </c:pt>
                <c:pt idx="12">
                  <c:v>251.9</c:v>
                </c:pt>
              </c:numCache>
            </c:numRef>
          </c:xVal>
          <c:yVal>
            <c:numRef>
              <c:f>'[04.11.23.xlsx]6'!$B$9:$N$9</c:f>
              <c:numCache>
                <c:formatCode>General</c:formatCode>
                <c:ptCount val="13"/>
                <c:pt idx="0">
                  <c:v>0</c:v>
                </c:pt>
                <c:pt idx="1">
                  <c:v>3.5799999999999998E-2</c:v>
                </c:pt>
                <c:pt idx="2">
                  <c:v>5.1299999999999998E-2</c:v>
                </c:pt>
                <c:pt idx="3">
                  <c:v>7.1499999999999994E-2</c:v>
                </c:pt>
                <c:pt idx="4">
                  <c:v>0.1144</c:v>
                </c:pt>
                <c:pt idx="5">
                  <c:v>0.21210000000000001</c:v>
                </c:pt>
                <c:pt idx="6">
                  <c:v>0.28199999999999997</c:v>
                </c:pt>
                <c:pt idx="7">
                  <c:v>0.35909999999999997</c:v>
                </c:pt>
                <c:pt idx="8">
                  <c:v>0.44369999999999998</c:v>
                </c:pt>
                <c:pt idx="9">
                  <c:v>0.66169999999999995</c:v>
                </c:pt>
                <c:pt idx="10">
                  <c:v>0.90549999999999997</c:v>
                </c:pt>
                <c:pt idx="11">
                  <c:v>1.3448</c:v>
                </c:pt>
                <c:pt idx="12">
                  <c:v>1.62</c:v>
                </c:pt>
              </c:numCache>
            </c:numRef>
          </c:yVal>
          <c:smooth val="1"/>
          <c:extLst>
            <c:ext xmlns:c16="http://schemas.microsoft.com/office/drawing/2014/chart" uri="{C3380CC4-5D6E-409C-BE32-E72D297353CC}">
              <c16:uniqueId val="{00000000-A006-466D-A21A-A37BE715CF9F}"/>
            </c:ext>
          </c:extLst>
        </c:ser>
        <c:ser>
          <c:idx val="1"/>
          <c:order val="1"/>
          <c:spPr>
            <a:ln w="25400">
              <a:solidFill>
                <a:sysClr val="windowText" lastClr="000000"/>
              </a:solidFill>
            </a:ln>
          </c:spPr>
          <c:marker>
            <c:symbol val="none"/>
          </c:marker>
          <c:xVal>
            <c:numRef>
              <c:f>'[04.11.23.xlsx]6'!$B$8:$N$8</c:f>
              <c:numCache>
                <c:formatCode>General</c:formatCode>
                <c:ptCount val="13"/>
                <c:pt idx="0">
                  <c:v>0</c:v>
                </c:pt>
                <c:pt idx="1">
                  <c:v>5</c:v>
                </c:pt>
                <c:pt idx="2">
                  <c:v>15</c:v>
                </c:pt>
                <c:pt idx="3">
                  <c:v>25</c:v>
                </c:pt>
                <c:pt idx="4">
                  <c:v>45</c:v>
                </c:pt>
                <c:pt idx="5">
                  <c:v>80</c:v>
                </c:pt>
                <c:pt idx="6">
                  <c:v>100</c:v>
                </c:pt>
                <c:pt idx="7">
                  <c:v>120</c:v>
                </c:pt>
                <c:pt idx="8">
                  <c:v>140</c:v>
                </c:pt>
                <c:pt idx="9">
                  <c:v>180</c:v>
                </c:pt>
                <c:pt idx="10">
                  <c:v>210</c:v>
                </c:pt>
                <c:pt idx="11">
                  <c:v>240</c:v>
                </c:pt>
                <c:pt idx="12">
                  <c:v>251.9</c:v>
                </c:pt>
              </c:numCache>
            </c:numRef>
          </c:xVal>
          <c:yVal>
            <c:numRef>
              <c:f>'[04.11.23.xlsx]6'!$B$10:$N$10</c:f>
              <c:numCache>
                <c:formatCode>General</c:formatCode>
                <c:ptCount val="13"/>
                <c:pt idx="0">
                  <c:v>0</c:v>
                </c:pt>
                <c:pt idx="1">
                  <c:v>3.3E-3</c:v>
                </c:pt>
                <c:pt idx="2">
                  <c:v>1.72E-2</c:v>
                </c:pt>
                <c:pt idx="3">
                  <c:v>3.6999999999999998E-2</c:v>
                </c:pt>
                <c:pt idx="4">
                  <c:v>8.9300000000000004E-2</c:v>
                </c:pt>
                <c:pt idx="5">
                  <c:v>0.21160000000000001</c:v>
                </c:pt>
                <c:pt idx="6">
                  <c:v>0.29570000000000002</c:v>
                </c:pt>
                <c:pt idx="7">
                  <c:v>0.38879999999999998</c:v>
                </c:pt>
                <c:pt idx="8">
                  <c:v>0.4899</c:v>
                </c:pt>
                <c:pt idx="9">
                  <c:v>0.71419999999999995</c:v>
                </c:pt>
                <c:pt idx="10">
                  <c:v>0.9</c:v>
                </c:pt>
                <c:pt idx="11">
                  <c:v>1.3448</c:v>
                </c:pt>
                <c:pt idx="12">
                  <c:v>1.62</c:v>
                </c:pt>
              </c:numCache>
            </c:numRef>
          </c:yVal>
          <c:smooth val="1"/>
          <c:extLst>
            <c:ext xmlns:c16="http://schemas.microsoft.com/office/drawing/2014/chart" uri="{C3380CC4-5D6E-409C-BE32-E72D297353CC}">
              <c16:uniqueId val="{00000001-A006-466D-A21A-A37BE715CF9F}"/>
            </c:ext>
          </c:extLst>
        </c:ser>
        <c:dLbls>
          <c:showLegendKey val="0"/>
          <c:showVal val="0"/>
          <c:showCatName val="0"/>
          <c:showSerName val="0"/>
          <c:showPercent val="0"/>
          <c:showBubbleSize val="0"/>
        </c:dLbls>
        <c:axId val="173269376"/>
        <c:axId val="173271296"/>
      </c:scatterChart>
      <c:valAx>
        <c:axId val="173269376"/>
        <c:scaling>
          <c:orientation val="minMax"/>
          <c:max val="252"/>
          <c:min val="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271296"/>
        <c:crosses val="autoZero"/>
        <c:crossBetween val="midCat"/>
      </c:valAx>
      <c:valAx>
        <c:axId val="17327129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269376"/>
        <c:crosses val="autoZero"/>
        <c:crossBetween val="midCat"/>
      </c:valAx>
    </c:plotArea>
    <c:plotVisOnly val="1"/>
    <c:dispBlanksAs val="gap"/>
    <c:showDLblsOverMax val="0"/>
  </c:chart>
  <c:spPr>
    <a:ln>
      <a:noFill/>
    </a:ln>
  </c:spPr>
  <c:externalData r:id="rId1">
    <c:autoUpdate val="0"/>
  </c:externalData>
  <c:userShapes r:id="rId2"/>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'[04.11.23.xlsx]6'!$B$13:$M$13</c:f>
              <c:numCache>
                <c:formatCode>General</c:formatCode>
                <c:ptCount val="12"/>
                <c:pt idx="0">
                  <c:v>0</c:v>
                </c:pt>
                <c:pt idx="1">
                  <c:v>4</c:v>
                </c:pt>
                <c:pt idx="2">
                  <c:v>10</c:v>
                </c:pt>
                <c:pt idx="3">
                  <c:v>15</c:v>
                </c:pt>
                <c:pt idx="4">
                  <c:v>25</c:v>
                </c:pt>
                <c:pt idx="5">
                  <c:v>35</c:v>
                </c:pt>
                <c:pt idx="6">
                  <c:v>40</c:v>
                </c:pt>
                <c:pt idx="7">
                  <c:v>45</c:v>
                </c:pt>
                <c:pt idx="8">
                  <c:v>55</c:v>
                </c:pt>
                <c:pt idx="9">
                  <c:v>60</c:v>
                </c:pt>
                <c:pt idx="10">
                  <c:v>65</c:v>
                </c:pt>
                <c:pt idx="11">
                  <c:v>70</c:v>
                </c:pt>
              </c:numCache>
            </c:numRef>
          </c:xVal>
          <c:yVal>
            <c:numRef>
              <c:f>'[04.11.23.xlsx]6'!$B$14:$M$14</c:f>
              <c:numCache>
                <c:formatCode>General</c:formatCode>
                <c:ptCount val="12"/>
                <c:pt idx="0">
                  <c:v>0</c:v>
                </c:pt>
                <c:pt idx="1">
                  <c:v>6.6E-3</c:v>
                </c:pt>
                <c:pt idx="2">
                  <c:v>2.6599999999999999E-2</c:v>
                </c:pt>
                <c:pt idx="3">
                  <c:v>0.05</c:v>
                </c:pt>
                <c:pt idx="4">
                  <c:v>0.1091</c:v>
                </c:pt>
                <c:pt idx="5">
                  <c:v>0.18160000000000001</c:v>
                </c:pt>
                <c:pt idx="6">
                  <c:v>0.2334</c:v>
                </c:pt>
                <c:pt idx="7">
                  <c:v>0.28339999999999999</c:v>
                </c:pt>
                <c:pt idx="8">
                  <c:v>0.41810000000000003</c:v>
                </c:pt>
                <c:pt idx="9">
                  <c:v>0.51</c:v>
                </c:pt>
                <c:pt idx="10">
                  <c:v>0.63160000000000005</c:v>
                </c:pt>
                <c:pt idx="11">
                  <c:v>0.85029999999999994</c:v>
                </c:pt>
              </c:numCache>
            </c:numRef>
          </c:yVal>
          <c:smooth val="1"/>
          <c:extLst>
            <c:ext xmlns:c16="http://schemas.microsoft.com/office/drawing/2014/chart" uri="{C3380CC4-5D6E-409C-BE32-E72D297353CC}">
              <c16:uniqueId val="{00000000-9327-4166-8CAF-85C22E80E42B}"/>
            </c:ext>
          </c:extLst>
        </c:ser>
        <c:ser>
          <c:idx val="1"/>
          <c:order val="1"/>
          <c:spPr>
            <a:ln w="25400">
              <a:solidFill>
                <a:sysClr val="windowText" lastClr="000000"/>
              </a:solidFill>
            </a:ln>
          </c:spPr>
          <c:marker>
            <c:symbol val="none"/>
          </c:marker>
          <c:xVal>
            <c:numRef>
              <c:f>'[04.11.23.xlsx]6'!$B$13:$M$13</c:f>
              <c:numCache>
                <c:formatCode>General</c:formatCode>
                <c:ptCount val="12"/>
                <c:pt idx="0">
                  <c:v>0</c:v>
                </c:pt>
                <c:pt idx="1">
                  <c:v>4</c:v>
                </c:pt>
                <c:pt idx="2">
                  <c:v>10</c:v>
                </c:pt>
                <c:pt idx="3">
                  <c:v>15</c:v>
                </c:pt>
                <c:pt idx="4">
                  <c:v>25</c:v>
                </c:pt>
                <c:pt idx="5">
                  <c:v>35</c:v>
                </c:pt>
                <c:pt idx="6">
                  <c:v>40</c:v>
                </c:pt>
                <c:pt idx="7">
                  <c:v>45</c:v>
                </c:pt>
                <c:pt idx="8">
                  <c:v>55</c:v>
                </c:pt>
                <c:pt idx="9">
                  <c:v>60</c:v>
                </c:pt>
                <c:pt idx="10">
                  <c:v>65</c:v>
                </c:pt>
                <c:pt idx="11">
                  <c:v>70</c:v>
                </c:pt>
              </c:numCache>
            </c:numRef>
          </c:xVal>
          <c:yVal>
            <c:numRef>
              <c:f>'[04.11.23.xlsx]6'!$B$15:$M$15</c:f>
              <c:numCache>
                <c:formatCode>General</c:formatCode>
                <c:ptCount val="12"/>
                <c:pt idx="0">
                  <c:v>0</c:v>
                </c:pt>
                <c:pt idx="1">
                  <c:v>9.1999999999999998E-3</c:v>
                </c:pt>
                <c:pt idx="2">
                  <c:v>3.6200000000000003E-2</c:v>
                </c:pt>
                <c:pt idx="3">
                  <c:v>6.6500000000000004E-2</c:v>
                </c:pt>
                <c:pt idx="4">
                  <c:v>0.14280000000000001</c:v>
                </c:pt>
                <c:pt idx="5">
                  <c:v>0.23669999999999999</c:v>
                </c:pt>
                <c:pt idx="6">
                  <c:v>0.28960000000000002</c:v>
                </c:pt>
                <c:pt idx="7">
                  <c:v>0.34499999999999997</c:v>
                </c:pt>
                <c:pt idx="8">
                  <c:v>0.46700000000000003</c:v>
                </c:pt>
                <c:pt idx="9">
                  <c:v>0.53210000000000002</c:v>
                </c:pt>
                <c:pt idx="10">
                  <c:v>0.6</c:v>
                </c:pt>
                <c:pt idx="11">
                  <c:v>0.85029999999999994</c:v>
                </c:pt>
              </c:numCache>
            </c:numRef>
          </c:yVal>
          <c:smooth val="1"/>
          <c:extLst>
            <c:ext xmlns:c16="http://schemas.microsoft.com/office/drawing/2014/chart" uri="{C3380CC4-5D6E-409C-BE32-E72D297353CC}">
              <c16:uniqueId val="{00000001-9327-4166-8CAF-85C22E80E42B}"/>
            </c:ext>
          </c:extLst>
        </c:ser>
        <c:dLbls>
          <c:showLegendKey val="0"/>
          <c:showVal val="0"/>
          <c:showCatName val="0"/>
          <c:showSerName val="0"/>
          <c:showPercent val="0"/>
          <c:showBubbleSize val="0"/>
        </c:dLbls>
        <c:axId val="173295872"/>
        <c:axId val="173334912"/>
      </c:scatterChart>
      <c:valAx>
        <c:axId val="173295872"/>
        <c:scaling>
          <c:orientation val="minMax"/>
          <c:max val="7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334912"/>
        <c:crosses val="autoZero"/>
        <c:crossBetween val="midCat"/>
      </c:valAx>
      <c:valAx>
        <c:axId val="173334912"/>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295872"/>
        <c:crosses val="autoZero"/>
        <c:crossBetween val="midCat"/>
      </c:valAx>
    </c:plotArea>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7644669921515"/>
          <c:y val="5.0925925925925923E-2"/>
          <c:w val="0.79604835167633148"/>
          <c:h val="0.75735827893308205"/>
        </c:manualLayout>
      </c:layout>
      <c:scatterChart>
        <c:scatterStyle val="smoothMarker"/>
        <c:varyColors val="1"/>
        <c:ser>
          <c:idx val="0"/>
          <c:order val="0"/>
          <c:spPr>
            <a:ln w="19050" cap="rnd">
              <a:solidFill>
                <a:schemeClr val="tx1"/>
              </a:solidFill>
              <a:round/>
            </a:ln>
            <a:effectLst/>
          </c:spPr>
          <c:marker>
            <c:symbol val="none"/>
          </c:marker>
          <c:xVal>
            <c:numRef>
              <c:f>Лист4!$D$2:$L$2</c:f>
              <c:numCache>
                <c:formatCode>General</c:formatCode>
                <c:ptCount val="9"/>
                <c:pt idx="0">
                  <c:v>0</c:v>
                </c:pt>
                <c:pt idx="1">
                  <c:v>30</c:v>
                </c:pt>
                <c:pt idx="2">
                  <c:v>90</c:v>
                </c:pt>
                <c:pt idx="3">
                  <c:v>150</c:v>
                </c:pt>
                <c:pt idx="4">
                  <c:v>240</c:v>
                </c:pt>
                <c:pt idx="5">
                  <c:v>330</c:v>
                </c:pt>
                <c:pt idx="6">
                  <c:v>420</c:v>
                </c:pt>
                <c:pt idx="7">
                  <c:v>510</c:v>
                </c:pt>
                <c:pt idx="8">
                  <c:v>570</c:v>
                </c:pt>
              </c:numCache>
            </c:numRef>
          </c:xVal>
          <c:yVal>
            <c:numRef>
              <c:f>Лист4!$D$3:$L$3</c:f>
              <c:numCache>
                <c:formatCode>General</c:formatCode>
                <c:ptCount val="9"/>
                <c:pt idx="0">
                  <c:v>1</c:v>
                </c:pt>
                <c:pt idx="1">
                  <c:v>0.81359999999999999</c:v>
                </c:pt>
                <c:pt idx="2">
                  <c:v>0.65370000000000084</c:v>
                </c:pt>
                <c:pt idx="3">
                  <c:v>0.5554</c:v>
                </c:pt>
                <c:pt idx="4">
                  <c:v>0.45329999999999998</c:v>
                </c:pt>
                <c:pt idx="5">
                  <c:v>0.38960000000000028</c:v>
                </c:pt>
                <c:pt idx="6">
                  <c:v>0.33980000000000044</c:v>
                </c:pt>
                <c:pt idx="7">
                  <c:v>0.30220000000000002</c:v>
                </c:pt>
                <c:pt idx="8">
                  <c:v>0.28010000000000002</c:v>
                </c:pt>
              </c:numCache>
            </c:numRef>
          </c:yVal>
          <c:smooth val="1"/>
          <c:extLst>
            <c:ext xmlns:c16="http://schemas.microsoft.com/office/drawing/2014/chart" uri="{C3380CC4-5D6E-409C-BE32-E72D297353CC}">
              <c16:uniqueId val="{00000000-0034-4D04-B18E-C8FC0D9A31E1}"/>
            </c:ext>
          </c:extLst>
        </c:ser>
        <c:dLbls>
          <c:showLegendKey val="0"/>
          <c:showVal val="0"/>
          <c:showCatName val="0"/>
          <c:showSerName val="0"/>
          <c:showPercent val="0"/>
          <c:showBubbleSize val="0"/>
        </c:dLbls>
        <c:axId val="180062080"/>
        <c:axId val="180104192"/>
      </c:scatterChart>
      <c:valAx>
        <c:axId val="180062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600">
                    <a:latin typeface="Times New Roman" panose="02020603050405020304" pitchFamily="18" charset="0"/>
                    <a:cs typeface="Times New Roman" panose="02020603050405020304" pitchFamily="18" charset="0"/>
                  </a:defRPr>
                </a:pPr>
                <a:r>
                  <a:rPr lang="ru-RU" sz="1600" b="1" i="0" baseline="0">
                    <a:effectLst/>
                    <a:latin typeface="Times New Roman" panose="02020603050405020304" pitchFamily="18" charset="0"/>
                    <a:cs typeface="Times New Roman" panose="02020603050405020304" pitchFamily="18" charset="0"/>
                  </a:rPr>
                  <a:t>Время </a:t>
                </a:r>
                <a:r>
                  <a:rPr lang="en-US" sz="1600" b="1" i="0" baseline="0">
                    <a:effectLst/>
                    <a:latin typeface="Times New Roman" panose="02020603050405020304" pitchFamily="18" charset="0"/>
                    <a:cs typeface="Times New Roman" panose="02020603050405020304" pitchFamily="18" charset="0"/>
                  </a:rPr>
                  <a:t>t, </a:t>
                </a:r>
                <a:r>
                  <a:rPr lang="kk-KZ" sz="1600" b="1" i="0" baseline="0">
                    <a:effectLst/>
                    <a:latin typeface="Times New Roman" panose="02020603050405020304" pitchFamily="18" charset="0"/>
                    <a:cs typeface="Times New Roman" panose="02020603050405020304" pitchFamily="18" charset="0"/>
                  </a:rPr>
                  <a:t>мин</a:t>
                </a:r>
                <a:endParaRPr lang="ru-RU" sz="1600">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cross"/>
        <c:tickLblPos val="nextTo"/>
        <c:crossAx val="180104192"/>
        <c:crosses val="autoZero"/>
        <c:crossBetween val="midCat"/>
        <c:minorUnit val="100"/>
      </c:valAx>
      <c:valAx>
        <c:axId val="18010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400" b="1">
                    <a:latin typeface="Times New Roman" panose="02020603050405020304" pitchFamily="18" charset="0"/>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Напряжение </a:t>
                </a:r>
                <a:r>
                  <a:rPr lang="el-GR" sz="1400" b="1" i="0" baseline="0">
                    <a:effectLst/>
                    <a:latin typeface="Times New Roman" panose="02020603050405020304" pitchFamily="18" charset="0"/>
                    <a:cs typeface="Times New Roman" panose="02020603050405020304" pitchFamily="18" charset="0"/>
                  </a:rPr>
                  <a:t>σ, МПа</a:t>
                </a:r>
                <a:endParaRPr lang="ru-RU" sz="1400" b="1">
                  <a:effectLst/>
                  <a:latin typeface="Times New Roman" panose="02020603050405020304" pitchFamily="18" charset="0"/>
                  <a:cs typeface="Times New Roman" panose="02020603050405020304" pitchFamily="18" charset="0"/>
                </a:endParaRPr>
              </a:p>
            </c:rich>
          </c:tx>
          <c:layout>
            <c:manualLayout>
              <c:xMode val="edge"/>
              <c:yMode val="edge"/>
              <c:x val="1.873875708947861E-2"/>
              <c:y val="8.4522195595115826E-2"/>
            </c:manualLayout>
          </c:layout>
          <c:overlay val="0"/>
        </c:title>
        <c:numFmt formatCode="General" sourceLinked="1"/>
        <c:majorTickMark val="out"/>
        <c:minorTickMark val="cross"/>
        <c:tickLblPos val="nextTo"/>
        <c:crossAx val="180062080"/>
        <c:crosses val="autoZero"/>
        <c:crossBetween val="midCat"/>
        <c:minorUnit val="0.2"/>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'[04.11.23.xlsx]6'!$B$18:$N$18</c:f>
              <c:numCache>
                <c:formatCode>General</c:formatCode>
                <c:ptCount val="13"/>
                <c:pt idx="0">
                  <c:v>0</c:v>
                </c:pt>
                <c:pt idx="1">
                  <c:v>4</c:v>
                </c:pt>
                <c:pt idx="2">
                  <c:v>10</c:v>
                </c:pt>
                <c:pt idx="3">
                  <c:v>15</c:v>
                </c:pt>
                <c:pt idx="4">
                  <c:v>25</c:v>
                </c:pt>
                <c:pt idx="5">
                  <c:v>35</c:v>
                </c:pt>
                <c:pt idx="6">
                  <c:v>40</c:v>
                </c:pt>
                <c:pt idx="7">
                  <c:v>45</c:v>
                </c:pt>
                <c:pt idx="8">
                  <c:v>55</c:v>
                </c:pt>
                <c:pt idx="9">
                  <c:v>60</c:v>
                </c:pt>
                <c:pt idx="10">
                  <c:v>65</c:v>
                </c:pt>
                <c:pt idx="11">
                  <c:v>70</c:v>
                </c:pt>
                <c:pt idx="12">
                  <c:v>75</c:v>
                </c:pt>
              </c:numCache>
            </c:numRef>
          </c:xVal>
          <c:yVal>
            <c:numRef>
              <c:f>'[04.11.23.xlsx]6'!$B$19:$N$19</c:f>
              <c:numCache>
                <c:formatCode>General</c:formatCode>
                <c:ptCount val="13"/>
                <c:pt idx="0">
                  <c:v>0</c:v>
                </c:pt>
                <c:pt idx="1">
                  <c:v>6.1999999999999998E-3</c:v>
                </c:pt>
                <c:pt idx="2">
                  <c:v>2.69E-2</c:v>
                </c:pt>
                <c:pt idx="3">
                  <c:v>5.0900000000000001E-2</c:v>
                </c:pt>
                <c:pt idx="4">
                  <c:v>0.1116</c:v>
                </c:pt>
                <c:pt idx="5">
                  <c:v>0.18779999999999999</c:v>
                </c:pt>
                <c:pt idx="6">
                  <c:v>0.23219999999999999</c:v>
                </c:pt>
                <c:pt idx="7">
                  <c:v>0.27839999999999998</c:v>
                </c:pt>
                <c:pt idx="8">
                  <c:v>0.38940000000000002</c:v>
                </c:pt>
                <c:pt idx="9">
                  <c:v>0.4597</c:v>
                </c:pt>
                <c:pt idx="10">
                  <c:v>0.54059999999999997</c:v>
                </c:pt>
                <c:pt idx="11">
                  <c:v>0.65029999999999999</c:v>
                </c:pt>
                <c:pt idx="12">
                  <c:v>0.81589999999999996</c:v>
                </c:pt>
              </c:numCache>
            </c:numRef>
          </c:yVal>
          <c:smooth val="1"/>
          <c:extLst>
            <c:ext xmlns:c16="http://schemas.microsoft.com/office/drawing/2014/chart" uri="{C3380CC4-5D6E-409C-BE32-E72D297353CC}">
              <c16:uniqueId val="{00000000-E404-4F92-B5AD-8FE10AF56FE1}"/>
            </c:ext>
          </c:extLst>
        </c:ser>
        <c:ser>
          <c:idx val="1"/>
          <c:order val="1"/>
          <c:spPr>
            <a:ln w="25400">
              <a:solidFill>
                <a:sysClr val="windowText" lastClr="000000"/>
              </a:solidFill>
            </a:ln>
          </c:spPr>
          <c:marker>
            <c:symbol val="none"/>
          </c:marker>
          <c:xVal>
            <c:numRef>
              <c:f>'[04.11.23.xlsx]6'!$B$18:$N$18</c:f>
              <c:numCache>
                <c:formatCode>General</c:formatCode>
                <c:ptCount val="13"/>
                <c:pt idx="0">
                  <c:v>0</c:v>
                </c:pt>
                <c:pt idx="1">
                  <c:v>4</c:v>
                </c:pt>
                <c:pt idx="2">
                  <c:v>10</c:v>
                </c:pt>
                <c:pt idx="3">
                  <c:v>15</c:v>
                </c:pt>
                <c:pt idx="4">
                  <c:v>25</c:v>
                </c:pt>
                <c:pt idx="5">
                  <c:v>35</c:v>
                </c:pt>
                <c:pt idx="6">
                  <c:v>40</c:v>
                </c:pt>
                <c:pt idx="7">
                  <c:v>45</c:v>
                </c:pt>
                <c:pt idx="8">
                  <c:v>55</c:v>
                </c:pt>
                <c:pt idx="9">
                  <c:v>60</c:v>
                </c:pt>
                <c:pt idx="10">
                  <c:v>65</c:v>
                </c:pt>
                <c:pt idx="11">
                  <c:v>70</c:v>
                </c:pt>
                <c:pt idx="12">
                  <c:v>75</c:v>
                </c:pt>
              </c:numCache>
            </c:numRef>
          </c:xVal>
          <c:yVal>
            <c:numRef>
              <c:f>'[04.11.23.xlsx]6'!$B$20:$N$20</c:f>
              <c:numCache>
                <c:formatCode>General</c:formatCode>
                <c:ptCount val="13"/>
                <c:pt idx="0">
                  <c:v>0</c:v>
                </c:pt>
                <c:pt idx="1">
                  <c:v>8.5000000000000006E-3</c:v>
                </c:pt>
                <c:pt idx="2">
                  <c:v>3.3500000000000002E-2</c:v>
                </c:pt>
                <c:pt idx="3">
                  <c:v>6.1499999999999999E-2</c:v>
                </c:pt>
                <c:pt idx="4">
                  <c:v>0.1323</c:v>
                </c:pt>
                <c:pt idx="5">
                  <c:v>0.21920000000000001</c:v>
                </c:pt>
                <c:pt idx="6">
                  <c:v>0.26779999999999998</c:v>
                </c:pt>
                <c:pt idx="7">
                  <c:v>0.29139999999999999</c:v>
                </c:pt>
                <c:pt idx="8">
                  <c:v>0.43180000000000002</c:v>
                </c:pt>
                <c:pt idx="9">
                  <c:v>0.49199999999999999</c:v>
                </c:pt>
                <c:pt idx="10">
                  <c:v>0.55469999999999997</c:v>
                </c:pt>
                <c:pt idx="11">
                  <c:v>0.62</c:v>
                </c:pt>
                <c:pt idx="12">
                  <c:v>0.81589999999999996</c:v>
                </c:pt>
              </c:numCache>
            </c:numRef>
          </c:yVal>
          <c:smooth val="1"/>
          <c:extLst>
            <c:ext xmlns:c16="http://schemas.microsoft.com/office/drawing/2014/chart" uri="{C3380CC4-5D6E-409C-BE32-E72D297353CC}">
              <c16:uniqueId val="{00000001-E404-4F92-B5AD-8FE10AF56FE1}"/>
            </c:ext>
          </c:extLst>
        </c:ser>
        <c:dLbls>
          <c:showLegendKey val="0"/>
          <c:showVal val="0"/>
          <c:showCatName val="0"/>
          <c:showSerName val="0"/>
          <c:showPercent val="0"/>
          <c:showBubbleSize val="0"/>
        </c:dLbls>
        <c:axId val="173367680"/>
        <c:axId val="173369600"/>
      </c:scatterChart>
      <c:valAx>
        <c:axId val="173367680"/>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369600"/>
        <c:crosses val="autoZero"/>
        <c:crossBetween val="midCat"/>
      </c:valAx>
      <c:valAx>
        <c:axId val="173369600"/>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367680"/>
        <c:crosses val="autoZero"/>
        <c:crossBetween val="midCat"/>
      </c:valAx>
    </c:plotArea>
    <c:plotVisOnly val="1"/>
    <c:dispBlanksAs val="gap"/>
    <c:showDLblsOverMax val="0"/>
  </c:chart>
  <c:spPr>
    <a:ln>
      <a:noFill/>
    </a:ln>
  </c:spPr>
  <c:externalData r:id="rId1">
    <c:autoUpdate val="0"/>
  </c:externalData>
  <c:userShapes r:id="rId2"/>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'[04.11.23.xlsx]6'!$B$23:$L$23</c:f>
              <c:numCache>
                <c:formatCode>General</c:formatCode>
                <c:ptCount val="11"/>
                <c:pt idx="0">
                  <c:v>0</c:v>
                </c:pt>
                <c:pt idx="1">
                  <c:v>4</c:v>
                </c:pt>
                <c:pt idx="2">
                  <c:v>10</c:v>
                </c:pt>
                <c:pt idx="3">
                  <c:v>15</c:v>
                </c:pt>
                <c:pt idx="4">
                  <c:v>25</c:v>
                </c:pt>
                <c:pt idx="5">
                  <c:v>35</c:v>
                </c:pt>
                <c:pt idx="6">
                  <c:v>40</c:v>
                </c:pt>
                <c:pt idx="7">
                  <c:v>45</c:v>
                </c:pt>
                <c:pt idx="8">
                  <c:v>55</c:v>
                </c:pt>
                <c:pt idx="9">
                  <c:v>60</c:v>
                </c:pt>
                <c:pt idx="10">
                  <c:v>65</c:v>
                </c:pt>
              </c:numCache>
            </c:numRef>
          </c:xVal>
          <c:yVal>
            <c:numRef>
              <c:f>'[04.11.23.xlsx]6'!$B$24:$L$24</c:f>
              <c:numCache>
                <c:formatCode>General</c:formatCode>
                <c:ptCount val="11"/>
                <c:pt idx="0">
                  <c:v>0</c:v>
                </c:pt>
                <c:pt idx="1">
                  <c:v>2.3699999999999999E-2</c:v>
                </c:pt>
                <c:pt idx="2">
                  <c:v>4.9700000000000001E-2</c:v>
                </c:pt>
                <c:pt idx="3">
                  <c:v>8.09E-2</c:v>
                </c:pt>
                <c:pt idx="4">
                  <c:v>0.16589999999999999</c:v>
                </c:pt>
                <c:pt idx="5">
                  <c:v>0.25130000000000002</c:v>
                </c:pt>
                <c:pt idx="6">
                  <c:v>0.30409999999999998</c:v>
                </c:pt>
                <c:pt idx="7">
                  <c:v>0.3619</c:v>
                </c:pt>
                <c:pt idx="8">
                  <c:v>0.50190000000000001</c:v>
                </c:pt>
                <c:pt idx="9">
                  <c:v>0.59219999999999995</c:v>
                </c:pt>
                <c:pt idx="10">
                  <c:v>0.71560000000000001</c:v>
                </c:pt>
              </c:numCache>
            </c:numRef>
          </c:yVal>
          <c:smooth val="1"/>
          <c:extLst>
            <c:ext xmlns:c16="http://schemas.microsoft.com/office/drawing/2014/chart" uri="{C3380CC4-5D6E-409C-BE32-E72D297353CC}">
              <c16:uniqueId val="{00000000-9B80-439E-9AC7-10BDD2D0CF39}"/>
            </c:ext>
          </c:extLst>
        </c:ser>
        <c:ser>
          <c:idx val="1"/>
          <c:order val="1"/>
          <c:spPr>
            <a:ln w="25400">
              <a:solidFill>
                <a:sysClr val="windowText" lastClr="000000"/>
              </a:solidFill>
            </a:ln>
          </c:spPr>
          <c:marker>
            <c:symbol val="none"/>
          </c:marker>
          <c:xVal>
            <c:numRef>
              <c:f>'[04.11.23.xlsx]6'!$B$23:$L$23</c:f>
              <c:numCache>
                <c:formatCode>General</c:formatCode>
                <c:ptCount val="11"/>
                <c:pt idx="0">
                  <c:v>0</c:v>
                </c:pt>
                <c:pt idx="1">
                  <c:v>4</c:v>
                </c:pt>
                <c:pt idx="2">
                  <c:v>10</c:v>
                </c:pt>
                <c:pt idx="3">
                  <c:v>15</c:v>
                </c:pt>
                <c:pt idx="4">
                  <c:v>25</c:v>
                </c:pt>
                <c:pt idx="5">
                  <c:v>35</c:v>
                </c:pt>
                <c:pt idx="6">
                  <c:v>40</c:v>
                </c:pt>
                <c:pt idx="7">
                  <c:v>45</c:v>
                </c:pt>
                <c:pt idx="8">
                  <c:v>55</c:v>
                </c:pt>
                <c:pt idx="9">
                  <c:v>60</c:v>
                </c:pt>
                <c:pt idx="10">
                  <c:v>65</c:v>
                </c:pt>
              </c:numCache>
            </c:numRef>
          </c:xVal>
          <c:yVal>
            <c:numRef>
              <c:f>'[04.11.23.xlsx]6'!$B$25:$L$25</c:f>
              <c:numCache>
                <c:formatCode>General</c:formatCode>
                <c:ptCount val="11"/>
                <c:pt idx="0">
                  <c:v>0</c:v>
                </c:pt>
                <c:pt idx="1">
                  <c:v>7.0000000000000001E-3</c:v>
                </c:pt>
                <c:pt idx="2">
                  <c:v>4.2200000000000001E-2</c:v>
                </c:pt>
                <c:pt idx="3">
                  <c:v>7.7600000000000002E-2</c:v>
                </c:pt>
                <c:pt idx="4">
                  <c:v>0.16700000000000001</c:v>
                </c:pt>
                <c:pt idx="5">
                  <c:v>0.27660000000000001</c:v>
                </c:pt>
                <c:pt idx="6">
                  <c:v>0.33789999999999998</c:v>
                </c:pt>
                <c:pt idx="7">
                  <c:v>0.4032</c:v>
                </c:pt>
                <c:pt idx="8">
                  <c:v>0.54479999999999995</c:v>
                </c:pt>
                <c:pt idx="9">
                  <c:v>0.62080000000000002</c:v>
                </c:pt>
                <c:pt idx="10">
                  <c:v>0.7</c:v>
                </c:pt>
              </c:numCache>
            </c:numRef>
          </c:yVal>
          <c:smooth val="1"/>
          <c:extLst>
            <c:ext xmlns:c16="http://schemas.microsoft.com/office/drawing/2014/chart" uri="{C3380CC4-5D6E-409C-BE32-E72D297353CC}">
              <c16:uniqueId val="{00000001-9B80-439E-9AC7-10BDD2D0CF39}"/>
            </c:ext>
          </c:extLst>
        </c:ser>
        <c:dLbls>
          <c:showLegendKey val="0"/>
          <c:showVal val="0"/>
          <c:showCatName val="0"/>
          <c:showSerName val="0"/>
          <c:showPercent val="0"/>
          <c:showBubbleSize val="0"/>
        </c:dLbls>
        <c:axId val="173381888"/>
        <c:axId val="173404544"/>
      </c:scatterChart>
      <c:valAx>
        <c:axId val="17338188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404544"/>
        <c:crosses val="autoZero"/>
        <c:crossBetween val="midCat"/>
      </c:valAx>
      <c:valAx>
        <c:axId val="17340454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381888"/>
        <c:crosses val="autoZero"/>
        <c:crossBetween val="midCat"/>
      </c:valAx>
    </c:plotArea>
    <c:plotVisOnly val="1"/>
    <c:dispBlanksAs val="gap"/>
    <c:showDLblsOverMax val="0"/>
  </c:chart>
  <c:spPr>
    <a:ln>
      <a:noFill/>
    </a:ln>
  </c:spPr>
  <c:externalData r:id="rId1">
    <c:autoUpdate val="0"/>
  </c:externalData>
  <c:userShapes r:id="rId2"/>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'[04.11.23.xlsx]6'!$B$28:$M$28</c:f>
              <c:numCache>
                <c:formatCode>General</c:formatCode>
                <c:ptCount val="12"/>
                <c:pt idx="0">
                  <c:v>0</c:v>
                </c:pt>
                <c:pt idx="1">
                  <c:v>4</c:v>
                </c:pt>
                <c:pt idx="2">
                  <c:v>10</c:v>
                </c:pt>
                <c:pt idx="3">
                  <c:v>15</c:v>
                </c:pt>
                <c:pt idx="4">
                  <c:v>25</c:v>
                </c:pt>
                <c:pt idx="5">
                  <c:v>35</c:v>
                </c:pt>
                <c:pt idx="6">
                  <c:v>40</c:v>
                </c:pt>
                <c:pt idx="7">
                  <c:v>45</c:v>
                </c:pt>
                <c:pt idx="8">
                  <c:v>55</c:v>
                </c:pt>
                <c:pt idx="9">
                  <c:v>60</c:v>
                </c:pt>
                <c:pt idx="10">
                  <c:v>65</c:v>
                </c:pt>
                <c:pt idx="11">
                  <c:v>70</c:v>
                </c:pt>
              </c:numCache>
            </c:numRef>
          </c:xVal>
          <c:yVal>
            <c:numRef>
              <c:f>'[04.11.23.xlsx]6'!$B$29:$M$29</c:f>
              <c:numCache>
                <c:formatCode>General</c:formatCode>
                <c:ptCount val="12"/>
                <c:pt idx="0">
                  <c:v>0</c:v>
                </c:pt>
                <c:pt idx="1">
                  <c:v>2.0899999999999998E-2</c:v>
                </c:pt>
                <c:pt idx="2">
                  <c:v>5.4699999999999999E-2</c:v>
                </c:pt>
                <c:pt idx="3">
                  <c:v>9.06E-2</c:v>
                </c:pt>
                <c:pt idx="4">
                  <c:v>0.17780000000000001</c:v>
                </c:pt>
                <c:pt idx="5">
                  <c:v>0.28310000000000002</c:v>
                </c:pt>
                <c:pt idx="6">
                  <c:v>0.34410000000000002</c:v>
                </c:pt>
                <c:pt idx="7">
                  <c:v>0.40720000000000001</c:v>
                </c:pt>
                <c:pt idx="8">
                  <c:v>0.57340000000000002</c:v>
                </c:pt>
                <c:pt idx="9">
                  <c:v>0.67279999999999995</c:v>
                </c:pt>
                <c:pt idx="10">
                  <c:v>0.81220000000000003</c:v>
                </c:pt>
                <c:pt idx="11">
                  <c:v>1.0153000000000001</c:v>
                </c:pt>
              </c:numCache>
            </c:numRef>
          </c:yVal>
          <c:smooth val="1"/>
          <c:extLst>
            <c:ext xmlns:c16="http://schemas.microsoft.com/office/drawing/2014/chart" uri="{C3380CC4-5D6E-409C-BE32-E72D297353CC}">
              <c16:uniqueId val="{00000000-4721-4A60-954C-002CB381C70A}"/>
            </c:ext>
          </c:extLst>
        </c:ser>
        <c:ser>
          <c:idx val="1"/>
          <c:order val="1"/>
          <c:spPr>
            <a:ln w="25400">
              <a:solidFill>
                <a:schemeClr val="tx1"/>
              </a:solidFill>
            </a:ln>
          </c:spPr>
          <c:marker>
            <c:symbol val="none"/>
          </c:marker>
          <c:xVal>
            <c:numRef>
              <c:f>'[04.11.23.xlsx]6'!$B$28:$M$28</c:f>
              <c:numCache>
                <c:formatCode>General</c:formatCode>
                <c:ptCount val="12"/>
                <c:pt idx="0">
                  <c:v>0</c:v>
                </c:pt>
                <c:pt idx="1">
                  <c:v>4</c:v>
                </c:pt>
                <c:pt idx="2">
                  <c:v>10</c:v>
                </c:pt>
                <c:pt idx="3">
                  <c:v>15</c:v>
                </c:pt>
                <c:pt idx="4">
                  <c:v>25</c:v>
                </c:pt>
                <c:pt idx="5">
                  <c:v>35</c:v>
                </c:pt>
                <c:pt idx="6">
                  <c:v>40</c:v>
                </c:pt>
                <c:pt idx="7">
                  <c:v>45</c:v>
                </c:pt>
                <c:pt idx="8">
                  <c:v>55</c:v>
                </c:pt>
                <c:pt idx="9">
                  <c:v>60</c:v>
                </c:pt>
                <c:pt idx="10">
                  <c:v>65</c:v>
                </c:pt>
                <c:pt idx="11">
                  <c:v>70</c:v>
                </c:pt>
              </c:numCache>
            </c:numRef>
          </c:xVal>
          <c:yVal>
            <c:numRef>
              <c:f>'[04.11.23.xlsx]6'!$B$30:$M$30</c:f>
              <c:numCache>
                <c:formatCode>General</c:formatCode>
                <c:ptCount val="12"/>
                <c:pt idx="0">
                  <c:v>0</c:v>
                </c:pt>
                <c:pt idx="1">
                  <c:v>1.2200000000000001E-2</c:v>
                </c:pt>
                <c:pt idx="2">
                  <c:v>4.8300000000000003E-2</c:v>
                </c:pt>
                <c:pt idx="3">
                  <c:v>7.0000000000000007E-2</c:v>
                </c:pt>
                <c:pt idx="4">
                  <c:v>0.1908</c:v>
                </c:pt>
                <c:pt idx="5">
                  <c:v>0.31609999999999999</c:v>
                </c:pt>
                <c:pt idx="6">
                  <c:v>0.38619999999999999</c:v>
                </c:pt>
                <c:pt idx="7">
                  <c:v>0.46079999999999999</c:v>
                </c:pt>
                <c:pt idx="8">
                  <c:v>0.62270000000000003</c:v>
                </c:pt>
                <c:pt idx="9">
                  <c:v>0.70950000000000002</c:v>
                </c:pt>
                <c:pt idx="10">
                  <c:v>0.8</c:v>
                </c:pt>
                <c:pt idx="11">
                  <c:v>1.0153000000000001</c:v>
                </c:pt>
              </c:numCache>
            </c:numRef>
          </c:yVal>
          <c:smooth val="1"/>
          <c:extLst>
            <c:ext xmlns:c16="http://schemas.microsoft.com/office/drawing/2014/chart" uri="{C3380CC4-5D6E-409C-BE32-E72D297353CC}">
              <c16:uniqueId val="{00000001-4721-4A60-954C-002CB381C70A}"/>
            </c:ext>
          </c:extLst>
        </c:ser>
        <c:dLbls>
          <c:showLegendKey val="0"/>
          <c:showVal val="0"/>
          <c:showCatName val="0"/>
          <c:showSerName val="0"/>
          <c:showPercent val="0"/>
          <c:showBubbleSize val="0"/>
        </c:dLbls>
        <c:axId val="173433216"/>
        <c:axId val="173435136"/>
      </c:scatterChart>
      <c:valAx>
        <c:axId val="173433216"/>
        <c:scaling>
          <c:orientation val="minMax"/>
          <c:max val="7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435136"/>
        <c:crosses val="autoZero"/>
        <c:crossBetween val="midCat"/>
      </c:valAx>
      <c:valAx>
        <c:axId val="17343513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433216"/>
        <c:crosses val="autoZero"/>
        <c:crossBetween val="midCat"/>
      </c:valAx>
    </c:plotArea>
    <c:plotVisOnly val="1"/>
    <c:dispBlanksAs val="gap"/>
    <c:showDLblsOverMax val="0"/>
  </c:chart>
  <c:spPr>
    <a:ln>
      <a:noFill/>
    </a:ln>
  </c:spPr>
  <c:externalData r:id="rId1">
    <c:autoUpdate val="0"/>
  </c:externalData>
  <c:userShapes r:id="rId2"/>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chemeClr val="tx1"/>
              </a:solidFill>
              <a:ln w="12700">
                <a:solidFill>
                  <a:schemeClr val="tx1"/>
                </a:solidFill>
              </a:ln>
            </c:spPr>
          </c:marker>
          <c:xVal>
            <c:numRef>
              <c:f>'[04.11.23.xlsx]6'!$B$33:$N$33</c:f>
              <c:numCache>
                <c:formatCode>General</c:formatCode>
                <c:ptCount val="13"/>
                <c:pt idx="0">
                  <c:v>0</c:v>
                </c:pt>
                <c:pt idx="1">
                  <c:v>4</c:v>
                </c:pt>
                <c:pt idx="2">
                  <c:v>10</c:v>
                </c:pt>
                <c:pt idx="3">
                  <c:v>15</c:v>
                </c:pt>
                <c:pt idx="4">
                  <c:v>25</c:v>
                </c:pt>
                <c:pt idx="5">
                  <c:v>35</c:v>
                </c:pt>
                <c:pt idx="6">
                  <c:v>40</c:v>
                </c:pt>
                <c:pt idx="7">
                  <c:v>45</c:v>
                </c:pt>
                <c:pt idx="8">
                  <c:v>55</c:v>
                </c:pt>
                <c:pt idx="9">
                  <c:v>60</c:v>
                </c:pt>
                <c:pt idx="10">
                  <c:v>65</c:v>
                </c:pt>
                <c:pt idx="11">
                  <c:v>70</c:v>
                </c:pt>
                <c:pt idx="12">
                  <c:v>75</c:v>
                </c:pt>
              </c:numCache>
            </c:numRef>
          </c:xVal>
          <c:yVal>
            <c:numRef>
              <c:f>'[04.11.23.xlsx]6'!$B$34:$N$34</c:f>
              <c:numCache>
                <c:formatCode>General</c:formatCode>
                <c:ptCount val="13"/>
                <c:pt idx="0">
                  <c:v>0</c:v>
                </c:pt>
                <c:pt idx="1">
                  <c:v>1.06E-2</c:v>
                </c:pt>
                <c:pt idx="2">
                  <c:v>3.8100000000000002E-2</c:v>
                </c:pt>
                <c:pt idx="3">
                  <c:v>7.1199999999999999E-2</c:v>
                </c:pt>
                <c:pt idx="4">
                  <c:v>0.14779999999999999</c:v>
                </c:pt>
                <c:pt idx="5">
                  <c:v>0.24340000000000001</c:v>
                </c:pt>
                <c:pt idx="6">
                  <c:v>0.29499999999999998</c:v>
                </c:pt>
                <c:pt idx="7">
                  <c:v>0.35310000000000002</c:v>
                </c:pt>
                <c:pt idx="8">
                  <c:v>0.48499999999999999</c:v>
                </c:pt>
                <c:pt idx="9">
                  <c:v>0.56779999999999997</c:v>
                </c:pt>
                <c:pt idx="10">
                  <c:v>0.66190000000000004</c:v>
                </c:pt>
                <c:pt idx="11">
                  <c:v>0.77780000000000005</c:v>
                </c:pt>
                <c:pt idx="12">
                  <c:v>0.92369999999999997</c:v>
                </c:pt>
              </c:numCache>
            </c:numRef>
          </c:yVal>
          <c:smooth val="1"/>
          <c:extLst>
            <c:ext xmlns:c16="http://schemas.microsoft.com/office/drawing/2014/chart" uri="{C3380CC4-5D6E-409C-BE32-E72D297353CC}">
              <c16:uniqueId val="{00000000-0CCD-4135-9624-B45F076B8B72}"/>
            </c:ext>
          </c:extLst>
        </c:ser>
        <c:ser>
          <c:idx val="1"/>
          <c:order val="1"/>
          <c:spPr>
            <a:ln w="25400">
              <a:solidFill>
                <a:schemeClr val="tx1"/>
              </a:solidFill>
            </a:ln>
          </c:spPr>
          <c:marker>
            <c:symbol val="none"/>
          </c:marker>
          <c:xVal>
            <c:numRef>
              <c:f>'[04.11.23.xlsx]6'!$B$33:$N$33</c:f>
              <c:numCache>
                <c:formatCode>General</c:formatCode>
                <c:ptCount val="13"/>
                <c:pt idx="0">
                  <c:v>0</c:v>
                </c:pt>
                <c:pt idx="1">
                  <c:v>4</c:v>
                </c:pt>
                <c:pt idx="2">
                  <c:v>10</c:v>
                </c:pt>
                <c:pt idx="3">
                  <c:v>15</c:v>
                </c:pt>
                <c:pt idx="4">
                  <c:v>25</c:v>
                </c:pt>
                <c:pt idx="5">
                  <c:v>35</c:v>
                </c:pt>
                <c:pt idx="6">
                  <c:v>40</c:v>
                </c:pt>
                <c:pt idx="7">
                  <c:v>45</c:v>
                </c:pt>
                <c:pt idx="8">
                  <c:v>55</c:v>
                </c:pt>
                <c:pt idx="9">
                  <c:v>60</c:v>
                </c:pt>
                <c:pt idx="10">
                  <c:v>65</c:v>
                </c:pt>
                <c:pt idx="11">
                  <c:v>70</c:v>
                </c:pt>
                <c:pt idx="12">
                  <c:v>75</c:v>
                </c:pt>
              </c:numCache>
            </c:numRef>
          </c:xVal>
          <c:yVal>
            <c:numRef>
              <c:f>'[04.11.23.xlsx]6'!$B$35:$N$35</c:f>
              <c:numCache>
                <c:formatCode>General</c:formatCode>
                <c:ptCount val="13"/>
                <c:pt idx="0">
                  <c:v>0</c:v>
                </c:pt>
                <c:pt idx="1">
                  <c:v>1.0800000000000001E-2</c:v>
                </c:pt>
                <c:pt idx="2">
                  <c:v>4.2799999999999998E-2</c:v>
                </c:pt>
                <c:pt idx="3">
                  <c:v>7.8700000000000006E-2</c:v>
                </c:pt>
                <c:pt idx="4">
                  <c:v>0.16969999999999999</c:v>
                </c:pt>
                <c:pt idx="5">
                  <c:v>0.28050000000000003</c:v>
                </c:pt>
                <c:pt idx="6">
                  <c:v>0.34279999999999999</c:v>
                </c:pt>
                <c:pt idx="7">
                  <c:v>0.40899999999999997</c:v>
                </c:pt>
                <c:pt idx="8">
                  <c:v>0.55259999999999998</c:v>
                </c:pt>
                <c:pt idx="9">
                  <c:v>0.62970000000000004</c:v>
                </c:pt>
                <c:pt idx="10">
                  <c:v>0.71</c:v>
                </c:pt>
                <c:pt idx="11">
                  <c:v>0.79349999999999998</c:v>
                </c:pt>
                <c:pt idx="12">
                  <c:v>0.88</c:v>
                </c:pt>
              </c:numCache>
            </c:numRef>
          </c:yVal>
          <c:smooth val="1"/>
          <c:extLst>
            <c:ext xmlns:c16="http://schemas.microsoft.com/office/drawing/2014/chart" uri="{C3380CC4-5D6E-409C-BE32-E72D297353CC}">
              <c16:uniqueId val="{00000001-0CCD-4135-9624-B45F076B8B72}"/>
            </c:ext>
          </c:extLst>
        </c:ser>
        <c:dLbls>
          <c:showLegendKey val="0"/>
          <c:showVal val="0"/>
          <c:showCatName val="0"/>
          <c:showSerName val="0"/>
          <c:showPercent val="0"/>
          <c:showBubbleSize val="0"/>
        </c:dLbls>
        <c:axId val="173463808"/>
        <c:axId val="173465984"/>
      </c:scatterChart>
      <c:valAx>
        <c:axId val="17346380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465984"/>
        <c:crosses val="autoZero"/>
        <c:crossBetween val="midCat"/>
      </c:valAx>
      <c:valAx>
        <c:axId val="17346598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463808"/>
        <c:crosses val="autoZero"/>
        <c:crossBetween val="midCat"/>
      </c:valAx>
    </c:plotArea>
    <c:plotVisOnly val="1"/>
    <c:dispBlanksAs val="gap"/>
    <c:showDLblsOverMax val="0"/>
  </c:chart>
  <c:spPr>
    <a:ln>
      <a:noFill/>
    </a:ln>
  </c:spPr>
  <c:externalData r:id="rId1">
    <c:autoUpdate val="0"/>
  </c:externalData>
  <c:userShapes r:id="rId2"/>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chemeClr val="tx1"/>
              </a:solidFill>
              <a:ln w="12700">
                <a:solidFill>
                  <a:schemeClr val="tx1"/>
                </a:solidFill>
              </a:ln>
            </c:spPr>
          </c:marker>
          <c:xVal>
            <c:numRef>
              <c:f>'[04.11.23.xlsx]7'!$B$3:$N$3</c:f>
              <c:numCache>
                <c:formatCode>General</c:formatCode>
                <c:ptCount val="13"/>
                <c:pt idx="0">
                  <c:v>0</c:v>
                </c:pt>
                <c:pt idx="1">
                  <c:v>0.5</c:v>
                </c:pt>
                <c:pt idx="2">
                  <c:v>2</c:v>
                </c:pt>
                <c:pt idx="3">
                  <c:v>7</c:v>
                </c:pt>
                <c:pt idx="4">
                  <c:v>12</c:v>
                </c:pt>
                <c:pt idx="5">
                  <c:v>22</c:v>
                </c:pt>
                <c:pt idx="6">
                  <c:v>27</c:v>
                </c:pt>
                <c:pt idx="7">
                  <c:v>47</c:v>
                </c:pt>
                <c:pt idx="8">
                  <c:v>67</c:v>
                </c:pt>
                <c:pt idx="9">
                  <c:v>77</c:v>
                </c:pt>
                <c:pt idx="10">
                  <c:v>80</c:v>
                </c:pt>
                <c:pt idx="11">
                  <c:v>81</c:v>
                </c:pt>
                <c:pt idx="12">
                  <c:v>81.5</c:v>
                </c:pt>
              </c:numCache>
            </c:numRef>
          </c:xVal>
          <c:yVal>
            <c:numRef>
              <c:f>'[04.11.23.xlsx]7'!$B$4:$N$4</c:f>
              <c:numCache>
                <c:formatCode>General</c:formatCode>
                <c:ptCount val="13"/>
                <c:pt idx="0">
                  <c:v>0</c:v>
                </c:pt>
                <c:pt idx="1">
                  <c:v>1.5E-3</c:v>
                </c:pt>
                <c:pt idx="2">
                  <c:v>6.4999999999999997E-3</c:v>
                </c:pt>
                <c:pt idx="3">
                  <c:v>2.1100000000000001E-2</c:v>
                </c:pt>
                <c:pt idx="4">
                  <c:v>4.1980000000000003E-2</c:v>
                </c:pt>
                <c:pt idx="5">
                  <c:v>9.8900000000000002E-2</c:v>
                </c:pt>
                <c:pt idx="6">
                  <c:v>0.1328</c:v>
                </c:pt>
                <c:pt idx="7">
                  <c:v>0.31780000000000003</c:v>
                </c:pt>
                <c:pt idx="8">
                  <c:v>0.62280000000000002</c:v>
                </c:pt>
                <c:pt idx="9">
                  <c:v>0.93130000000000002</c:v>
                </c:pt>
                <c:pt idx="10">
                  <c:v>1.1132</c:v>
                </c:pt>
                <c:pt idx="11">
                  <c:v>1.2158</c:v>
                </c:pt>
                <c:pt idx="12">
                  <c:v>1.2810999999999999</c:v>
                </c:pt>
              </c:numCache>
            </c:numRef>
          </c:yVal>
          <c:smooth val="1"/>
          <c:extLst>
            <c:ext xmlns:c16="http://schemas.microsoft.com/office/drawing/2014/chart" uri="{C3380CC4-5D6E-409C-BE32-E72D297353CC}">
              <c16:uniqueId val="{00000000-01AD-4814-933E-FF62603C6850}"/>
            </c:ext>
          </c:extLst>
        </c:ser>
        <c:ser>
          <c:idx val="1"/>
          <c:order val="1"/>
          <c:spPr>
            <a:ln w="25400">
              <a:solidFill>
                <a:schemeClr val="tx1"/>
              </a:solidFill>
            </a:ln>
          </c:spPr>
          <c:marker>
            <c:symbol val="none"/>
          </c:marker>
          <c:xVal>
            <c:numRef>
              <c:f>'[04.11.23.xlsx]7'!$B$3:$N$3</c:f>
              <c:numCache>
                <c:formatCode>General</c:formatCode>
                <c:ptCount val="13"/>
                <c:pt idx="0">
                  <c:v>0</c:v>
                </c:pt>
                <c:pt idx="1">
                  <c:v>0.5</c:v>
                </c:pt>
                <c:pt idx="2">
                  <c:v>2</c:v>
                </c:pt>
                <c:pt idx="3">
                  <c:v>7</c:v>
                </c:pt>
                <c:pt idx="4">
                  <c:v>12</c:v>
                </c:pt>
                <c:pt idx="5">
                  <c:v>22</c:v>
                </c:pt>
                <c:pt idx="6">
                  <c:v>27</c:v>
                </c:pt>
                <c:pt idx="7">
                  <c:v>47</c:v>
                </c:pt>
                <c:pt idx="8">
                  <c:v>67</c:v>
                </c:pt>
                <c:pt idx="9">
                  <c:v>77</c:v>
                </c:pt>
                <c:pt idx="10">
                  <c:v>80</c:v>
                </c:pt>
                <c:pt idx="11">
                  <c:v>81</c:v>
                </c:pt>
                <c:pt idx="12">
                  <c:v>81.5</c:v>
                </c:pt>
              </c:numCache>
            </c:numRef>
          </c:xVal>
          <c:yVal>
            <c:numRef>
              <c:f>'[04.11.23.xlsx]7'!$B$5:$N$5</c:f>
              <c:numCache>
                <c:formatCode>General</c:formatCode>
                <c:ptCount val="13"/>
                <c:pt idx="0">
                  <c:v>0</c:v>
                </c:pt>
                <c:pt idx="1">
                  <c:v>4.0000000000000002E-4</c:v>
                </c:pt>
                <c:pt idx="2">
                  <c:v>3.0999999999999999E-3</c:v>
                </c:pt>
                <c:pt idx="3">
                  <c:v>2.0299999999999999E-2</c:v>
                </c:pt>
                <c:pt idx="4">
                  <c:v>4.5499999999999999E-2</c:v>
                </c:pt>
                <c:pt idx="5">
                  <c:v>0.1129</c:v>
                </c:pt>
                <c:pt idx="6">
                  <c:v>0.1835</c:v>
                </c:pt>
                <c:pt idx="7">
                  <c:v>0.35249999999999998</c:v>
                </c:pt>
                <c:pt idx="8">
                  <c:v>0.6</c:v>
                </c:pt>
                <c:pt idx="9">
                  <c:v>0.93130000000000002</c:v>
                </c:pt>
                <c:pt idx="10">
                  <c:v>1.1132</c:v>
                </c:pt>
                <c:pt idx="11">
                  <c:v>1.2158</c:v>
                </c:pt>
                <c:pt idx="12">
                  <c:v>1.2810999999999999</c:v>
                </c:pt>
              </c:numCache>
            </c:numRef>
          </c:yVal>
          <c:smooth val="1"/>
          <c:extLst>
            <c:ext xmlns:c16="http://schemas.microsoft.com/office/drawing/2014/chart" uri="{C3380CC4-5D6E-409C-BE32-E72D297353CC}">
              <c16:uniqueId val="{00000001-01AD-4814-933E-FF62603C6850}"/>
            </c:ext>
          </c:extLst>
        </c:ser>
        <c:dLbls>
          <c:showLegendKey val="0"/>
          <c:showVal val="0"/>
          <c:showCatName val="0"/>
          <c:showSerName val="0"/>
          <c:showPercent val="0"/>
          <c:showBubbleSize val="0"/>
        </c:dLbls>
        <c:axId val="173638016"/>
        <c:axId val="173639936"/>
      </c:scatterChart>
      <c:valAx>
        <c:axId val="173638016"/>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3639936"/>
        <c:crosses val="autoZero"/>
        <c:crossBetween val="midCat"/>
      </c:valAx>
      <c:valAx>
        <c:axId val="17363993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3638016"/>
        <c:crosses val="autoZero"/>
        <c:crossBetween val="midCat"/>
      </c:valAx>
    </c:plotArea>
    <c:plotVisOnly val="1"/>
    <c:dispBlanksAs val="gap"/>
    <c:showDLblsOverMax val="0"/>
  </c:chart>
  <c:spPr>
    <a:ln>
      <a:noFill/>
    </a:ln>
  </c:spPr>
  <c:externalData r:id="rId1">
    <c:autoUpdate val="0"/>
  </c:externalData>
  <c:userShapes r:id="rId2"/>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'[04.11.23.xlsx]7'!$B$8:$K$8</c:f>
              <c:numCache>
                <c:formatCode>General</c:formatCode>
                <c:ptCount val="10"/>
                <c:pt idx="0">
                  <c:v>0</c:v>
                </c:pt>
                <c:pt idx="1">
                  <c:v>1</c:v>
                </c:pt>
                <c:pt idx="2">
                  <c:v>2</c:v>
                </c:pt>
                <c:pt idx="3">
                  <c:v>7</c:v>
                </c:pt>
                <c:pt idx="4">
                  <c:v>12</c:v>
                </c:pt>
                <c:pt idx="5">
                  <c:v>22</c:v>
                </c:pt>
                <c:pt idx="6">
                  <c:v>27</c:v>
                </c:pt>
                <c:pt idx="7">
                  <c:v>37</c:v>
                </c:pt>
                <c:pt idx="8">
                  <c:v>47</c:v>
                </c:pt>
                <c:pt idx="9">
                  <c:v>51.78</c:v>
                </c:pt>
              </c:numCache>
            </c:numRef>
          </c:xVal>
          <c:yVal>
            <c:numRef>
              <c:f>'[04.11.23.xlsx]7'!$B$9:$K$9</c:f>
              <c:numCache>
                <c:formatCode>General</c:formatCode>
                <c:ptCount val="10"/>
                <c:pt idx="0">
                  <c:v>0</c:v>
                </c:pt>
                <c:pt idx="1">
                  <c:v>2.01E-2</c:v>
                </c:pt>
                <c:pt idx="2">
                  <c:v>4.0800000000000003E-2</c:v>
                </c:pt>
                <c:pt idx="3">
                  <c:v>0.23480000000000001</c:v>
                </c:pt>
                <c:pt idx="4">
                  <c:v>0.35299999999999998</c:v>
                </c:pt>
                <c:pt idx="5">
                  <c:v>0.52659999999999996</c:v>
                </c:pt>
                <c:pt idx="6">
                  <c:v>0.60829999999999995</c:v>
                </c:pt>
                <c:pt idx="7">
                  <c:v>0.77070000000000005</c:v>
                </c:pt>
                <c:pt idx="8">
                  <c:v>0.96597</c:v>
                </c:pt>
                <c:pt idx="9">
                  <c:v>1.1931</c:v>
                </c:pt>
              </c:numCache>
            </c:numRef>
          </c:yVal>
          <c:smooth val="1"/>
          <c:extLst>
            <c:ext xmlns:c16="http://schemas.microsoft.com/office/drawing/2014/chart" uri="{C3380CC4-5D6E-409C-BE32-E72D297353CC}">
              <c16:uniqueId val="{00000000-CC97-4023-A46C-6C3EE6CC1D81}"/>
            </c:ext>
          </c:extLst>
        </c:ser>
        <c:ser>
          <c:idx val="1"/>
          <c:order val="1"/>
          <c:spPr>
            <a:ln w="25400">
              <a:solidFill>
                <a:sysClr val="windowText" lastClr="000000"/>
              </a:solidFill>
            </a:ln>
          </c:spPr>
          <c:marker>
            <c:symbol val="none"/>
          </c:marker>
          <c:xVal>
            <c:numRef>
              <c:f>'[04.11.23.xlsx]7'!$B$8:$K$8</c:f>
              <c:numCache>
                <c:formatCode>General</c:formatCode>
                <c:ptCount val="10"/>
                <c:pt idx="0">
                  <c:v>0</c:v>
                </c:pt>
                <c:pt idx="1">
                  <c:v>1</c:v>
                </c:pt>
                <c:pt idx="2">
                  <c:v>2</c:v>
                </c:pt>
                <c:pt idx="3">
                  <c:v>7</c:v>
                </c:pt>
                <c:pt idx="4">
                  <c:v>12</c:v>
                </c:pt>
                <c:pt idx="5">
                  <c:v>22</c:v>
                </c:pt>
                <c:pt idx="6">
                  <c:v>27</c:v>
                </c:pt>
                <c:pt idx="7">
                  <c:v>37</c:v>
                </c:pt>
                <c:pt idx="8">
                  <c:v>47</c:v>
                </c:pt>
                <c:pt idx="9">
                  <c:v>51.78</c:v>
                </c:pt>
              </c:numCache>
            </c:numRef>
          </c:xVal>
          <c:yVal>
            <c:numRef>
              <c:f>'[04.11.23.xlsx]7'!$B$10:$K$10</c:f>
              <c:numCache>
                <c:formatCode>General</c:formatCode>
                <c:ptCount val="10"/>
                <c:pt idx="0">
                  <c:v>0</c:v>
                </c:pt>
                <c:pt idx="1">
                  <c:v>1.8599999999999998E-2</c:v>
                </c:pt>
                <c:pt idx="2">
                  <c:v>0.04</c:v>
                </c:pt>
                <c:pt idx="3">
                  <c:v>0.15859999999999999</c:v>
                </c:pt>
                <c:pt idx="4">
                  <c:v>0.28689999999999999</c:v>
                </c:pt>
                <c:pt idx="5">
                  <c:v>0.55879999999999996</c:v>
                </c:pt>
                <c:pt idx="6">
                  <c:v>0.60829999999999995</c:v>
                </c:pt>
                <c:pt idx="7">
                  <c:v>0.77070000000000005</c:v>
                </c:pt>
                <c:pt idx="8">
                  <c:v>0.96597</c:v>
                </c:pt>
                <c:pt idx="9">
                  <c:v>1.1931</c:v>
                </c:pt>
              </c:numCache>
            </c:numRef>
          </c:yVal>
          <c:smooth val="1"/>
          <c:extLst>
            <c:ext xmlns:c16="http://schemas.microsoft.com/office/drawing/2014/chart" uri="{C3380CC4-5D6E-409C-BE32-E72D297353CC}">
              <c16:uniqueId val="{00000001-CC97-4023-A46C-6C3EE6CC1D81}"/>
            </c:ext>
          </c:extLst>
        </c:ser>
        <c:dLbls>
          <c:showLegendKey val="0"/>
          <c:showVal val="0"/>
          <c:showCatName val="0"/>
          <c:showSerName val="0"/>
          <c:showPercent val="0"/>
          <c:showBubbleSize val="0"/>
        </c:dLbls>
        <c:axId val="176703744"/>
        <c:axId val="176710016"/>
      </c:scatterChart>
      <c:valAx>
        <c:axId val="176703744"/>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6710016"/>
        <c:crosses val="autoZero"/>
        <c:crossBetween val="midCat"/>
      </c:valAx>
      <c:valAx>
        <c:axId val="17671001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6703744"/>
        <c:crosses val="autoZero"/>
        <c:crossBetween val="midCat"/>
      </c:valAx>
    </c:plotArea>
    <c:plotVisOnly val="1"/>
    <c:dispBlanksAs val="gap"/>
    <c:showDLblsOverMax val="0"/>
  </c:chart>
  <c:spPr>
    <a:ln>
      <a:noFill/>
    </a:ln>
  </c:spPr>
  <c:externalData r:id="rId1">
    <c:autoUpdate val="0"/>
  </c:externalData>
  <c:userShapes r:id="rId2"/>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'[04.11.23.xlsx]7'!$B$13:$P$13</c:f>
              <c:numCache>
                <c:formatCode>General</c:formatCode>
                <c:ptCount val="15"/>
                <c:pt idx="0">
                  <c:v>0</c:v>
                </c:pt>
                <c:pt idx="1">
                  <c:v>0.5</c:v>
                </c:pt>
                <c:pt idx="2">
                  <c:v>1</c:v>
                </c:pt>
                <c:pt idx="3">
                  <c:v>4</c:v>
                </c:pt>
                <c:pt idx="4">
                  <c:v>8</c:v>
                </c:pt>
                <c:pt idx="5">
                  <c:v>12</c:v>
                </c:pt>
                <c:pt idx="6">
                  <c:v>18</c:v>
                </c:pt>
                <c:pt idx="7">
                  <c:v>22</c:v>
                </c:pt>
                <c:pt idx="8">
                  <c:v>24</c:v>
                </c:pt>
                <c:pt idx="9">
                  <c:v>27</c:v>
                </c:pt>
                <c:pt idx="10">
                  <c:v>28</c:v>
                </c:pt>
                <c:pt idx="11">
                  <c:v>30</c:v>
                </c:pt>
                <c:pt idx="12">
                  <c:v>34</c:v>
                </c:pt>
                <c:pt idx="13">
                  <c:v>38</c:v>
                </c:pt>
                <c:pt idx="14">
                  <c:v>46</c:v>
                </c:pt>
              </c:numCache>
            </c:numRef>
          </c:xVal>
          <c:yVal>
            <c:numRef>
              <c:f>'[04.11.23.xlsx]7'!$B$14:$P$14</c:f>
              <c:numCache>
                <c:formatCode>General</c:formatCode>
                <c:ptCount val="15"/>
                <c:pt idx="0">
                  <c:v>0</c:v>
                </c:pt>
                <c:pt idx="1">
                  <c:v>1.0699999999999999E-2</c:v>
                </c:pt>
                <c:pt idx="2">
                  <c:v>3.7400000000000003E-2</c:v>
                </c:pt>
                <c:pt idx="3">
                  <c:v>0.1464</c:v>
                </c:pt>
                <c:pt idx="4">
                  <c:v>0.31219999999999998</c:v>
                </c:pt>
                <c:pt idx="5">
                  <c:v>0.43619999999999998</c:v>
                </c:pt>
                <c:pt idx="6">
                  <c:v>0.60897999999999997</c:v>
                </c:pt>
                <c:pt idx="7">
                  <c:v>0.72199999999999998</c:v>
                </c:pt>
                <c:pt idx="8">
                  <c:v>0.77480000000000004</c:v>
                </c:pt>
                <c:pt idx="9">
                  <c:v>0.86709999999999998</c:v>
                </c:pt>
                <c:pt idx="10">
                  <c:v>0.89949999999999997</c:v>
                </c:pt>
                <c:pt idx="11">
                  <c:v>0.96389999999999998</c:v>
                </c:pt>
                <c:pt idx="12">
                  <c:v>1.0989</c:v>
                </c:pt>
                <c:pt idx="13">
                  <c:v>1.2606999999999999</c:v>
                </c:pt>
                <c:pt idx="14">
                  <c:v>1.8621000000000001</c:v>
                </c:pt>
              </c:numCache>
            </c:numRef>
          </c:yVal>
          <c:smooth val="1"/>
          <c:extLst>
            <c:ext xmlns:c16="http://schemas.microsoft.com/office/drawing/2014/chart" uri="{C3380CC4-5D6E-409C-BE32-E72D297353CC}">
              <c16:uniqueId val="{00000000-6CCE-48FA-B904-412EED574B73}"/>
            </c:ext>
          </c:extLst>
        </c:ser>
        <c:ser>
          <c:idx val="1"/>
          <c:order val="1"/>
          <c:spPr>
            <a:ln w="25400">
              <a:solidFill>
                <a:sysClr val="windowText" lastClr="000000"/>
              </a:solidFill>
            </a:ln>
          </c:spPr>
          <c:marker>
            <c:symbol val="none"/>
          </c:marker>
          <c:xVal>
            <c:numRef>
              <c:f>'[04.11.23.xlsx]7'!$B$13:$P$13</c:f>
              <c:numCache>
                <c:formatCode>General</c:formatCode>
                <c:ptCount val="15"/>
                <c:pt idx="0">
                  <c:v>0</c:v>
                </c:pt>
                <c:pt idx="1">
                  <c:v>0.5</c:v>
                </c:pt>
                <c:pt idx="2">
                  <c:v>1</c:v>
                </c:pt>
                <c:pt idx="3">
                  <c:v>4</c:v>
                </c:pt>
                <c:pt idx="4">
                  <c:v>8</c:v>
                </c:pt>
                <c:pt idx="5">
                  <c:v>12</c:v>
                </c:pt>
                <c:pt idx="6">
                  <c:v>18</c:v>
                </c:pt>
                <c:pt idx="7">
                  <c:v>22</c:v>
                </c:pt>
                <c:pt idx="8">
                  <c:v>24</c:v>
                </c:pt>
                <c:pt idx="9">
                  <c:v>27</c:v>
                </c:pt>
                <c:pt idx="10">
                  <c:v>28</c:v>
                </c:pt>
                <c:pt idx="11">
                  <c:v>30</c:v>
                </c:pt>
                <c:pt idx="12">
                  <c:v>34</c:v>
                </c:pt>
                <c:pt idx="13">
                  <c:v>38</c:v>
                </c:pt>
                <c:pt idx="14">
                  <c:v>46</c:v>
                </c:pt>
              </c:numCache>
            </c:numRef>
          </c:xVal>
          <c:yVal>
            <c:numRef>
              <c:f>'[04.11.23.xlsx]7'!$B$15:$P$15</c:f>
              <c:numCache>
                <c:formatCode>General</c:formatCode>
                <c:ptCount val="15"/>
                <c:pt idx="0">
                  <c:v>0</c:v>
                </c:pt>
                <c:pt idx="1">
                  <c:v>1.0699999999999999E-2</c:v>
                </c:pt>
                <c:pt idx="2">
                  <c:v>2.29E-2</c:v>
                </c:pt>
                <c:pt idx="3">
                  <c:v>0.1051</c:v>
                </c:pt>
                <c:pt idx="4">
                  <c:v>0.22520000000000001</c:v>
                </c:pt>
                <c:pt idx="5">
                  <c:v>0.3518</c:v>
                </c:pt>
                <c:pt idx="6">
                  <c:v>0.54949999999999999</c:v>
                </c:pt>
                <c:pt idx="7">
                  <c:v>0.68530000000000002</c:v>
                </c:pt>
                <c:pt idx="8">
                  <c:v>0.75409999999999999</c:v>
                </c:pt>
                <c:pt idx="9">
                  <c:v>0.85840000000000005</c:v>
                </c:pt>
                <c:pt idx="10">
                  <c:v>0.89339999999999997</c:v>
                </c:pt>
                <c:pt idx="11">
                  <c:v>0.96389999999999998</c:v>
                </c:pt>
                <c:pt idx="12">
                  <c:v>1.0989</c:v>
                </c:pt>
                <c:pt idx="13">
                  <c:v>1.2606999999999999</c:v>
                </c:pt>
                <c:pt idx="14">
                  <c:v>1.8621000000000001</c:v>
                </c:pt>
              </c:numCache>
            </c:numRef>
          </c:yVal>
          <c:smooth val="1"/>
          <c:extLst>
            <c:ext xmlns:c16="http://schemas.microsoft.com/office/drawing/2014/chart" uri="{C3380CC4-5D6E-409C-BE32-E72D297353CC}">
              <c16:uniqueId val="{00000001-6CCE-48FA-B904-412EED574B73}"/>
            </c:ext>
          </c:extLst>
        </c:ser>
        <c:dLbls>
          <c:showLegendKey val="0"/>
          <c:showVal val="0"/>
          <c:showCatName val="0"/>
          <c:showSerName val="0"/>
          <c:showPercent val="0"/>
          <c:showBubbleSize val="0"/>
        </c:dLbls>
        <c:axId val="176738688"/>
        <c:axId val="176740608"/>
      </c:scatterChart>
      <c:valAx>
        <c:axId val="17673868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76740608"/>
        <c:crosses val="autoZero"/>
        <c:crossBetween val="midCat"/>
      </c:valAx>
      <c:valAx>
        <c:axId val="176740608"/>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76738688"/>
        <c:crosses val="autoZero"/>
        <c:crossBetween val="midCat"/>
      </c:valAx>
    </c:plotArea>
    <c:plotVisOnly val="1"/>
    <c:dispBlanksAs val="gap"/>
    <c:showDLblsOverMax val="0"/>
  </c:chart>
  <c:spPr>
    <a:ln>
      <a:noFill/>
    </a:ln>
  </c:spPr>
  <c:externalData r:id="rId1">
    <c:autoUpdate val="0"/>
  </c:externalData>
  <c:userShapes r:id="rId2"/>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'[04.11.23.xlsx]7'!$B$18:$O$18</c:f>
              <c:numCache>
                <c:formatCode>General</c:formatCode>
                <c:ptCount val="14"/>
                <c:pt idx="0">
                  <c:v>0</c:v>
                </c:pt>
                <c:pt idx="1">
                  <c:v>0.5</c:v>
                </c:pt>
                <c:pt idx="2">
                  <c:v>1</c:v>
                </c:pt>
                <c:pt idx="3">
                  <c:v>4</c:v>
                </c:pt>
                <c:pt idx="4">
                  <c:v>8</c:v>
                </c:pt>
                <c:pt idx="5">
                  <c:v>12</c:v>
                </c:pt>
                <c:pt idx="6">
                  <c:v>18</c:v>
                </c:pt>
                <c:pt idx="7">
                  <c:v>24</c:v>
                </c:pt>
                <c:pt idx="8">
                  <c:v>27</c:v>
                </c:pt>
                <c:pt idx="9">
                  <c:v>28</c:v>
                </c:pt>
                <c:pt idx="10">
                  <c:v>30</c:v>
                </c:pt>
                <c:pt idx="11">
                  <c:v>34</c:v>
                </c:pt>
                <c:pt idx="12">
                  <c:v>38</c:v>
                </c:pt>
                <c:pt idx="13">
                  <c:v>42</c:v>
                </c:pt>
              </c:numCache>
            </c:numRef>
          </c:xVal>
          <c:yVal>
            <c:numRef>
              <c:f>'[04.11.23.xlsx]7'!$B$19:$O$19</c:f>
              <c:numCache>
                <c:formatCode>General</c:formatCode>
                <c:ptCount val="14"/>
                <c:pt idx="0">
                  <c:v>0</c:v>
                </c:pt>
                <c:pt idx="1">
                  <c:v>1.26E-2</c:v>
                </c:pt>
                <c:pt idx="2">
                  <c:v>3.49E-2</c:v>
                </c:pt>
                <c:pt idx="3">
                  <c:v>0.12909999999999999</c:v>
                </c:pt>
                <c:pt idx="4">
                  <c:v>0.28770000000000001</c:v>
                </c:pt>
                <c:pt idx="5">
                  <c:v>0.4158</c:v>
                </c:pt>
                <c:pt idx="6">
                  <c:v>0.58699999999999997</c:v>
                </c:pt>
                <c:pt idx="7">
                  <c:v>0.75970000000000004</c:v>
                </c:pt>
                <c:pt idx="8">
                  <c:v>0.85109999999999997</c:v>
                </c:pt>
                <c:pt idx="9">
                  <c:v>0.88690000000000002</c:v>
                </c:pt>
                <c:pt idx="10">
                  <c:v>0.95699999999999996</c:v>
                </c:pt>
                <c:pt idx="11">
                  <c:v>1.1212</c:v>
                </c:pt>
                <c:pt idx="12">
                  <c:v>1.3219000000000001</c:v>
                </c:pt>
                <c:pt idx="13">
                  <c:v>1.6526000000000001</c:v>
                </c:pt>
              </c:numCache>
            </c:numRef>
          </c:yVal>
          <c:smooth val="1"/>
          <c:extLst>
            <c:ext xmlns:c16="http://schemas.microsoft.com/office/drawing/2014/chart" uri="{C3380CC4-5D6E-409C-BE32-E72D297353CC}">
              <c16:uniqueId val="{00000000-2592-47EB-AAE3-FF55329CBFE3}"/>
            </c:ext>
          </c:extLst>
        </c:ser>
        <c:ser>
          <c:idx val="1"/>
          <c:order val="1"/>
          <c:spPr>
            <a:ln w="25400">
              <a:solidFill>
                <a:sysClr val="windowText" lastClr="000000"/>
              </a:solidFill>
            </a:ln>
          </c:spPr>
          <c:marker>
            <c:symbol val="none"/>
          </c:marker>
          <c:xVal>
            <c:numRef>
              <c:f>'[04.11.23.xlsx]7'!$B$18:$O$18</c:f>
              <c:numCache>
                <c:formatCode>General</c:formatCode>
                <c:ptCount val="14"/>
                <c:pt idx="0">
                  <c:v>0</c:v>
                </c:pt>
                <c:pt idx="1">
                  <c:v>0.5</c:v>
                </c:pt>
                <c:pt idx="2">
                  <c:v>1</c:v>
                </c:pt>
                <c:pt idx="3">
                  <c:v>4</c:v>
                </c:pt>
                <c:pt idx="4">
                  <c:v>8</c:v>
                </c:pt>
                <c:pt idx="5">
                  <c:v>12</c:v>
                </c:pt>
                <c:pt idx="6">
                  <c:v>18</c:v>
                </c:pt>
                <c:pt idx="7">
                  <c:v>24</c:v>
                </c:pt>
                <c:pt idx="8">
                  <c:v>27</c:v>
                </c:pt>
                <c:pt idx="9">
                  <c:v>28</c:v>
                </c:pt>
                <c:pt idx="10">
                  <c:v>30</c:v>
                </c:pt>
                <c:pt idx="11">
                  <c:v>34</c:v>
                </c:pt>
                <c:pt idx="12">
                  <c:v>38</c:v>
                </c:pt>
                <c:pt idx="13">
                  <c:v>42</c:v>
                </c:pt>
              </c:numCache>
            </c:numRef>
          </c:xVal>
          <c:yVal>
            <c:numRef>
              <c:f>'[04.11.23.xlsx]7'!$B$20:$O$20</c:f>
              <c:numCache>
                <c:formatCode>General</c:formatCode>
                <c:ptCount val="14"/>
                <c:pt idx="0">
                  <c:v>0</c:v>
                </c:pt>
                <c:pt idx="1">
                  <c:v>1.11E-2</c:v>
                </c:pt>
                <c:pt idx="2">
                  <c:v>2.3699999999999999E-2</c:v>
                </c:pt>
                <c:pt idx="3">
                  <c:v>0.109</c:v>
                </c:pt>
                <c:pt idx="4">
                  <c:v>0.2336</c:v>
                </c:pt>
                <c:pt idx="5">
                  <c:v>0.36499999999999999</c:v>
                </c:pt>
                <c:pt idx="6">
                  <c:v>0.57010000000000005</c:v>
                </c:pt>
                <c:pt idx="7">
                  <c:v>0.7823</c:v>
                </c:pt>
                <c:pt idx="8">
                  <c:v>0.89059999999999995</c:v>
                </c:pt>
                <c:pt idx="9">
                  <c:v>0.92689999999999995</c:v>
                </c:pt>
                <c:pt idx="10">
                  <c:v>1</c:v>
                </c:pt>
                <c:pt idx="11">
                  <c:v>1.1212</c:v>
                </c:pt>
                <c:pt idx="12">
                  <c:v>1.3219000000000001</c:v>
                </c:pt>
                <c:pt idx="13">
                  <c:v>1.6526000000000001</c:v>
                </c:pt>
              </c:numCache>
            </c:numRef>
          </c:yVal>
          <c:smooth val="1"/>
          <c:extLst>
            <c:ext xmlns:c16="http://schemas.microsoft.com/office/drawing/2014/chart" uri="{C3380CC4-5D6E-409C-BE32-E72D297353CC}">
              <c16:uniqueId val="{00000001-2592-47EB-AAE3-FF55329CBFE3}"/>
            </c:ext>
          </c:extLst>
        </c:ser>
        <c:dLbls>
          <c:showLegendKey val="0"/>
          <c:showVal val="0"/>
          <c:showCatName val="0"/>
          <c:showSerName val="0"/>
          <c:showPercent val="0"/>
          <c:showBubbleSize val="0"/>
        </c:dLbls>
        <c:axId val="180783360"/>
        <c:axId val="180810112"/>
      </c:scatterChart>
      <c:valAx>
        <c:axId val="180783360"/>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80810112"/>
        <c:crosses val="autoZero"/>
        <c:crossBetween val="midCat"/>
      </c:valAx>
      <c:valAx>
        <c:axId val="180810112"/>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80783360"/>
        <c:crosses val="autoZero"/>
        <c:crossBetween val="midCat"/>
      </c:valAx>
    </c:plotArea>
    <c:plotVisOnly val="1"/>
    <c:dispBlanksAs val="gap"/>
    <c:showDLblsOverMax val="0"/>
  </c:chart>
  <c:spPr>
    <a:ln>
      <a:noFill/>
    </a:ln>
  </c:spPr>
  <c:externalData r:id="rId1">
    <c:autoUpdate val="0"/>
  </c:externalData>
  <c:userShapes r:id="rId2"/>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'[04.11.23.xlsx]7'!$B$23:$J$23</c:f>
              <c:numCache>
                <c:formatCode>General</c:formatCode>
                <c:ptCount val="9"/>
                <c:pt idx="0">
                  <c:v>0</c:v>
                </c:pt>
                <c:pt idx="1">
                  <c:v>0.4</c:v>
                </c:pt>
                <c:pt idx="2">
                  <c:v>1</c:v>
                </c:pt>
                <c:pt idx="3">
                  <c:v>4</c:v>
                </c:pt>
                <c:pt idx="4">
                  <c:v>8</c:v>
                </c:pt>
                <c:pt idx="5">
                  <c:v>12</c:v>
                </c:pt>
                <c:pt idx="6">
                  <c:v>18</c:v>
                </c:pt>
                <c:pt idx="7">
                  <c:v>22</c:v>
                </c:pt>
                <c:pt idx="8">
                  <c:v>24</c:v>
                </c:pt>
              </c:numCache>
            </c:numRef>
          </c:xVal>
          <c:yVal>
            <c:numRef>
              <c:f>'[04.11.23.xlsx]7'!$B$24:$J$24</c:f>
              <c:numCache>
                <c:formatCode>General</c:formatCode>
                <c:ptCount val="9"/>
                <c:pt idx="0">
                  <c:v>0</c:v>
                </c:pt>
                <c:pt idx="1">
                  <c:v>3.3999999999999998E-3</c:v>
                </c:pt>
                <c:pt idx="2">
                  <c:v>1.21E-2</c:v>
                </c:pt>
                <c:pt idx="3">
                  <c:v>0.15140000000000001</c:v>
                </c:pt>
                <c:pt idx="4">
                  <c:v>0.3533</c:v>
                </c:pt>
                <c:pt idx="5">
                  <c:v>0.49909999999999999</c:v>
                </c:pt>
                <c:pt idx="6">
                  <c:v>0.70069999999999999</c:v>
                </c:pt>
                <c:pt idx="7">
                  <c:v>0.85609999999999997</c:v>
                </c:pt>
                <c:pt idx="8">
                  <c:v>0.95189999999999997</c:v>
                </c:pt>
              </c:numCache>
            </c:numRef>
          </c:yVal>
          <c:smooth val="1"/>
          <c:extLst>
            <c:ext xmlns:c16="http://schemas.microsoft.com/office/drawing/2014/chart" uri="{C3380CC4-5D6E-409C-BE32-E72D297353CC}">
              <c16:uniqueId val="{00000000-7B87-4340-80F5-8CBFAF93E7A1}"/>
            </c:ext>
          </c:extLst>
        </c:ser>
        <c:ser>
          <c:idx val="1"/>
          <c:order val="1"/>
          <c:spPr>
            <a:ln w="25400">
              <a:solidFill>
                <a:sysClr val="windowText" lastClr="000000"/>
              </a:solidFill>
            </a:ln>
          </c:spPr>
          <c:marker>
            <c:symbol val="none"/>
          </c:marker>
          <c:xVal>
            <c:numRef>
              <c:f>'[04.11.23.xlsx]7'!$B$23:$J$23</c:f>
              <c:numCache>
                <c:formatCode>General</c:formatCode>
                <c:ptCount val="9"/>
                <c:pt idx="0">
                  <c:v>0</c:v>
                </c:pt>
                <c:pt idx="1">
                  <c:v>0.4</c:v>
                </c:pt>
                <c:pt idx="2">
                  <c:v>1</c:v>
                </c:pt>
                <c:pt idx="3">
                  <c:v>4</c:v>
                </c:pt>
                <c:pt idx="4">
                  <c:v>8</c:v>
                </c:pt>
                <c:pt idx="5">
                  <c:v>12</c:v>
                </c:pt>
                <c:pt idx="6">
                  <c:v>18</c:v>
                </c:pt>
                <c:pt idx="7">
                  <c:v>22</c:v>
                </c:pt>
                <c:pt idx="8">
                  <c:v>24</c:v>
                </c:pt>
              </c:numCache>
            </c:numRef>
          </c:xVal>
          <c:yVal>
            <c:numRef>
              <c:f>'[04.11.23.xlsx]7'!$B$25:$J$25</c:f>
              <c:numCache>
                <c:formatCode>General</c:formatCode>
                <c:ptCount val="9"/>
                <c:pt idx="0">
                  <c:v>0</c:v>
                </c:pt>
                <c:pt idx="1">
                  <c:v>1.06E-2</c:v>
                </c:pt>
                <c:pt idx="2">
                  <c:v>2.8899999999999999E-2</c:v>
                </c:pt>
                <c:pt idx="3">
                  <c:v>0.1326</c:v>
                </c:pt>
                <c:pt idx="4">
                  <c:v>0.2843</c:v>
                </c:pt>
                <c:pt idx="5">
                  <c:v>0.44409999999999999</c:v>
                </c:pt>
                <c:pt idx="6">
                  <c:v>0.69369999999999998</c:v>
                </c:pt>
                <c:pt idx="7">
                  <c:v>0.86499999999999999</c:v>
                </c:pt>
                <c:pt idx="8">
                  <c:v>0.95189999999999997</c:v>
                </c:pt>
              </c:numCache>
            </c:numRef>
          </c:yVal>
          <c:smooth val="1"/>
          <c:extLst>
            <c:ext xmlns:c16="http://schemas.microsoft.com/office/drawing/2014/chart" uri="{C3380CC4-5D6E-409C-BE32-E72D297353CC}">
              <c16:uniqueId val="{00000001-7B87-4340-80F5-8CBFAF93E7A1}"/>
            </c:ext>
          </c:extLst>
        </c:ser>
        <c:dLbls>
          <c:showLegendKey val="0"/>
          <c:showVal val="0"/>
          <c:showCatName val="0"/>
          <c:showSerName val="0"/>
          <c:showPercent val="0"/>
          <c:showBubbleSize val="0"/>
        </c:dLbls>
        <c:axId val="180867840"/>
        <c:axId val="180869760"/>
      </c:scatterChart>
      <c:valAx>
        <c:axId val="180867840"/>
        <c:scaling>
          <c:orientation val="minMax"/>
          <c:max val="2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80869760"/>
        <c:crosses val="autoZero"/>
        <c:crossBetween val="midCat"/>
      </c:valAx>
      <c:valAx>
        <c:axId val="180869760"/>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80867840"/>
        <c:crosses val="autoZero"/>
        <c:crossBetween val="midCat"/>
      </c:valAx>
    </c:plotArea>
    <c:plotVisOnly val="1"/>
    <c:dispBlanksAs val="gap"/>
    <c:showDLblsOverMax val="0"/>
  </c:chart>
  <c:spPr>
    <a:ln>
      <a:noFill/>
    </a:ln>
  </c:spPr>
  <c:externalData r:id="rId1">
    <c:autoUpdate val="0"/>
  </c:externalData>
  <c:userShapes r:id="rId2"/>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'[04.11.23.xlsx]7'!$B$28:$K$28</c:f>
              <c:numCache>
                <c:formatCode>General</c:formatCode>
                <c:ptCount val="10"/>
                <c:pt idx="0">
                  <c:v>0</c:v>
                </c:pt>
                <c:pt idx="1">
                  <c:v>0.2</c:v>
                </c:pt>
                <c:pt idx="2">
                  <c:v>1</c:v>
                </c:pt>
                <c:pt idx="3">
                  <c:v>4</c:v>
                </c:pt>
                <c:pt idx="4">
                  <c:v>8</c:v>
                </c:pt>
                <c:pt idx="5">
                  <c:v>12</c:v>
                </c:pt>
                <c:pt idx="6">
                  <c:v>22</c:v>
                </c:pt>
                <c:pt idx="7">
                  <c:v>24</c:v>
                </c:pt>
                <c:pt idx="8">
                  <c:v>27</c:v>
                </c:pt>
                <c:pt idx="9">
                  <c:v>30</c:v>
                </c:pt>
              </c:numCache>
            </c:numRef>
          </c:xVal>
          <c:yVal>
            <c:numRef>
              <c:f>'[04.11.23.xlsx]7'!$B$29:$K$29</c:f>
              <c:numCache>
                <c:formatCode>General</c:formatCode>
                <c:ptCount val="10"/>
                <c:pt idx="0">
                  <c:v>0</c:v>
                </c:pt>
                <c:pt idx="1">
                  <c:v>6.1999999999999998E-3</c:v>
                </c:pt>
                <c:pt idx="2">
                  <c:v>2.0799999999999999E-2</c:v>
                </c:pt>
                <c:pt idx="3">
                  <c:v>0.12939999999999999</c:v>
                </c:pt>
                <c:pt idx="4">
                  <c:v>0.28960000000000002</c:v>
                </c:pt>
                <c:pt idx="5">
                  <c:v>0.40410000000000001</c:v>
                </c:pt>
                <c:pt idx="6">
                  <c:v>0.63380000000000003</c:v>
                </c:pt>
                <c:pt idx="7">
                  <c:v>0.68340000000000001</c:v>
                </c:pt>
                <c:pt idx="8">
                  <c:v>0.76570000000000005</c:v>
                </c:pt>
                <c:pt idx="9">
                  <c:v>0.86529999999999996</c:v>
                </c:pt>
              </c:numCache>
            </c:numRef>
          </c:yVal>
          <c:smooth val="1"/>
          <c:extLst>
            <c:ext xmlns:c16="http://schemas.microsoft.com/office/drawing/2014/chart" uri="{C3380CC4-5D6E-409C-BE32-E72D297353CC}">
              <c16:uniqueId val="{00000000-909E-496A-BB11-13680DE31247}"/>
            </c:ext>
          </c:extLst>
        </c:ser>
        <c:ser>
          <c:idx val="1"/>
          <c:order val="1"/>
          <c:spPr>
            <a:ln w="25400">
              <a:solidFill>
                <a:sysClr val="windowText" lastClr="000000"/>
              </a:solidFill>
            </a:ln>
          </c:spPr>
          <c:marker>
            <c:symbol val="none"/>
          </c:marker>
          <c:xVal>
            <c:numRef>
              <c:f>'[04.11.23.xlsx]7'!$B$28:$K$28</c:f>
              <c:numCache>
                <c:formatCode>General</c:formatCode>
                <c:ptCount val="10"/>
                <c:pt idx="0">
                  <c:v>0</c:v>
                </c:pt>
                <c:pt idx="1">
                  <c:v>0.2</c:v>
                </c:pt>
                <c:pt idx="2">
                  <c:v>1</c:v>
                </c:pt>
                <c:pt idx="3">
                  <c:v>4</c:v>
                </c:pt>
                <c:pt idx="4">
                  <c:v>8</c:v>
                </c:pt>
                <c:pt idx="5">
                  <c:v>12</c:v>
                </c:pt>
                <c:pt idx="6">
                  <c:v>22</c:v>
                </c:pt>
                <c:pt idx="7">
                  <c:v>24</c:v>
                </c:pt>
                <c:pt idx="8">
                  <c:v>27</c:v>
                </c:pt>
                <c:pt idx="9">
                  <c:v>30</c:v>
                </c:pt>
              </c:numCache>
            </c:numRef>
          </c:xVal>
          <c:yVal>
            <c:numRef>
              <c:f>'[04.11.23.xlsx]7'!$B$30:$K$30</c:f>
              <c:numCache>
                <c:formatCode>General</c:formatCode>
                <c:ptCount val="10"/>
                <c:pt idx="0">
                  <c:v>0</c:v>
                </c:pt>
                <c:pt idx="1">
                  <c:v>3.5999999999999999E-3</c:v>
                </c:pt>
                <c:pt idx="2">
                  <c:v>2.1399999999999999E-2</c:v>
                </c:pt>
                <c:pt idx="3">
                  <c:v>9.8100000000000007E-2</c:v>
                </c:pt>
                <c:pt idx="4">
                  <c:v>0.21029999999999999</c:v>
                </c:pt>
                <c:pt idx="5">
                  <c:v>0.32850000000000001</c:v>
                </c:pt>
                <c:pt idx="6">
                  <c:v>0.63980000000000004</c:v>
                </c:pt>
                <c:pt idx="7">
                  <c:v>0.70409999999999995</c:v>
                </c:pt>
                <c:pt idx="8">
                  <c:v>0.80149999999999999</c:v>
                </c:pt>
                <c:pt idx="9">
                  <c:v>0.9</c:v>
                </c:pt>
              </c:numCache>
            </c:numRef>
          </c:yVal>
          <c:smooth val="1"/>
          <c:extLst>
            <c:ext xmlns:c16="http://schemas.microsoft.com/office/drawing/2014/chart" uri="{C3380CC4-5D6E-409C-BE32-E72D297353CC}">
              <c16:uniqueId val="{00000001-909E-496A-BB11-13680DE31247}"/>
            </c:ext>
          </c:extLst>
        </c:ser>
        <c:dLbls>
          <c:showLegendKey val="0"/>
          <c:showVal val="0"/>
          <c:showCatName val="0"/>
          <c:showSerName val="0"/>
          <c:showPercent val="0"/>
          <c:showBubbleSize val="0"/>
        </c:dLbls>
        <c:axId val="180955776"/>
        <c:axId val="180986624"/>
      </c:scatterChart>
      <c:valAx>
        <c:axId val="180955776"/>
        <c:scaling>
          <c:orientation val="minMax"/>
          <c:max val="3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80986624"/>
        <c:crosses val="autoZero"/>
        <c:crossBetween val="midCat"/>
      </c:valAx>
      <c:valAx>
        <c:axId val="18098662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80955776"/>
        <c:crosses val="autoZero"/>
        <c:crossBetween val="midCat"/>
      </c:valAx>
    </c:plotArea>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59612152797441E-2"/>
          <c:y val="3.4665514371679147E-2"/>
          <c:w val="0.87925527294699668"/>
          <c:h val="0.79907407407407405"/>
        </c:manualLayout>
      </c:layout>
      <c:scatterChart>
        <c:scatterStyle val="lineMarker"/>
        <c:varyColors val="0"/>
        <c:ser>
          <c:idx val="6"/>
          <c:order val="0"/>
          <c:spPr>
            <a:ln w="12700" cap="rnd">
              <a:solidFill>
                <a:schemeClr val="tx1"/>
              </a:solidFill>
              <a:round/>
            </a:ln>
            <a:effectLst/>
          </c:spPr>
          <c:marker>
            <c:symbol val="none"/>
          </c:marker>
          <c:xVal>
            <c:numRef>
              <c:f>'4б'!$K$21:$L$21</c:f>
              <c:numCache>
                <c:formatCode>General</c:formatCode>
                <c:ptCount val="2"/>
                <c:pt idx="0">
                  <c:v>0</c:v>
                </c:pt>
                <c:pt idx="1">
                  <c:v>7</c:v>
                </c:pt>
              </c:numCache>
            </c:numRef>
          </c:xVal>
          <c:yVal>
            <c:numRef>
              <c:f>'4б'!$K$22:$L$22</c:f>
              <c:numCache>
                <c:formatCode>General</c:formatCode>
                <c:ptCount val="2"/>
                <c:pt idx="0">
                  <c:v>0</c:v>
                </c:pt>
                <c:pt idx="1">
                  <c:v>5</c:v>
                </c:pt>
              </c:numCache>
            </c:numRef>
          </c:yVal>
          <c:smooth val="0"/>
          <c:extLst>
            <c:ext xmlns:c16="http://schemas.microsoft.com/office/drawing/2014/chart" uri="{C3380CC4-5D6E-409C-BE32-E72D297353CC}">
              <c16:uniqueId val="{00000000-13E0-4C74-94A3-98DAC86E9287}"/>
            </c:ext>
          </c:extLst>
        </c:ser>
        <c:ser>
          <c:idx val="7"/>
          <c:order val="1"/>
          <c:spPr>
            <a:ln w="12700" cap="rnd">
              <a:solidFill>
                <a:schemeClr val="tx1"/>
              </a:solidFill>
              <a:round/>
            </a:ln>
            <a:effectLst/>
          </c:spPr>
          <c:marker>
            <c:symbol val="none"/>
          </c:marker>
          <c:xVal>
            <c:numRef>
              <c:f>'4б'!$M$22:$N$22</c:f>
              <c:numCache>
                <c:formatCode>General</c:formatCode>
                <c:ptCount val="2"/>
                <c:pt idx="0">
                  <c:v>7</c:v>
                </c:pt>
                <c:pt idx="1">
                  <c:v>20</c:v>
                </c:pt>
              </c:numCache>
            </c:numRef>
          </c:xVal>
          <c:yVal>
            <c:numRef>
              <c:f>'4б'!$M$21:$N$21</c:f>
              <c:numCache>
                <c:formatCode>General</c:formatCode>
                <c:ptCount val="2"/>
                <c:pt idx="0">
                  <c:v>5</c:v>
                </c:pt>
                <c:pt idx="1">
                  <c:v>5</c:v>
                </c:pt>
              </c:numCache>
            </c:numRef>
          </c:yVal>
          <c:smooth val="0"/>
          <c:extLst>
            <c:ext xmlns:c16="http://schemas.microsoft.com/office/drawing/2014/chart" uri="{C3380CC4-5D6E-409C-BE32-E72D297353CC}">
              <c16:uniqueId val="{00000001-13E0-4C74-94A3-98DAC86E9287}"/>
            </c:ext>
          </c:extLst>
        </c:ser>
        <c:ser>
          <c:idx val="8"/>
          <c:order val="2"/>
          <c:spPr>
            <a:ln w="12700" cap="rnd">
              <a:solidFill>
                <a:schemeClr val="tx1"/>
              </a:solidFill>
              <a:prstDash val="lgDash"/>
              <a:round/>
            </a:ln>
            <a:effectLst/>
          </c:spPr>
          <c:marker>
            <c:symbol val="none"/>
          </c:marker>
          <c:xVal>
            <c:numRef>
              <c:f>'4б'!$O$22:$P$22</c:f>
              <c:numCache>
                <c:formatCode>General</c:formatCode>
                <c:ptCount val="2"/>
                <c:pt idx="0">
                  <c:v>7</c:v>
                </c:pt>
                <c:pt idx="1">
                  <c:v>7</c:v>
                </c:pt>
              </c:numCache>
            </c:numRef>
          </c:xVal>
          <c:yVal>
            <c:numRef>
              <c:f>'4б'!$O$21:$P$21</c:f>
              <c:numCache>
                <c:formatCode>General</c:formatCode>
                <c:ptCount val="2"/>
                <c:pt idx="0">
                  <c:v>5</c:v>
                </c:pt>
                <c:pt idx="1">
                  <c:v>0</c:v>
                </c:pt>
              </c:numCache>
            </c:numRef>
          </c:yVal>
          <c:smooth val="0"/>
          <c:extLst>
            <c:ext xmlns:c16="http://schemas.microsoft.com/office/drawing/2014/chart" uri="{C3380CC4-5D6E-409C-BE32-E72D297353CC}">
              <c16:uniqueId val="{00000002-13E0-4C74-94A3-98DAC86E9287}"/>
            </c:ext>
          </c:extLst>
        </c:ser>
        <c:dLbls>
          <c:showLegendKey val="0"/>
          <c:showVal val="0"/>
          <c:showCatName val="0"/>
          <c:showSerName val="0"/>
          <c:showPercent val="0"/>
          <c:showBubbleSize val="0"/>
        </c:dLbls>
        <c:axId val="309653048"/>
        <c:axId val="309653440"/>
      </c:scatterChart>
      <c:valAx>
        <c:axId val="30965304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0">
                    <a:solidFill>
                      <a:sysClr val="windowText" lastClr="000000"/>
                    </a:solidFill>
                    <a:latin typeface="Times New Roman" panose="02020603050405020304" pitchFamily="18" charset="0"/>
                    <a:cs typeface="Times New Roman" panose="02020603050405020304" pitchFamily="18" charset="0"/>
                  </a:rPr>
                  <a:t>t</a:t>
                </a:r>
                <a:endParaRPr lang="ru-RU" sz="16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1497989010366509"/>
              <c:y val="0.82306423818234853"/>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653440"/>
        <c:crosses val="autoZero"/>
        <c:crossBetween val="midCat"/>
      </c:valAx>
      <c:valAx>
        <c:axId val="309653440"/>
        <c:scaling>
          <c:orientation val="minMax"/>
          <c:max val="10"/>
        </c:scaling>
        <c:delete val="0"/>
        <c:axPos val="l"/>
        <c:majorGridlines>
          <c:spPr>
            <a:ln w="9525" cap="flat" cmpd="sng" algn="ctr">
              <a:noFill/>
              <a:round/>
            </a:ln>
            <a:effectLst/>
          </c:spPr>
        </c:majorGridlines>
        <c:title>
          <c:tx>
            <c:rich>
              <a:bodyPr rot="0" spcFirstLastPara="1" vertOverflow="ellipsis" wrap="square" anchor="t" anchorCtr="0"/>
              <a:lstStyle/>
              <a:p>
                <a:pPr>
                  <a:defRPr sz="1000" b="0" i="0" u="none" strike="noStrike" kern="1200" baseline="0">
                    <a:solidFill>
                      <a:sysClr val="windowText" lastClr="000000"/>
                    </a:solidFill>
                    <a:latin typeface="+mn-lt"/>
                    <a:ea typeface="+mn-ea"/>
                    <a:cs typeface="+mn-cs"/>
                  </a:defRPr>
                </a:pPr>
                <a:r>
                  <a:rPr lang="el-GR" sz="1600" b="0">
                    <a:solidFill>
                      <a:sysClr val="windowText" lastClr="000000"/>
                    </a:solidFill>
                    <a:latin typeface="Times New Roman" panose="02020603050405020304" pitchFamily="18" charset="0"/>
                    <a:cs typeface="Times New Roman" panose="02020603050405020304" pitchFamily="18" charset="0"/>
                  </a:rPr>
                  <a:t>ε</a:t>
                </a:r>
                <a:endParaRPr lang="ru-RU" sz="1600" b="0">
                  <a:solidFill>
                    <a:sysClr val="windowText" lastClr="000000"/>
                  </a:solidFill>
                </a:endParaRPr>
              </a:p>
            </c:rich>
          </c:tx>
          <c:layout>
            <c:manualLayout>
              <c:xMode val="edge"/>
              <c:yMode val="edge"/>
              <c:x val="4.3969863479295301E-3"/>
              <c:y val="2.489021189424493E-2"/>
            </c:manualLayout>
          </c:layout>
          <c:overlay val="0"/>
          <c:spPr>
            <a:noFill/>
            <a:ln>
              <a:noFill/>
            </a:ln>
            <a:effectLst/>
          </c:spPr>
          <c:txPr>
            <a:bodyPr rot="0" spcFirstLastPara="1" vertOverflow="ellipsis" wrap="square" anchor="t" anchorCtr="0"/>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one"/>
        <c:spPr>
          <a:noFill/>
          <a:ln w="1587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6530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'[04.11.23.xlsx]7'!$B$33:$L$33</c:f>
              <c:numCache>
                <c:formatCode>General</c:formatCode>
                <c:ptCount val="11"/>
                <c:pt idx="0">
                  <c:v>0</c:v>
                </c:pt>
                <c:pt idx="1">
                  <c:v>1</c:v>
                </c:pt>
                <c:pt idx="2">
                  <c:v>4</c:v>
                </c:pt>
                <c:pt idx="3">
                  <c:v>8</c:v>
                </c:pt>
                <c:pt idx="4">
                  <c:v>12</c:v>
                </c:pt>
                <c:pt idx="5">
                  <c:v>18</c:v>
                </c:pt>
                <c:pt idx="6">
                  <c:v>22</c:v>
                </c:pt>
                <c:pt idx="7">
                  <c:v>24</c:v>
                </c:pt>
                <c:pt idx="8">
                  <c:v>27</c:v>
                </c:pt>
                <c:pt idx="9">
                  <c:v>28</c:v>
                </c:pt>
                <c:pt idx="10">
                  <c:v>30</c:v>
                </c:pt>
              </c:numCache>
            </c:numRef>
          </c:xVal>
          <c:yVal>
            <c:numRef>
              <c:f>'[04.11.23.xlsx]7'!$B$34:$L$34</c:f>
              <c:numCache>
                <c:formatCode>General</c:formatCode>
                <c:ptCount val="11"/>
                <c:pt idx="0">
                  <c:v>0</c:v>
                </c:pt>
                <c:pt idx="1">
                  <c:v>3.2300000000000002E-2</c:v>
                </c:pt>
                <c:pt idx="2">
                  <c:v>0.16120000000000001</c:v>
                </c:pt>
                <c:pt idx="3">
                  <c:v>0.33450000000000002</c:v>
                </c:pt>
                <c:pt idx="4">
                  <c:v>0.44500000000000001</c:v>
                </c:pt>
                <c:pt idx="5">
                  <c:v>0.58509999999999995</c:v>
                </c:pt>
                <c:pt idx="6">
                  <c:v>0.68289999999999995</c:v>
                </c:pt>
                <c:pt idx="7">
                  <c:v>0.73260000000000003</c:v>
                </c:pt>
                <c:pt idx="8">
                  <c:v>0.82699999999999996</c:v>
                </c:pt>
                <c:pt idx="9">
                  <c:v>0.86270000000000002</c:v>
                </c:pt>
                <c:pt idx="10">
                  <c:v>1.004</c:v>
                </c:pt>
              </c:numCache>
            </c:numRef>
          </c:yVal>
          <c:smooth val="1"/>
          <c:extLst>
            <c:ext xmlns:c16="http://schemas.microsoft.com/office/drawing/2014/chart" uri="{C3380CC4-5D6E-409C-BE32-E72D297353CC}">
              <c16:uniqueId val="{00000000-D08F-435C-8880-9F5D75351B80}"/>
            </c:ext>
          </c:extLst>
        </c:ser>
        <c:ser>
          <c:idx val="1"/>
          <c:order val="1"/>
          <c:spPr>
            <a:ln w="25400">
              <a:solidFill>
                <a:sysClr val="windowText" lastClr="000000"/>
              </a:solidFill>
            </a:ln>
          </c:spPr>
          <c:marker>
            <c:symbol val="none"/>
          </c:marker>
          <c:xVal>
            <c:numRef>
              <c:f>'[04.11.23.xlsx]7'!$B$33:$L$33</c:f>
              <c:numCache>
                <c:formatCode>General</c:formatCode>
                <c:ptCount val="11"/>
                <c:pt idx="0">
                  <c:v>0</c:v>
                </c:pt>
                <c:pt idx="1">
                  <c:v>1</c:v>
                </c:pt>
                <c:pt idx="2">
                  <c:v>4</c:v>
                </c:pt>
                <c:pt idx="3">
                  <c:v>8</c:v>
                </c:pt>
                <c:pt idx="4">
                  <c:v>12</c:v>
                </c:pt>
                <c:pt idx="5">
                  <c:v>18</c:v>
                </c:pt>
                <c:pt idx="6">
                  <c:v>22</c:v>
                </c:pt>
                <c:pt idx="7">
                  <c:v>24</c:v>
                </c:pt>
                <c:pt idx="8">
                  <c:v>27</c:v>
                </c:pt>
                <c:pt idx="9">
                  <c:v>28</c:v>
                </c:pt>
                <c:pt idx="10">
                  <c:v>30</c:v>
                </c:pt>
              </c:numCache>
            </c:numRef>
          </c:xVal>
          <c:yVal>
            <c:numRef>
              <c:f>'[04.11.23.xlsx]7'!$B$35:$L$35</c:f>
              <c:numCache>
                <c:formatCode>General</c:formatCode>
                <c:ptCount val="11"/>
                <c:pt idx="0">
                  <c:v>0</c:v>
                </c:pt>
                <c:pt idx="1">
                  <c:v>2.3699999999999999E-2</c:v>
                </c:pt>
                <c:pt idx="2">
                  <c:v>0.109</c:v>
                </c:pt>
                <c:pt idx="3">
                  <c:v>0.2336</c:v>
                </c:pt>
                <c:pt idx="4">
                  <c:v>0.36499999999999999</c:v>
                </c:pt>
                <c:pt idx="5">
                  <c:v>0.57010000000000005</c:v>
                </c:pt>
                <c:pt idx="6">
                  <c:v>0.71089999999999998</c:v>
                </c:pt>
                <c:pt idx="7">
                  <c:v>0.7823</c:v>
                </c:pt>
                <c:pt idx="8">
                  <c:v>0.89059999999999995</c:v>
                </c:pt>
                <c:pt idx="9">
                  <c:v>0.92689999999999995</c:v>
                </c:pt>
                <c:pt idx="10">
                  <c:v>1</c:v>
                </c:pt>
              </c:numCache>
            </c:numRef>
          </c:yVal>
          <c:smooth val="1"/>
          <c:extLst>
            <c:ext xmlns:c16="http://schemas.microsoft.com/office/drawing/2014/chart" uri="{C3380CC4-5D6E-409C-BE32-E72D297353CC}">
              <c16:uniqueId val="{00000001-D08F-435C-8880-9F5D75351B80}"/>
            </c:ext>
          </c:extLst>
        </c:ser>
        <c:dLbls>
          <c:showLegendKey val="0"/>
          <c:showVal val="0"/>
          <c:showCatName val="0"/>
          <c:showSerName val="0"/>
          <c:showPercent val="0"/>
          <c:showBubbleSize val="0"/>
        </c:dLbls>
        <c:axId val="181015296"/>
        <c:axId val="181017216"/>
      </c:scatterChart>
      <c:valAx>
        <c:axId val="181015296"/>
        <c:scaling>
          <c:orientation val="minMax"/>
          <c:max val="3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81017216"/>
        <c:crosses val="autoZero"/>
        <c:crossBetween val="midCat"/>
      </c:valAx>
      <c:valAx>
        <c:axId val="18101721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81015296"/>
        <c:crosses val="autoZero"/>
        <c:crossBetween val="midCat"/>
      </c:valAx>
    </c:plotArea>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7842689018711E-2"/>
          <c:y val="2.6535433070866137E-2"/>
          <c:w val="0.89033274066548151"/>
          <c:h val="0.79907407407407405"/>
        </c:manualLayout>
      </c:layout>
      <c:scatterChart>
        <c:scatterStyle val="lineMarker"/>
        <c:varyColors val="0"/>
        <c:ser>
          <c:idx val="6"/>
          <c:order val="0"/>
          <c:spPr>
            <a:ln w="12700" cap="rnd">
              <a:solidFill>
                <a:schemeClr val="tx1"/>
              </a:solidFill>
              <a:round/>
            </a:ln>
            <a:effectLst/>
          </c:spPr>
          <c:marker>
            <c:symbol val="none"/>
          </c:marker>
          <c:xVal>
            <c:numRef>
              <c:f>'4б'!$K$21:$L$21</c:f>
              <c:numCache>
                <c:formatCode>General</c:formatCode>
                <c:ptCount val="2"/>
                <c:pt idx="0">
                  <c:v>0</c:v>
                </c:pt>
                <c:pt idx="1">
                  <c:v>7</c:v>
                </c:pt>
              </c:numCache>
            </c:numRef>
          </c:xVal>
          <c:yVal>
            <c:numRef>
              <c:f>'4б'!$K$22:$L$22</c:f>
              <c:numCache>
                <c:formatCode>General</c:formatCode>
                <c:ptCount val="2"/>
                <c:pt idx="0">
                  <c:v>0</c:v>
                </c:pt>
                <c:pt idx="1">
                  <c:v>5</c:v>
                </c:pt>
              </c:numCache>
            </c:numRef>
          </c:yVal>
          <c:smooth val="0"/>
          <c:extLst>
            <c:ext xmlns:c16="http://schemas.microsoft.com/office/drawing/2014/chart" uri="{C3380CC4-5D6E-409C-BE32-E72D297353CC}">
              <c16:uniqueId val="{00000000-309F-4489-94DB-1BE923371EC4}"/>
            </c:ext>
          </c:extLst>
        </c:ser>
        <c:ser>
          <c:idx val="7"/>
          <c:order val="1"/>
          <c:spPr>
            <a:ln w="12700" cap="rnd">
              <a:solidFill>
                <a:schemeClr val="tx1"/>
              </a:solidFill>
              <a:round/>
            </a:ln>
            <a:effectLst/>
          </c:spPr>
          <c:marker>
            <c:symbol val="none"/>
          </c:marker>
          <c:xVal>
            <c:numRef>
              <c:f>'4б'!$M$22:$N$22</c:f>
              <c:numCache>
                <c:formatCode>General</c:formatCode>
                <c:ptCount val="2"/>
                <c:pt idx="0">
                  <c:v>7</c:v>
                </c:pt>
                <c:pt idx="1">
                  <c:v>20</c:v>
                </c:pt>
              </c:numCache>
            </c:numRef>
          </c:xVal>
          <c:yVal>
            <c:numRef>
              <c:f>'4б'!$M$21:$N$21</c:f>
              <c:numCache>
                <c:formatCode>General</c:formatCode>
                <c:ptCount val="2"/>
                <c:pt idx="0">
                  <c:v>5</c:v>
                </c:pt>
                <c:pt idx="1">
                  <c:v>5</c:v>
                </c:pt>
              </c:numCache>
            </c:numRef>
          </c:yVal>
          <c:smooth val="0"/>
          <c:extLst>
            <c:ext xmlns:c16="http://schemas.microsoft.com/office/drawing/2014/chart" uri="{C3380CC4-5D6E-409C-BE32-E72D297353CC}">
              <c16:uniqueId val="{00000001-309F-4489-94DB-1BE923371EC4}"/>
            </c:ext>
          </c:extLst>
        </c:ser>
        <c:ser>
          <c:idx val="8"/>
          <c:order val="2"/>
          <c:spPr>
            <a:ln w="12700" cap="rnd">
              <a:solidFill>
                <a:schemeClr val="tx1"/>
              </a:solidFill>
              <a:prstDash val="lgDash"/>
              <a:round/>
            </a:ln>
            <a:effectLst/>
          </c:spPr>
          <c:marker>
            <c:symbol val="none"/>
          </c:marker>
          <c:xVal>
            <c:numRef>
              <c:f>'4б'!$O$22:$P$22</c:f>
              <c:numCache>
                <c:formatCode>General</c:formatCode>
                <c:ptCount val="2"/>
                <c:pt idx="0">
                  <c:v>7</c:v>
                </c:pt>
                <c:pt idx="1">
                  <c:v>7</c:v>
                </c:pt>
              </c:numCache>
            </c:numRef>
          </c:xVal>
          <c:yVal>
            <c:numRef>
              <c:f>'4б'!$O$21:$P$21</c:f>
              <c:numCache>
                <c:formatCode>General</c:formatCode>
                <c:ptCount val="2"/>
                <c:pt idx="0">
                  <c:v>5</c:v>
                </c:pt>
                <c:pt idx="1">
                  <c:v>0</c:v>
                </c:pt>
              </c:numCache>
            </c:numRef>
          </c:yVal>
          <c:smooth val="0"/>
          <c:extLst>
            <c:ext xmlns:c16="http://schemas.microsoft.com/office/drawing/2014/chart" uri="{C3380CC4-5D6E-409C-BE32-E72D297353CC}">
              <c16:uniqueId val="{00000002-309F-4489-94DB-1BE923371EC4}"/>
            </c:ext>
          </c:extLst>
        </c:ser>
        <c:dLbls>
          <c:showLegendKey val="0"/>
          <c:showVal val="0"/>
          <c:showCatName val="0"/>
          <c:showSerName val="0"/>
          <c:showPercent val="0"/>
          <c:showBubbleSize val="0"/>
        </c:dLbls>
        <c:axId val="169089552"/>
        <c:axId val="169089944"/>
      </c:scatterChart>
      <c:valAx>
        <c:axId val="16908955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0">
                    <a:solidFill>
                      <a:sysClr val="windowText" lastClr="000000"/>
                    </a:solidFill>
                    <a:latin typeface="Times New Roman" panose="02020603050405020304" pitchFamily="18" charset="0"/>
                    <a:cs typeface="Times New Roman" panose="02020603050405020304" pitchFamily="18" charset="0"/>
                  </a:rPr>
                  <a:t>t</a:t>
                </a:r>
                <a:endParaRPr lang="ru-RU" sz="16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2655253577173824"/>
              <c:y val="0.82979824491635512"/>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89944"/>
        <c:crosses val="autoZero"/>
        <c:crossBetween val="midCat"/>
      </c:valAx>
      <c:valAx>
        <c:axId val="169089944"/>
        <c:scaling>
          <c:orientation val="minMax"/>
          <c:max val="10"/>
        </c:scaling>
        <c:delete val="0"/>
        <c:axPos val="l"/>
        <c:majorGridlines>
          <c:spPr>
            <a:ln w="9525" cap="flat" cmpd="sng" algn="ctr">
              <a:noFill/>
              <a:round/>
            </a:ln>
            <a:effectLst/>
          </c:spPr>
        </c:majorGridlines>
        <c:title>
          <c:tx>
            <c:rich>
              <a:bodyPr rot="0" spcFirstLastPara="1" vertOverflow="ellipsis" wrap="square" anchor="t" anchorCtr="0"/>
              <a:lstStyle/>
              <a:p>
                <a:pPr>
                  <a:defRPr sz="1000" b="0" i="0" u="none" strike="noStrike" kern="1200" baseline="0">
                    <a:solidFill>
                      <a:sysClr val="windowText" lastClr="000000"/>
                    </a:solidFill>
                    <a:latin typeface="+mn-lt"/>
                    <a:ea typeface="+mn-ea"/>
                    <a:cs typeface="+mn-cs"/>
                  </a:defRPr>
                </a:pPr>
                <a:r>
                  <a:rPr lang="el-GR" sz="1600" b="0">
                    <a:solidFill>
                      <a:sysClr val="windowText" lastClr="000000"/>
                    </a:solidFill>
                    <a:latin typeface="Times New Roman" panose="02020603050405020304" pitchFamily="18" charset="0"/>
                    <a:cs typeface="Times New Roman" panose="02020603050405020304" pitchFamily="18" charset="0"/>
                  </a:rPr>
                  <a:t>σ</a:t>
                </a:r>
                <a:endParaRPr lang="ru-RU" sz="1600" b="0">
                  <a:solidFill>
                    <a:sysClr val="windowText" lastClr="000000"/>
                  </a:solidFill>
                </a:endParaRPr>
              </a:p>
            </c:rich>
          </c:tx>
          <c:layout>
            <c:manualLayout>
              <c:xMode val="edge"/>
              <c:yMode val="edge"/>
              <c:x val="0"/>
              <c:y val="3.3441501630478002E-2"/>
            </c:manualLayout>
          </c:layout>
          <c:overlay val="0"/>
          <c:spPr>
            <a:noFill/>
            <a:ln>
              <a:noFill/>
            </a:ln>
            <a:effectLst/>
          </c:spPr>
          <c:txPr>
            <a:bodyPr rot="0" spcFirstLastPara="1" vertOverflow="ellipsis" wrap="square" anchor="t" anchorCtr="0"/>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one"/>
        <c:spPr>
          <a:noFill/>
          <a:ln w="1587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89552"/>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28431372549015E-2"/>
          <c:y val="5.3043992340705705E-2"/>
          <c:w val="0.87321078431372545"/>
          <c:h val="0.8437613316510123"/>
        </c:manualLayout>
      </c:layout>
      <c:scatterChart>
        <c:scatterStyle val="smoothMarker"/>
        <c:varyColors val="0"/>
        <c:ser>
          <c:idx val="5"/>
          <c:order val="0"/>
          <c:spPr>
            <a:ln w="12700" cap="rnd">
              <a:solidFill>
                <a:schemeClr val="tx1"/>
              </a:solidFill>
              <a:round/>
            </a:ln>
            <a:effectLst/>
          </c:spPr>
          <c:marker>
            <c:symbol val="none"/>
          </c:marker>
          <c:dPt>
            <c:idx val="0"/>
            <c:marker>
              <c:symbol val="circle"/>
              <c:size val="4"/>
              <c:spPr>
                <a:solidFill>
                  <a:sysClr val="windowText" lastClr="000000"/>
                </a:solidFill>
                <a:ln w="9525">
                  <a:solidFill>
                    <a:schemeClr val="tx1"/>
                  </a:solidFill>
                </a:ln>
                <a:effectLst/>
              </c:spPr>
            </c:marker>
            <c:bubble3D val="0"/>
            <c:extLst>
              <c:ext xmlns:c16="http://schemas.microsoft.com/office/drawing/2014/chart" uri="{C3380CC4-5D6E-409C-BE32-E72D297353CC}">
                <c16:uniqueId val="{00000000-D240-4366-9E11-D81B9E138820}"/>
              </c:ext>
            </c:extLst>
          </c:dPt>
          <c:xVal>
            <c:numRef>
              <c:f>Лист1!$B$97:$J$97</c:f>
              <c:numCache>
                <c:formatCode>General</c:formatCode>
                <c:ptCount val="9"/>
                <c:pt idx="0">
                  <c:v>0</c:v>
                </c:pt>
                <c:pt idx="1">
                  <c:v>10</c:v>
                </c:pt>
                <c:pt idx="2">
                  <c:v>25</c:v>
                </c:pt>
                <c:pt idx="3">
                  <c:v>50</c:v>
                </c:pt>
              </c:numCache>
            </c:numRef>
          </c:xVal>
          <c:yVal>
            <c:numRef>
              <c:f>Лист1!$B$98:$J$98</c:f>
              <c:numCache>
                <c:formatCode>General</c:formatCode>
                <c:ptCount val="9"/>
                <c:pt idx="0">
                  <c:v>37.802706999999998</c:v>
                </c:pt>
                <c:pt idx="1">
                  <c:v>29.113787235788301</c:v>
                </c:pt>
                <c:pt idx="2">
                  <c:v>26.706431937204499</c:v>
                </c:pt>
                <c:pt idx="3">
                  <c:v>26.706431937204499</c:v>
                </c:pt>
              </c:numCache>
            </c:numRef>
          </c:yVal>
          <c:smooth val="1"/>
          <c:extLst>
            <c:ext xmlns:c16="http://schemas.microsoft.com/office/drawing/2014/chart" uri="{C3380CC4-5D6E-409C-BE32-E72D297353CC}">
              <c16:uniqueId val="{00000001-D240-4366-9E11-D81B9E138820}"/>
            </c:ext>
          </c:extLst>
        </c:ser>
        <c:ser>
          <c:idx val="6"/>
          <c:order val="1"/>
          <c:spPr>
            <a:ln w="12700" cap="rnd">
              <a:solidFill>
                <a:schemeClr val="tx1"/>
              </a:solidFill>
              <a:round/>
            </a:ln>
            <a:effectLst/>
          </c:spPr>
          <c:marker>
            <c:symbol val="none"/>
          </c:marker>
          <c:dPt>
            <c:idx val="0"/>
            <c:marker>
              <c:symbol val="circle"/>
              <c:size val="4"/>
              <c:spPr>
                <a:solidFill>
                  <a:sysClr val="windowText" lastClr="000000"/>
                </a:solidFill>
                <a:ln w="9525">
                  <a:solidFill>
                    <a:schemeClr val="tx1"/>
                  </a:solidFill>
                </a:ln>
                <a:effectLst/>
              </c:spPr>
            </c:marker>
            <c:bubble3D val="0"/>
            <c:extLst>
              <c:ext xmlns:c16="http://schemas.microsoft.com/office/drawing/2014/chart" uri="{C3380CC4-5D6E-409C-BE32-E72D297353CC}">
                <c16:uniqueId val="{00000002-D240-4366-9E11-D81B9E138820}"/>
              </c:ext>
            </c:extLst>
          </c:dPt>
          <c:xVal>
            <c:numRef>
              <c:f>Лист1!$B$97:$J$97</c:f>
              <c:numCache>
                <c:formatCode>General</c:formatCode>
                <c:ptCount val="9"/>
                <c:pt idx="0">
                  <c:v>0</c:v>
                </c:pt>
                <c:pt idx="1">
                  <c:v>10</c:v>
                </c:pt>
                <c:pt idx="2">
                  <c:v>25</c:v>
                </c:pt>
                <c:pt idx="3">
                  <c:v>50</c:v>
                </c:pt>
              </c:numCache>
            </c:numRef>
          </c:xVal>
          <c:yVal>
            <c:numRef>
              <c:f>Лист1!$B$99:$J$99</c:f>
              <c:numCache>
                <c:formatCode>General</c:formatCode>
                <c:ptCount val="9"/>
                <c:pt idx="0">
                  <c:v>32.802706999999998</c:v>
                </c:pt>
                <c:pt idx="1">
                  <c:v>24.113787235788301</c:v>
                </c:pt>
                <c:pt idx="2">
                  <c:v>21.706431937204499</c:v>
                </c:pt>
                <c:pt idx="3">
                  <c:v>21.706431937204499</c:v>
                </c:pt>
              </c:numCache>
            </c:numRef>
          </c:yVal>
          <c:smooth val="1"/>
          <c:extLst>
            <c:ext xmlns:c16="http://schemas.microsoft.com/office/drawing/2014/chart" uri="{C3380CC4-5D6E-409C-BE32-E72D297353CC}">
              <c16:uniqueId val="{00000003-D240-4366-9E11-D81B9E138820}"/>
            </c:ext>
          </c:extLst>
        </c:ser>
        <c:ser>
          <c:idx val="7"/>
          <c:order val="2"/>
          <c:spPr>
            <a:ln w="12700" cap="rnd">
              <a:solidFill>
                <a:schemeClr val="tx1"/>
              </a:solidFill>
              <a:round/>
            </a:ln>
            <a:effectLst/>
          </c:spPr>
          <c:marker>
            <c:symbol val="none"/>
          </c:marker>
          <c:dPt>
            <c:idx val="0"/>
            <c:marker>
              <c:symbol val="circle"/>
              <c:size val="4"/>
              <c:spPr>
                <a:solidFill>
                  <a:sysClr val="windowText" lastClr="000000"/>
                </a:solidFill>
                <a:ln w="9525">
                  <a:solidFill>
                    <a:schemeClr val="tx1"/>
                  </a:solidFill>
                </a:ln>
                <a:effectLst/>
              </c:spPr>
            </c:marker>
            <c:bubble3D val="0"/>
            <c:extLst>
              <c:ext xmlns:c16="http://schemas.microsoft.com/office/drawing/2014/chart" uri="{C3380CC4-5D6E-409C-BE32-E72D297353CC}">
                <c16:uniqueId val="{00000004-D240-4366-9E11-D81B9E138820}"/>
              </c:ext>
            </c:extLst>
          </c:dPt>
          <c:xVal>
            <c:numRef>
              <c:f>Лист1!$B$97:$J$97</c:f>
              <c:numCache>
                <c:formatCode>General</c:formatCode>
                <c:ptCount val="9"/>
                <c:pt idx="0">
                  <c:v>0</c:v>
                </c:pt>
                <c:pt idx="1">
                  <c:v>10</c:v>
                </c:pt>
                <c:pt idx="2">
                  <c:v>25</c:v>
                </c:pt>
                <c:pt idx="3">
                  <c:v>50</c:v>
                </c:pt>
              </c:numCache>
            </c:numRef>
          </c:xVal>
          <c:yVal>
            <c:numRef>
              <c:f>Лист1!$B$100:$J$100</c:f>
              <c:numCache>
                <c:formatCode>General</c:formatCode>
                <c:ptCount val="9"/>
                <c:pt idx="0">
                  <c:v>27.802706999999998</c:v>
                </c:pt>
                <c:pt idx="1">
                  <c:v>19.113787235788301</c:v>
                </c:pt>
                <c:pt idx="2">
                  <c:v>16.706431937204499</c:v>
                </c:pt>
                <c:pt idx="3">
                  <c:v>16.706431937204499</c:v>
                </c:pt>
              </c:numCache>
            </c:numRef>
          </c:yVal>
          <c:smooth val="1"/>
          <c:extLst>
            <c:ext xmlns:c16="http://schemas.microsoft.com/office/drawing/2014/chart" uri="{C3380CC4-5D6E-409C-BE32-E72D297353CC}">
              <c16:uniqueId val="{00000005-D240-4366-9E11-D81B9E138820}"/>
            </c:ext>
          </c:extLst>
        </c:ser>
        <c:ser>
          <c:idx val="8"/>
          <c:order val="3"/>
          <c:spPr>
            <a:ln w="12700" cap="rnd">
              <a:solidFill>
                <a:schemeClr val="tx1"/>
              </a:solidFill>
              <a:round/>
            </a:ln>
            <a:effectLst/>
          </c:spPr>
          <c:marker>
            <c:symbol val="none"/>
          </c:marker>
          <c:dPt>
            <c:idx val="0"/>
            <c:marker>
              <c:symbol val="circle"/>
              <c:size val="4"/>
              <c:spPr>
                <a:solidFill>
                  <a:sysClr val="windowText" lastClr="000000"/>
                </a:solidFill>
                <a:ln w="9525">
                  <a:solidFill>
                    <a:schemeClr val="tx1"/>
                  </a:solidFill>
                </a:ln>
                <a:effectLst/>
              </c:spPr>
            </c:marker>
            <c:bubble3D val="0"/>
            <c:extLst>
              <c:ext xmlns:c16="http://schemas.microsoft.com/office/drawing/2014/chart" uri="{C3380CC4-5D6E-409C-BE32-E72D297353CC}">
                <c16:uniqueId val="{00000006-D240-4366-9E11-D81B9E138820}"/>
              </c:ext>
            </c:extLst>
          </c:dPt>
          <c:xVal>
            <c:numRef>
              <c:f>Лист1!$B$97:$J$97</c:f>
              <c:numCache>
                <c:formatCode>General</c:formatCode>
                <c:ptCount val="9"/>
                <c:pt idx="0">
                  <c:v>0</c:v>
                </c:pt>
                <c:pt idx="1">
                  <c:v>10</c:v>
                </c:pt>
                <c:pt idx="2">
                  <c:v>25</c:v>
                </c:pt>
                <c:pt idx="3">
                  <c:v>50</c:v>
                </c:pt>
              </c:numCache>
            </c:numRef>
          </c:xVal>
          <c:yVal>
            <c:numRef>
              <c:f>Лист1!$B$101:$J$101</c:f>
              <c:numCache>
                <c:formatCode>General</c:formatCode>
                <c:ptCount val="9"/>
                <c:pt idx="0">
                  <c:v>22.802706999999998</c:v>
                </c:pt>
                <c:pt idx="1">
                  <c:v>14.113787235788301</c:v>
                </c:pt>
                <c:pt idx="2">
                  <c:v>11.706431937204499</c:v>
                </c:pt>
                <c:pt idx="3">
                  <c:v>11.706431937204499</c:v>
                </c:pt>
              </c:numCache>
            </c:numRef>
          </c:yVal>
          <c:smooth val="1"/>
          <c:extLst>
            <c:ext xmlns:c16="http://schemas.microsoft.com/office/drawing/2014/chart" uri="{C3380CC4-5D6E-409C-BE32-E72D297353CC}">
              <c16:uniqueId val="{00000007-D240-4366-9E11-D81B9E138820}"/>
            </c:ext>
          </c:extLst>
        </c:ser>
        <c:ser>
          <c:idx val="4"/>
          <c:order val="4"/>
          <c:tx>
            <c:strRef>
              <c:f>Лист1!$E$105:$E$106</c:f>
              <c:strCache>
                <c:ptCount val="1"/>
              </c:strCache>
            </c:strRef>
          </c:tx>
          <c:spPr>
            <a:ln w="19050" cap="rnd">
              <a:solidFill>
                <a:schemeClr val="tx1"/>
              </a:solidFill>
              <a:round/>
            </a:ln>
            <a:effectLst/>
          </c:spPr>
          <c:marker>
            <c:symbol val="circle"/>
            <c:size val="50"/>
            <c:spPr>
              <a:solidFill>
                <a:schemeClr val="tx1"/>
              </a:solidFill>
              <a:ln w="9525">
                <a:solidFill>
                  <a:schemeClr val="tx1"/>
                </a:solidFill>
              </a:ln>
              <a:effectLst/>
            </c:spPr>
          </c:marker>
          <c:xVal>
            <c:numRef>
              <c:f>Лист1!$E$105</c:f>
              <c:numCache>
                <c:formatCode>General</c:formatCode>
                <c:ptCount val="1"/>
              </c:numCache>
            </c:numRef>
          </c:xVal>
          <c:yVal>
            <c:numRef>
              <c:f>Лист1!$E$106</c:f>
              <c:numCache>
                <c:formatCode>General</c:formatCode>
                <c:ptCount val="1"/>
              </c:numCache>
            </c:numRef>
          </c:yVal>
          <c:smooth val="1"/>
          <c:extLst>
            <c:ext xmlns:c16="http://schemas.microsoft.com/office/drawing/2014/chart" uri="{C3380CC4-5D6E-409C-BE32-E72D297353CC}">
              <c16:uniqueId val="{00000008-D240-4366-9E11-D81B9E138820}"/>
            </c:ext>
          </c:extLst>
        </c:ser>
        <c:dLbls>
          <c:showLegendKey val="0"/>
          <c:showVal val="0"/>
          <c:showCatName val="0"/>
          <c:showSerName val="0"/>
          <c:showPercent val="0"/>
          <c:showBubbleSize val="0"/>
        </c:dLbls>
        <c:axId val="488499120"/>
        <c:axId val="488499512"/>
      </c:scatterChart>
      <c:valAx>
        <c:axId val="48849912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0">
                    <a:solidFill>
                      <a:sysClr val="windowText" lastClr="000000"/>
                    </a:solidFill>
                    <a:latin typeface="Times New Roman" panose="02020603050405020304" pitchFamily="18" charset="0"/>
                    <a:cs typeface="Times New Roman" panose="02020603050405020304" pitchFamily="18" charset="0"/>
                  </a:rPr>
                  <a:t>t</a:t>
                </a:r>
                <a:endParaRPr lang="ru-RU" sz="16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432356800988112"/>
              <c:y val="0.89320691371675121"/>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spPr>
          <a:solidFill>
            <a:schemeClr val="tx1"/>
          </a:solid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499512"/>
        <c:crosses val="autoZero"/>
        <c:crossBetween val="midCat"/>
      </c:valAx>
      <c:valAx>
        <c:axId val="488499512"/>
        <c:scaling>
          <c:orientation val="minMax"/>
          <c:min val="7"/>
        </c:scaling>
        <c:delete val="0"/>
        <c:axPos val="l"/>
        <c:majorGridlines>
          <c:spPr>
            <a:ln w="9525" cap="flat" cmpd="sng" algn="ctr">
              <a:noFill/>
              <a:round/>
            </a:ln>
            <a:effectLst/>
          </c:spPr>
        </c:majorGridlines>
        <c:title>
          <c:tx>
            <c:rich>
              <a:bodyPr rot="0" spcFirstLastPara="1" vertOverflow="ellipsis" wrap="square" anchor="ctr" anchorCtr="1"/>
              <a:lstStyle/>
              <a:p>
                <a:pPr>
                  <a:defRPr sz="1600" b="0" i="0" u="none" strike="noStrike" kern="1200" baseline="0">
                    <a:solidFill>
                      <a:sysClr val="windowText" lastClr="000000"/>
                    </a:solidFill>
                    <a:latin typeface="+mn-lt"/>
                    <a:ea typeface="+mn-ea"/>
                    <a:cs typeface="+mn-cs"/>
                  </a:defRPr>
                </a:pPr>
                <a:r>
                  <a:rPr lang="ru-RU" sz="1600" b="0">
                    <a:solidFill>
                      <a:sysClr val="windowText" lastClr="000000"/>
                    </a:solidFill>
                    <a:latin typeface="Times New Roman" panose="02020603050405020304" pitchFamily="18" charset="0"/>
                    <a:cs typeface="Times New Roman" panose="02020603050405020304" pitchFamily="18" charset="0"/>
                  </a:rPr>
                  <a:t>σ</a:t>
                </a:r>
                <a:r>
                  <a:rPr lang="en-US" sz="1600" b="0">
                    <a:solidFill>
                      <a:sysClr val="windowText" lastClr="000000"/>
                    </a:solidFill>
                    <a:latin typeface="Times New Roman" panose="02020603050405020304" pitchFamily="18" charset="0"/>
                    <a:cs typeface="Times New Roman" panose="02020603050405020304" pitchFamily="18" charset="0"/>
                  </a:rPr>
                  <a:t>(t)</a:t>
                </a:r>
                <a:endParaRPr lang="ru-RU" sz="1600" b="0">
                  <a:solidFill>
                    <a:sysClr val="windowText" lastClr="000000"/>
                  </a:solidFill>
                </a:endParaRPr>
              </a:p>
            </c:rich>
          </c:tx>
          <c:layout>
            <c:manualLayout>
              <c:xMode val="edge"/>
              <c:yMode val="edge"/>
              <c:x val="9.8039215686274508E-3"/>
              <c:y val="2.3310002916302128E-2"/>
            </c:manualLayout>
          </c:layout>
          <c:overlay val="0"/>
          <c:spPr>
            <a:noFill/>
            <a:ln>
              <a:noFill/>
            </a:ln>
            <a:effectLst/>
          </c:spPr>
          <c:txPr>
            <a:bodyPr rot="0" spcFirstLastPara="1" vertOverflow="ellipsis" wrap="square" anchor="ctr" anchorCtr="1"/>
            <a:lstStyle/>
            <a:p>
              <a:pPr>
                <a:defRPr sz="16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4991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2700" cap="rnd">
              <a:solidFill>
                <a:schemeClr val="tx1"/>
              </a:solidFill>
              <a:round/>
            </a:ln>
            <a:effectLst/>
          </c:spPr>
          <c:marker>
            <c:symbol val="none"/>
          </c:marker>
          <c:dPt>
            <c:idx val="0"/>
            <c:marker>
              <c:symbol val="circle"/>
              <c:size val="4"/>
              <c:spPr>
                <a:solidFill>
                  <a:sysClr val="windowText" lastClr="000000"/>
                </a:solidFill>
                <a:ln w="9525">
                  <a:solidFill>
                    <a:schemeClr val="tx1"/>
                  </a:solidFill>
                </a:ln>
                <a:effectLst/>
              </c:spPr>
            </c:marker>
            <c:bubble3D val="0"/>
            <c:extLst>
              <c:ext xmlns:c16="http://schemas.microsoft.com/office/drawing/2014/chart" uri="{C3380CC4-5D6E-409C-BE32-E72D297353CC}">
                <c16:uniqueId val="{00000000-A8D0-4843-BB81-866549DA4717}"/>
              </c:ext>
            </c:extLst>
          </c:dPt>
          <c:xVal>
            <c:numRef>
              <c:f>Лист1!$C$75:$K$75</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Лист1!$C$76:$K$76</c:f>
              <c:numCache>
                <c:formatCode>General</c:formatCode>
                <c:ptCount val="9"/>
                <c:pt idx="0">
                  <c:v>1</c:v>
                </c:pt>
                <c:pt idx="1">
                  <c:v>0.96733188235294132</c:v>
                </c:pt>
                <c:pt idx="2">
                  <c:v>0.82723623529411761</c:v>
                </c:pt>
                <c:pt idx="3">
                  <c:v>0.68667099999999992</c:v>
                </c:pt>
                <c:pt idx="4">
                  <c:v>0.61228935294117637</c:v>
                </c:pt>
                <c:pt idx="5">
                  <c:v>0.54231200000000002</c:v>
                </c:pt>
                <c:pt idx="6">
                  <c:v>0.48</c:v>
                </c:pt>
                <c:pt idx="7">
                  <c:v>0.43176399999999998</c:v>
                </c:pt>
                <c:pt idx="8">
                  <c:v>0.4</c:v>
                </c:pt>
              </c:numCache>
            </c:numRef>
          </c:yVal>
          <c:smooth val="1"/>
          <c:extLst>
            <c:ext xmlns:c16="http://schemas.microsoft.com/office/drawing/2014/chart" uri="{C3380CC4-5D6E-409C-BE32-E72D297353CC}">
              <c16:uniqueId val="{00000001-A8D0-4843-BB81-866549DA4717}"/>
            </c:ext>
          </c:extLst>
        </c:ser>
        <c:dLbls>
          <c:showLegendKey val="0"/>
          <c:showVal val="0"/>
          <c:showCatName val="0"/>
          <c:showSerName val="0"/>
          <c:showPercent val="0"/>
          <c:showBubbleSize val="0"/>
        </c:dLbls>
        <c:axId val="488500296"/>
        <c:axId val="169342240"/>
      </c:scatterChart>
      <c:valAx>
        <c:axId val="48850029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0">
                    <a:solidFill>
                      <a:sysClr val="windowText" lastClr="000000"/>
                    </a:solidFill>
                    <a:latin typeface="Times New Roman" panose="02020603050405020304" pitchFamily="18" charset="0"/>
                    <a:cs typeface="Times New Roman" panose="02020603050405020304" pitchFamily="18" charset="0"/>
                  </a:rPr>
                  <a:t>t</a:t>
                </a:r>
                <a:endParaRPr lang="ru-RU" sz="16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4078477690288709"/>
              <c:y val="0.85462962962962963"/>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spPr>
          <a:solidFill>
            <a:schemeClr val="tx1"/>
          </a:solid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42240"/>
        <c:crosses val="autoZero"/>
        <c:crossBetween val="midCat"/>
      </c:valAx>
      <c:valAx>
        <c:axId val="169342240"/>
        <c:scaling>
          <c:orientation val="minMax"/>
          <c:max val="1.5"/>
          <c:min val="0"/>
        </c:scaling>
        <c:delete val="0"/>
        <c:axPos val="l"/>
        <c:majorGridlines>
          <c:spPr>
            <a:ln w="9525" cap="flat" cmpd="sng" algn="ctr">
              <a:noFill/>
              <a:round/>
            </a:ln>
            <a:effectLst/>
          </c:spPr>
        </c:majorGridlines>
        <c:title>
          <c:tx>
            <c:rich>
              <a:bodyPr rot="0" spcFirstLastPara="1" vertOverflow="ellipsis" wrap="square" anchor="ctr" anchorCtr="1"/>
              <a:lstStyle/>
              <a:p>
                <a:pPr>
                  <a:defRPr sz="1600" b="0" i="0" u="none" strike="noStrike" kern="1200" baseline="0">
                    <a:solidFill>
                      <a:sysClr val="windowText" lastClr="000000"/>
                    </a:solidFill>
                    <a:latin typeface="+mn-lt"/>
                    <a:ea typeface="+mn-ea"/>
                    <a:cs typeface="+mn-cs"/>
                  </a:defRPr>
                </a:pPr>
                <a:r>
                  <a:rPr lang="en-US" sz="1600" b="0">
                    <a:solidFill>
                      <a:sysClr val="windowText" lastClr="000000"/>
                    </a:solidFill>
                    <a:latin typeface="Times New Roman" panose="02020603050405020304" pitchFamily="18" charset="0"/>
                    <a:cs typeface="Times New Roman" panose="02020603050405020304" pitchFamily="18" charset="0"/>
                  </a:rPr>
                  <a:t>r</a:t>
                </a:r>
                <a:r>
                  <a:rPr lang="en-US" sz="1600" b="0" baseline="-25000">
                    <a:solidFill>
                      <a:sysClr val="windowText" lastClr="000000"/>
                    </a:solidFill>
                    <a:latin typeface="Times New Roman" panose="02020603050405020304" pitchFamily="18" charset="0"/>
                    <a:cs typeface="Times New Roman" panose="02020603050405020304" pitchFamily="18" charset="0"/>
                  </a:rPr>
                  <a:t>e</a:t>
                </a:r>
                <a:r>
                  <a:rPr lang="en-US" sz="1600" b="0">
                    <a:solidFill>
                      <a:sysClr val="windowText" lastClr="000000"/>
                    </a:solidFill>
                    <a:latin typeface="Times New Roman" panose="02020603050405020304" pitchFamily="18" charset="0"/>
                    <a:cs typeface="Times New Roman" panose="02020603050405020304" pitchFamily="18" charset="0"/>
                  </a:rPr>
                  <a:t>(t)</a:t>
                </a:r>
                <a:endParaRPr lang="en-US" sz="1600" b="0">
                  <a:solidFill>
                    <a:sysClr val="windowText" lastClr="000000"/>
                  </a:solidFill>
                </a:endParaRPr>
              </a:p>
            </c:rich>
          </c:tx>
          <c:layout>
            <c:manualLayout>
              <c:xMode val="edge"/>
              <c:yMode val="edge"/>
              <c:x val="2.2222222222222223E-2"/>
              <c:y val="2.3310002916302128E-2"/>
            </c:manualLayout>
          </c:layout>
          <c:overlay val="0"/>
          <c:spPr>
            <a:noFill/>
            <a:ln>
              <a:noFill/>
            </a:ln>
            <a:effectLst/>
          </c:spPr>
          <c:txPr>
            <a:bodyPr rot="0" spcFirstLastPara="1" vertOverflow="ellipsis" wrap="square" anchor="ctr" anchorCtr="1"/>
            <a:lstStyle/>
            <a:p>
              <a:pPr>
                <a:defRPr sz="16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one"/>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5002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circle"/>
            <c:size val="7"/>
            <c:spPr>
              <a:noFill/>
              <a:ln w="12700">
                <a:solidFill>
                  <a:schemeClr val="tx1"/>
                </a:solidFill>
              </a:ln>
              <a:effectLst/>
            </c:spPr>
          </c:marker>
          <c:xVal>
            <c:numRef>
              <c:f>'Полиуретанова мтрица'!$H$2:$K$2</c:f>
              <c:numCache>
                <c:formatCode>0.00</c:formatCode>
                <c:ptCount val="4"/>
                <c:pt idx="0">
                  <c:v>0.1</c:v>
                </c:pt>
                <c:pt idx="1">
                  <c:v>1</c:v>
                </c:pt>
                <c:pt idx="2">
                  <c:v>10</c:v>
                </c:pt>
                <c:pt idx="3">
                  <c:v>100</c:v>
                </c:pt>
              </c:numCache>
            </c:numRef>
          </c:xVal>
          <c:yVal>
            <c:numRef>
              <c:f>'Полиуретанова мтрица'!$H$3:$K$3</c:f>
              <c:numCache>
                <c:formatCode>0.00</c:formatCode>
                <c:ptCount val="4"/>
                <c:pt idx="0">
                  <c:v>6.5791000000000004</c:v>
                </c:pt>
                <c:pt idx="1">
                  <c:v>4.9744999999999999</c:v>
                </c:pt>
                <c:pt idx="2">
                  <c:v>4.0599999999999996</c:v>
                </c:pt>
                <c:pt idx="3">
                  <c:v>3.5729000000000002</c:v>
                </c:pt>
              </c:numCache>
            </c:numRef>
          </c:yVal>
          <c:smooth val="1"/>
          <c:extLst>
            <c:ext xmlns:c16="http://schemas.microsoft.com/office/drawing/2014/chart" uri="{C3380CC4-5D6E-409C-BE32-E72D297353CC}">
              <c16:uniqueId val="{00000000-9BCF-4539-9B34-E4F05CDD16F9}"/>
            </c:ext>
          </c:extLst>
        </c:ser>
        <c:ser>
          <c:idx val="1"/>
          <c:order val="1"/>
          <c:spPr>
            <a:ln w="12700" cap="rnd">
              <a:solidFill>
                <a:schemeClr val="tx1"/>
              </a:solidFill>
              <a:round/>
            </a:ln>
            <a:effectLst/>
          </c:spPr>
          <c:marker>
            <c:symbol val="none"/>
          </c:marker>
          <c:xVal>
            <c:numRef>
              <c:f>'Полиуретанова мтрица'!$H$2:$K$2</c:f>
              <c:numCache>
                <c:formatCode>0.00</c:formatCode>
                <c:ptCount val="4"/>
                <c:pt idx="0">
                  <c:v>0.1</c:v>
                </c:pt>
                <c:pt idx="1">
                  <c:v>1</c:v>
                </c:pt>
                <c:pt idx="2">
                  <c:v>10</c:v>
                </c:pt>
                <c:pt idx="3">
                  <c:v>100</c:v>
                </c:pt>
              </c:numCache>
            </c:numRef>
          </c:xVal>
          <c:yVal>
            <c:numRef>
              <c:f>'Полиуретанова мтрица'!$H$4:$K$4</c:f>
              <c:numCache>
                <c:formatCode>0.00</c:formatCode>
                <c:ptCount val="4"/>
                <c:pt idx="0">
                  <c:v>6.5818000000000003</c:v>
                </c:pt>
                <c:pt idx="1">
                  <c:v>4.8821000000000003</c:v>
                </c:pt>
                <c:pt idx="2">
                  <c:v>4.2744</c:v>
                </c:pt>
                <c:pt idx="3">
                  <c:v>3.4836999999999998</c:v>
                </c:pt>
              </c:numCache>
            </c:numRef>
          </c:yVal>
          <c:smooth val="1"/>
          <c:extLst>
            <c:ext xmlns:c16="http://schemas.microsoft.com/office/drawing/2014/chart" uri="{C3380CC4-5D6E-409C-BE32-E72D297353CC}">
              <c16:uniqueId val="{00000001-9BCF-4539-9B34-E4F05CDD16F9}"/>
            </c:ext>
          </c:extLst>
        </c:ser>
        <c:dLbls>
          <c:showLegendKey val="0"/>
          <c:showVal val="0"/>
          <c:showCatName val="0"/>
          <c:showSerName val="0"/>
          <c:showPercent val="0"/>
          <c:showBubbleSize val="0"/>
        </c:dLbls>
        <c:axId val="169343024"/>
        <c:axId val="169343416"/>
      </c:scatterChart>
      <c:valAx>
        <c:axId val="169343024"/>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Время </a:t>
                </a:r>
                <a:r>
                  <a:rPr lang="en-US" sz="1400" b="1" i="0" baseline="0">
                    <a:solidFill>
                      <a:sysClr val="windowText" lastClr="000000"/>
                    </a:solidFill>
                    <a:effectLst/>
                    <a:latin typeface="Times New Roman" panose="02020603050405020304" pitchFamily="18" charset="0"/>
                    <a:cs typeface="Times New Roman" panose="02020603050405020304" pitchFamily="18" charset="0"/>
                  </a:rPr>
                  <a:t>t</a:t>
                </a:r>
                <a:r>
                  <a:rPr lang="ru-RU" sz="1400" b="1" i="0" baseline="0">
                    <a:solidFill>
                      <a:sysClr val="windowText" lastClr="000000"/>
                    </a:solidFill>
                    <a:effectLst/>
                    <a:latin typeface="Times New Roman" panose="02020603050405020304" pitchFamily="18" charset="0"/>
                    <a:cs typeface="Times New Roman" panose="02020603050405020304" pitchFamily="18" charset="0"/>
                  </a:rPr>
                  <a:t>, с</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0"/>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lgn="ct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9343416"/>
        <c:crosses val="autoZero"/>
        <c:crossBetween val="midCat"/>
      </c:valAx>
      <c:valAx>
        <c:axId val="169343416"/>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Напряжение, МПа</a:t>
                </a:r>
              </a:p>
            </c:rich>
          </c:tx>
          <c:overlay val="0"/>
          <c:spPr>
            <a:noFill/>
            <a:ln>
              <a:noFill/>
            </a:ln>
            <a:effectLst/>
          </c:spPr>
          <c:txPr>
            <a:bodyPr rot="-5400000" spcFirstLastPara="1" vertOverflow="ellipsis" vert="horz" wrap="square" anchor="ctr" anchorCtr="1"/>
            <a:lstStyle/>
            <a:p>
              <a:pPr algn="ctr" rtl="0">
                <a:def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numFmt formatCode="General" sourceLinked="0"/>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9343024"/>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2505590415656"/>
          <c:y val="5.0925925925925923E-2"/>
          <c:w val="0.84661128202348201"/>
          <c:h val="0.77500801983085443"/>
        </c:manualLayout>
      </c:layout>
      <c:scatterChart>
        <c:scatterStyle val="smoothMarker"/>
        <c:varyColors val="0"/>
        <c:ser>
          <c:idx val="0"/>
          <c:order val="0"/>
          <c:tx>
            <c:v>e</c:v>
          </c:tx>
          <c:spPr>
            <a:ln w="19050" cap="rnd">
              <a:noFill/>
              <a:round/>
            </a:ln>
            <a:effectLst/>
          </c:spPr>
          <c:marker>
            <c:symbol val="circle"/>
            <c:size val="7"/>
            <c:spPr>
              <a:noFill/>
              <a:ln w="12700">
                <a:solidFill>
                  <a:schemeClr val="tx1"/>
                </a:solidFill>
              </a:ln>
              <a:effectLst/>
            </c:spPr>
          </c:marker>
          <c:xVal>
            <c:numRef>
              <c:f>Лист2!$I$2:$L$2</c:f>
              <c:numCache>
                <c:formatCode>General</c:formatCode>
                <c:ptCount val="4"/>
                <c:pt idx="0">
                  <c:v>0.1</c:v>
                </c:pt>
                <c:pt idx="1">
                  <c:v>1</c:v>
                </c:pt>
                <c:pt idx="2">
                  <c:v>10</c:v>
                </c:pt>
                <c:pt idx="3">
                  <c:v>100</c:v>
                </c:pt>
              </c:numCache>
            </c:numRef>
          </c:xVal>
          <c:yVal>
            <c:numRef>
              <c:f>Лист2!$I$3:$L$3</c:f>
              <c:numCache>
                <c:formatCode>General</c:formatCode>
                <c:ptCount val="4"/>
                <c:pt idx="0">
                  <c:v>1.88</c:v>
                </c:pt>
                <c:pt idx="1">
                  <c:v>1.421</c:v>
                </c:pt>
                <c:pt idx="2">
                  <c:v>1.1599999999999999</c:v>
                </c:pt>
                <c:pt idx="3">
                  <c:v>1.02</c:v>
                </c:pt>
              </c:numCache>
            </c:numRef>
          </c:yVal>
          <c:smooth val="1"/>
          <c:extLst>
            <c:ext xmlns:c16="http://schemas.microsoft.com/office/drawing/2014/chart" uri="{C3380CC4-5D6E-409C-BE32-E72D297353CC}">
              <c16:uniqueId val="{00000000-3A8A-4A47-BF51-FE23444E00A1}"/>
            </c:ext>
          </c:extLst>
        </c:ser>
        <c:ser>
          <c:idx val="1"/>
          <c:order val="1"/>
          <c:tx>
            <c:v>m</c:v>
          </c:tx>
          <c:spPr>
            <a:ln w="12700" cap="rnd">
              <a:solidFill>
                <a:schemeClr val="tx1"/>
              </a:solidFill>
              <a:round/>
            </a:ln>
            <a:effectLst/>
          </c:spPr>
          <c:marker>
            <c:symbol val="none"/>
          </c:marker>
          <c:xVal>
            <c:numRef>
              <c:f>Лист2!$I$2:$L$2</c:f>
              <c:numCache>
                <c:formatCode>General</c:formatCode>
                <c:ptCount val="4"/>
                <c:pt idx="0">
                  <c:v>0.1</c:v>
                </c:pt>
                <c:pt idx="1">
                  <c:v>1</c:v>
                </c:pt>
                <c:pt idx="2">
                  <c:v>10</c:v>
                </c:pt>
                <c:pt idx="3">
                  <c:v>100</c:v>
                </c:pt>
              </c:numCache>
            </c:numRef>
          </c:xVal>
          <c:yVal>
            <c:numRef>
              <c:f>Лист2!$I$4:$L$4</c:f>
              <c:numCache>
                <c:formatCode>General</c:formatCode>
                <c:ptCount val="4"/>
                <c:pt idx="0">
                  <c:v>1.8807799999999999</c:v>
                </c:pt>
                <c:pt idx="1">
                  <c:v>1.3947000000000001</c:v>
                </c:pt>
                <c:pt idx="2">
                  <c:v>1.2209000000000001</c:v>
                </c:pt>
                <c:pt idx="3">
                  <c:v>0.99470000000000003</c:v>
                </c:pt>
              </c:numCache>
            </c:numRef>
          </c:yVal>
          <c:smooth val="1"/>
          <c:extLst>
            <c:ext xmlns:c16="http://schemas.microsoft.com/office/drawing/2014/chart" uri="{C3380CC4-5D6E-409C-BE32-E72D297353CC}">
              <c16:uniqueId val="{00000001-3A8A-4A47-BF51-FE23444E00A1}"/>
            </c:ext>
          </c:extLst>
        </c:ser>
        <c:dLbls>
          <c:showLegendKey val="0"/>
          <c:showVal val="0"/>
          <c:showCatName val="0"/>
          <c:showSerName val="0"/>
          <c:showPercent val="0"/>
          <c:showBubbleSize val="0"/>
        </c:dLbls>
        <c:axId val="140627568"/>
        <c:axId val="140627960"/>
      </c:scatterChart>
      <c:valAx>
        <c:axId val="140627568"/>
        <c:scaling>
          <c:orientation val="minMax"/>
          <c:max val="100"/>
          <c:min val="0"/>
        </c:scaling>
        <c:delete val="0"/>
        <c:axPos val="b"/>
        <c:majorGridlines>
          <c:spPr>
            <a:ln w="9525" cap="flat" cmpd="sng" algn="ctr">
              <a:solidFill>
                <a:schemeClr val="bg2">
                  <a:lumMod val="50000"/>
                </a:schemeClr>
              </a:solid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Время </a:t>
                </a:r>
                <a:r>
                  <a:rPr lang="en-US"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t</a:t>
                </a: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 с</a:t>
                </a:r>
                <a:endParaRPr lang="ru-RU" sz="16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627960"/>
        <c:crosses val="autoZero"/>
        <c:crossBetween val="midCat"/>
      </c:valAx>
      <c:valAx>
        <c:axId val="140627960"/>
        <c:scaling>
          <c:orientation val="minMax"/>
          <c:max val="2"/>
          <c:min val="0.8"/>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solidFill>
                      <a:sysClr val="windowText" lastClr="000000"/>
                    </a:solidFill>
                    <a:effectLst/>
                    <a:latin typeface="Times New Roman" panose="02020603050405020304" pitchFamily="18" charset="0"/>
                    <a:cs typeface="Times New Roman" panose="02020603050405020304" pitchFamily="18" charset="0"/>
                  </a:rPr>
                  <a:t>Напряжение</a:t>
                </a:r>
                <a:r>
                  <a:rPr lang="ru-RU" sz="1600" b="1" i="0" baseline="-25000">
                    <a:solidFill>
                      <a:sysClr val="windowText" lastClr="000000"/>
                    </a:solidFill>
                    <a:effectLst/>
                    <a:latin typeface="Times New Roman" panose="02020603050405020304" pitchFamily="18" charset="0"/>
                    <a:cs typeface="Times New Roman" panose="02020603050405020304" pitchFamily="18" charset="0"/>
                  </a:rPr>
                  <a:t>,</a:t>
                </a:r>
                <a:r>
                  <a:rPr lang="ru-RU" sz="1600" b="1" i="0" baseline="0">
                    <a:solidFill>
                      <a:sysClr val="windowText" lastClr="000000"/>
                    </a:solidFill>
                    <a:effectLst/>
                    <a:latin typeface="Times New Roman" panose="02020603050405020304" pitchFamily="18" charset="0"/>
                    <a:cs typeface="Times New Roman" panose="02020603050405020304" pitchFamily="18" charset="0"/>
                  </a:rPr>
                  <a:t> МПа</a:t>
                </a:r>
                <a:endParaRPr lang="ru-RU" sz="16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666666666666667E-3"/>
              <c:y val="0.14489975211431905"/>
            </c:manualLayout>
          </c:layout>
          <c:overlay val="0"/>
          <c:spPr>
            <a:noFill/>
            <a:ln>
              <a:noFill/>
            </a:ln>
            <a:effectLst/>
          </c:spPr>
          <c:txPr>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solidFill>
            <a:schemeClr val="bg1"/>
          </a:solidFill>
          <a:ln w="12700" cap="flat" cmpd="sng" algn="ctr">
            <a:solidFill>
              <a:schemeClr val="tx1"/>
            </a:solidFill>
            <a:round/>
            <a:tailEnd type="triangle"/>
          </a:ln>
          <a:effectLst/>
        </c:spPr>
        <c:txPr>
          <a:bodyPr rot="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0627568"/>
        <c:crossesAt val="-1"/>
        <c:crossBetween val="midCat"/>
        <c:majorUnit val="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73600174978127"/>
          <c:y val="5.0925925925925923E-2"/>
          <c:w val="0.78970844269466312"/>
          <c:h val="0.85462962962962963"/>
        </c:manualLayout>
      </c:layout>
      <c:scatterChart>
        <c:scatterStyle val="smoothMarker"/>
        <c:varyColors val="0"/>
        <c:ser>
          <c:idx val="0"/>
          <c:order val="0"/>
          <c:spPr>
            <a:ln w="12700" cap="rnd">
              <a:solidFill>
                <a:schemeClr val="tx1"/>
              </a:solidFill>
              <a:round/>
            </a:ln>
            <a:effectLst/>
          </c:spPr>
          <c:marker>
            <c:symbol val="none"/>
          </c:marker>
          <c:dPt>
            <c:idx val="0"/>
            <c:marker>
              <c:symbol val="circle"/>
              <c:size val="4"/>
              <c:spPr>
                <a:solidFill>
                  <a:schemeClr val="tx1"/>
                </a:solidFill>
                <a:ln w="9525">
                  <a:solidFill>
                    <a:schemeClr val="tx1"/>
                  </a:solidFill>
                </a:ln>
                <a:effectLst/>
              </c:spPr>
            </c:marker>
            <c:bubble3D val="0"/>
            <c:extLst>
              <c:ext xmlns:c16="http://schemas.microsoft.com/office/drawing/2014/chart" uri="{C3380CC4-5D6E-409C-BE32-E72D297353CC}">
                <c16:uniqueId val="{00000000-6C74-4230-AB10-888EC043DB2C}"/>
              </c:ext>
            </c:extLst>
          </c:dPt>
          <c:xVal>
            <c:numRef>
              <c:f>Лист1!$B$109:$J$109</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Лист1!$B$110:$J$110</c:f>
              <c:numCache>
                <c:formatCode>General</c:formatCode>
                <c:ptCount val="9"/>
                <c:pt idx="0">
                  <c:v>1</c:v>
                </c:pt>
                <c:pt idx="1">
                  <c:v>0.96733188235294132</c:v>
                </c:pt>
                <c:pt idx="2">
                  <c:v>0.82723623529411761</c:v>
                </c:pt>
                <c:pt idx="3">
                  <c:v>0.68667100000000003</c:v>
                </c:pt>
                <c:pt idx="4">
                  <c:v>0.61228935294117637</c:v>
                </c:pt>
                <c:pt idx="5">
                  <c:v>0.59296311764705878</c:v>
                </c:pt>
                <c:pt idx="6">
                  <c:v>0.58280988235294118</c:v>
                </c:pt>
                <c:pt idx="7">
                  <c:v>0.56799423529411763</c:v>
                </c:pt>
                <c:pt idx="8">
                  <c:v>0.5707685294117647</c:v>
                </c:pt>
              </c:numCache>
            </c:numRef>
          </c:yVal>
          <c:smooth val="1"/>
          <c:extLst>
            <c:ext xmlns:c16="http://schemas.microsoft.com/office/drawing/2014/chart" uri="{C3380CC4-5D6E-409C-BE32-E72D297353CC}">
              <c16:uniqueId val="{00000001-6C74-4230-AB10-888EC043DB2C}"/>
            </c:ext>
          </c:extLst>
        </c:ser>
        <c:ser>
          <c:idx val="1"/>
          <c:order val="1"/>
          <c:spPr>
            <a:ln w="12700" cap="rnd">
              <a:solidFill>
                <a:schemeClr val="tx1"/>
              </a:solidFill>
              <a:round/>
            </a:ln>
            <a:effectLst/>
          </c:spPr>
          <c:marker>
            <c:symbol val="none"/>
          </c:marker>
          <c:xVal>
            <c:numRef>
              <c:f>Лист1!$B$109:$J$109</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Лист1!$B$111:$J$111</c:f>
              <c:numCache>
                <c:formatCode>General</c:formatCode>
                <c:ptCount val="9"/>
                <c:pt idx="0">
                  <c:v>1</c:v>
                </c:pt>
                <c:pt idx="1">
                  <c:v>0.9473318823529413</c:v>
                </c:pt>
                <c:pt idx="2">
                  <c:v>0.78723623529411757</c:v>
                </c:pt>
                <c:pt idx="3">
                  <c:v>0.60667100000000007</c:v>
                </c:pt>
                <c:pt idx="4">
                  <c:v>0.49228935294117637</c:v>
                </c:pt>
                <c:pt idx="5">
                  <c:v>0.45296311764705877</c:v>
                </c:pt>
                <c:pt idx="6">
                  <c:v>0.44280988235294116</c:v>
                </c:pt>
                <c:pt idx="7">
                  <c:v>0.42799423529411762</c:v>
                </c:pt>
                <c:pt idx="8">
                  <c:v>0.43076852941176469</c:v>
                </c:pt>
              </c:numCache>
            </c:numRef>
          </c:yVal>
          <c:smooth val="1"/>
          <c:extLst>
            <c:ext xmlns:c16="http://schemas.microsoft.com/office/drawing/2014/chart" uri="{C3380CC4-5D6E-409C-BE32-E72D297353CC}">
              <c16:uniqueId val="{00000002-6C74-4230-AB10-888EC043DB2C}"/>
            </c:ext>
          </c:extLst>
        </c:ser>
        <c:ser>
          <c:idx val="2"/>
          <c:order val="2"/>
          <c:spPr>
            <a:ln w="12700" cap="rnd">
              <a:solidFill>
                <a:schemeClr val="tx1"/>
              </a:solidFill>
              <a:round/>
            </a:ln>
            <a:effectLst/>
          </c:spPr>
          <c:marker>
            <c:symbol val="none"/>
          </c:marker>
          <c:xVal>
            <c:numRef>
              <c:f>Лист1!$B$109:$J$109</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Лист1!$B$112:$J$112</c:f>
              <c:numCache>
                <c:formatCode>General</c:formatCode>
                <c:ptCount val="9"/>
                <c:pt idx="0">
                  <c:v>1</c:v>
                </c:pt>
                <c:pt idx="1">
                  <c:v>0.92733188235294128</c:v>
                </c:pt>
                <c:pt idx="2">
                  <c:v>0.74723623529411753</c:v>
                </c:pt>
                <c:pt idx="3">
                  <c:v>0.52667100000000011</c:v>
                </c:pt>
                <c:pt idx="4">
                  <c:v>0.37228935294117638</c:v>
                </c:pt>
                <c:pt idx="5">
                  <c:v>0.31296311764705875</c:v>
                </c:pt>
                <c:pt idx="6">
                  <c:v>0.30280988235294115</c:v>
                </c:pt>
                <c:pt idx="7">
                  <c:v>0.28799423529411761</c:v>
                </c:pt>
                <c:pt idx="8">
                  <c:v>0.29076852941176468</c:v>
                </c:pt>
              </c:numCache>
            </c:numRef>
          </c:yVal>
          <c:smooth val="1"/>
          <c:extLst>
            <c:ext xmlns:c16="http://schemas.microsoft.com/office/drawing/2014/chart" uri="{C3380CC4-5D6E-409C-BE32-E72D297353CC}">
              <c16:uniqueId val="{00000003-6C74-4230-AB10-888EC043DB2C}"/>
            </c:ext>
          </c:extLst>
        </c:ser>
        <c:ser>
          <c:idx val="3"/>
          <c:order val="3"/>
          <c:spPr>
            <a:ln w="12700" cap="rnd">
              <a:solidFill>
                <a:schemeClr val="tx1"/>
              </a:solidFill>
              <a:round/>
            </a:ln>
            <a:effectLst/>
          </c:spPr>
          <c:marker>
            <c:symbol val="none"/>
          </c:marker>
          <c:xVal>
            <c:numRef>
              <c:f>Лист1!$B$109:$J$109</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Лист1!$B$113:$J$113</c:f>
              <c:numCache>
                <c:formatCode>General</c:formatCode>
                <c:ptCount val="9"/>
                <c:pt idx="0">
                  <c:v>1</c:v>
                </c:pt>
                <c:pt idx="1">
                  <c:v>0.90733188235294127</c:v>
                </c:pt>
                <c:pt idx="2">
                  <c:v>0.7072362352941175</c:v>
                </c:pt>
                <c:pt idx="3">
                  <c:v>0.4466710000000001</c:v>
                </c:pt>
                <c:pt idx="4">
                  <c:v>0.25228935294117638</c:v>
                </c:pt>
                <c:pt idx="5">
                  <c:v>0.17296311764705874</c:v>
                </c:pt>
                <c:pt idx="6">
                  <c:v>0.16280988235294114</c:v>
                </c:pt>
                <c:pt idx="7">
                  <c:v>0.14799423529411759</c:v>
                </c:pt>
                <c:pt idx="8">
                  <c:v>0.15076852941176466</c:v>
                </c:pt>
              </c:numCache>
            </c:numRef>
          </c:yVal>
          <c:smooth val="1"/>
          <c:extLst>
            <c:ext xmlns:c16="http://schemas.microsoft.com/office/drawing/2014/chart" uri="{C3380CC4-5D6E-409C-BE32-E72D297353CC}">
              <c16:uniqueId val="{00000004-6C74-4230-AB10-888EC043DB2C}"/>
            </c:ext>
          </c:extLst>
        </c:ser>
        <c:dLbls>
          <c:showLegendKey val="0"/>
          <c:showVal val="0"/>
          <c:showCatName val="0"/>
          <c:showSerName val="0"/>
          <c:showPercent val="0"/>
          <c:showBubbleSize val="0"/>
        </c:dLbls>
        <c:axId val="140628744"/>
        <c:axId val="140629136"/>
      </c:scatterChart>
      <c:valAx>
        <c:axId val="14062874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0">
                    <a:solidFill>
                      <a:sysClr val="windowText" lastClr="000000"/>
                    </a:solidFill>
                    <a:latin typeface="Times New Roman" panose="02020603050405020304" pitchFamily="18" charset="0"/>
                    <a:cs typeface="Times New Roman" panose="02020603050405020304" pitchFamily="18" charset="0"/>
                  </a:rPr>
                  <a:t>t</a:t>
                </a:r>
                <a:endParaRPr lang="ru-RU" sz="16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4634033245844273"/>
              <c:y val="0.9009259259259258"/>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spPr>
          <a:solidFill>
            <a:schemeClr val="tx1"/>
          </a:solid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629136"/>
        <c:crosses val="autoZero"/>
        <c:crossBetween val="midCat"/>
      </c:valAx>
      <c:valAx>
        <c:axId val="140629136"/>
        <c:scaling>
          <c:orientation val="minMax"/>
          <c:max val="1.5"/>
          <c:min val="0"/>
        </c:scaling>
        <c:delete val="0"/>
        <c:axPos val="l"/>
        <c:majorGridlines>
          <c:spPr>
            <a:ln w="9525" cap="flat" cmpd="sng" algn="ctr">
              <a:noFill/>
              <a:round/>
            </a:ln>
            <a:effectLst/>
          </c:spPr>
        </c:majorGridlines>
        <c:title>
          <c:tx>
            <c:rich>
              <a:bodyPr rot="0" spcFirstLastPara="1" vertOverflow="ellipsis" wrap="square" anchor="ctr" anchorCtr="1"/>
              <a:lstStyle/>
              <a:p>
                <a:pPr>
                  <a:defRPr sz="1600" b="0" i="0" u="none" strike="noStrike" kern="1200" baseline="0">
                    <a:solidFill>
                      <a:sysClr val="windowText" lastClr="000000"/>
                    </a:solidFill>
                    <a:latin typeface="+mn-lt"/>
                    <a:ea typeface="+mn-ea"/>
                    <a:cs typeface="+mn-cs"/>
                  </a:defRPr>
                </a:pPr>
                <a:r>
                  <a:rPr lang="en-US" sz="1600" b="0">
                    <a:solidFill>
                      <a:sysClr val="windowText" lastClr="000000"/>
                    </a:solidFill>
                    <a:latin typeface="Times New Roman" panose="02020603050405020304" pitchFamily="18" charset="0"/>
                    <a:cs typeface="Times New Roman" panose="02020603050405020304" pitchFamily="18" charset="0"/>
                  </a:rPr>
                  <a:t>r</a:t>
                </a:r>
                <a:r>
                  <a:rPr lang="en-US" sz="1600" b="0" baseline="-25000">
                    <a:solidFill>
                      <a:sysClr val="windowText" lastClr="000000"/>
                    </a:solidFill>
                    <a:latin typeface="Times New Roman" panose="02020603050405020304" pitchFamily="18" charset="0"/>
                    <a:cs typeface="Times New Roman" panose="02020603050405020304" pitchFamily="18" charset="0"/>
                  </a:rPr>
                  <a:t>e</a:t>
                </a:r>
                <a:r>
                  <a:rPr lang="en-US" sz="1600" b="0">
                    <a:solidFill>
                      <a:sysClr val="windowText" lastClr="000000"/>
                    </a:solidFill>
                    <a:latin typeface="Times New Roman" panose="02020603050405020304" pitchFamily="18" charset="0"/>
                    <a:cs typeface="Times New Roman" panose="02020603050405020304" pitchFamily="18" charset="0"/>
                  </a:rPr>
                  <a:t>(t, </a:t>
                </a:r>
                <a:r>
                  <a:rPr lang="el-GR" sz="1600" b="0">
                    <a:solidFill>
                      <a:sysClr val="windowText" lastClr="000000"/>
                    </a:solidFill>
                    <a:latin typeface="Times New Roman" panose="02020603050405020304" pitchFamily="18" charset="0"/>
                    <a:cs typeface="Times New Roman" panose="02020603050405020304" pitchFamily="18" charset="0"/>
                  </a:rPr>
                  <a:t>ε</a:t>
                </a:r>
                <a:r>
                  <a:rPr lang="en-US" sz="1600" b="0" baseline="-25000">
                    <a:solidFill>
                      <a:sysClr val="windowText" lastClr="000000"/>
                    </a:solidFill>
                    <a:latin typeface="Times New Roman" panose="02020603050405020304" pitchFamily="18" charset="0"/>
                    <a:cs typeface="Times New Roman" panose="02020603050405020304" pitchFamily="18" charset="0"/>
                  </a:rPr>
                  <a:t>0</a:t>
                </a:r>
                <a:r>
                  <a:rPr lang="en-US" sz="1600" b="0">
                    <a:solidFill>
                      <a:sysClr val="windowText" lastClr="000000"/>
                    </a:solidFill>
                    <a:latin typeface="Times New Roman" panose="02020603050405020304" pitchFamily="18" charset="0"/>
                    <a:cs typeface="Times New Roman" panose="02020603050405020304" pitchFamily="18" charset="0"/>
                  </a:rPr>
                  <a:t>)</a:t>
                </a:r>
                <a:endParaRPr lang="en-US" sz="1600" b="0">
                  <a:solidFill>
                    <a:sysClr val="windowText" lastClr="000000"/>
                  </a:solidFill>
                </a:endParaRPr>
              </a:p>
            </c:rich>
          </c:tx>
          <c:layout>
            <c:manualLayout>
              <c:xMode val="edge"/>
              <c:yMode val="edge"/>
              <c:x val="2.2222222222222223E-2"/>
              <c:y val="2.3310002916302128E-2"/>
            </c:manualLayout>
          </c:layout>
          <c:overlay val="0"/>
          <c:spPr>
            <a:noFill/>
            <a:ln>
              <a:noFill/>
            </a:ln>
            <a:effectLst/>
          </c:spPr>
          <c:txPr>
            <a:bodyPr rot="0" spcFirstLastPara="1" vertOverflow="ellipsis" wrap="square" anchor="ctr" anchorCtr="1"/>
            <a:lstStyle/>
            <a:p>
              <a:pPr>
                <a:defRPr sz="16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one"/>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6287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737678623505"/>
          <c:y val="4.8888888888888891E-2"/>
          <c:w val="0.83667632691746863"/>
          <c:h val="0.75905931758530187"/>
        </c:manualLayout>
      </c:layout>
      <c:scatterChart>
        <c:scatterStyle val="smoothMarker"/>
        <c:varyColors val="0"/>
        <c:ser>
          <c:idx val="0"/>
          <c:order val="0"/>
          <c:spPr>
            <a:ln w="19050" cap="rnd">
              <a:noFill/>
              <a:round/>
            </a:ln>
            <a:effectLst/>
          </c:spPr>
          <c:marker>
            <c:symbol val="triangle"/>
            <c:size val="7"/>
            <c:spPr>
              <a:noFill/>
              <a:ln w="12700">
                <a:solidFill>
                  <a:schemeClr val="tx1"/>
                </a:solidFill>
              </a:ln>
              <a:effectLst/>
            </c:spPr>
          </c:marker>
          <c:xVal>
            <c:numRef>
              <c:f>Полиоксиметил!$C$1:$K$1</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Полиоксиметил!$C$2:$K$2</c:f>
              <c:numCache>
                <c:formatCode>General</c:formatCode>
                <c:ptCount val="9"/>
                <c:pt idx="0">
                  <c:v>70</c:v>
                </c:pt>
                <c:pt idx="1">
                  <c:v>68.349999999999994</c:v>
                </c:pt>
                <c:pt idx="2">
                  <c:v>61.75</c:v>
                </c:pt>
                <c:pt idx="3">
                  <c:v>54.809999999999995</c:v>
                </c:pt>
                <c:pt idx="4">
                  <c:v>51.21</c:v>
                </c:pt>
                <c:pt idx="5">
                  <c:v>49.47</c:v>
                </c:pt>
                <c:pt idx="6">
                  <c:v>48.5</c:v>
                </c:pt>
                <c:pt idx="7">
                  <c:v>48.17</c:v>
                </c:pt>
                <c:pt idx="8">
                  <c:v>47.83</c:v>
                </c:pt>
              </c:numCache>
            </c:numRef>
          </c:yVal>
          <c:smooth val="1"/>
          <c:extLst>
            <c:ext xmlns:c16="http://schemas.microsoft.com/office/drawing/2014/chart" uri="{C3380CC4-5D6E-409C-BE32-E72D297353CC}">
              <c16:uniqueId val="{00000000-F7BD-4506-A6A3-79A1DE2E3DFF}"/>
            </c:ext>
          </c:extLst>
        </c:ser>
        <c:ser>
          <c:idx val="1"/>
          <c:order val="1"/>
          <c:spPr>
            <a:ln w="19050" cap="rnd">
              <a:noFill/>
              <a:round/>
            </a:ln>
            <a:effectLst/>
          </c:spPr>
          <c:marker>
            <c:symbol val="circle"/>
            <c:size val="7"/>
            <c:spPr>
              <a:noFill/>
              <a:ln w="12700">
                <a:solidFill>
                  <a:schemeClr val="tx1"/>
                </a:solidFill>
              </a:ln>
              <a:effectLst/>
            </c:spPr>
          </c:marker>
          <c:xVal>
            <c:numRef>
              <c:f>Полиоксиметил!$C$1:$K$1</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Полиоксиметил!$C$3:$K$3</c:f>
              <c:numCache>
                <c:formatCode>General</c:formatCode>
                <c:ptCount val="9"/>
                <c:pt idx="0">
                  <c:v>45.8</c:v>
                </c:pt>
                <c:pt idx="1">
                  <c:v>44.93</c:v>
                </c:pt>
                <c:pt idx="2">
                  <c:v>40.910000000000004</c:v>
                </c:pt>
                <c:pt idx="3">
                  <c:v>36.39</c:v>
                </c:pt>
                <c:pt idx="4">
                  <c:v>33.15</c:v>
                </c:pt>
                <c:pt idx="5">
                  <c:v>31.02</c:v>
                </c:pt>
                <c:pt idx="6">
                  <c:v>29.82</c:v>
                </c:pt>
                <c:pt idx="7">
                  <c:v>29.08</c:v>
                </c:pt>
                <c:pt idx="8">
                  <c:v>28.759999999999987</c:v>
                </c:pt>
              </c:numCache>
            </c:numRef>
          </c:yVal>
          <c:smooth val="1"/>
          <c:extLst>
            <c:ext xmlns:c16="http://schemas.microsoft.com/office/drawing/2014/chart" uri="{C3380CC4-5D6E-409C-BE32-E72D297353CC}">
              <c16:uniqueId val="{00000001-F7BD-4506-A6A3-79A1DE2E3DFF}"/>
            </c:ext>
          </c:extLst>
        </c:ser>
        <c:ser>
          <c:idx val="2"/>
          <c:order val="2"/>
          <c:spPr>
            <a:ln w="12700" cap="rnd">
              <a:solidFill>
                <a:schemeClr val="tx1"/>
              </a:solidFill>
              <a:round/>
            </a:ln>
            <a:effectLst/>
          </c:spPr>
          <c:marker>
            <c:symbol val="none"/>
          </c:marker>
          <c:xVal>
            <c:numRef>
              <c:f>Полиоксиметил!$C$1:$K$1</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Полиоксиметил!$C$4:$K$4</c:f>
              <c:numCache>
                <c:formatCode>General</c:formatCode>
                <c:ptCount val="9"/>
                <c:pt idx="0">
                  <c:v>71.16</c:v>
                </c:pt>
                <c:pt idx="1">
                  <c:v>65.88</c:v>
                </c:pt>
                <c:pt idx="2">
                  <c:v>61.760000000000012</c:v>
                </c:pt>
                <c:pt idx="3">
                  <c:v>59.11</c:v>
                </c:pt>
                <c:pt idx="4">
                  <c:v>55.71</c:v>
                </c:pt>
                <c:pt idx="5">
                  <c:v>51.36</c:v>
                </c:pt>
                <c:pt idx="6">
                  <c:v>48.260000000000012</c:v>
                </c:pt>
                <c:pt idx="7">
                  <c:v>45.77</c:v>
                </c:pt>
                <c:pt idx="8">
                  <c:v>43.660000000000011</c:v>
                </c:pt>
              </c:numCache>
            </c:numRef>
          </c:yVal>
          <c:smooth val="1"/>
          <c:extLst>
            <c:ext xmlns:c16="http://schemas.microsoft.com/office/drawing/2014/chart" uri="{C3380CC4-5D6E-409C-BE32-E72D297353CC}">
              <c16:uniqueId val="{00000002-F7BD-4506-A6A3-79A1DE2E3DFF}"/>
            </c:ext>
          </c:extLst>
        </c:ser>
        <c:ser>
          <c:idx val="3"/>
          <c:order val="3"/>
          <c:spPr>
            <a:ln w="12700" cap="rnd">
              <a:solidFill>
                <a:schemeClr val="tx1"/>
              </a:solidFill>
              <a:round/>
            </a:ln>
            <a:effectLst/>
          </c:spPr>
          <c:marker>
            <c:symbol val="none"/>
          </c:marker>
          <c:xVal>
            <c:numRef>
              <c:f>Полиоксиметил!$C$1:$K$1</c:f>
              <c:numCache>
                <c:formatCode>General</c:formatCode>
                <c:ptCount val="9"/>
                <c:pt idx="0">
                  <c:v>0</c:v>
                </c:pt>
                <c:pt idx="1">
                  <c:v>10</c:v>
                </c:pt>
                <c:pt idx="2">
                  <c:v>50</c:v>
                </c:pt>
                <c:pt idx="3">
                  <c:v>100</c:v>
                </c:pt>
                <c:pt idx="4">
                  <c:v>200</c:v>
                </c:pt>
                <c:pt idx="5">
                  <c:v>400</c:v>
                </c:pt>
                <c:pt idx="6">
                  <c:v>600</c:v>
                </c:pt>
                <c:pt idx="7">
                  <c:v>800</c:v>
                </c:pt>
                <c:pt idx="8">
                  <c:v>1000</c:v>
                </c:pt>
              </c:numCache>
            </c:numRef>
          </c:xVal>
          <c:yVal>
            <c:numRef>
              <c:f>Полиоксиметил!$C$5:$K$5</c:f>
              <c:numCache>
                <c:formatCode>General</c:formatCode>
                <c:ptCount val="9"/>
                <c:pt idx="0">
                  <c:v>45.11</c:v>
                </c:pt>
                <c:pt idx="1">
                  <c:v>41.760000000000012</c:v>
                </c:pt>
                <c:pt idx="2">
                  <c:v>39.15</c:v>
                </c:pt>
                <c:pt idx="3">
                  <c:v>37.47</c:v>
                </c:pt>
                <c:pt idx="4">
                  <c:v>35.32</c:v>
                </c:pt>
                <c:pt idx="5">
                  <c:v>32.56</c:v>
                </c:pt>
                <c:pt idx="6">
                  <c:v>30.59</c:v>
                </c:pt>
                <c:pt idx="7">
                  <c:v>29.02</c:v>
                </c:pt>
                <c:pt idx="8">
                  <c:v>27.67</c:v>
                </c:pt>
              </c:numCache>
            </c:numRef>
          </c:yVal>
          <c:smooth val="1"/>
          <c:extLst>
            <c:ext xmlns:c16="http://schemas.microsoft.com/office/drawing/2014/chart" uri="{C3380CC4-5D6E-409C-BE32-E72D297353CC}">
              <c16:uniqueId val="{00000003-F7BD-4506-A6A3-79A1DE2E3DFF}"/>
            </c:ext>
          </c:extLst>
        </c:ser>
        <c:dLbls>
          <c:showLegendKey val="0"/>
          <c:showVal val="0"/>
          <c:showCatName val="0"/>
          <c:showSerName val="0"/>
          <c:showPercent val="0"/>
          <c:showBubbleSize val="0"/>
        </c:dLbls>
        <c:axId val="486380856"/>
        <c:axId val="486381248"/>
      </c:scatterChart>
      <c:valAx>
        <c:axId val="486380856"/>
        <c:scaling>
          <c:orientation val="minMax"/>
          <c:max val="101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u="none" strike="noStrike" baseline="0">
                    <a:effectLst/>
                  </a:rPr>
                  <a:t>Время </a:t>
                </a:r>
                <a:r>
                  <a:rPr lang="en-US" sz="1600" b="1" i="0" u="none" strike="noStrike" baseline="0">
                    <a:effectLst/>
                  </a:rPr>
                  <a:t>t, </a:t>
                </a:r>
                <a:r>
                  <a:rPr lang="ru-RU" sz="1600" b="1" i="0" u="none" strike="noStrike" baseline="0">
                    <a:effectLst/>
                  </a:rPr>
                  <a:t>с</a:t>
                </a:r>
              </a:p>
            </c:rich>
          </c:tx>
          <c:layout>
            <c:manualLayout>
              <c:xMode val="edge"/>
              <c:yMode val="edge"/>
              <c:x val="0.44523257509477993"/>
              <c:y val="0.88717165354330707"/>
            </c:manualLayout>
          </c:layout>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6381248"/>
        <c:crosses val="autoZero"/>
        <c:crossBetween val="midCat"/>
      </c:valAx>
      <c:valAx>
        <c:axId val="486381248"/>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effectLst/>
                  </a:rPr>
                  <a:t>Напряжение, МПа</a:t>
                </a:r>
              </a:p>
            </c:rich>
          </c:tx>
          <c:layout>
            <c:manualLayout>
              <c:xMode val="edge"/>
              <c:yMode val="edge"/>
              <c:x val="2.3148148148148147E-2"/>
              <c:y val="0.11465931758530182"/>
            </c:manualLayout>
          </c:layout>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63808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03980876328136"/>
          <c:y val="5.3912219305920134E-2"/>
          <c:w val="0.73073780791565368"/>
          <c:h val="0.63258609067309313"/>
        </c:manualLayout>
      </c:layout>
      <c:scatterChart>
        <c:scatterStyle val="smoothMarker"/>
        <c:varyColors val="0"/>
        <c:ser>
          <c:idx val="0"/>
          <c:order val="0"/>
          <c:spPr>
            <a:ln w="12700" cap="rnd">
              <a:solidFill>
                <a:schemeClr val="tx1"/>
              </a:solidFill>
              <a:round/>
            </a:ln>
            <a:effectLst/>
          </c:spPr>
          <c:marker>
            <c:symbol val="square"/>
            <c:size val="7"/>
            <c:spPr>
              <a:noFill/>
              <a:ln w="9525">
                <a:solidFill>
                  <a:schemeClr val="tx1"/>
                </a:solidFill>
              </a:ln>
              <a:effectLst/>
            </c:spPr>
          </c:marker>
          <c:xVal>
            <c:numRef>
              <c:f>'Фиг 2'!$B$3:$H$3</c:f>
              <c:numCache>
                <c:formatCode>General</c:formatCode>
                <c:ptCount val="7"/>
                <c:pt idx="0">
                  <c:v>0</c:v>
                </c:pt>
                <c:pt idx="1">
                  <c:v>2</c:v>
                </c:pt>
                <c:pt idx="2">
                  <c:v>4</c:v>
                </c:pt>
                <c:pt idx="3">
                  <c:v>8</c:v>
                </c:pt>
                <c:pt idx="4">
                  <c:v>12</c:v>
                </c:pt>
                <c:pt idx="5">
                  <c:v>16</c:v>
                </c:pt>
                <c:pt idx="6">
                  <c:v>18</c:v>
                </c:pt>
              </c:numCache>
            </c:numRef>
          </c:xVal>
          <c:yVal>
            <c:numRef>
              <c:f>'Фиг 2'!$B$4:$H$4</c:f>
              <c:numCache>
                <c:formatCode>General</c:formatCode>
                <c:ptCount val="7"/>
                <c:pt idx="0">
                  <c:v>0</c:v>
                </c:pt>
                <c:pt idx="1">
                  <c:v>4.9000000000000103E-3</c:v>
                </c:pt>
                <c:pt idx="2">
                  <c:v>8.300000000000014E-3</c:v>
                </c:pt>
                <c:pt idx="3">
                  <c:v>2.2600000000000012E-2</c:v>
                </c:pt>
                <c:pt idx="4">
                  <c:v>3.9800000000000002E-2</c:v>
                </c:pt>
                <c:pt idx="5">
                  <c:v>5.9200000000000003E-2</c:v>
                </c:pt>
                <c:pt idx="6">
                  <c:v>8.14E-2</c:v>
                </c:pt>
              </c:numCache>
            </c:numRef>
          </c:yVal>
          <c:smooth val="1"/>
          <c:extLst>
            <c:ext xmlns:c16="http://schemas.microsoft.com/office/drawing/2014/chart" uri="{C3380CC4-5D6E-409C-BE32-E72D297353CC}">
              <c16:uniqueId val="{00000000-7B47-439C-B33F-D5634E1936F8}"/>
            </c:ext>
          </c:extLst>
        </c:ser>
        <c:ser>
          <c:idx val="1"/>
          <c:order val="1"/>
          <c:spPr>
            <a:ln w="12700" cap="rnd">
              <a:solidFill>
                <a:schemeClr val="tx1"/>
              </a:solidFill>
              <a:round/>
            </a:ln>
            <a:effectLst/>
          </c:spPr>
          <c:marker>
            <c:symbol val="diamond"/>
            <c:size val="7"/>
            <c:spPr>
              <a:noFill/>
              <a:ln w="12700">
                <a:solidFill>
                  <a:schemeClr val="tx1"/>
                </a:solidFill>
              </a:ln>
              <a:effectLst/>
            </c:spPr>
          </c:marker>
          <c:xVal>
            <c:numRef>
              <c:f>'Фиг 2'!$B$6:$H$6</c:f>
              <c:numCache>
                <c:formatCode>General</c:formatCode>
                <c:ptCount val="7"/>
                <c:pt idx="0">
                  <c:v>0</c:v>
                </c:pt>
                <c:pt idx="1">
                  <c:v>4</c:v>
                </c:pt>
                <c:pt idx="2">
                  <c:v>8</c:v>
                </c:pt>
                <c:pt idx="3">
                  <c:v>11</c:v>
                </c:pt>
                <c:pt idx="4">
                  <c:v>15</c:v>
                </c:pt>
                <c:pt idx="5">
                  <c:v>19</c:v>
                </c:pt>
                <c:pt idx="6">
                  <c:v>21</c:v>
                </c:pt>
              </c:numCache>
            </c:numRef>
          </c:xVal>
          <c:yVal>
            <c:numRef>
              <c:f>'Фиг 2'!$B$7:$H$7</c:f>
              <c:numCache>
                <c:formatCode>General</c:formatCode>
                <c:ptCount val="7"/>
                <c:pt idx="0">
                  <c:v>0</c:v>
                </c:pt>
                <c:pt idx="1">
                  <c:v>7.8000000000000092E-3</c:v>
                </c:pt>
                <c:pt idx="2">
                  <c:v>1.7600000000000001E-2</c:v>
                </c:pt>
                <c:pt idx="3">
                  <c:v>2.7100000000000006E-2</c:v>
                </c:pt>
                <c:pt idx="4">
                  <c:v>4.5100000000000001E-2</c:v>
                </c:pt>
                <c:pt idx="5">
                  <c:v>7.060000000000001E-2</c:v>
                </c:pt>
                <c:pt idx="6">
                  <c:v>0.10940000000000009</c:v>
                </c:pt>
              </c:numCache>
            </c:numRef>
          </c:yVal>
          <c:smooth val="1"/>
          <c:extLst>
            <c:ext xmlns:c16="http://schemas.microsoft.com/office/drawing/2014/chart" uri="{C3380CC4-5D6E-409C-BE32-E72D297353CC}">
              <c16:uniqueId val="{00000001-7B47-439C-B33F-D5634E1936F8}"/>
            </c:ext>
          </c:extLst>
        </c:ser>
        <c:ser>
          <c:idx val="2"/>
          <c:order val="2"/>
          <c:spPr>
            <a:ln w="12700" cap="rnd">
              <a:solidFill>
                <a:schemeClr val="tx1"/>
              </a:solidFill>
              <a:round/>
            </a:ln>
            <a:effectLst/>
          </c:spPr>
          <c:marker>
            <c:symbol val="triangle"/>
            <c:size val="7"/>
            <c:spPr>
              <a:noFill/>
              <a:ln w="12700">
                <a:solidFill>
                  <a:schemeClr val="tx1"/>
                </a:solidFill>
              </a:ln>
              <a:effectLst/>
            </c:spPr>
          </c:marker>
          <c:xVal>
            <c:numRef>
              <c:f>'Фиг 2'!$B$9:$H$9</c:f>
              <c:numCache>
                <c:formatCode>General</c:formatCode>
                <c:ptCount val="7"/>
                <c:pt idx="0">
                  <c:v>0</c:v>
                </c:pt>
                <c:pt idx="1">
                  <c:v>4</c:v>
                </c:pt>
                <c:pt idx="2">
                  <c:v>8</c:v>
                </c:pt>
                <c:pt idx="3">
                  <c:v>12</c:v>
                </c:pt>
                <c:pt idx="4">
                  <c:v>15</c:v>
                </c:pt>
                <c:pt idx="5">
                  <c:v>19</c:v>
                </c:pt>
                <c:pt idx="6">
                  <c:v>21</c:v>
                </c:pt>
              </c:numCache>
            </c:numRef>
          </c:xVal>
          <c:yVal>
            <c:numRef>
              <c:f>'Фиг 2'!$B$10:$H$10</c:f>
              <c:numCache>
                <c:formatCode>General</c:formatCode>
                <c:ptCount val="7"/>
                <c:pt idx="0">
                  <c:v>0</c:v>
                </c:pt>
                <c:pt idx="1">
                  <c:v>7.4000000000000133E-3</c:v>
                </c:pt>
                <c:pt idx="2">
                  <c:v>1.7100000000000001E-2</c:v>
                </c:pt>
                <c:pt idx="3">
                  <c:v>2.9600000000000001E-2</c:v>
                </c:pt>
                <c:pt idx="4">
                  <c:v>4.3900000000000002E-2</c:v>
                </c:pt>
                <c:pt idx="5">
                  <c:v>7.0400000000000004E-2</c:v>
                </c:pt>
                <c:pt idx="6">
                  <c:v>9.9800000000000028E-2</c:v>
                </c:pt>
              </c:numCache>
            </c:numRef>
          </c:yVal>
          <c:smooth val="1"/>
          <c:extLst>
            <c:ext xmlns:c16="http://schemas.microsoft.com/office/drawing/2014/chart" uri="{C3380CC4-5D6E-409C-BE32-E72D297353CC}">
              <c16:uniqueId val="{00000002-7B47-439C-B33F-D5634E1936F8}"/>
            </c:ext>
          </c:extLst>
        </c:ser>
        <c:ser>
          <c:idx val="3"/>
          <c:order val="3"/>
          <c:spPr>
            <a:ln w="12700" cap="rnd">
              <a:solidFill>
                <a:schemeClr val="tx1"/>
              </a:solidFill>
              <a:round/>
            </a:ln>
            <a:effectLst/>
          </c:spPr>
          <c:marker>
            <c:symbol val="x"/>
            <c:size val="7"/>
            <c:spPr>
              <a:noFill/>
              <a:ln w="12700">
                <a:solidFill>
                  <a:schemeClr val="tx1"/>
                </a:solidFill>
              </a:ln>
              <a:effectLst/>
            </c:spPr>
          </c:marker>
          <c:xVal>
            <c:numRef>
              <c:f>'Фиг 2'!$B$12:$H$12</c:f>
              <c:numCache>
                <c:formatCode>General</c:formatCode>
                <c:ptCount val="7"/>
                <c:pt idx="0">
                  <c:v>0</c:v>
                </c:pt>
                <c:pt idx="1">
                  <c:v>4</c:v>
                </c:pt>
                <c:pt idx="2">
                  <c:v>8</c:v>
                </c:pt>
                <c:pt idx="3">
                  <c:v>12</c:v>
                </c:pt>
                <c:pt idx="4">
                  <c:v>17</c:v>
                </c:pt>
                <c:pt idx="5">
                  <c:v>21</c:v>
                </c:pt>
                <c:pt idx="6">
                  <c:v>24</c:v>
                </c:pt>
              </c:numCache>
            </c:numRef>
          </c:xVal>
          <c:yVal>
            <c:numRef>
              <c:f>'Фиг 2'!$B$13:$H$13</c:f>
              <c:numCache>
                <c:formatCode>General</c:formatCode>
                <c:ptCount val="7"/>
                <c:pt idx="0">
                  <c:v>0</c:v>
                </c:pt>
                <c:pt idx="1">
                  <c:v>7.500000000000011E-3</c:v>
                </c:pt>
                <c:pt idx="2">
                  <c:v>1.6700000000000027E-2</c:v>
                </c:pt>
                <c:pt idx="3">
                  <c:v>2.9399999999999999E-2</c:v>
                </c:pt>
                <c:pt idx="4">
                  <c:v>5.3400000000000003E-2</c:v>
                </c:pt>
                <c:pt idx="5">
                  <c:v>8.14E-2</c:v>
                </c:pt>
                <c:pt idx="6">
                  <c:v>0.13250000000000001</c:v>
                </c:pt>
              </c:numCache>
            </c:numRef>
          </c:yVal>
          <c:smooth val="1"/>
          <c:extLst>
            <c:ext xmlns:c16="http://schemas.microsoft.com/office/drawing/2014/chart" uri="{C3380CC4-5D6E-409C-BE32-E72D297353CC}">
              <c16:uniqueId val="{00000003-7B47-439C-B33F-D5634E1936F8}"/>
            </c:ext>
          </c:extLst>
        </c:ser>
        <c:ser>
          <c:idx val="4"/>
          <c:order val="4"/>
          <c:spPr>
            <a:ln w="12700" cap="rnd">
              <a:solidFill>
                <a:schemeClr val="tx1"/>
              </a:solidFill>
              <a:round/>
            </a:ln>
            <a:effectLst/>
          </c:spPr>
          <c:marker>
            <c:symbol val="star"/>
            <c:size val="7"/>
            <c:spPr>
              <a:noFill/>
              <a:ln w="12700">
                <a:solidFill>
                  <a:schemeClr val="tx1"/>
                </a:solidFill>
              </a:ln>
              <a:effectLst/>
            </c:spPr>
          </c:marker>
          <c:xVal>
            <c:numRef>
              <c:f>'Фиг 2'!$B$15:$H$15</c:f>
              <c:numCache>
                <c:formatCode>General</c:formatCode>
                <c:ptCount val="7"/>
                <c:pt idx="0">
                  <c:v>0</c:v>
                </c:pt>
                <c:pt idx="1">
                  <c:v>4</c:v>
                </c:pt>
                <c:pt idx="2">
                  <c:v>8</c:v>
                </c:pt>
                <c:pt idx="3">
                  <c:v>12</c:v>
                </c:pt>
                <c:pt idx="4">
                  <c:v>19</c:v>
                </c:pt>
                <c:pt idx="5">
                  <c:v>23</c:v>
                </c:pt>
                <c:pt idx="6">
                  <c:v>30</c:v>
                </c:pt>
              </c:numCache>
            </c:numRef>
          </c:xVal>
          <c:yVal>
            <c:numRef>
              <c:f>'Фиг 2'!$B$16:$H$16</c:f>
              <c:numCache>
                <c:formatCode>General</c:formatCode>
                <c:ptCount val="7"/>
                <c:pt idx="0">
                  <c:v>0</c:v>
                </c:pt>
                <c:pt idx="1">
                  <c:v>7.6000000000000069E-3</c:v>
                </c:pt>
                <c:pt idx="2">
                  <c:v>1.6500000000000029E-2</c:v>
                </c:pt>
                <c:pt idx="3">
                  <c:v>2.6700000000000002E-2</c:v>
                </c:pt>
                <c:pt idx="4">
                  <c:v>5.7400000000000034E-2</c:v>
                </c:pt>
                <c:pt idx="5">
                  <c:v>8.3300000000000041E-2</c:v>
                </c:pt>
                <c:pt idx="6">
                  <c:v>0.12230000000000002</c:v>
                </c:pt>
              </c:numCache>
            </c:numRef>
          </c:yVal>
          <c:smooth val="1"/>
          <c:extLst>
            <c:ext xmlns:c16="http://schemas.microsoft.com/office/drawing/2014/chart" uri="{C3380CC4-5D6E-409C-BE32-E72D297353CC}">
              <c16:uniqueId val="{00000004-7B47-439C-B33F-D5634E1936F8}"/>
            </c:ext>
          </c:extLst>
        </c:ser>
        <c:ser>
          <c:idx val="5"/>
          <c:order val="5"/>
          <c:spPr>
            <a:ln w="12700" cap="rnd">
              <a:solidFill>
                <a:schemeClr val="tx1"/>
              </a:solidFill>
              <a:round/>
            </a:ln>
            <a:effectLst/>
          </c:spPr>
          <c:marker>
            <c:symbol val="plus"/>
            <c:size val="8"/>
            <c:spPr>
              <a:noFill/>
              <a:ln w="12700">
                <a:solidFill>
                  <a:schemeClr val="tx1"/>
                </a:solidFill>
              </a:ln>
              <a:effectLst/>
            </c:spPr>
          </c:marker>
          <c:xVal>
            <c:numRef>
              <c:f>'Фиг 2'!$B$18:$H$18</c:f>
              <c:numCache>
                <c:formatCode>General</c:formatCode>
                <c:ptCount val="7"/>
                <c:pt idx="0">
                  <c:v>0</c:v>
                </c:pt>
                <c:pt idx="1">
                  <c:v>4</c:v>
                </c:pt>
                <c:pt idx="2">
                  <c:v>8</c:v>
                </c:pt>
                <c:pt idx="3">
                  <c:v>12</c:v>
                </c:pt>
                <c:pt idx="4">
                  <c:v>18</c:v>
                </c:pt>
                <c:pt idx="5">
                  <c:v>24</c:v>
                </c:pt>
                <c:pt idx="6">
                  <c:v>29</c:v>
                </c:pt>
              </c:numCache>
            </c:numRef>
          </c:xVal>
          <c:yVal>
            <c:numRef>
              <c:f>'Фиг 2'!$B$19:$H$19</c:f>
              <c:numCache>
                <c:formatCode>General</c:formatCode>
                <c:ptCount val="7"/>
                <c:pt idx="0">
                  <c:v>0</c:v>
                </c:pt>
                <c:pt idx="1">
                  <c:v>4.9000000000000103E-3</c:v>
                </c:pt>
                <c:pt idx="2">
                  <c:v>1.1200000000000021E-2</c:v>
                </c:pt>
                <c:pt idx="3">
                  <c:v>1.8300000000000021E-2</c:v>
                </c:pt>
                <c:pt idx="4">
                  <c:v>3.2399999999999998E-2</c:v>
                </c:pt>
                <c:pt idx="5">
                  <c:v>5.4900000000000032E-2</c:v>
                </c:pt>
                <c:pt idx="6">
                  <c:v>8.0300000000000024E-2</c:v>
                </c:pt>
              </c:numCache>
            </c:numRef>
          </c:yVal>
          <c:smooth val="1"/>
          <c:extLst>
            <c:ext xmlns:c16="http://schemas.microsoft.com/office/drawing/2014/chart" uri="{C3380CC4-5D6E-409C-BE32-E72D297353CC}">
              <c16:uniqueId val="{00000005-7B47-439C-B33F-D5634E1936F8}"/>
            </c:ext>
          </c:extLst>
        </c:ser>
        <c:ser>
          <c:idx val="6"/>
          <c:order val="6"/>
          <c:spPr>
            <a:ln w="25400" cap="rnd">
              <a:solidFill>
                <a:schemeClr val="tx1"/>
              </a:solidFill>
              <a:round/>
            </a:ln>
            <a:effectLst/>
          </c:spPr>
          <c:marker>
            <c:symbol val="none"/>
          </c:marker>
          <c:xVal>
            <c:numRef>
              <c:f>'Фиг 2'!$J$3:$P$3</c:f>
              <c:numCache>
                <c:formatCode>General</c:formatCode>
                <c:ptCount val="7"/>
                <c:pt idx="0">
                  <c:v>0</c:v>
                </c:pt>
                <c:pt idx="1">
                  <c:v>5</c:v>
                </c:pt>
                <c:pt idx="2">
                  <c:v>6</c:v>
                </c:pt>
                <c:pt idx="3">
                  <c:v>10</c:v>
                </c:pt>
                <c:pt idx="4">
                  <c:v>15</c:v>
                </c:pt>
                <c:pt idx="5">
                  <c:v>20</c:v>
                </c:pt>
                <c:pt idx="6">
                  <c:v>23.5</c:v>
                </c:pt>
              </c:numCache>
            </c:numRef>
          </c:xVal>
          <c:yVal>
            <c:numRef>
              <c:f>'Фиг 2'!$J$4:$P$4</c:f>
              <c:numCache>
                <c:formatCode>General</c:formatCode>
                <c:ptCount val="7"/>
                <c:pt idx="0">
                  <c:v>0</c:v>
                </c:pt>
                <c:pt idx="1">
                  <c:v>9.0000000000000028E-3</c:v>
                </c:pt>
                <c:pt idx="2">
                  <c:v>1.1200000000000021E-2</c:v>
                </c:pt>
                <c:pt idx="3">
                  <c:v>2.0900000000000002E-2</c:v>
                </c:pt>
                <c:pt idx="4">
                  <c:v>3.4500000000000003E-2</c:v>
                </c:pt>
                <c:pt idx="5">
                  <c:v>5.7600000000000012E-2</c:v>
                </c:pt>
                <c:pt idx="6">
                  <c:v>0.1</c:v>
                </c:pt>
              </c:numCache>
            </c:numRef>
          </c:yVal>
          <c:smooth val="1"/>
          <c:extLst>
            <c:ext xmlns:c16="http://schemas.microsoft.com/office/drawing/2014/chart" uri="{C3380CC4-5D6E-409C-BE32-E72D297353CC}">
              <c16:uniqueId val="{00000006-7B47-439C-B33F-D5634E1936F8}"/>
            </c:ext>
          </c:extLst>
        </c:ser>
        <c:ser>
          <c:idx val="7"/>
          <c:order val="7"/>
          <c:spPr>
            <a:ln w="25400" cap="rnd">
              <a:noFill/>
              <a:round/>
            </a:ln>
            <a:effectLst/>
          </c:spPr>
          <c:marker>
            <c:symbol val="circle"/>
            <c:size val="10"/>
            <c:spPr>
              <a:solidFill>
                <a:schemeClr val="tx1"/>
              </a:solidFill>
              <a:ln w="9525">
                <a:solidFill>
                  <a:schemeClr val="tx1"/>
                </a:solidFill>
              </a:ln>
              <a:effectLst/>
            </c:spPr>
          </c:marker>
          <c:xVal>
            <c:numRef>
              <c:f>'Фиг 2'!$J$3:$P$3</c:f>
              <c:numCache>
                <c:formatCode>General</c:formatCode>
                <c:ptCount val="7"/>
                <c:pt idx="0">
                  <c:v>0</c:v>
                </c:pt>
                <c:pt idx="1">
                  <c:v>5</c:v>
                </c:pt>
                <c:pt idx="2">
                  <c:v>6</c:v>
                </c:pt>
                <c:pt idx="3">
                  <c:v>10</c:v>
                </c:pt>
                <c:pt idx="4">
                  <c:v>15</c:v>
                </c:pt>
                <c:pt idx="5">
                  <c:v>20</c:v>
                </c:pt>
                <c:pt idx="6">
                  <c:v>23.5</c:v>
                </c:pt>
              </c:numCache>
            </c:numRef>
          </c:xVal>
          <c:yVal>
            <c:numRef>
              <c:f>'Фиг 2'!$J$5:$P$5</c:f>
              <c:numCache>
                <c:formatCode>General</c:formatCode>
                <c:ptCount val="7"/>
                <c:pt idx="0">
                  <c:v>0</c:v>
                </c:pt>
                <c:pt idx="1">
                  <c:v>9.2000000000000068E-3</c:v>
                </c:pt>
                <c:pt idx="2">
                  <c:v>1.1200000000000021E-2</c:v>
                </c:pt>
                <c:pt idx="3">
                  <c:v>2.01E-2</c:v>
                </c:pt>
                <c:pt idx="4">
                  <c:v>3.3700000000000001E-2</c:v>
                </c:pt>
                <c:pt idx="5">
                  <c:v>5.3699999999999998E-2</c:v>
                </c:pt>
                <c:pt idx="6">
                  <c:v>0.1</c:v>
                </c:pt>
              </c:numCache>
            </c:numRef>
          </c:yVal>
          <c:smooth val="1"/>
          <c:extLst>
            <c:ext xmlns:c16="http://schemas.microsoft.com/office/drawing/2014/chart" uri="{C3380CC4-5D6E-409C-BE32-E72D297353CC}">
              <c16:uniqueId val="{00000007-7B47-439C-B33F-D5634E1936F8}"/>
            </c:ext>
          </c:extLst>
        </c:ser>
        <c:dLbls>
          <c:showLegendKey val="0"/>
          <c:showVal val="0"/>
          <c:showCatName val="0"/>
          <c:showSerName val="0"/>
          <c:showPercent val="0"/>
          <c:showBubbleSize val="0"/>
        </c:dLbls>
        <c:axId val="257442176"/>
        <c:axId val="257501440"/>
      </c:scatterChart>
      <c:valAx>
        <c:axId val="257442176"/>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Время t, час</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501440"/>
        <c:crosses val="autoZero"/>
        <c:crossBetween val="midCat"/>
      </c:valAx>
      <c:valAx>
        <c:axId val="25750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l-G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2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ε</a:t>
                </a:r>
                <a:r>
                  <a:rPr lang="el-GR" sz="2000" b="1"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rPr>
                  <a:t>c</a:t>
                </a:r>
              </a:p>
            </c:rich>
          </c:tx>
          <c:layout>
            <c:manualLayout>
              <c:xMode val="edge"/>
              <c:yMode val="edge"/>
              <c:x val="5.2341597796143342E-2"/>
              <c:y val="0.30782381710483026"/>
            </c:manualLayout>
          </c:layout>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4421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3339079656461"/>
          <c:y val="4.6160302140159447E-2"/>
          <c:w val="0.85702480237307888"/>
          <c:h val="0.80600812429008761"/>
        </c:manualLayout>
      </c:layout>
      <c:scatterChart>
        <c:scatterStyle val="smoothMarker"/>
        <c:varyColors val="0"/>
        <c:ser>
          <c:idx val="0"/>
          <c:order val="0"/>
          <c:tx>
            <c:v>ε0=1,55%</c:v>
          </c:tx>
          <c:spPr>
            <a:ln w="19050" cap="rnd">
              <a:noFill/>
              <a:round/>
            </a:ln>
            <a:effectLst/>
          </c:spPr>
          <c:marker>
            <c:symbol val="circle"/>
            <c:size val="7"/>
            <c:spPr>
              <a:noFill/>
              <a:ln w="12700">
                <a:solidFill>
                  <a:schemeClr val="tx1"/>
                </a:solidFill>
              </a:ln>
              <a:effectLst/>
            </c:spPr>
          </c:marker>
          <c:xVal>
            <c:numRef>
              <c:f>Стеклопластик!$C$1:$N$1</c:f>
              <c:numCache>
                <c:formatCode>General</c:formatCode>
                <c:ptCount val="12"/>
                <c:pt idx="0">
                  <c:v>0</c:v>
                </c:pt>
                <c:pt idx="1">
                  <c:v>1</c:v>
                </c:pt>
                <c:pt idx="2">
                  <c:v>5</c:v>
                </c:pt>
                <c:pt idx="3">
                  <c:v>10</c:v>
                </c:pt>
                <c:pt idx="4">
                  <c:v>30</c:v>
                </c:pt>
                <c:pt idx="5">
                  <c:v>50</c:v>
                </c:pt>
                <c:pt idx="6">
                  <c:v>100</c:v>
                </c:pt>
                <c:pt idx="7">
                  <c:v>150</c:v>
                </c:pt>
                <c:pt idx="8">
                  <c:v>200</c:v>
                </c:pt>
                <c:pt idx="9">
                  <c:v>300</c:v>
                </c:pt>
                <c:pt idx="10">
                  <c:v>400</c:v>
                </c:pt>
                <c:pt idx="11">
                  <c:v>500</c:v>
                </c:pt>
              </c:numCache>
            </c:numRef>
          </c:xVal>
          <c:yVal>
            <c:numRef>
              <c:f>Стеклопластик!$C$2:$N$2</c:f>
              <c:numCache>
                <c:formatCode>General</c:formatCode>
                <c:ptCount val="12"/>
                <c:pt idx="0">
                  <c:v>60.9</c:v>
                </c:pt>
                <c:pt idx="1">
                  <c:v>53.5702</c:v>
                </c:pt>
                <c:pt idx="2">
                  <c:v>49.847699999999996</c:v>
                </c:pt>
                <c:pt idx="3">
                  <c:v>48.848400000000005</c:v>
                </c:pt>
                <c:pt idx="4">
                  <c:v>45.850549999999998</c:v>
                </c:pt>
                <c:pt idx="5">
                  <c:v>45.713290000000001</c:v>
                </c:pt>
                <c:pt idx="6">
                  <c:v>43.761860000000006</c:v>
                </c:pt>
                <c:pt idx="7">
                  <c:v>42.333770000000001</c:v>
                </c:pt>
                <c:pt idx="8">
                  <c:v>41.465900000000012</c:v>
                </c:pt>
                <c:pt idx="9">
                  <c:v>40.872060000000005</c:v>
                </c:pt>
                <c:pt idx="10">
                  <c:v>40.842849999999999</c:v>
                </c:pt>
                <c:pt idx="11">
                  <c:v>40.628770000000046</c:v>
                </c:pt>
              </c:numCache>
            </c:numRef>
          </c:yVal>
          <c:smooth val="1"/>
          <c:extLst>
            <c:ext xmlns:c16="http://schemas.microsoft.com/office/drawing/2014/chart" uri="{C3380CC4-5D6E-409C-BE32-E72D297353CC}">
              <c16:uniqueId val="{00000000-93B1-4E4C-AF52-4F67226CC78D}"/>
            </c:ext>
          </c:extLst>
        </c:ser>
        <c:ser>
          <c:idx val="1"/>
          <c:order val="1"/>
          <c:tx>
            <c:v>ε0=0,70%</c:v>
          </c:tx>
          <c:spPr>
            <a:ln w="19050" cap="rnd">
              <a:noFill/>
              <a:round/>
            </a:ln>
            <a:effectLst/>
          </c:spPr>
          <c:marker>
            <c:symbol val="square"/>
            <c:size val="7"/>
            <c:spPr>
              <a:noFill/>
              <a:ln w="12700">
                <a:solidFill>
                  <a:schemeClr val="tx1"/>
                </a:solidFill>
              </a:ln>
              <a:effectLst/>
            </c:spPr>
          </c:marker>
          <c:xVal>
            <c:numRef>
              <c:f>Стеклопластик!$C$1:$N$1</c:f>
              <c:numCache>
                <c:formatCode>General</c:formatCode>
                <c:ptCount val="12"/>
                <c:pt idx="0">
                  <c:v>0</c:v>
                </c:pt>
                <c:pt idx="1">
                  <c:v>1</c:v>
                </c:pt>
                <c:pt idx="2">
                  <c:v>5</c:v>
                </c:pt>
                <c:pt idx="3">
                  <c:v>10</c:v>
                </c:pt>
                <c:pt idx="4">
                  <c:v>30</c:v>
                </c:pt>
                <c:pt idx="5">
                  <c:v>50</c:v>
                </c:pt>
                <c:pt idx="6">
                  <c:v>100</c:v>
                </c:pt>
                <c:pt idx="7">
                  <c:v>150</c:v>
                </c:pt>
                <c:pt idx="8">
                  <c:v>200</c:v>
                </c:pt>
                <c:pt idx="9">
                  <c:v>300</c:v>
                </c:pt>
                <c:pt idx="10">
                  <c:v>400</c:v>
                </c:pt>
                <c:pt idx="11">
                  <c:v>500</c:v>
                </c:pt>
              </c:numCache>
            </c:numRef>
          </c:xVal>
          <c:yVal>
            <c:numRef>
              <c:f>Стеклопластик!$C$3:$N$3</c:f>
              <c:numCache>
                <c:formatCode>General</c:formatCode>
                <c:ptCount val="12"/>
                <c:pt idx="0">
                  <c:v>81.2</c:v>
                </c:pt>
                <c:pt idx="1">
                  <c:v>68.830399999999983</c:v>
                </c:pt>
                <c:pt idx="2">
                  <c:v>64.073999999999998</c:v>
                </c:pt>
                <c:pt idx="3">
                  <c:v>62.368000000000002</c:v>
                </c:pt>
                <c:pt idx="4">
                  <c:v>59.095820000000003</c:v>
                </c:pt>
                <c:pt idx="5">
                  <c:v>56.593600000000002</c:v>
                </c:pt>
                <c:pt idx="6">
                  <c:v>55.179270000000002</c:v>
                </c:pt>
                <c:pt idx="7">
                  <c:v>54.321439999999996</c:v>
                </c:pt>
                <c:pt idx="8">
                  <c:v>52.780990000000003</c:v>
                </c:pt>
                <c:pt idx="9">
                  <c:v>51.869450000000001</c:v>
                </c:pt>
                <c:pt idx="10">
                  <c:v>51.730220000000003</c:v>
                </c:pt>
                <c:pt idx="11">
                  <c:v>51.560160000000003</c:v>
                </c:pt>
              </c:numCache>
            </c:numRef>
          </c:yVal>
          <c:smooth val="1"/>
          <c:extLst>
            <c:ext xmlns:c16="http://schemas.microsoft.com/office/drawing/2014/chart" uri="{C3380CC4-5D6E-409C-BE32-E72D297353CC}">
              <c16:uniqueId val="{00000001-93B1-4E4C-AF52-4F67226CC78D}"/>
            </c:ext>
          </c:extLst>
        </c:ser>
        <c:ser>
          <c:idx val="2"/>
          <c:order val="2"/>
          <c:tx>
            <c:v>ε0=0,31%</c:v>
          </c:tx>
          <c:spPr>
            <a:ln w="19050" cap="rnd">
              <a:noFill/>
              <a:round/>
            </a:ln>
            <a:effectLst/>
          </c:spPr>
          <c:marker>
            <c:symbol val="triangle"/>
            <c:size val="7"/>
            <c:spPr>
              <a:noFill/>
              <a:ln w="12700">
                <a:solidFill>
                  <a:schemeClr val="tx1"/>
                </a:solidFill>
              </a:ln>
              <a:effectLst/>
            </c:spPr>
          </c:marker>
          <c:xVal>
            <c:numRef>
              <c:f>Стеклопластик!$C$1:$N$1</c:f>
              <c:numCache>
                <c:formatCode>General</c:formatCode>
                <c:ptCount val="12"/>
                <c:pt idx="0">
                  <c:v>0</c:v>
                </c:pt>
                <c:pt idx="1">
                  <c:v>1</c:v>
                </c:pt>
                <c:pt idx="2">
                  <c:v>5</c:v>
                </c:pt>
                <c:pt idx="3">
                  <c:v>10</c:v>
                </c:pt>
                <c:pt idx="4">
                  <c:v>30</c:v>
                </c:pt>
                <c:pt idx="5">
                  <c:v>50</c:v>
                </c:pt>
                <c:pt idx="6">
                  <c:v>100</c:v>
                </c:pt>
                <c:pt idx="7">
                  <c:v>150</c:v>
                </c:pt>
                <c:pt idx="8">
                  <c:v>200</c:v>
                </c:pt>
                <c:pt idx="9">
                  <c:v>300</c:v>
                </c:pt>
                <c:pt idx="10">
                  <c:v>400</c:v>
                </c:pt>
                <c:pt idx="11">
                  <c:v>500</c:v>
                </c:pt>
              </c:numCache>
            </c:numRef>
          </c:xVal>
          <c:yVal>
            <c:numRef>
              <c:f>Стеклопластик!$C$4:$N$4</c:f>
              <c:numCache>
                <c:formatCode>General</c:formatCode>
                <c:ptCount val="12"/>
                <c:pt idx="0">
                  <c:v>101.5</c:v>
                </c:pt>
                <c:pt idx="1">
                  <c:v>82.327600000000004</c:v>
                </c:pt>
                <c:pt idx="2">
                  <c:v>75.630099999999999</c:v>
                </c:pt>
                <c:pt idx="3">
                  <c:v>73.78279999999998</c:v>
                </c:pt>
                <c:pt idx="4">
                  <c:v>70.165569999999988</c:v>
                </c:pt>
                <c:pt idx="5">
                  <c:v>70.34057</c:v>
                </c:pt>
                <c:pt idx="6">
                  <c:v>67.711990000000071</c:v>
                </c:pt>
                <c:pt idx="7">
                  <c:v>66.02249999999998</c:v>
                </c:pt>
                <c:pt idx="8">
                  <c:v>63.006679999999996</c:v>
                </c:pt>
                <c:pt idx="9">
                  <c:v>62.887239999999998</c:v>
                </c:pt>
                <c:pt idx="10">
                  <c:v>62.833330000000011</c:v>
                </c:pt>
                <c:pt idx="11">
                  <c:v>62.791200000000003</c:v>
                </c:pt>
              </c:numCache>
            </c:numRef>
          </c:yVal>
          <c:smooth val="1"/>
          <c:extLst>
            <c:ext xmlns:c16="http://schemas.microsoft.com/office/drawing/2014/chart" uri="{C3380CC4-5D6E-409C-BE32-E72D297353CC}">
              <c16:uniqueId val="{00000002-93B1-4E4C-AF52-4F67226CC78D}"/>
            </c:ext>
          </c:extLst>
        </c:ser>
        <c:ser>
          <c:idx val="3"/>
          <c:order val="3"/>
          <c:spPr>
            <a:ln w="12700" cap="rnd">
              <a:solidFill>
                <a:schemeClr val="tx1"/>
              </a:solidFill>
              <a:round/>
            </a:ln>
            <a:effectLst/>
          </c:spPr>
          <c:marker>
            <c:symbol val="none"/>
          </c:marker>
          <c:xVal>
            <c:numRef>
              <c:f>Стеклопластик!$C$1:$N$1</c:f>
              <c:numCache>
                <c:formatCode>General</c:formatCode>
                <c:ptCount val="12"/>
                <c:pt idx="0">
                  <c:v>0</c:v>
                </c:pt>
                <c:pt idx="1">
                  <c:v>1</c:v>
                </c:pt>
                <c:pt idx="2">
                  <c:v>5</c:v>
                </c:pt>
                <c:pt idx="3">
                  <c:v>10</c:v>
                </c:pt>
                <c:pt idx="4">
                  <c:v>30</c:v>
                </c:pt>
                <c:pt idx="5">
                  <c:v>50</c:v>
                </c:pt>
                <c:pt idx="6">
                  <c:v>100</c:v>
                </c:pt>
                <c:pt idx="7">
                  <c:v>150</c:v>
                </c:pt>
                <c:pt idx="8">
                  <c:v>200</c:v>
                </c:pt>
                <c:pt idx="9">
                  <c:v>300</c:v>
                </c:pt>
                <c:pt idx="10">
                  <c:v>400</c:v>
                </c:pt>
                <c:pt idx="11">
                  <c:v>500</c:v>
                </c:pt>
              </c:numCache>
            </c:numRef>
          </c:xVal>
          <c:yVal>
            <c:numRef>
              <c:f>Стеклопластик!$C$5:$N$5</c:f>
              <c:numCache>
                <c:formatCode>General</c:formatCode>
                <c:ptCount val="12"/>
                <c:pt idx="0">
                  <c:v>63.55</c:v>
                </c:pt>
                <c:pt idx="1">
                  <c:v>52.607400000000005</c:v>
                </c:pt>
                <c:pt idx="2">
                  <c:v>50.136800000000001</c:v>
                </c:pt>
                <c:pt idx="3">
                  <c:v>48.907699999999998</c:v>
                </c:pt>
                <c:pt idx="4">
                  <c:v>46.724780000000003</c:v>
                </c:pt>
                <c:pt idx="5">
                  <c:v>45.601710000000011</c:v>
                </c:pt>
                <c:pt idx="6">
                  <c:v>43.956989999999998</c:v>
                </c:pt>
                <c:pt idx="7">
                  <c:v>42.925870000000003</c:v>
                </c:pt>
                <c:pt idx="8">
                  <c:v>42.161540000000002</c:v>
                </c:pt>
                <c:pt idx="9">
                  <c:v>41.035930000000036</c:v>
                </c:pt>
                <c:pt idx="10">
                  <c:v>40.201550000000012</c:v>
                </c:pt>
                <c:pt idx="11">
                  <c:v>39.533120000000011</c:v>
                </c:pt>
              </c:numCache>
            </c:numRef>
          </c:yVal>
          <c:smooth val="1"/>
          <c:extLst>
            <c:ext xmlns:c16="http://schemas.microsoft.com/office/drawing/2014/chart" uri="{C3380CC4-5D6E-409C-BE32-E72D297353CC}">
              <c16:uniqueId val="{00000003-93B1-4E4C-AF52-4F67226CC78D}"/>
            </c:ext>
          </c:extLst>
        </c:ser>
        <c:ser>
          <c:idx val="4"/>
          <c:order val="4"/>
          <c:spPr>
            <a:ln w="12700" cap="rnd">
              <a:solidFill>
                <a:schemeClr val="tx1"/>
              </a:solidFill>
              <a:round/>
            </a:ln>
            <a:effectLst/>
          </c:spPr>
          <c:marker>
            <c:symbol val="none"/>
          </c:marker>
          <c:xVal>
            <c:numRef>
              <c:f>Стеклопластик!$C$1:$N$1</c:f>
              <c:numCache>
                <c:formatCode>General</c:formatCode>
                <c:ptCount val="12"/>
                <c:pt idx="0">
                  <c:v>0</c:v>
                </c:pt>
                <c:pt idx="1">
                  <c:v>1</c:v>
                </c:pt>
                <c:pt idx="2">
                  <c:v>5</c:v>
                </c:pt>
                <c:pt idx="3">
                  <c:v>10</c:v>
                </c:pt>
                <c:pt idx="4">
                  <c:v>30</c:v>
                </c:pt>
                <c:pt idx="5">
                  <c:v>50</c:v>
                </c:pt>
                <c:pt idx="6">
                  <c:v>100</c:v>
                </c:pt>
                <c:pt idx="7">
                  <c:v>150</c:v>
                </c:pt>
                <c:pt idx="8">
                  <c:v>200</c:v>
                </c:pt>
                <c:pt idx="9">
                  <c:v>300</c:v>
                </c:pt>
                <c:pt idx="10">
                  <c:v>400</c:v>
                </c:pt>
                <c:pt idx="11">
                  <c:v>500</c:v>
                </c:pt>
              </c:numCache>
            </c:numRef>
          </c:xVal>
          <c:yVal>
            <c:numRef>
              <c:f>Стеклопластик!$C$6:$N$6</c:f>
              <c:numCache>
                <c:formatCode>General</c:formatCode>
                <c:ptCount val="12"/>
                <c:pt idx="0">
                  <c:v>80.849999999999994</c:v>
                </c:pt>
                <c:pt idx="1">
                  <c:v>66.931200000000089</c:v>
                </c:pt>
                <c:pt idx="2">
                  <c:v>63.7879</c:v>
                </c:pt>
                <c:pt idx="3">
                  <c:v>62.224100000000035</c:v>
                </c:pt>
                <c:pt idx="4">
                  <c:v>59.44679</c:v>
                </c:pt>
                <c:pt idx="5">
                  <c:v>58.017949999999999</c:v>
                </c:pt>
                <c:pt idx="6">
                  <c:v>55.925400000000003</c:v>
                </c:pt>
                <c:pt idx="7">
                  <c:v>54.61354</c:v>
                </c:pt>
                <c:pt idx="8">
                  <c:v>53.641100000000002</c:v>
                </c:pt>
                <c:pt idx="9">
                  <c:v>52.209010000000013</c:v>
                </c:pt>
                <c:pt idx="10">
                  <c:v>51.147449999999999</c:v>
                </c:pt>
                <c:pt idx="11">
                  <c:v>50.297020000000003</c:v>
                </c:pt>
              </c:numCache>
            </c:numRef>
          </c:yVal>
          <c:smooth val="1"/>
          <c:extLst>
            <c:ext xmlns:c16="http://schemas.microsoft.com/office/drawing/2014/chart" uri="{C3380CC4-5D6E-409C-BE32-E72D297353CC}">
              <c16:uniqueId val="{00000004-93B1-4E4C-AF52-4F67226CC78D}"/>
            </c:ext>
          </c:extLst>
        </c:ser>
        <c:ser>
          <c:idx val="5"/>
          <c:order val="5"/>
          <c:spPr>
            <a:ln w="12700" cap="rnd">
              <a:solidFill>
                <a:schemeClr val="tx1"/>
              </a:solidFill>
              <a:round/>
            </a:ln>
            <a:effectLst/>
          </c:spPr>
          <c:marker>
            <c:symbol val="none"/>
          </c:marker>
          <c:xVal>
            <c:numRef>
              <c:f>Стеклопластик!$C$1:$N$1</c:f>
              <c:numCache>
                <c:formatCode>General</c:formatCode>
                <c:ptCount val="12"/>
                <c:pt idx="0">
                  <c:v>0</c:v>
                </c:pt>
                <c:pt idx="1">
                  <c:v>1</c:v>
                </c:pt>
                <c:pt idx="2">
                  <c:v>5</c:v>
                </c:pt>
                <c:pt idx="3">
                  <c:v>10</c:v>
                </c:pt>
                <c:pt idx="4">
                  <c:v>30</c:v>
                </c:pt>
                <c:pt idx="5">
                  <c:v>50</c:v>
                </c:pt>
                <c:pt idx="6">
                  <c:v>100</c:v>
                </c:pt>
                <c:pt idx="7">
                  <c:v>150</c:v>
                </c:pt>
                <c:pt idx="8">
                  <c:v>200</c:v>
                </c:pt>
                <c:pt idx="9">
                  <c:v>300</c:v>
                </c:pt>
                <c:pt idx="10">
                  <c:v>400</c:v>
                </c:pt>
                <c:pt idx="11">
                  <c:v>500</c:v>
                </c:pt>
              </c:numCache>
            </c:numRef>
          </c:xVal>
          <c:yVal>
            <c:numRef>
              <c:f>Стеклопластик!$C$7:$N$7</c:f>
              <c:numCache>
                <c:formatCode>General</c:formatCode>
                <c:ptCount val="12"/>
                <c:pt idx="0">
                  <c:v>97.54</c:v>
                </c:pt>
                <c:pt idx="1">
                  <c:v>80.742199999999997</c:v>
                </c:pt>
                <c:pt idx="2">
                  <c:v>76.950300000000013</c:v>
                </c:pt>
                <c:pt idx="3">
                  <c:v>75.063800000000001</c:v>
                </c:pt>
                <c:pt idx="4">
                  <c:v>71.713430000000002</c:v>
                </c:pt>
                <c:pt idx="5">
                  <c:v>69.989739999999998</c:v>
                </c:pt>
                <c:pt idx="6">
                  <c:v>67.465410000000006</c:v>
                </c:pt>
                <c:pt idx="7">
                  <c:v>65.882849999999948</c:v>
                </c:pt>
                <c:pt idx="8">
                  <c:v>64.709739999999982</c:v>
                </c:pt>
                <c:pt idx="9">
                  <c:v>62.982150000000011</c:v>
                </c:pt>
                <c:pt idx="10">
                  <c:v>61.701550000000012</c:v>
                </c:pt>
                <c:pt idx="11">
                  <c:v>60.675630000000012</c:v>
                </c:pt>
              </c:numCache>
            </c:numRef>
          </c:yVal>
          <c:smooth val="1"/>
          <c:extLst>
            <c:ext xmlns:c16="http://schemas.microsoft.com/office/drawing/2014/chart" uri="{C3380CC4-5D6E-409C-BE32-E72D297353CC}">
              <c16:uniqueId val="{00000005-93B1-4E4C-AF52-4F67226CC78D}"/>
            </c:ext>
          </c:extLst>
        </c:ser>
        <c:dLbls>
          <c:showLegendKey val="0"/>
          <c:showVal val="0"/>
          <c:showCatName val="0"/>
          <c:showSerName val="0"/>
          <c:showPercent val="0"/>
          <c:showBubbleSize val="0"/>
        </c:dLbls>
        <c:axId val="486382032"/>
        <c:axId val="9826904"/>
      </c:scatterChart>
      <c:valAx>
        <c:axId val="48638203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ru-RU"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Время t, час</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826904"/>
        <c:crosses val="autoZero"/>
        <c:crossBetween val="midCat"/>
      </c:valAx>
      <c:valAx>
        <c:axId val="9826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Напряжение, МПа</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63820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9326334208223"/>
          <c:y val="5.1342592592592592E-2"/>
          <c:w val="0.82063451443569557"/>
          <c:h val="0.78003954985078938"/>
        </c:manualLayout>
      </c:layout>
      <c:scatterChart>
        <c:scatterStyle val="smoothMarker"/>
        <c:varyColors val="0"/>
        <c:ser>
          <c:idx val="0"/>
          <c:order val="0"/>
          <c:spPr>
            <a:ln w="19050" cap="rnd">
              <a:noFill/>
              <a:round/>
            </a:ln>
            <a:effectLst/>
          </c:spPr>
          <c:marker>
            <c:symbol val="triangle"/>
            <c:size val="7"/>
            <c:spPr>
              <a:noFill/>
              <a:ln w="9525">
                <a:solidFill>
                  <a:schemeClr val="tx1"/>
                </a:solidFill>
              </a:ln>
              <a:effectLst/>
            </c:spPr>
          </c:marker>
          <c:xVal>
            <c:numRef>
              <c:f>Лист1!$M$154:$S$154</c:f>
              <c:numCache>
                <c:formatCode>General</c:formatCode>
                <c:ptCount val="7"/>
                <c:pt idx="0">
                  <c:v>0</c:v>
                </c:pt>
                <c:pt idx="1">
                  <c:v>10</c:v>
                </c:pt>
                <c:pt idx="2">
                  <c:v>50</c:v>
                </c:pt>
                <c:pt idx="3">
                  <c:v>100</c:v>
                </c:pt>
                <c:pt idx="4">
                  <c:v>200</c:v>
                </c:pt>
                <c:pt idx="5">
                  <c:v>400</c:v>
                </c:pt>
                <c:pt idx="6">
                  <c:v>600</c:v>
                </c:pt>
              </c:numCache>
            </c:numRef>
          </c:xVal>
          <c:yVal>
            <c:numRef>
              <c:f>Лист1!$M$155:$S$155</c:f>
              <c:numCache>
                <c:formatCode>General</c:formatCode>
                <c:ptCount val="7"/>
                <c:pt idx="0">
                  <c:v>35</c:v>
                </c:pt>
                <c:pt idx="1">
                  <c:v>34.259677000000003</c:v>
                </c:pt>
                <c:pt idx="2">
                  <c:v>31.231657999999999</c:v>
                </c:pt>
                <c:pt idx="3">
                  <c:v>28.000540000000001</c:v>
                </c:pt>
                <c:pt idx="4">
                  <c:v>25.764330999999999</c:v>
                </c:pt>
                <c:pt idx="5">
                  <c:v>25.077272000000001</c:v>
                </c:pt>
                <c:pt idx="6">
                  <c:v>25.061382999999999</c:v>
                </c:pt>
              </c:numCache>
            </c:numRef>
          </c:yVal>
          <c:smooth val="1"/>
          <c:extLst>
            <c:ext xmlns:c16="http://schemas.microsoft.com/office/drawing/2014/chart" uri="{C3380CC4-5D6E-409C-BE32-E72D297353CC}">
              <c16:uniqueId val="{00000000-C939-42D0-B32E-8F964BF4DDED}"/>
            </c:ext>
          </c:extLst>
        </c:ser>
        <c:ser>
          <c:idx val="1"/>
          <c:order val="1"/>
          <c:spPr>
            <a:ln w="12700" cap="rnd">
              <a:solidFill>
                <a:schemeClr val="tx1"/>
              </a:solidFill>
              <a:round/>
            </a:ln>
            <a:effectLst/>
          </c:spPr>
          <c:marker>
            <c:symbol val="none"/>
          </c:marker>
          <c:xVal>
            <c:numRef>
              <c:f>Лист1!$M$154:$S$154</c:f>
              <c:numCache>
                <c:formatCode>General</c:formatCode>
                <c:ptCount val="7"/>
                <c:pt idx="0">
                  <c:v>0</c:v>
                </c:pt>
                <c:pt idx="1">
                  <c:v>10</c:v>
                </c:pt>
                <c:pt idx="2">
                  <c:v>50</c:v>
                </c:pt>
                <c:pt idx="3">
                  <c:v>100</c:v>
                </c:pt>
                <c:pt idx="4">
                  <c:v>200</c:v>
                </c:pt>
                <c:pt idx="5">
                  <c:v>400</c:v>
                </c:pt>
                <c:pt idx="6">
                  <c:v>600</c:v>
                </c:pt>
              </c:numCache>
            </c:numRef>
          </c:xVal>
          <c:yVal>
            <c:numRef>
              <c:f>Лист1!$M$156:$S$156</c:f>
              <c:numCache>
                <c:formatCode>General</c:formatCode>
                <c:ptCount val="7"/>
                <c:pt idx="0">
                  <c:v>37.405620999999996</c:v>
                </c:pt>
                <c:pt idx="1">
                  <c:v>34.376864650642503</c:v>
                </c:pt>
                <c:pt idx="2">
                  <c:v>31.705871184208899</c:v>
                </c:pt>
                <c:pt idx="3">
                  <c:v>29.921929149328399</c:v>
                </c:pt>
                <c:pt idx="4">
                  <c:v>27.579638185249301</c:v>
                </c:pt>
                <c:pt idx="5">
                  <c:v>24.504242879159701</c:v>
                </c:pt>
                <c:pt idx="6">
                  <c:v>22.276495341473701</c:v>
                </c:pt>
              </c:numCache>
            </c:numRef>
          </c:yVal>
          <c:smooth val="1"/>
          <c:extLst>
            <c:ext xmlns:c16="http://schemas.microsoft.com/office/drawing/2014/chart" uri="{C3380CC4-5D6E-409C-BE32-E72D297353CC}">
              <c16:uniqueId val="{00000001-C939-42D0-B32E-8F964BF4DDED}"/>
            </c:ext>
          </c:extLst>
        </c:ser>
        <c:ser>
          <c:idx val="2"/>
          <c:order val="2"/>
          <c:spPr>
            <a:ln w="19050" cap="rnd">
              <a:noFill/>
              <a:round/>
            </a:ln>
            <a:effectLst/>
          </c:spPr>
          <c:marker>
            <c:symbol val="circle"/>
            <c:size val="7"/>
            <c:spPr>
              <a:noFill/>
              <a:ln w="9525">
                <a:solidFill>
                  <a:schemeClr val="tx1"/>
                </a:solidFill>
              </a:ln>
              <a:effectLst/>
            </c:spPr>
          </c:marker>
          <c:xVal>
            <c:numRef>
              <c:f>Лист1!$M$154:$S$154</c:f>
              <c:numCache>
                <c:formatCode>General</c:formatCode>
                <c:ptCount val="7"/>
                <c:pt idx="0">
                  <c:v>0</c:v>
                </c:pt>
                <c:pt idx="1">
                  <c:v>10</c:v>
                </c:pt>
                <c:pt idx="2">
                  <c:v>50</c:v>
                </c:pt>
                <c:pt idx="3">
                  <c:v>100</c:v>
                </c:pt>
                <c:pt idx="4">
                  <c:v>200</c:v>
                </c:pt>
                <c:pt idx="5">
                  <c:v>400</c:v>
                </c:pt>
                <c:pt idx="6">
                  <c:v>600</c:v>
                </c:pt>
              </c:numCache>
            </c:numRef>
          </c:xVal>
          <c:yVal>
            <c:numRef>
              <c:f>Лист1!$M$157:$S$157</c:f>
              <c:numCache>
                <c:formatCode>General</c:formatCode>
                <c:ptCount val="7"/>
                <c:pt idx="0">
                  <c:v>17</c:v>
                </c:pt>
                <c:pt idx="1">
                  <c:v>16.444642000000002</c:v>
                </c:pt>
                <c:pt idx="2">
                  <c:v>14.063015999999999</c:v>
                </c:pt>
                <c:pt idx="3">
                  <c:v>11.673406999999999</c:v>
                </c:pt>
                <c:pt idx="4">
                  <c:v>10.408918999999999</c:v>
                </c:pt>
                <c:pt idx="5">
                  <c:v>10.080373</c:v>
                </c:pt>
                <c:pt idx="6">
                  <c:v>9.9077680000000008</c:v>
                </c:pt>
              </c:numCache>
            </c:numRef>
          </c:yVal>
          <c:smooth val="1"/>
          <c:extLst>
            <c:ext xmlns:c16="http://schemas.microsoft.com/office/drawing/2014/chart" uri="{C3380CC4-5D6E-409C-BE32-E72D297353CC}">
              <c16:uniqueId val="{00000002-C939-42D0-B32E-8F964BF4DDED}"/>
            </c:ext>
          </c:extLst>
        </c:ser>
        <c:ser>
          <c:idx val="3"/>
          <c:order val="3"/>
          <c:spPr>
            <a:ln w="12700" cap="rnd">
              <a:solidFill>
                <a:schemeClr val="tx1"/>
              </a:solidFill>
              <a:round/>
            </a:ln>
            <a:effectLst/>
          </c:spPr>
          <c:marker>
            <c:symbol val="none"/>
          </c:marker>
          <c:xVal>
            <c:numRef>
              <c:f>Лист1!$M$154:$S$154</c:f>
              <c:numCache>
                <c:formatCode>General</c:formatCode>
                <c:ptCount val="7"/>
                <c:pt idx="0">
                  <c:v>0</c:v>
                </c:pt>
                <c:pt idx="1">
                  <c:v>10</c:v>
                </c:pt>
                <c:pt idx="2">
                  <c:v>50</c:v>
                </c:pt>
                <c:pt idx="3">
                  <c:v>100</c:v>
                </c:pt>
                <c:pt idx="4">
                  <c:v>200</c:v>
                </c:pt>
                <c:pt idx="5">
                  <c:v>400</c:v>
                </c:pt>
                <c:pt idx="6">
                  <c:v>600</c:v>
                </c:pt>
              </c:numCache>
            </c:numRef>
          </c:xVal>
          <c:yVal>
            <c:numRef>
              <c:f>Лист1!$M$158:$S$158</c:f>
              <c:numCache>
                <c:formatCode>General</c:formatCode>
                <c:ptCount val="7"/>
                <c:pt idx="0">
                  <c:v>15.869880999999999</c:v>
                </c:pt>
                <c:pt idx="1">
                  <c:v>14.5848869071026</c:v>
                </c:pt>
                <c:pt idx="2">
                  <c:v>13.4516789187232</c:v>
                </c:pt>
                <c:pt idx="3">
                  <c:v>12.6948154556944</c:v>
                </c:pt>
                <c:pt idx="4">
                  <c:v>11.701064304686399</c:v>
                </c:pt>
                <c:pt idx="5">
                  <c:v>10.3962829294858</c:v>
                </c:pt>
                <c:pt idx="6">
                  <c:v>9.4511285000483394</c:v>
                </c:pt>
              </c:numCache>
            </c:numRef>
          </c:yVal>
          <c:smooth val="1"/>
          <c:extLst>
            <c:ext xmlns:c16="http://schemas.microsoft.com/office/drawing/2014/chart" uri="{C3380CC4-5D6E-409C-BE32-E72D297353CC}">
              <c16:uniqueId val="{00000003-C939-42D0-B32E-8F964BF4DDED}"/>
            </c:ext>
          </c:extLst>
        </c:ser>
        <c:dLbls>
          <c:showLegendKey val="0"/>
          <c:showVal val="0"/>
          <c:showCatName val="0"/>
          <c:showSerName val="0"/>
          <c:showPercent val="0"/>
          <c:showBubbleSize val="0"/>
        </c:dLbls>
        <c:axId val="9827688"/>
        <c:axId val="9828080"/>
      </c:scatterChart>
      <c:valAx>
        <c:axId val="9827688"/>
        <c:scaling>
          <c:orientation val="minMax"/>
          <c:max val="600"/>
          <c:min val="0"/>
        </c:scaling>
        <c:delete val="0"/>
        <c:axPos val="b"/>
        <c:majorGridlines>
          <c:spPr>
            <a:ln w="9525" cap="flat" cmpd="sng" algn="ctr">
              <a:solidFill>
                <a:schemeClr val="bg2">
                  <a:lumMod val="50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Время </a:t>
                </a:r>
                <a:r>
                  <a:rPr lang="en-US"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t</a:t>
                </a: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 с</a:t>
                </a:r>
                <a:r>
                  <a:rPr lang="ru-RU" sz="1000" b="1" i="0" u="none" strike="noStrike" baseline="0">
                    <a:effectLst/>
                  </a:rPr>
                  <a:t>.</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828080"/>
        <c:crosses val="autoZero"/>
        <c:crossBetween val="midCat"/>
        <c:majorUnit val="100"/>
      </c:valAx>
      <c:valAx>
        <c:axId val="9828080"/>
        <c:scaling>
          <c:orientation val="minMax"/>
          <c:max val="40"/>
          <c:min val="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solidFill>
                      <a:sysClr val="windowText" lastClr="000000"/>
                    </a:solidFill>
                    <a:effectLst/>
                    <a:latin typeface="Times New Roman" panose="02020603050405020304" pitchFamily="18" charset="0"/>
                    <a:cs typeface="Times New Roman" panose="02020603050405020304" pitchFamily="18" charset="0"/>
                  </a:rPr>
                  <a:t>Напряжения </a:t>
                </a:r>
                <a:r>
                  <a:rPr lang="en-US" sz="1600" b="1" i="0" baseline="0">
                    <a:solidFill>
                      <a:sysClr val="windowText" lastClr="000000"/>
                    </a:solidFill>
                    <a:effectLst/>
                    <a:latin typeface="Times New Roman" panose="02020603050405020304" pitchFamily="18" charset="0"/>
                    <a:cs typeface="Times New Roman" panose="02020603050405020304" pitchFamily="18" charset="0"/>
                  </a:rPr>
                  <a:t>σ</a:t>
                </a:r>
                <a:r>
                  <a:rPr lang="ru-RU" sz="1600" b="1" i="0" baseline="-25000">
                    <a:solidFill>
                      <a:sysClr val="windowText" lastClr="000000"/>
                    </a:solidFill>
                    <a:effectLst/>
                    <a:latin typeface="Times New Roman" panose="02020603050405020304" pitchFamily="18" charset="0"/>
                    <a:cs typeface="Times New Roman" panose="02020603050405020304" pitchFamily="18" charset="0"/>
                  </a:rPr>
                  <a:t>,</a:t>
                </a:r>
                <a:r>
                  <a:rPr lang="ru-RU" sz="1600" b="1" i="0" baseline="0">
                    <a:solidFill>
                      <a:sysClr val="windowText" lastClr="000000"/>
                    </a:solidFill>
                    <a:effectLst/>
                    <a:latin typeface="Times New Roman" panose="02020603050405020304" pitchFamily="18" charset="0"/>
                    <a:cs typeface="Times New Roman" panose="02020603050405020304" pitchFamily="18" charset="0"/>
                  </a:rPr>
                  <a:t> МПа</a:t>
                </a:r>
                <a:endParaRPr lang="ru-RU" sz="16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3608923884514438E-3"/>
              <c:y val="0.11228670046381188"/>
            </c:manualLayout>
          </c:layout>
          <c:overlay val="0"/>
          <c:spPr>
            <a:noFill/>
            <a:ln>
              <a:noFill/>
            </a:ln>
            <a:effectLst/>
          </c:spPr>
          <c:txPr>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827688"/>
        <c:crosses val="autoZero"/>
        <c:crossBetween val="midCat"/>
        <c:majorUnit val="5"/>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1611403245874"/>
          <c:y val="4.2797857964823487E-2"/>
          <c:w val="0.84081591877139927"/>
          <c:h val="0.8030059575886348"/>
        </c:manualLayout>
      </c:layout>
      <c:scatterChart>
        <c:scatterStyle val="smoothMarker"/>
        <c:varyColors val="0"/>
        <c:ser>
          <c:idx val="0"/>
          <c:order val="0"/>
          <c:spPr>
            <a:ln w="19050" cap="rnd">
              <a:noFill/>
              <a:round/>
            </a:ln>
            <a:effectLst/>
          </c:spPr>
          <c:marker>
            <c:symbol val="diamond"/>
            <c:size val="7"/>
            <c:spPr>
              <a:noFill/>
              <a:ln w="9525">
                <a:solidFill>
                  <a:schemeClr val="tx1"/>
                </a:solidFill>
              </a:ln>
              <a:effectLst/>
            </c:spPr>
          </c:marker>
          <c:xVal>
            <c:numRef>
              <c:f>'фиг 2 жеке жеке'!$Q$2:$AA$2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2 жеке жеке'!$Q$3:$AA$3</c:f>
              <c:numCache>
                <c:formatCode>General</c:formatCode>
                <c:ptCount val="11"/>
                <c:pt idx="0">
                  <c:v>259.2</c:v>
                </c:pt>
                <c:pt idx="1">
                  <c:v>155.875</c:v>
                </c:pt>
                <c:pt idx="2">
                  <c:v>139.30520000000001</c:v>
                </c:pt>
                <c:pt idx="3">
                  <c:v>130.7286</c:v>
                </c:pt>
                <c:pt idx="4">
                  <c:v>124.45</c:v>
                </c:pt>
                <c:pt idx="5">
                  <c:v>119.9439</c:v>
                </c:pt>
                <c:pt idx="6">
                  <c:v>115.8378</c:v>
                </c:pt>
                <c:pt idx="7">
                  <c:v>113.0261</c:v>
                </c:pt>
                <c:pt idx="8">
                  <c:v>110.7286</c:v>
                </c:pt>
                <c:pt idx="9">
                  <c:v>108.89700000000001</c:v>
                </c:pt>
                <c:pt idx="10">
                  <c:v>107.4975</c:v>
                </c:pt>
              </c:numCache>
            </c:numRef>
          </c:yVal>
          <c:smooth val="1"/>
          <c:extLst>
            <c:ext xmlns:c16="http://schemas.microsoft.com/office/drawing/2014/chart" uri="{C3380CC4-5D6E-409C-BE32-E72D297353CC}">
              <c16:uniqueId val="{00000000-17BF-42D8-BD34-1E2FB082E9A8}"/>
            </c:ext>
          </c:extLst>
        </c:ser>
        <c:ser>
          <c:idx val="1"/>
          <c:order val="1"/>
          <c:spPr>
            <a:ln w="19050" cap="rnd">
              <a:noFill/>
              <a:round/>
            </a:ln>
            <a:effectLst/>
          </c:spPr>
          <c:marker>
            <c:symbol val="square"/>
            <c:size val="7"/>
            <c:spPr>
              <a:noFill/>
              <a:ln w="9525">
                <a:solidFill>
                  <a:schemeClr val="tx1"/>
                </a:solidFill>
              </a:ln>
              <a:effectLst/>
            </c:spPr>
          </c:marker>
          <c:xVal>
            <c:numRef>
              <c:f>'фиг 2 жеке жеке'!$Q$2:$AA$2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2 жеке жеке'!$Q$4:$AA$4</c:f>
              <c:numCache>
                <c:formatCode>General</c:formatCode>
                <c:ptCount val="11"/>
                <c:pt idx="0">
                  <c:v>200</c:v>
                </c:pt>
                <c:pt idx="1">
                  <c:v>133.58199999999999</c:v>
                </c:pt>
                <c:pt idx="2">
                  <c:v>119.108</c:v>
                </c:pt>
                <c:pt idx="3">
                  <c:v>110.95489999999999</c:v>
                </c:pt>
                <c:pt idx="4">
                  <c:v>104.8305</c:v>
                </c:pt>
                <c:pt idx="5">
                  <c:v>100</c:v>
                </c:pt>
                <c:pt idx="6">
                  <c:v>96.510570000000001</c:v>
                </c:pt>
                <c:pt idx="7">
                  <c:v>93.981359999999995</c:v>
                </c:pt>
                <c:pt idx="8">
                  <c:v>91.877330000000001</c:v>
                </c:pt>
                <c:pt idx="9">
                  <c:v>90.274159999999995</c:v>
                </c:pt>
                <c:pt idx="10">
                  <c:v>88.994749999999996</c:v>
                </c:pt>
              </c:numCache>
            </c:numRef>
          </c:yVal>
          <c:smooth val="1"/>
          <c:extLst>
            <c:ext xmlns:c16="http://schemas.microsoft.com/office/drawing/2014/chart" uri="{C3380CC4-5D6E-409C-BE32-E72D297353CC}">
              <c16:uniqueId val="{00000001-17BF-42D8-BD34-1E2FB082E9A8}"/>
            </c:ext>
          </c:extLst>
        </c:ser>
        <c:ser>
          <c:idx val="2"/>
          <c:order val="2"/>
          <c:spPr>
            <a:ln w="19050" cap="rnd">
              <a:noFill/>
              <a:round/>
            </a:ln>
            <a:effectLst/>
          </c:spPr>
          <c:marker>
            <c:symbol val="circle"/>
            <c:size val="7"/>
            <c:spPr>
              <a:noFill/>
              <a:ln w="9525">
                <a:solidFill>
                  <a:schemeClr val="tx1"/>
                </a:solidFill>
              </a:ln>
              <a:effectLst/>
            </c:spPr>
          </c:marker>
          <c:xVal>
            <c:numRef>
              <c:f>'фиг 2 жеке жеке'!$Q$2:$AA$2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2 жеке жеке'!$Q$5:$AA$5</c:f>
              <c:numCache>
                <c:formatCode>General</c:formatCode>
                <c:ptCount val="11"/>
                <c:pt idx="0">
                  <c:v>141</c:v>
                </c:pt>
                <c:pt idx="1">
                  <c:v>92.72766</c:v>
                </c:pt>
                <c:pt idx="2">
                  <c:v>84.557209999999998</c:v>
                </c:pt>
                <c:pt idx="3">
                  <c:v>79.637439999999998</c:v>
                </c:pt>
                <c:pt idx="4">
                  <c:v>76.707819999999998</c:v>
                </c:pt>
                <c:pt idx="5">
                  <c:v>74.571749999999994</c:v>
                </c:pt>
                <c:pt idx="6">
                  <c:v>72.272310000000004</c:v>
                </c:pt>
                <c:pt idx="7">
                  <c:v>71.641630000000006</c:v>
                </c:pt>
                <c:pt idx="8">
                  <c:v>70.889899999999997</c:v>
                </c:pt>
                <c:pt idx="9">
                  <c:v>70.428210000000007</c:v>
                </c:pt>
                <c:pt idx="10">
                  <c:v>70.542659999999998</c:v>
                </c:pt>
              </c:numCache>
            </c:numRef>
          </c:yVal>
          <c:smooth val="1"/>
          <c:extLst>
            <c:ext xmlns:c16="http://schemas.microsoft.com/office/drawing/2014/chart" uri="{C3380CC4-5D6E-409C-BE32-E72D297353CC}">
              <c16:uniqueId val="{00000002-17BF-42D8-BD34-1E2FB082E9A8}"/>
            </c:ext>
          </c:extLst>
        </c:ser>
        <c:ser>
          <c:idx val="3"/>
          <c:order val="3"/>
          <c:spPr>
            <a:ln w="12700" cap="rnd">
              <a:solidFill>
                <a:schemeClr val="tx1"/>
              </a:solidFill>
              <a:round/>
            </a:ln>
            <a:effectLst/>
          </c:spPr>
          <c:marker>
            <c:symbol val="none"/>
          </c:marker>
          <c:xVal>
            <c:numRef>
              <c:f>'фиг 2 жеке жеке'!$Q$2:$AA$2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2 жеке жеке'!$Q$24:$AA$24</c:f>
              <c:numCache>
                <c:formatCode>General</c:formatCode>
                <c:ptCount val="11"/>
                <c:pt idx="0">
                  <c:v>240.3331</c:v>
                </c:pt>
                <c:pt idx="1">
                  <c:v>151.0958</c:v>
                </c:pt>
                <c:pt idx="2">
                  <c:v>139.32830000000001</c:v>
                </c:pt>
                <c:pt idx="3">
                  <c:v>131.7379</c:v>
                </c:pt>
                <c:pt idx="4">
                  <c:v>126.0089</c:v>
                </c:pt>
                <c:pt idx="5">
                  <c:v>121.3579</c:v>
                </c:pt>
                <c:pt idx="6">
                  <c:v>117.41759999999999</c:v>
                </c:pt>
                <c:pt idx="7">
                  <c:v>113.9845</c:v>
                </c:pt>
                <c:pt idx="8">
                  <c:v>110.9332</c:v>
                </c:pt>
                <c:pt idx="9">
                  <c:v>108.1806</c:v>
                </c:pt>
                <c:pt idx="10">
                  <c:v>105.6688</c:v>
                </c:pt>
              </c:numCache>
            </c:numRef>
          </c:yVal>
          <c:smooth val="1"/>
          <c:extLst>
            <c:ext xmlns:c16="http://schemas.microsoft.com/office/drawing/2014/chart" uri="{C3380CC4-5D6E-409C-BE32-E72D297353CC}">
              <c16:uniqueId val="{00000003-17BF-42D8-BD34-1E2FB082E9A8}"/>
            </c:ext>
          </c:extLst>
        </c:ser>
        <c:ser>
          <c:idx val="4"/>
          <c:order val="4"/>
          <c:spPr>
            <a:ln w="12700" cap="rnd">
              <a:solidFill>
                <a:schemeClr val="tx1"/>
              </a:solidFill>
              <a:round/>
            </a:ln>
            <a:effectLst/>
          </c:spPr>
          <c:marker>
            <c:symbol val="none"/>
          </c:marker>
          <c:xVal>
            <c:numRef>
              <c:f>'фиг 2 жеке жеке'!$Q$2:$AA$2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2 жеке жеке'!$Q$25:$AA$25</c:f>
              <c:numCache>
                <c:formatCode>General</c:formatCode>
                <c:ptCount val="11"/>
                <c:pt idx="0">
                  <c:v>201.60329999999999</c:v>
                </c:pt>
                <c:pt idx="1">
                  <c:v>126.7467</c:v>
                </c:pt>
                <c:pt idx="2">
                  <c:v>116.8754</c:v>
                </c:pt>
                <c:pt idx="3">
                  <c:v>110.5082</c:v>
                </c:pt>
                <c:pt idx="4">
                  <c:v>105.7025</c:v>
                </c:pt>
                <c:pt idx="5">
                  <c:v>101.801</c:v>
                </c:pt>
                <c:pt idx="6">
                  <c:v>98.495699999999999</c:v>
                </c:pt>
                <c:pt idx="7">
                  <c:v>95.615849999999995</c:v>
                </c:pt>
                <c:pt idx="8">
                  <c:v>93.056259999999995</c:v>
                </c:pt>
                <c:pt idx="9">
                  <c:v>90.747290000000007</c:v>
                </c:pt>
                <c:pt idx="10">
                  <c:v>88.640259999999998</c:v>
                </c:pt>
              </c:numCache>
            </c:numRef>
          </c:yVal>
          <c:smooth val="1"/>
          <c:extLst>
            <c:ext xmlns:c16="http://schemas.microsoft.com/office/drawing/2014/chart" uri="{C3380CC4-5D6E-409C-BE32-E72D297353CC}">
              <c16:uniqueId val="{00000004-17BF-42D8-BD34-1E2FB082E9A8}"/>
            </c:ext>
          </c:extLst>
        </c:ser>
        <c:ser>
          <c:idx val="5"/>
          <c:order val="5"/>
          <c:spPr>
            <a:ln w="12700" cap="rnd">
              <a:solidFill>
                <a:schemeClr val="tx1"/>
              </a:solidFill>
              <a:round/>
            </a:ln>
            <a:effectLst/>
          </c:spPr>
          <c:marker>
            <c:symbol val="none"/>
          </c:marker>
          <c:xVal>
            <c:numRef>
              <c:f>'фиг 2 жеке жеке'!$Q$2:$AA$2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2 жеке жеке'!$Q$26:$AA$26</c:f>
              <c:numCache>
                <c:formatCode>General</c:formatCode>
                <c:ptCount val="11"/>
                <c:pt idx="0">
                  <c:v>150.20840000000001</c:v>
                </c:pt>
                <c:pt idx="1">
                  <c:v>94.435029999999998</c:v>
                </c:pt>
                <c:pt idx="2">
                  <c:v>87.080290000000005</c:v>
                </c:pt>
                <c:pt idx="3">
                  <c:v>82.336290000000005</c:v>
                </c:pt>
                <c:pt idx="4">
                  <c:v>78.755700000000004</c:v>
                </c:pt>
                <c:pt idx="5">
                  <c:v>75.848799999999997</c:v>
                </c:pt>
                <c:pt idx="6">
                  <c:v>73.386110000000002</c:v>
                </c:pt>
                <c:pt idx="7">
                  <c:v>71.24042</c:v>
                </c:pt>
                <c:pt idx="8">
                  <c:v>69.333349999999996</c:v>
                </c:pt>
                <c:pt idx="9">
                  <c:v>67.613010000000003</c:v>
                </c:pt>
                <c:pt idx="10">
                  <c:v>66.043120000000002</c:v>
                </c:pt>
              </c:numCache>
            </c:numRef>
          </c:yVal>
          <c:smooth val="1"/>
          <c:extLst>
            <c:ext xmlns:c16="http://schemas.microsoft.com/office/drawing/2014/chart" uri="{C3380CC4-5D6E-409C-BE32-E72D297353CC}">
              <c16:uniqueId val="{00000005-17BF-42D8-BD34-1E2FB082E9A8}"/>
            </c:ext>
          </c:extLst>
        </c:ser>
        <c:ser>
          <c:idx val="6"/>
          <c:order val="6"/>
          <c:spPr>
            <a:ln w="25400" cap="rnd">
              <a:noFill/>
              <a:round/>
            </a:ln>
            <a:effectLst/>
          </c:spPr>
          <c:marker>
            <c:symbol val="triangle"/>
            <c:size val="7"/>
            <c:spPr>
              <a:solidFill>
                <a:schemeClr val="bg1"/>
              </a:solidFill>
              <a:ln w="9525">
                <a:solidFill>
                  <a:schemeClr val="tx1"/>
                </a:solidFill>
              </a:ln>
              <a:effectLst/>
            </c:spPr>
          </c:marker>
          <c:xVal>
            <c:numRef>
              <c:f>'фиг 2 жеке жеке'!$C$45:$J$45</c:f>
              <c:numCache>
                <c:formatCode>General</c:formatCode>
                <c:ptCount val="8"/>
                <c:pt idx="0">
                  <c:v>0</c:v>
                </c:pt>
                <c:pt idx="1">
                  <c:v>5</c:v>
                </c:pt>
                <c:pt idx="2">
                  <c:v>10</c:v>
                </c:pt>
                <c:pt idx="3">
                  <c:v>15</c:v>
                </c:pt>
                <c:pt idx="4">
                  <c:v>20</c:v>
                </c:pt>
                <c:pt idx="5">
                  <c:v>25</c:v>
                </c:pt>
                <c:pt idx="6">
                  <c:v>30</c:v>
                </c:pt>
                <c:pt idx="7">
                  <c:v>35</c:v>
                </c:pt>
              </c:numCache>
            </c:numRef>
          </c:xVal>
          <c:yVal>
            <c:numRef>
              <c:f>'фиг 2 жеке жеке'!$C$46:$J$46</c:f>
              <c:numCache>
                <c:formatCode>General</c:formatCode>
                <c:ptCount val="8"/>
                <c:pt idx="0">
                  <c:v>308</c:v>
                </c:pt>
                <c:pt idx="1">
                  <c:v>176.39506999999998</c:v>
                </c:pt>
                <c:pt idx="2">
                  <c:v>156.38297</c:v>
                </c:pt>
                <c:pt idx="3">
                  <c:v>145.16639000000001</c:v>
                </c:pt>
                <c:pt idx="4">
                  <c:v>137.49003999999999</c:v>
                </c:pt>
                <c:pt idx="5">
                  <c:v>130.88552999999999</c:v>
                </c:pt>
                <c:pt idx="6">
                  <c:v>125.05481</c:v>
                </c:pt>
                <c:pt idx="7">
                  <c:v>119.89572000000001</c:v>
                </c:pt>
              </c:numCache>
            </c:numRef>
          </c:yVal>
          <c:smooth val="1"/>
          <c:extLst>
            <c:ext xmlns:c16="http://schemas.microsoft.com/office/drawing/2014/chart" uri="{C3380CC4-5D6E-409C-BE32-E72D297353CC}">
              <c16:uniqueId val="{00000006-17BF-42D8-BD34-1E2FB082E9A8}"/>
            </c:ext>
          </c:extLst>
        </c:ser>
        <c:ser>
          <c:idx val="7"/>
          <c:order val="7"/>
          <c:spPr>
            <a:ln w="12700" cap="rnd">
              <a:solidFill>
                <a:schemeClr val="tx1"/>
              </a:solidFill>
              <a:round/>
            </a:ln>
            <a:effectLst/>
          </c:spPr>
          <c:marker>
            <c:symbol val="none"/>
          </c:marker>
          <c:xVal>
            <c:numRef>
              <c:f>'фиг 2 жеке жеке'!$C$45:$J$45</c:f>
              <c:numCache>
                <c:formatCode>General</c:formatCode>
                <c:ptCount val="8"/>
                <c:pt idx="0">
                  <c:v>0</c:v>
                </c:pt>
                <c:pt idx="1">
                  <c:v>5</c:v>
                </c:pt>
                <c:pt idx="2">
                  <c:v>10</c:v>
                </c:pt>
                <c:pt idx="3">
                  <c:v>15</c:v>
                </c:pt>
                <c:pt idx="4">
                  <c:v>20</c:v>
                </c:pt>
                <c:pt idx="5">
                  <c:v>25</c:v>
                </c:pt>
                <c:pt idx="6">
                  <c:v>30</c:v>
                </c:pt>
                <c:pt idx="7">
                  <c:v>35</c:v>
                </c:pt>
              </c:numCache>
            </c:numRef>
          </c:xVal>
          <c:yVal>
            <c:numRef>
              <c:f>'фиг 2 жеке жеке'!$C$47:$J$47</c:f>
              <c:numCache>
                <c:formatCode>General</c:formatCode>
                <c:ptCount val="8"/>
                <c:pt idx="0">
                  <c:v>308.01788999999997</c:v>
                </c:pt>
                <c:pt idx="1">
                  <c:v>175.15985268132201</c:v>
                </c:pt>
                <c:pt idx="2">
                  <c:v>157.539287146725</c:v>
                </c:pt>
                <c:pt idx="3">
                  <c:v>146.16756754382101</c:v>
                </c:pt>
                <c:pt idx="4">
                  <c:v>137.581758525384</c:v>
                </c:pt>
                <c:pt idx="5">
                  <c:v>130.60965854463799</c:v>
                </c:pt>
                <c:pt idx="6">
                  <c:v>124.70184164625699</c:v>
                </c:pt>
                <c:pt idx="7">
                  <c:v>119.553628326194</c:v>
                </c:pt>
              </c:numCache>
            </c:numRef>
          </c:yVal>
          <c:smooth val="1"/>
          <c:extLst>
            <c:ext xmlns:c16="http://schemas.microsoft.com/office/drawing/2014/chart" uri="{C3380CC4-5D6E-409C-BE32-E72D297353CC}">
              <c16:uniqueId val="{00000007-17BF-42D8-BD34-1E2FB082E9A8}"/>
            </c:ext>
          </c:extLst>
        </c:ser>
        <c:dLbls>
          <c:showLegendKey val="0"/>
          <c:showVal val="0"/>
          <c:showCatName val="0"/>
          <c:showSerName val="0"/>
          <c:showPercent val="0"/>
          <c:showBubbleSize val="0"/>
        </c:dLbls>
        <c:axId val="50774728"/>
        <c:axId val="50775120"/>
      </c:scatterChart>
      <c:valAx>
        <c:axId val="50774728"/>
        <c:scaling>
          <c:orientation val="minMax"/>
          <c:max val="53"/>
          <c:min val="0"/>
        </c:scaling>
        <c:delete val="0"/>
        <c:axPos val="b"/>
        <c:majorGridlines>
          <c:spPr>
            <a:ln w="9525" cap="flat" cmpd="sng" algn="ctr">
              <a:solidFill>
                <a:schemeClr val="bg2">
                  <a:lumMod val="50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Время </a:t>
                </a:r>
                <a:r>
                  <a:rPr lang="en-US"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t</a:t>
                </a: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sz="16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428693385645134"/>
              <c:y val="0.905965754280715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75120"/>
        <c:crosses val="autoZero"/>
        <c:crossBetween val="midCat"/>
        <c:majorUnit val="5"/>
      </c:valAx>
      <c:valAx>
        <c:axId val="50775120"/>
        <c:scaling>
          <c:orientation val="minMax"/>
          <c:max val="340"/>
          <c:min val="5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solidFill>
                      <a:sysClr val="windowText" lastClr="000000"/>
                    </a:solidFill>
                    <a:effectLst/>
                    <a:latin typeface="Times New Roman" panose="02020603050405020304" pitchFamily="18" charset="0"/>
                    <a:cs typeface="Times New Roman" panose="02020603050405020304" pitchFamily="18" charset="0"/>
                  </a:rPr>
                  <a:t>Напряжения </a:t>
                </a:r>
                <a:r>
                  <a:rPr lang="en-US" sz="1600" b="1" i="0" baseline="0">
                    <a:solidFill>
                      <a:sysClr val="windowText" lastClr="000000"/>
                    </a:solidFill>
                    <a:effectLst/>
                    <a:latin typeface="Times New Roman" panose="02020603050405020304" pitchFamily="18" charset="0"/>
                    <a:cs typeface="Times New Roman" panose="02020603050405020304" pitchFamily="18" charset="0"/>
                  </a:rPr>
                  <a:t>σ</a:t>
                </a:r>
                <a:r>
                  <a:rPr lang="ru-RU" sz="1600" b="1" i="0" baseline="-25000">
                    <a:solidFill>
                      <a:sysClr val="windowText" lastClr="000000"/>
                    </a:solidFill>
                    <a:effectLst/>
                    <a:latin typeface="Times New Roman" panose="02020603050405020304" pitchFamily="18" charset="0"/>
                    <a:cs typeface="Times New Roman" panose="02020603050405020304" pitchFamily="18" charset="0"/>
                  </a:rPr>
                  <a:t>,</a:t>
                </a:r>
                <a:r>
                  <a:rPr lang="ru-RU" sz="1600" b="1" i="0" baseline="0">
                    <a:solidFill>
                      <a:sysClr val="windowText" lastClr="000000"/>
                    </a:solidFill>
                    <a:effectLst/>
                    <a:latin typeface="Times New Roman" panose="02020603050405020304" pitchFamily="18" charset="0"/>
                    <a:cs typeface="Times New Roman" panose="02020603050405020304" pitchFamily="18" charset="0"/>
                  </a:rPr>
                  <a:t> МПа</a:t>
                </a:r>
                <a:endParaRPr lang="ru-RU" sz="16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3049886930223782E-4"/>
              <c:y val="0.1003644544431946"/>
            </c:manualLayout>
          </c:layout>
          <c:overlay val="0"/>
          <c:spPr>
            <a:noFill/>
            <a:ln>
              <a:noFill/>
            </a:ln>
            <a:effectLst/>
          </c:spPr>
          <c:txPr>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74728"/>
        <c:crosses val="autoZero"/>
        <c:crossBetween val="midCat"/>
        <c:majorUnit val="50"/>
        <c:min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7104111986001"/>
          <c:y val="5.0813287514318441E-2"/>
          <c:w val="0.8129956255468066"/>
          <c:h val="0.78326126759928205"/>
        </c:manualLayout>
      </c:layout>
      <c:scatterChart>
        <c:scatterStyle val="smoothMarker"/>
        <c:varyColors val="0"/>
        <c:ser>
          <c:idx val="0"/>
          <c:order val="0"/>
          <c:spPr>
            <a:ln w="19050" cap="rnd">
              <a:noFill/>
              <a:round/>
            </a:ln>
            <a:effectLst/>
          </c:spPr>
          <c:marker>
            <c:symbol val="square"/>
            <c:size val="7"/>
            <c:spPr>
              <a:noFill/>
              <a:ln w="9525">
                <a:solidFill>
                  <a:schemeClr val="tx1"/>
                </a:solidFill>
              </a:ln>
              <a:effectLst/>
            </c:spPr>
          </c:marker>
          <c:xVal>
            <c:numRef>
              <c:f>'фиг 3 жеке жеке'!$P$22:$Z$22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3 жеке жеке'!$P$23:$Z$23</c:f>
              <c:numCache>
                <c:formatCode>General</c:formatCode>
                <c:ptCount val="11"/>
                <c:pt idx="0">
                  <c:v>200</c:v>
                </c:pt>
                <c:pt idx="1">
                  <c:v>134.98633000000001</c:v>
                </c:pt>
                <c:pt idx="2">
                  <c:v>116.3211</c:v>
                </c:pt>
                <c:pt idx="3">
                  <c:v>106.89208000000001</c:v>
                </c:pt>
                <c:pt idx="4">
                  <c:v>101.32631000000001</c:v>
                </c:pt>
                <c:pt idx="5">
                  <c:v>99.054460000000006</c:v>
                </c:pt>
                <c:pt idx="6">
                  <c:v>95.559420000000003</c:v>
                </c:pt>
                <c:pt idx="7">
                  <c:v>92.337530000000001</c:v>
                </c:pt>
                <c:pt idx="8">
                  <c:v>89.621499999999997</c:v>
                </c:pt>
                <c:pt idx="9">
                  <c:v>86.419160000000005</c:v>
                </c:pt>
                <c:pt idx="10">
                  <c:v>83.8536</c:v>
                </c:pt>
              </c:numCache>
            </c:numRef>
          </c:yVal>
          <c:smooth val="1"/>
          <c:extLst>
            <c:ext xmlns:c16="http://schemas.microsoft.com/office/drawing/2014/chart" uri="{C3380CC4-5D6E-409C-BE32-E72D297353CC}">
              <c16:uniqueId val="{00000000-4FAD-4EE8-B213-D7FF48635DF3}"/>
            </c:ext>
          </c:extLst>
        </c:ser>
        <c:ser>
          <c:idx val="1"/>
          <c:order val="1"/>
          <c:spPr>
            <a:ln w="12700" cap="rnd">
              <a:solidFill>
                <a:schemeClr val="tx1"/>
              </a:solidFill>
              <a:round/>
            </a:ln>
            <a:effectLst/>
          </c:spPr>
          <c:marker>
            <c:symbol val="none"/>
          </c:marker>
          <c:xVal>
            <c:numRef>
              <c:f>'фиг 3 жеке жеке'!$P$22:$Z$22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3 жеке жеке'!$P$24:$Z$24</c:f>
              <c:numCache>
                <c:formatCode>General</c:formatCode>
                <c:ptCount val="11"/>
                <c:pt idx="0">
                  <c:v>205.10580100000001</c:v>
                </c:pt>
                <c:pt idx="1">
                  <c:v>130.00557267054501</c:v>
                </c:pt>
                <c:pt idx="2">
                  <c:v>118.14323905053701</c:v>
                </c:pt>
                <c:pt idx="3">
                  <c:v>110.35362065083601</c:v>
                </c:pt>
                <c:pt idx="4">
                  <c:v>104.407209951582</c:v>
                </c:pt>
                <c:pt idx="5">
                  <c:v>99.539005583403195</c:v>
                </c:pt>
                <c:pt idx="6">
                  <c:v>95.387195135309796</c:v>
                </c:pt>
                <c:pt idx="7">
                  <c:v>91.749754285060007</c:v>
                </c:pt>
                <c:pt idx="8">
                  <c:v>88.501528873023702</c:v>
                </c:pt>
                <c:pt idx="9">
                  <c:v>85.559218001295207</c:v>
                </c:pt>
                <c:pt idx="10">
                  <c:v>82.864375256961594</c:v>
                </c:pt>
              </c:numCache>
            </c:numRef>
          </c:yVal>
          <c:smooth val="1"/>
          <c:extLst>
            <c:ext xmlns:c16="http://schemas.microsoft.com/office/drawing/2014/chart" uri="{C3380CC4-5D6E-409C-BE32-E72D297353CC}">
              <c16:uniqueId val="{00000001-4FAD-4EE8-B213-D7FF48635DF3}"/>
            </c:ext>
          </c:extLst>
        </c:ser>
        <c:ser>
          <c:idx val="2"/>
          <c:order val="2"/>
          <c:spPr>
            <a:ln w="19050" cap="rnd">
              <a:noFill/>
              <a:round/>
            </a:ln>
            <a:effectLst/>
          </c:spPr>
          <c:marker>
            <c:symbol val="circle"/>
            <c:size val="7"/>
            <c:spPr>
              <a:noFill/>
              <a:ln w="9525">
                <a:solidFill>
                  <a:schemeClr val="tx1"/>
                </a:solidFill>
              </a:ln>
              <a:effectLst/>
            </c:spPr>
          </c:marker>
          <c:xVal>
            <c:numRef>
              <c:f>'фиг 3 жеке жеке'!$P$22:$Z$22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3 жеке жеке'!$P$25:$Z$25</c:f>
              <c:numCache>
                <c:formatCode>General</c:formatCode>
                <c:ptCount val="11"/>
                <c:pt idx="0">
                  <c:v>200</c:v>
                </c:pt>
                <c:pt idx="1">
                  <c:v>127.59016</c:v>
                </c:pt>
                <c:pt idx="2">
                  <c:v>109.81954</c:v>
                </c:pt>
                <c:pt idx="3">
                  <c:v>101.93209</c:v>
                </c:pt>
                <c:pt idx="4">
                  <c:v>96.465729999999994</c:v>
                </c:pt>
                <c:pt idx="5">
                  <c:v>94.034930000000003</c:v>
                </c:pt>
                <c:pt idx="6">
                  <c:v>90.996179999999995</c:v>
                </c:pt>
                <c:pt idx="7">
                  <c:v>88.284940000000006</c:v>
                </c:pt>
                <c:pt idx="8">
                  <c:v>85.715490000000003</c:v>
                </c:pt>
                <c:pt idx="9">
                  <c:v>81.330910000000003</c:v>
                </c:pt>
                <c:pt idx="10">
                  <c:v>80.342889999999997</c:v>
                </c:pt>
              </c:numCache>
            </c:numRef>
          </c:yVal>
          <c:smooth val="1"/>
          <c:extLst>
            <c:ext xmlns:c16="http://schemas.microsoft.com/office/drawing/2014/chart" uri="{C3380CC4-5D6E-409C-BE32-E72D297353CC}">
              <c16:uniqueId val="{00000002-4FAD-4EE8-B213-D7FF48635DF3}"/>
            </c:ext>
          </c:extLst>
        </c:ser>
        <c:ser>
          <c:idx val="3"/>
          <c:order val="3"/>
          <c:spPr>
            <a:ln w="12700" cap="rnd">
              <a:solidFill>
                <a:schemeClr val="tx1"/>
              </a:solidFill>
              <a:round/>
            </a:ln>
            <a:effectLst/>
          </c:spPr>
          <c:marker>
            <c:symbol val="none"/>
          </c:marker>
          <c:xVal>
            <c:numRef>
              <c:f>'фиг 3 жеке жеке'!$P$22:$Z$22</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3 жеке жеке'!$P$26:$Z$26</c:f>
              <c:numCache>
                <c:formatCode>General</c:formatCode>
                <c:ptCount val="11"/>
                <c:pt idx="0">
                  <c:v>195.01804100000001</c:v>
                </c:pt>
                <c:pt idx="1">
                  <c:v>123.61148188273999</c:v>
                </c:pt>
                <c:pt idx="2">
                  <c:v>112.332575854053</c:v>
                </c:pt>
                <c:pt idx="3">
                  <c:v>104.92607585633201</c:v>
                </c:pt>
                <c:pt idx="4">
                  <c:v>99.272128696076393</c:v>
                </c:pt>
                <c:pt idx="5">
                  <c:v>94.643358223416499</c:v>
                </c:pt>
                <c:pt idx="6">
                  <c:v>90.695747121501398</c:v>
                </c:pt>
                <c:pt idx="7">
                  <c:v>87.237207271831906</c:v>
                </c:pt>
                <c:pt idx="8">
                  <c:v>84.148739997521304</c:v>
                </c:pt>
                <c:pt idx="9">
                  <c:v>81.351141405838405</c:v>
                </c:pt>
                <c:pt idx="10">
                  <c:v>78.788839665802996</c:v>
                </c:pt>
              </c:numCache>
            </c:numRef>
          </c:yVal>
          <c:smooth val="1"/>
          <c:extLst>
            <c:ext xmlns:c16="http://schemas.microsoft.com/office/drawing/2014/chart" uri="{C3380CC4-5D6E-409C-BE32-E72D297353CC}">
              <c16:uniqueId val="{00000003-4FAD-4EE8-B213-D7FF48635DF3}"/>
            </c:ext>
          </c:extLst>
        </c:ser>
        <c:ser>
          <c:idx val="4"/>
          <c:order val="4"/>
          <c:spPr>
            <a:ln w="19050" cap="rnd">
              <a:noFill/>
              <a:round/>
            </a:ln>
            <a:effectLst/>
          </c:spPr>
          <c:marker>
            <c:symbol val="triangle"/>
            <c:size val="7"/>
            <c:spPr>
              <a:noFill/>
              <a:ln w="9525">
                <a:solidFill>
                  <a:schemeClr val="tx1"/>
                </a:solidFill>
              </a:ln>
              <a:effectLst/>
            </c:spPr>
          </c:marker>
          <c:xVal>
            <c:numRef>
              <c:f>'фиг 3 жеке жеке'!$C$24:$M$24</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3 жеке жеке'!$C$25:$M$25</c:f>
              <c:numCache>
                <c:formatCode>General</c:formatCode>
                <c:ptCount val="11"/>
                <c:pt idx="0">
                  <c:v>200</c:v>
                </c:pt>
                <c:pt idx="1">
                  <c:v>173.02127999999999</c:v>
                </c:pt>
                <c:pt idx="2">
                  <c:v>161.4436</c:v>
                </c:pt>
                <c:pt idx="3">
                  <c:v>153.21181999999999</c:v>
                </c:pt>
                <c:pt idx="4">
                  <c:v>146.95921000000001</c:v>
                </c:pt>
                <c:pt idx="5">
                  <c:v>142.03422</c:v>
                </c:pt>
                <c:pt idx="6">
                  <c:v>138.76474999999999</c:v>
                </c:pt>
                <c:pt idx="7">
                  <c:v>136.28843000000001</c:v>
                </c:pt>
                <c:pt idx="8">
                  <c:v>134.74824999999998</c:v>
                </c:pt>
                <c:pt idx="9">
                  <c:v>133.79590000000002</c:v>
                </c:pt>
                <c:pt idx="10">
                  <c:v>133.26080999999999</c:v>
                </c:pt>
              </c:numCache>
            </c:numRef>
          </c:yVal>
          <c:smooth val="1"/>
          <c:extLst>
            <c:ext xmlns:c16="http://schemas.microsoft.com/office/drawing/2014/chart" uri="{C3380CC4-5D6E-409C-BE32-E72D297353CC}">
              <c16:uniqueId val="{00000004-4FAD-4EE8-B213-D7FF48635DF3}"/>
            </c:ext>
          </c:extLst>
        </c:ser>
        <c:ser>
          <c:idx val="5"/>
          <c:order val="5"/>
          <c:spPr>
            <a:ln w="12700" cap="rnd">
              <a:solidFill>
                <a:schemeClr val="tx1"/>
              </a:solidFill>
              <a:round/>
            </a:ln>
            <a:effectLst/>
          </c:spPr>
          <c:marker>
            <c:symbol val="none"/>
          </c:marker>
          <c:xVal>
            <c:numRef>
              <c:f>'фиг 3 жеке жеке'!$C$24:$M$24</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'фиг 3 жеке жеке'!$C$26:$M$26</c:f>
              <c:numCache>
                <c:formatCode>General</c:formatCode>
                <c:ptCount val="11"/>
                <c:pt idx="0">
                  <c:v>200.02197999999999</c:v>
                </c:pt>
                <c:pt idx="1">
                  <c:v>169.56929576928499</c:v>
                </c:pt>
                <c:pt idx="2">
                  <c:v>160.74181978204797</c:v>
                </c:pt>
                <c:pt idx="3">
                  <c:v>154.43513946873901</c:v>
                </c:pt>
                <c:pt idx="4">
                  <c:v>149.35547775289501</c:v>
                </c:pt>
                <c:pt idx="5">
                  <c:v>145.02873763973801</c:v>
                </c:pt>
                <c:pt idx="6">
                  <c:v>141.22064745489101</c:v>
                </c:pt>
                <c:pt idx="7">
                  <c:v>137.79594437946298</c:v>
                </c:pt>
                <c:pt idx="8">
                  <c:v>134.66851797046999</c:v>
                </c:pt>
                <c:pt idx="9">
                  <c:v>131.77971816155599</c:v>
                </c:pt>
                <c:pt idx="10">
                  <c:v>129.08756336114601</c:v>
                </c:pt>
              </c:numCache>
            </c:numRef>
          </c:yVal>
          <c:smooth val="1"/>
          <c:extLst>
            <c:ext xmlns:c16="http://schemas.microsoft.com/office/drawing/2014/chart" uri="{C3380CC4-5D6E-409C-BE32-E72D297353CC}">
              <c16:uniqueId val="{00000005-4FAD-4EE8-B213-D7FF48635DF3}"/>
            </c:ext>
          </c:extLst>
        </c:ser>
        <c:dLbls>
          <c:showLegendKey val="0"/>
          <c:showVal val="0"/>
          <c:showCatName val="0"/>
          <c:showSerName val="0"/>
          <c:showPercent val="0"/>
          <c:showBubbleSize val="0"/>
        </c:dLbls>
        <c:axId val="50775904"/>
        <c:axId val="50776296"/>
      </c:scatterChart>
      <c:valAx>
        <c:axId val="50775904"/>
        <c:scaling>
          <c:orientation val="minMax"/>
          <c:max val="5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Время </a:t>
                </a:r>
                <a:r>
                  <a:rPr lang="en-US"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t</a:t>
                </a: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sz="16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76296"/>
        <c:crosses val="autoZero"/>
        <c:crossBetween val="midCat"/>
      </c:valAx>
      <c:valAx>
        <c:axId val="50776296"/>
        <c:scaling>
          <c:orientation val="minMax"/>
          <c:max val="209"/>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solidFill>
                      <a:sysClr val="windowText" lastClr="000000"/>
                    </a:solidFill>
                    <a:effectLst/>
                    <a:latin typeface="Times New Roman" panose="02020603050405020304" pitchFamily="18" charset="0"/>
                    <a:cs typeface="Times New Roman" panose="02020603050405020304" pitchFamily="18" charset="0"/>
                  </a:rPr>
                  <a:t>Напряжения </a:t>
                </a:r>
                <a:r>
                  <a:rPr lang="en-US" sz="1600" b="1" i="0" baseline="0">
                    <a:solidFill>
                      <a:sysClr val="windowText" lastClr="000000"/>
                    </a:solidFill>
                    <a:effectLst/>
                    <a:latin typeface="Times New Roman" panose="02020603050405020304" pitchFamily="18" charset="0"/>
                    <a:cs typeface="Times New Roman" panose="02020603050405020304" pitchFamily="18" charset="0"/>
                  </a:rPr>
                  <a:t>σ</a:t>
                </a:r>
                <a:r>
                  <a:rPr lang="ru-RU" sz="1600" b="1" i="0" baseline="-25000">
                    <a:solidFill>
                      <a:sysClr val="windowText" lastClr="000000"/>
                    </a:solidFill>
                    <a:effectLst/>
                    <a:latin typeface="Times New Roman" panose="02020603050405020304" pitchFamily="18" charset="0"/>
                    <a:cs typeface="Times New Roman" panose="02020603050405020304" pitchFamily="18" charset="0"/>
                  </a:rPr>
                  <a:t>,</a:t>
                </a:r>
                <a:r>
                  <a:rPr lang="ru-RU" sz="1600" b="1" i="0" baseline="0">
                    <a:solidFill>
                      <a:sysClr val="windowText" lastClr="000000"/>
                    </a:solidFill>
                    <a:effectLst/>
                    <a:latin typeface="Times New Roman" panose="02020603050405020304" pitchFamily="18" charset="0"/>
                    <a:cs typeface="Times New Roman" panose="02020603050405020304" pitchFamily="18" charset="0"/>
                  </a:rPr>
                  <a:t> МПа</a:t>
                </a:r>
                <a:endParaRPr lang="ru-RU" sz="16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8044619422572021E-4"/>
              <c:y val="9.0759892126886205E-2"/>
            </c:manualLayout>
          </c:layout>
          <c:overlay val="0"/>
          <c:spPr>
            <a:noFill/>
            <a:ln>
              <a:noFill/>
            </a:ln>
            <a:effectLst/>
          </c:spPr>
          <c:txPr>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759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triangle"/>
            <c:size val="7"/>
            <c:spPr>
              <a:noFill/>
              <a:ln w="9525">
                <a:solidFill>
                  <a:schemeClr val="tx1"/>
                </a:solidFill>
              </a:ln>
              <a:effectLst/>
            </c:spPr>
          </c:marker>
          <c:xVal>
            <c:numRef>
              <c:f>Лист1.1!$E$24:$O$24</c:f>
              <c:numCache>
                <c:formatCode>General</c:formatCode>
                <c:ptCount val="11"/>
                <c:pt idx="0">
                  <c:v>0</c:v>
                </c:pt>
                <c:pt idx="1">
                  <c:v>2</c:v>
                </c:pt>
                <c:pt idx="2">
                  <c:v>4</c:v>
                </c:pt>
                <c:pt idx="3">
                  <c:v>8</c:v>
                </c:pt>
                <c:pt idx="4">
                  <c:v>16</c:v>
                </c:pt>
                <c:pt idx="5">
                  <c:v>30</c:v>
                </c:pt>
                <c:pt idx="6">
                  <c:v>40</c:v>
                </c:pt>
                <c:pt idx="7">
                  <c:v>50</c:v>
                </c:pt>
                <c:pt idx="8">
                  <c:v>60</c:v>
                </c:pt>
                <c:pt idx="9">
                  <c:v>70</c:v>
                </c:pt>
                <c:pt idx="10">
                  <c:v>80</c:v>
                </c:pt>
              </c:numCache>
            </c:numRef>
          </c:xVal>
          <c:yVal>
            <c:numRef>
              <c:f>Лист1.1!$E$25:$O$25</c:f>
              <c:numCache>
                <c:formatCode>General</c:formatCode>
                <c:ptCount val="11"/>
                <c:pt idx="0">
                  <c:v>25</c:v>
                </c:pt>
                <c:pt idx="1">
                  <c:v>24.432959</c:v>
                </c:pt>
                <c:pt idx="2">
                  <c:v>24.228912000000001</c:v>
                </c:pt>
                <c:pt idx="3">
                  <c:v>24.182026</c:v>
                </c:pt>
                <c:pt idx="4">
                  <c:v>24.049500999999999</c:v>
                </c:pt>
                <c:pt idx="5">
                  <c:v>23.608529999999998</c:v>
                </c:pt>
                <c:pt idx="6">
                  <c:v>23.500488000000001</c:v>
                </c:pt>
                <c:pt idx="7">
                  <c:v>23.322441000000001</c:v>
                </c:pt>
                <c:pt idx="8">
                  <c:v>23.084426000000001</c:v>
                </c:pt>
                <c:pt idx="9">
                  <c:v>22.953493000000002</c:v>
                </c:pt>
                <c:pt idx="10">
                  <c:v>22.739245</c:v>
                </c:pt>
              </c:numCache>
            </c:numRef>
          </c:yVal>
          <c:smooth val="1"/>
          <c:extLst>
            <c:ext xmlns:c16="http://schemas.microsoft.com/office/drawing/2014/chart" uri="{C3380CC4-5D6E-409C-BE32-E72D297353CC}">
              <c16:uniqueId val="{00000000-45D7-4F67-BDA1-4EAC28C27723}"/>
            </c:ext>
          </c:extLst>
        </c:ser>
        <c:ser>
          <c:idx val="1"/>
          <c:order val="1"/>
          <c:spPr>
            <a:ln w="12700" cap="rnd">
              <a:solidFill>
                <a:schemeClr val="tx1"/>
              </a:solidFill>
              <a:round/>
            </a:ln>
            <a:effectLst/>
          </c:spPr>
          <c:marker>
            <c:symbol val="none"/>
          </c:marker>
          <c:xVal>
            <c:numRef>
              <c:f>Лист1.1!$E$24:$O$24</c:f>
              <c:numCache>
                <c:formatCode>General</c:formatCode>
                <c:ptCount val="11"/>
                <c:pt idx="0">
                  <c:v>0</c:v>
                </c:pt>
                <c:pt idx="1">
                  <c:v>2</c:v>
                </c:pt>
                <c:pt idx="2">
                  <c:v>4</c:v>
                </c:pt>
                <c:pt idx="3">
                  <c:v>8</c:v>
                </c:pt>
                <c:pt idx="4">
                  <c:v>16</c:v>
                </c:pt>
                <c:pt idx="5">
                  <c:v>30</c:v>
                </c:pt>
                <c:pt idx="6">
                  <c:v>40</c:v>
                </c:pt>
                <c:pt idx="7">
                  <c:v>50</c:v>
                </c:pt>
                <c:pt idx="8">
                  <c:v>60</c:v>
                </c:pt>
                <c:pt idx="9">
                  <c:v>70</c:v>
                </c:pt>
                <c:pt idx="10">
                  <c:v>80</c:v>
                </c:pt>
              </c:numCache>
            </c:numRef>
          </c:xVal>
          <c:yVal>
            <c:numRef>
              <c:f>Лист1.1!$E$26:$O$26</c:f>
              <c:numCache>
                <c:formatCode>General</c:formatCode>
                <c:ptCount val="11"/>
                <c:pt idx="0">
                  <c:v>24.724775000000001</c:v>
                </c:pt>
                <c:pt idx="1">
                  <c:v>24.3764957946956</c:v>
                </c:pt>
                <c:pt idx="2">
                  <c:v>24.2526989547179</c:v>
                </c:pt>
                <c:pt idx="3">
                  <c:v>24.084898235075801</c:v>
                </c:pt>
                <c:pt idx="4">
                  <c:v>23.857452352632599</c:v>
                </c:pt>
                <c:pt idx="5">
                  <c:v>23.581984244601902</c:v>
                </c:pt>
                <c:pt idx="6">
                  <c:v>23.4282327865252</c:v>
                </c:pt>
                <c:pt idx="7">
                  <c:v>23.294866293092099</c:v>
                </c:pt>
                <c:pt idx="8">
                  <c:v>23.175776394386801</c:v>
                </c:pt>
                <c:pt idx="9">
                  <c:v>23.067381718226301</c:v>
                </c:pt>
                <c:pt idx="10">
                  <c:v>22.967373616772001</c:v>
                </c:pt>
              </c:numCache>
            </c:numRef>
          </c:yVal>
          <c:smooth val="1"/>
          <c:extLst>
            <c:ext xmlns:c16="http://schemas.microsoft.com/office/drawing/2014/chart" uri="{C3380CC4-5D6E-409C-BE32-E72D297353CC}">
              <c16:uniqueId val="{00000001-45D7-4F67-BDA1-4EAC28C27723}"/>
            </c:ext>
          </c:extLst>
        </c:ser>
        <c:ser>
          <c:idx val="2"/>
          <c:order val="2"/>
          <c:spPr>
            <a:ln w="19050" cap="rnd">
              <a:noFill/>
              <a:round/>
            </a:ln>
            <a:effectLst/>
          </c:spPr>
          <c:marker>
            <c:symbol val="circle"/>
            <c:size val="7"/>
            <c:spPr>
              <a:noFill/>
              <a:ln w="9525">
                <a:solidFill>
                  <a:schemeClr val="tx1"/>
                </a:solidFill>
              </a:ln>
              <a:effectLst/>
            </c:spPr>
          </c:marker>
          <c:xVal>
            <c:numRef>
              <c:f>Лист1.1!$E$24:$O$24</c:f>
              <c:numCache>
                <c:formatCode>General</c:formatCode>
                <c:ptCount val="11"/>
                <c:pt idx="0">
                  <c:v>0</c:v>
                </c:pt>
                <c:pt idx="1">
                  <c:v>2</c:v>
                </c:pt>
                <c:pt idx="2">
                  <c:v>4</c:v>
                </c:pt>
                <c:pt idx="3">
                  <c:v>8</c:v>
                </c:pt>
                <c:pt idx="4">
                  <c:v>16</c:v>
                </c:pt>
                <c:pt idx="5">
                  <c:v>30</c:v>
                </c:pt>
                <c:pt idx="6">
                  <c:v>40</c:v>
                </c:pt>
                <c:pt idx="7">
                  <c:v>50</c:v>
                </c:pt>
                <c:pt idx="8">
                  <c:v>60</c:v>
                </c:pt>
                <c:pt idx="9">
                  <c:v>70</c:v>
                </c:pt>
                <c:pt idx="10">
                  <c:v>80</c:v>
                </c:pt>
              </c:numCache>
            </c:numRef>
          </c:xVal>
          <c:yVal>
            <c:numRef>
              <c:f>Лист1.1!$E$27:$O$27</c:f>
              <c:numCache>
                <c:formatCode>General</c:formatCode>
                <c:ptCount val="11"/>
                <c:pt idx="0">
                  <c:v>20</c:v>
                </c:pt>
                <c:pt idx="1">
                  <c:v>19.863040999999999</c:v>
                </c:pt>
                <c:pt idx="2">
                  <c:v>19.731062999999999</c:v>
                </c:pt>
                <c:pt idx="3">
                  <c:v>19.557001</c:v>
                </c:pt>
                <c:pt idx="4">
                  <c:v>19.453911999999999</c:v>
                </c:pt>
                <c:pt idx="5">
                  <c:v>19.376935</c:v>
                </c:pt>
                <c:pt idx="6">
                  <c:v>19.278611999999999</c:v>
                </c:pt>
                <c:pt idx="7">
                  <c:v>19.157769999999999</c:v>
                </c:pt>
                <c:pt idx="8">
                  <c:v>19</c:v>
                </c:pt>
                <c:pt idx="9">
                  <c:v>18.841206</c:v>
                </c:pt>
                <c:pt idx="10">
                  <c:v>18.801552999999998</c:v>
                </c:pt>
              </c:numCache>
            </c:numRef>
          </c:yVal>
          <c:smooth val="1"/>
          <c:extLst>
            <c:ext xmlns:c16="http://schemas.microsoft.com/office/drawing/2014/chart" uri="{C3380CC4-5D6E-409C-BE32-E72D297353CC}">
              <c16:uniqueId val="{00000002-45D7-4F67-BDA1-4EAC28C27723}"/>
            </c:ext>
          </c:extLst>
        </c:ser>
        <c:ser>
          <c:idx val="3"/>
          <c:order val="3"/>
          <c:spPr>
            <a:ln w="12700" cap="rnd">
              <a:solidFill>
                <a:schemeClr val="tx1"/>
              </a:solidFill>
              <a:round/>
            </a:ln>
            <a:effectLst/>
          </c:spPr>
          <c:marker>
            <c:symbol val="none"/>
          </c:marker>
          <c:xVal>
            <c:numRef>
              <c:f>Лист1.1!$E$24:$O$24</c:f>
              <c:numCache>
                <c:formatCode>General</c:formatCode>
                <c:ptCount val="11"/>
                <c:pt idx="0">
                  <c:v>0</c:v>
                </c:pt>
                <c:pt idx="1">
                  <c:v>2</c:v>
                </c:pt>
                <c:pt idx="2">
                  <c:v>4</c:v>
                </c:pt>
                <c:pt idx="3">
                  <c:v>8</c:v>
                </c:pt>
                <c:pt idx="4">
                  <c:v>16</c:v>
                </c:pt>
                <c:pt idx="5">
                  <c:v>30</c:v>
                </c:pt>
                <c:pt idx="6">
                  <c:v>40</c:v>
                </c:pt>
                <c:pt idx="7">
                  <c:v>50</c:v>
                </c:pt>
                <c:pt idx="8">
                  <c:v>60</c:v>
                </c:pt>
                <c:pt idx="9">
                  <c:v>70</c:v>
                </c:pt>
                <c:pt idx="10">
                  <c:v>80</c:v>
                </c:pt>
              </c:numCache>
            </c:numRef>
          </c:xVal>
          <c:yVal>
            <c:numRef>
              <c:f>Лист1.1!$E$28:$O$28</c:f>
              <c:numCache>
                <c:formatCode>General</c:formatCode>
                <c:ptCount val="11"/>
                <c:pt idx="0">
                  <c:v>20.219992999999999</c:v>
                </c:pt>
                <c:pt idx="1">
                  <c:v>19.935168866028398</c:v>
                </c:pt>
                <c:pt idx="2">
                  <c:v>19.833927451724101</c:v>
                </c:pt>
                <c:pt idx="3">
                  <c:v>19.6966995371757</c:v>
                </c:pt>
                <c:pt idx="4">
                  <c:v>19.510693635729599</c:v>
                </c:pt>
                <c:pt idx="5">
                  <c:v>19.285415019104502</c:v>
                </c:pt>
                <c:pt idx="6">
                  <c:v>19.159676631357101</c:v>
                </c:pt>
                <c:pt idx="7">
                  <c:v>19.050609126739101</c:v>
                </c:pt>
                <c:pt idx="8">
                  <c:v>18.9532170626408</c:v>
                </c:pt>
                <c:pt idx="9">
                  <c:v>18.864571582517701</c:v>
                </c:pt>
                <c:pt idx="10">
                  <c:v>18.782784667480598</c:v>
                </c:pt>
              </c:numCache>
            </c:numRef>
          </c:yVal>
          <c:smooth val="1"/>
          <c:extLst>
            <c:ext xmlns:c16="http://schemas.microsoft.com/office/drawing/2014/chart" uri="{C3380CC4-5D6E-409C-BE32-E72D297353CC}">
              <c16:uniqueId val="{00000003-45D7-4F67-BDA1-4EAC28C27723}"/>
            </c:ext>
          </c:extLst>
        </c:ser>
        <c:ser>
          <c:idx val="4"/>
          <c:order val="4"/>
          <c:spPr>
            <a:ln w="19050" cap="rnd">
              <a:noFill/>
              <a:round/>
            </a:ln>
            <a:effectLst/>
          </c:spPr>
          <c:marker>
            <c:symbol val="square"/>
            <c:size val="7"/>
            <c:spPr>
              <a:noFill/>
              <a:ln w="9525">
                <a:solidFill>
                  <a:schemeClr val="tx1"/>
                </a:solidFill>
              </a:ln>
              <a:effectLst/>
            </c:spPr>
          </c:marker>
          <c:xVal>
            <c:numRef>
              <c:f>Лист1.1!$E$44:$M$44</c:f>
              <c:numCache>
                <c:formatCode>General</c:formatCode>
                <c:ptCount val="9"/>
                <c:pt idx="0">
                  <c:v>0</c:v>
                </c:pt>
                <c:pt idx="1">
                  <c:v>2</c:v>
                </c:pt>
                <c:pt idx="2">
                  <c:v>4</c:v>
                </c:pt>
                <c:pt idx="3">
                  <c:v>8</c:v>
                </c:pt>
                <c:pt idx="4">
                  <c:v>16</c:v>
                </c:pt>
                <c:pt idx="5">
                  <c:v>30</c:v>
                </c:pt>
                <c:pt idx="6">
                  <c:v>40</c:v>
                </c:pt>
                <c:pt idx="7">
                  <c:v>50</c:v>
                </c:pt>
                <c:pt idx="8">
                  <c:v>60</c:v>
                </c:pt>
              </c:numCache>
            </c:numRef>
          </c:xVal>
          <c:yVal>
            <c:numRef>
              <c:f>Лист1.1!$E$45:$M$45</c:f>
              <c:numCache>
                <c:formatCode>General</c:formatCode>
                <c:ptCount val="9"/>
                <c:pt idx="0">
                  <c:v>22.5</c:v>
                </c:pt>
                <c:pt idx="1">
                  <c:v>21.648584</c:v>
                </c:pt>
                <c:pt idx="2">
                  <c:v>21.734708000000001</c:v>
                </c:pt>
                <c:pt idx="3">
                  <c:v>21.914693</c:v>
                </c:pt>
                <c:pt idx="4">
                  <c:v>21.768840000000001</c:v>
                </c:pt>
                <c:pt idx="5">
                  <c:v>21.504518999999998</c:v>
                </c:pt>
                <c:pt idx="6">
                  <c:v>21.337046000000001</c:v>
                </c:pt>
                <c:pt idx="7">
                  <c:v>21.248716000000002</c:v>
                </c:pt>
                <c:pt idx="8">
                  <c:v>21.064720000000001</c:v>
                </c:pt>
              </c:numCache>
            </c:numRef>
          </c:yVal>
          <c:smooth val="1"/>
          <c:extLst>
            <c:ext xmlns:c16="http://schemas.microsoft.com/office/drawing/2014/chart" uri="{C3380CC4-5D6E-409C-BE32-E72D297353CC}">
              <c16:uniqueId val="{00000004-45D7-4F67-BDA1-4EAC28C27723}"/>
            </c:ext>
          </c:extLst>
        </c:ser>
        <c:ser>
          <c:idx val="5"/>
          <c:order val="5"/>
          <c:spPr>
            <a:ln w="12700" cap="rnd">
              <a:solidFill>
                <a:schemeClr val="tx1"/>
              </a:solidFill>
              <a:round/>
            </a:ln>
            <a:effectLst/>
          </c:spPr>
          <c:marker>
            <c:symbol val="none"/>
          </c:marker>
          <c:xVal>
            <c:numRef>
              <c:f>Лист1.1!$E$44:$M$44</c:f>
              <c:numCache>
                <c:formatCode>General</c:formatCode>
                <c:ptCount val="9"/>
                <c:pt idx="0">
                  <c:v>0</c:v>
                </c:pt>
                <c:pt idx="1">
                  <c:v>2</c:v>
                </c:pt>
                <c:pt idx="2">
                  <c:v>4</c:v>
                </c:pt>
                <c:pt idx="3">
                  <c:v>8</c:v>
                </c:pt>
                <c:pt idx="4">
                  <c:v>16</c:v>
                </c:pt>
                <c:pt idx="5">
                  <c:v>30</c:v>
                </c:pt>
                <c:pt idx="6">
                  <c:v>40</c:v>
                </c:pt>
                <c:pt idx="7">
                  <c:v>50</c:v>
                </c:pt>
                <c:pt idx="8">
                  <c:v>60</c:v>
                </c:pt>
              </c:numCache>
            </c:numRef>
          </c:xVal>
          <c:yVal>
            <c:numRef>
              <c:f>Лист1.1!$E$46:$M$46</c:f>
              <c:numCache>
                <c:formatCode>General</c:formatCode>
                <c:ptCount val="9"/>
                <c:pt idx="0">
                  <c:v>22.5</c:v>
                </c:pt>
                <c:pt idx="1">
                  <c:v>21.882540444530299</c:v>
                </c:pt>
                <c:pt idx="2">
                  <c:v>21.787393863159899</c:v>
                </c:pt>
                <c:pt idx="3">
                  <c:v>21.677587101857799</c:v>
                </c:pt>
                <c:pt idx="4">
                  <c:v>21.550861320921001</c:v>
                </c:pt>
                <c:pt idx="5">
                  <c:v>21.419128971822701</c:v>
                </c:pt>
                <c:pt idx="6">
                  <c:v>21.352889175719302</c:v>
                </c:pt>
                <c:pt idx="7">
                  <c:v>21.298726777365999</c:v>
                </c:pt>
                <c:pt idx="8">
                  <c:v>21.252579976677701</c:v>
                </c:pt>
              </c:numCache>
            </c:numRef>
          </c:yVal>
          <c:smooth val="1"/>
          <c:extLst>
            <c:ext xmlns:c16="http://schemas.microsoft.com/office/drawing/2014/chart" uri="{C3380CC4-5D6E-409C-BE32-E72D297353CC}">
              <c16:uniqueId val="{00000005-45D7-4F67-BDA1-4EAC28C27723}"/>
            </c:ext>
          </c:extLst>
        </c:ser>
        <c:dLbls>
          <c:showLegendKey val="0"/>
          <c:showVal val="0"/>
          <c:showCatName val="0"/>
          <c:showSerName val="0"/>
          <c:showPercent val="0"/>
          <c:showBubbleSize val="0"/>
        </c:dLbls>
        <c:axId val="483753576"/>
        <c:axId val="483753968"/>
      </c:scatterChart>
      <c:valAx>
        <c:axId val="483753576"/>
        <c:scaling>
          <c:orientation val="minMax"/>
          <c:max val="86"/>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Время </a:t>
                </a:r>
                <a:r>
                  <a:rPr lang="en-US"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t</a:t>
                </a:r>
                <a:r>
                  <a:rPr lang="ru-RU" sz="1600" b="1" i="0" u="none" strike="noStrike"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sz="16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3753968"/>
        <c:crosses val="autoZero"/>
        <c:crossBetween val="midCat"/>
        <c:majorUnit val="10"/>
      </c:valAx>
      <c:valAx>
        <c:axId val="483753968"/>
        <c:scaling>
          <c:orientation val="minMax"/>
          <c:max val="27"/>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i="0" baseline="0">
                    <a:solidFill>
                      <a:sysClr val="windowText" lastClr="000000"/>
                    </a:solidFill>
                    <a:effectLst/>
                    <a:latin typeface="Times New Roman" panose="02020603050405020304" pitchFamily="18" charset="0"/>
                    <a:cs typeface="Times New Roman" panose="02020603050405020304" pitchFamily="18" charset="0"/>
                  </a:rPr>
                  <a:t>Напряжения </a:t>
                </a:r>
                <a:r>
                  <a:rPr lang="en-US" sz="1600" b="1" i="0" baseline="0">
                    <a:solidFill>
                      <a:sysClr val="windowText" lastClr="000000"/>
                    </a:solidFill>
                    <a:effectLst/>
                    <a:latin typeface="Times New Roman" panose="02020603050405020304" pitchFamily="18" charset="0"/>
                    <a:cs typeface="Times New Roman" panose="02020603050405020304" pitchFamily="18" charset="0"/>
                  </a:rPr>
                  <a:t>σ</a:t>
                </a:r>
                <a:r>
                  <a:rPr lang="ru-RU" sz="1600" b="1" i="0" baseline="-25000">
                    <a:solidFill>
                      <a:sysClr val="windowText" lastClr="000000"/>
                    </a:solidFill>
                    <a:effectLst/>
                    <a:latin typeface="Times New Roman" panose="02020603050405020304" pitchFamily="18" charset="0"/>
                    <a:cs typeface="Times New Roman" panose="02020603050405020304" pitchFamily="18" charset="0"/>
                  </a:rPr>
                  <a:t>,</a:t>
                </a:r>
                <a:r>
                  <a:rPr lang="ru-RU" sz="1600" b="1" i="0" baseline="0">
                    <a:solidFill>
                      <a:sysClr val="windowText" lastClr="000000"/>
                    </a:solidFill>
                    <a:effectLst/>
                    <a:latin typeface="Times New Roman" panose="02020603050405020304" pitchFamily="18" charset="0"/>
                    <a:cs typeface="Times New Roman" panose="02020603050405020304" pitchFamily="18" charset="0"/>
                  </a:rPr>
                  <a:t> МПа</a:t>
                </a:r>
                <a:endParaRPr lang="ru-RU" sz="16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3753576"/>
        <c:crosses val="autoZero"/>
        <c:crossBetween val="midCat"/>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triangle"/>
            <c:size val="7"/>
            <c:spPr>
              <a:noFill/>
              <a:ln w="9525">
                <a:solidFill>
                  <a:schemeClr val="tx1"/>
                </a:solidFill>
              </a:ln>
              <a:effectLst/>
            </c:spPr>
          </c:marker>
          <c:xVal>
            <c:numRef>
              <c:f>Лист2.2!$D$3:$R$3</c:f>
              <c:numCache>
                <c:formatCode>General</c:formatCode>
                <c:ptCount val="15"/>
                <c:pt idx="0">
                  <c:v>0</c:v>
                </c:pt>
                <c:pt idx="1">
                  <c:v>2</c:v>
                </c:pt>
                <c:pt idx="2">
                  <c:v>4</c:v>
                </c:pt>
                <c:pt idx="3">
                  <c:v>6</c:v>
                </c:pt>
                <c:pt idx="4">
                  <c:v>8</c:v>
                </c:pt>
                <c:pt idx="5">
                  <c:v>12</c:v>
                </c:pt>
                <c:pt idx="6">
                  <c:v>16</c:v>
                </c:pt>
                <c:pt idx="7">
                  <c:v>24</c:v>
                </c:pt>
                <c:pt idx="8">
                  <c:v>30</c:v>
                </c:pt>
                <c:pt idx="9">
                  <c:v>40</c:v>
                </c:pt>
                <c:pt idx="10">
                  <c:v>48</c:v>
                </c:pt>
                <c:pt idx="11">
                  <c:v>60</c:v>
                </c:pt>
                <c:pt idx="12">
                  <c:v>66</c:v>
                </c:pt>
                <c:pt idx="13">
                  <c:v>72</c:v>
                </c:pt>
                <c:pt idx="14">
                  <c:v>91</c:v>
                </c:pt>
              </c:numCache>
            </c:numRef>
          </c:xVal>
          <c:yVal>
            <c:numRef>
              <c:f>Лист2.2!$D$4:$R$4</c:f>
              <c:numCache>
                <c:formatCode>General</c:formatCode>
                <c:ptCount val="15"/>
                <c:pt idx="0">
                  <c:v>32</c:v>
                </c:pt>
                <c:pt idx="1">
                  <c:v>31.013081</c:v>
                </c:pt>
                <c:pt idx="2">
                  <c:v>30.869600999999999</c:v>
                </c:pt>
                <c:pt idx="3">
                  <c:v>30.694468000000001</c:v>
                </c:pt>
                <c:pt idx="4">
                  <c:v>30.409227000000001</c:v>
                </c:pt>
                <c:pt idx="5">
                  <c:v>30.148897000000002</c:v>
                </c:pt>
                <c:pt idx="6">
                  <c:v>29.917024000000001</c:v>
                </c:pt>
                <c:pt idx="7">
                  <c:v>29.780767999999998</c:v>
                </c:pt>
                <c:pt idx="8">
                  <c:v>29.5</c:v>
                </c:pt>
                <c:pt idx="9">
                  <c:v>29.411204000000001</c:v>
                </c:pt>
                <c:pt idx="10">
                  <c:v>29.135835</c:v>
                </c:pt>
                <c:pt idx="11">
                  <c:v>28.940383000000001</c:v>
                </c:pt>
                <c:pt idx="12">
                  <c:v>28.732827</c:v>
                </c:pt>
                <c:pt idx="13">
                  <c:v>28.450213999999999</c:v>
                </c:pt>
                <c:pt idx="14">
                  <c:v>28.095306000000001</c:v>
                </c:pt>
              </c:numCache>
            </c:numRef>
          </c:yVal>
          <c:smooth val="1"/>
          <c:extLst>
            <c:ext xmlns:c16="http://schemas.microsoft.com/office/drawing/2014/chart" uri="{C3380CC4-5D6E-409C-BE32-E72D297353CC}">
              <c16:uniqueId val="{00000000-341F-411C-8917-300447FB23A0}"/>
            </c:ext>
          </c:extLst>
        </c:ser>
        <c:ser>
          <c:idx val="1"/>
          <c:order val="1"/>
          <c:spPr>
            <a:ln w="19050" cap="rnd">
              <a:noFill/>
              <a:round/>
            </a:ln>
            <a:effectLst/>
          </c:spPr>
          <c:marker>
            <c:symbol val="diamond"/>
            <c:size val="7"/>
            <c:spPr>
              <a:noFill/>
              <a:ln w="9525">
                <a:solidFill>
                  <a:schemeClr val="tx1"/>
                </a:solidFill>
              </a:ln>
              <a:effectLst/>
            </c:spPr>
          </c:marker>
          <c:xVal>
            <c:numRef>
              <c:f>Лист2.2!$D$3:$R$3</c:f>
              <c:numCache>
                <c:formatCode>General</c:formatCode>
                <c:ptCount val="15"/>
                <c:pt idx="0">
                  <c:v>0</c:v>
                </c:pt>
                <c:pt idx="1">
                  <c:v>2</c:v>
                </c:pt>
                <c:pt idx="2">
                  <c:v>4</c:v>
                </c:pt>
                <c:pt idx="3">
                  <c:v>6</c:v>
                </c:pt>
                <c:pt idx="4">
                  <c:v>8</c:v>
                </c:pt>
                <c:pt idx="5">
                  <c:v>12</c:v>
                </c:pt>
                <c:pt idx="6">
                  <c:v>16</c:v>
                </c:pt>
                <c:pt idx="7">
                  <c:v>24</c:v>
                </c:pt>
                <c:pt idx="8">
                  <c:v>30</c:v>
                </c:pt>
                <c:pt idx="9">
                  <c:v>40</c:v>
                </c:pt>
                <c:pt idx="10">
                  <c:v>48</c:v>
                </c:pt>
                <c:pt idx="11">
                  <c:v>60</c:v>
                </c:pt>
                <c:pt idx="12">
                  <c:v>66</c:v>
                </c:pt>
                <c:pt idx="13">
                  <c:v>72</c:v>
                </c:pt>
                <c:pt idx="14">
                  <c:v>91</c:v>
                </c:pt>
              </c:numCache>
            </c:numRef>
          </c:xVal>
          <c:yVal>
            <c:numRef>
              <c:f>Лист2.2!$D$5:$R$5</c:f>
              <c:numCache>
                <c:formatCode>General</c:formatCode>
                <c:ptCount val="15"/>
                <c:pt idx="0">
                  <c:v>30</c:v>
                </c:pt>
                <c:pt idx="1">
                  <c:v>29.150935</c:v>
                </c:pt>
                <c:pt idx="2">
                  <c:v>29.169891</c:v>
                </c:pt>
                <c:pt idx="3">
                  <c:v>28.988627000000001</c:v>
                </c:pt>
                <c:pt idx="4">
                  <c:v>28.623405999999999</c:v>
                </c:pt>
                <c:pt idx="5">
                  <c:v>28.256871</c:v>
                </c:pt>
                <c:pt idx="6">
                  <c:v>28.124538999999999</c:v>
                </c:pt>
                <c:pt idx="7">
                  <c:v>27.834520999999999</c:v>
                </c:pt>
                <c:pt idx="8">
                  <c:v>27.543206999999999</c:v>
                </c:pt>
                <c:pt idx="9">
                  <c:v>27.433982</c:v>
                </c:pt>
                <c:pt idx="10">
                  <c:v>27.349371000000001</c:v>
                </c:pt>
                <c:pt idx="11">
                  <c:v>26.937283000000001</c:v>
                </c:pt>
                <c:pt idx="12">
                  <c:v>27.046534999999999</c:v>
                </c:pt>
                <c:pt idx="13">
                  <c:v>26.950952000000001</c:v>
                </c:pt>
                <c:pt idx="14">
                  <c:v>27</c:v>
                </c:pt>
              </c:numCache>
            </c:numRef>
          </c:yVal>
          <c:smooth val="1"/>
          <c:extLst>
            <c:ext xmlns:c16="http://schemas.microsoft.com/office/drawing/2014/chart" uri="{C3380CC4-5D6E-409C-BE32-E72D297353CC}">
              <c16:uniqueId val="{00000001-341F-411C-8917-300447FB23A0}"/>
            </c:ext>
          </c:extLst>
        </c:ser>
        <c:ser>
          <c:idx val="2"/>
          <c:order val="2"/>
          <c:spPr>
            <a:ln w="19050" cap="rnd">
              <a:noFill/>
              <a:round/>
            </a:ln>
            <a:effectLst/>
          </c:spPr>
          <c:marker>
            <c:symbol val="square"/>
            <c:size val="7"/>
            <c:spPr>
              <a:noFill/>
              <a:ln w="9525">
                <a:solidFill>
                  <a:schemeClr val="tx1"/>
                </a:solidFill>
              </a:ln>
              <a:effectLst/>
            </c:spPr>
          </c:marker>
          <c:xVal>
            <c:numRef>
              <c:f>Лист2.2!$D$3:$R$3</c:f>
              <c:numCache>
                <c:formatCode>General</c:formatCode>
                <c:ptCount val="15"/>
                <c:pt idx="0">
                  <c:v>0</c:v>
                </c:pt>
                <c:pt idx="1">
                  <c:v>2</c:v>
                </c:pt>
                <c:pt idx="2">
                  <c:v>4</c:v>
                </c:pt>
                <c:pt idx="3">
                  <c:v>6</c:v>
                </c:pt>
                <c:pt idx="4">
                  <c:v>8</c:v>
                </c:pt>
                <c:pt idx="5">
                  <c:v>12</c:v>
                </c:pt>
                <c:pt idx="6">
                  <c:v>16</c:v>
                </c:pt>
                <c:pt idx="7">
                  <c:v>24</c:v>
                </c:pt>
                <c:pt idx="8">
                  <c:v>30</c:v>
                </c:pt>
                <c:pt idx="9">
                  <c:v>40</c:v>
                </c:pt>
                <c:pt idx="10">
                  <c:v>48</c:v>
                </c:pt>
                <c:pt idx="11">
                  <c:v>60</c:v>
                </c:pt>
                <c:pt idx="12">
                  <c:v>66</c:v>
                </c:pt>
                <c:pt idx="13">
                  <c:v>72</c:v>
                </c:pt>
                <c:pt idx="14">
                  <c:v>91</c:v>
                </c:pt>
              </c:numCache>
            </c:numRef>
          </c:xVal>
          <c:yVal>
            <c:numRef>
              <c:f>Лист2.2!$D$6:$R$6</c:f>
              <c:numCache>
                <c:formatCode>General</c:formatCode>
                <c:ptCount val="15"/>
                <c:pt idx="0">
                  <c:v>27.5</c:v>
                </c:pt>
                <c:pt idx="1">
                  <c:v>26.556158</c:v>
                </c:pt>
                <c:pt idx="2">
                  <c:v>26.441782</c:v>
                </c:pt>
                <c:pt idx="3">
                  <c:v>26.364312000000002</c:v>
                </c:pt>
                <c:pt idx="4">
                  <c:v>26.294665999999999</c:v>
                </c:pt>
                <c:pt idx="5">
                  <c:v>26.096236999999999</c:v>
                </c:pt>
                <c:pt idx="6">
                  <c:v>25.827206</c:v>
                </c:pt>
                <c:pt idx="7">
                  <c:v>25.408442999999998</c:v>
                </c:pt>
                <c:pt idx="8">
                  <c:v>25.323684</c:v>
                </c:pt>
              </c:numCache>
            </c:numRef>
          </c:yVal>
          <c:smooth val="1"/>
          <c:extLst>
            <c:ext xmlns:c16="http://schemas.microsoft.com/office/drawing/2014/chart" uri="{C3380CC4-5D6E-409C-BE32-E72D297353CC}">
              <c16:uniqueId val="{00000002-341F-411C-8917-300447FB23A0}"/>
            </c:ext>
          </c:extLst>
        </c:ser>
        <c:ser>
          <c:idx val="3"/>
          <c:order val="3"/>
          <c:spPr>
            <a:ln w="19050" cap="rnd">
              <a:noFill/>
              <a:round/>
            </a:ln>
            <a:effectLst/>
          </c:spPr>
          <c:marker>
            <c:symbol val="circle"/>
            <c:size val="7"/>
            <c:spPr>
              <a:noFill/>
              <a:ln w="9525">
                <a:solidFill>
                  <a:schemeClr val="tx1"/>
                </a:solidFill>
              </a:ln>
              <a:effectLst/>
            </c:spPr>
          </c:marker>
          <c:xVal>
            <c:numRef>
              <c:f>Лист2.2!$D$3:$R$3</c:f>
              <c:numCache>
                <c:formatCode>General</c:formatCode>
                <c:ptCount val="15"/>
                <c:pt idx="0">
                  <c:v>0</c:v>
                </c:pt>
                <c:pt idx="1">
                  <c:v>2</c:v>
                </c:pt>
                <c:pt idx="2">
                  <c:v>4</c:v>
                </c:pt>
                <c:pt idx="3">
                  <c:v>6</c:v>
                </c:pt>
                <c:pt idx="4">
                  <c:v>8</c:v>
                </c:pt>
                <c:pt idx="5">
                  <c:v>12</c:v>
                </c:pt>
                <c:pt idx="6">
                  <c:v>16</c:v>
                </c:pt>
                <c:pt idx="7">
                  <c:v>24</c:v>
                </c:pt>
                <c:pt idx="8">
                  <c:v>30</c:v>
                </c:pt>
                <c:pt idx="9">
                  <c:v>40</c:v>
                </c:pt>
                <c:pt idx="10">
                  <c:v>48</c:v>
                </c:pt>
                <c:pt idx="11">
                  <c:v>60</c:v>
                </c:pt>
                <c:pt idx="12">
                  <c:v>66</c:v>
                </c:pt>
                <c:pt idx="13">
                  <c:v>72</c:v>
                </c:pt>
                <c:pt idx="14">
                  <c:v>91</c:v>
                </c:pt>
              </c:numCache>
            </c:numRef>
          </c:xVal>
          <c:yVal>
            <c:numRef>
              <c:f>Лист2.2!$D$7:$R$7</c:f>
              <c:numCache>
                <c:formatCode>General</c:formatCode>
                <c:ptCount val="15"/>
                <c:pt idx="0">
                  <c:v>26.5</c:v>
                </c:pt>
                <c:pt idx="1">
                  <c:v>25.633191</c:v>
                </c:pt>
                <c:pt idx="2">
                  <c:v>25.548210999999998</c:v>
                </c:pt>
                <c:pt idx="3">
                  <c:v>25.432195</c:v>
                </c:pt>
                <c:pt idx="4">
                  <c:v>25.334686000000001</c:v>
                </c:pt>
                <c:pt idx="5">
                  <c:v>25.066486999999999</c:v>
                </c:pt>
              </c:numCache>
            </c:numRef>
          </c:yVal>
          <c:smooth val="1"/>
          <c:extLst>
            <c:ext xmlns:c16="http://schemas.microsoft.com/office/drawing/2014/chart" uri="{C3380CC4-5D6E-409C-BE32-E72D297353CC}">
              <c16:uniqueId val="{00000003-341F-411C-8917-300447FB23A0}"/>
            </c:ext>
          </c:extLst>
        </c:ser>
        <c:ser>
          <c:idx val="4"/>
          <c:order val="4"/>
          <c:spPr>
            <a:ln w="12700" cap="rnd">
              <a:solidFill>
                <a:schemeClr val="tx1"/>
              </a:solidFill>
              <a:round/>
            </a:ln>
            <a:effectLst/>
          </c:spPr>
          <c:marker>
            <c:symbol val="none"/>
          </c:marker>
          <c:xVal>
            <c:numRef>
              <c:f>Лист2.2!$D$23:$R$23</c:f>
              <c:numCache>
                <c:formatCode>General</c:formatCode>
                <c:ptCount val="15"/>
                <c:pt idx="0">
                  <c:v>0</c:v>
                </c:pt>
                <c:pt idx="1">
                  <c:v>2</c:v>
                </c:pt>
                <c:pt idx="2">
                  <c:v>4</c:v>
                </c:pt>
                <c:pt idx="3">
                  <c:v>6</c:v>
                </c:pt>
                <c:pt idx="4">
                  <c:v>8</c:v>
                </c:pt>
                <c:pt idx="5">
                  <c:v>12</c:v>
                </c:pt>
                <c:pt idx="6">
                  <c:v>16</c:v>
                </c:pt>
                <c:pt idx="7">
                  <c:v>24</c:v>
                </c:pt>
                <c:pt idx="8">
                  <c:v>30</c:v>
                </c:pt>
                <c:pt idx="9">
                  <c:v>40</c:v>
                </c:pt>
                <c:pt idx="10">
                  <c:v>48</c:v>
                </c:pt>
                <c:pt idx="11">
                  <c:v>60</c:v>
                </c:pt>
                <c:pt idx="12">
                  <c:v>66</c:v>
                </c:pt>
                <c:pt idx="13">
                  <c:v>72</c:v>
                </c:pt>
                <c:pt idx="14">
                  <c:v>91</c:v>
                </c:pt>
              </c:numCache>
            </c:numRef>
          </c:xVal>
          <c:yVal>
            <c:numRef>
              <c:f>Лист2.2!$D$25:$R$25</c:f>
              <c:numCache>
                <c:formatCode>General</c:formatCode>
                <c:ptCount val="15"/>
                <c:pt idx="0">
                  <c:v>31.947571</c:v>
                </c:pt>
                <c:pt idx="1">
                  <c:v>31.049545015762298</c:v>
                </c:pt>
                <c:pt idx="2">
                  <c:v>30.7892296495796</c:v>
                </c:pt>
                <c:pt idx="3">
                  <c:v>30.603250577245699</c:v>
                </c:pt>
                <c:pt idx="4">
                  <c:v>30.453455324156899</c:v>
                </c:pt>
                <c:pt idx="5">
                  <c:v>30.213565537889501</c:v>
                </c:pt>
                <c:pt idx="6">
                  <c:v>30.020348361373902</c:v>
                </c:pt>
                <c:pt idx="7">
                  <c:v>29.710920484176601</c:v>
                </c:pt>
                <c:pt idx="8">
                  <c:v>29.519918447612898</c:v>
                </c:pt>
                <c:pt idx="9">
                  <c:v>29.249409387146699</c:v>
                </c:pt>
                <c:pt idx="10">
                  <c:v>29.062571113516999</c:v>
                </c:pt>
                <c:pt idx="11">
                  <c:v>28.816202330444298</c:v>
                </c:pt>
                <c:pt idx="12">
                  <c:v>28.704660995300099</c:v>
                </c:pt>
                <c:pt idx="13">
                  <c:v>28.599365977870399</c:v>
                </c:pt>
                <c:pt idx="14">
                  <c:v>28.298664408238899</c:v>
                </c:pt>
              </c:numCache>
            </c:numRef>
          </c:yVal>
          <c:smooth val="1"/>
          <c:extLst>
            <c:ext xmlns:c16="http://schemas.microsoft.com/office/drawing/2014/chart" uri="{C3380CC4-5D6E-409C-BE32-E72D297353CC}">
              <c16:uniqueId val="{00000004-341F-411C-8917-300447FB23A0}"/>
            </c:ext>
          </c:extLst>
        </c:ser>
        <c:ser>
          <c:idx val="5"/>
          <c:order val="5"/>
          <c:spPr>
            <a:ln w="12700" cap="rnd">
              <a:solidFill>
                <a:schemeClr val="tx1"/>
              </a:solidFill>
              <a:round/>
            </a:ln>
            <a:effectLst/>
          </c:spPr>
          <c:marker>
            <c:symbol val="none"/>
          </c:marker>
          <c:xVal>
            <c:numRef>
              <c:f>Лист2.2!$D$23:$R$23</c:f>
              <c:numCache>
                <c:formatCode>General</c:formatCode>
                <c:ptCount val="15"/>
                <c:pt idx="0">
                  <c:v>0</c:v>
                </c:pt>
                <c:pt idx="1">
                  <c:v>2</c:v>
                </c:pt>
                <c:pt idx="2">
                  <c:v>4</c:v>
                </c:pt>
                <c:pt idx="3">
                  <c:v>6</c:v>
                </c:pt>
                <c:pt idx="4">
                  <c:v>8</c:v>
                </c:pt>
                <c:pt idx="5">
                  <c:v>12</c:v>
                </c:pt>
                <c:pt idx="6">
                  <c:v>16</c:v>
                </c:pt>
                <c:pt idx="7">
                  <c:v>24</c:v>
                </c:pt>
                <c:pt idx="8">
                  <c:v>30</c:v>
                </c:pt>
                <c:pt idx="9">
                  <c:v>40</c:v>
                </c:pt>
                <c:pt idx="10">
                  <c:v>48</c:v>
                </c:pt>
                <c:pt idx="11">
                  <c:v>60</c:v>
                </c:pt>
                <c:pt idx="12">
                  <c:v>66</c:v>
                </c:pt>
                <c:pt idx="13">
                  <c:v>72</c:v>
                </c:pt>
                <c:pt idx="14">
                  <c:v>91</c:v>
                </c:pt>
              </c:numCache>
            </c:numRef>
          </c:xVal>
          <c:yVal>
            <c:numRef>
              <c:f>Лист2.2!$D$28:$R$28</c:f>
              <c:numCache>
                <c:formatCode>General</c:formatCode>
                <c:ptCount val="15"/>
                <c:pt idx="0">
                  <c:v>30.048653999999999</c:v>
                </c:pt>
                <c:pt idx="1">
                  <c:v>29.204005951391601</c:v>
                </c:pt>
                <c:pt idx="2">
                  <c:v>28.959163345827601</c:v>
                </c:pt>
                <c:pt idx="3">
                  <c:v>28.784238594675301</c:v>
                </c:pt>
                <c:pt idx="4">
                  <c:v>28.643346950032001</c:v>
                </c:pt>
                <c:pt idx="5">
                  <c:v>28.417715858102198</c:v>
                </c:pt>
                <c:pt idx="6">
                  <c:v>28.2359832249828</c:v>
                </c:pt>
                <c:pt idx="7">
                  <c:v>27.944947283470398</c:v>
                </c:pt>
                <c:pt idx="8">
                  <c:v>27.765298125658099</c:v>
                </c:pt>
                <c:pt idx="9">
                  <c:v>27.5108677239324</c:v>
                </c:pt>
                <c:pt idx="10">
                  <c:v>27.335134841139499</c:v>
                </c:pt>
                <c:pt idx="11">
                  <c:v>27.1034098543984</c:v>
                </c:pt>
                <c:pt idx="12">
                  <c:v>26.9984983713566</c:v>
                </c:pt>
                <c:pt idx="13">
                  <c:v>26.899461934136401</c:v>
                </c:pt>
                <c:pt idx="14">
                  <c:v>26.616633621365601</c:v>
                </c:pt>
              </c:numCache>
            </c:numRef>
          </c:yVal>
          <c:smooth val="1"/>
          <c:extLst>
            <c:ext xmlns:c16="http://schemas.microsoft.com/office/drawing/2014/chart" uri="{C3380CC4-5D6E-409C-BE32-E72D297353CC}">
              <c16:uniqueId val="{00000005-341F-411C-8917-300447FB23A0}"/>
            </c:ext>
          </c:extLst>
        </c:ser>
        <c:ser>
          <c:idx val="6"/>
          <c:order val="6"/>
          <c:spPr>
            <a:ln w="12700" cap="rnd">
              <a:solidFill>
                <a:schemeClr val="tx1"/>
              </a:solidFill>
              <a:round/>
            </a:ln>
            <a:effectLst/>
          </c:spPr>
          <c:marker>
            <c:symbol val="none"/>
          </c:marker>
          <c:xVal>
            <c:numRef>
              <c:f>Лист2.2!$D$41:$L$41</c:f>
              <c:numCache>
                <c:formatCode>General</c:formatCode>
                <c:ptCount val="9"/>
                <c:pt idx="0">
                  <c:v>0</c:v>
                </c:pt>
                <c:pt idx="1">
                  <c:v>2</c:v>
                </c:pt>
                <c:pt idx="2">
                  <c:v>4</c:v>
                </c:pt>
                <c:pt idx="3">
                  <c:v>6</c:v>
                </c:pt>
                <c:pt idx="4">
                  <c:v>8</c:v>
                </c:pt>
                <c:pt idx="5">
                  <c:v>12</c:v>
                </c:pt>
                <c:pt idx="6">
                  <c:v>16</c:v>
                </c:pt>
                <c:pt idx="7">
                  <c:v>24</c:v>
                </c:pt>
                <c:pt idx="8">
                  <c:v>30</c:v>
                </c:pt>
              </c:numCache>
            </c:numRef>
          </c:xVal>
          <c:yVal>
            <c:numRef>
              <c:f>Лист2.2!$D$43:$L$43</c:f>
              <c:numCache>
                <c:formatCode>General</c:formatCode>
                <c:ptCount val="9"/>
                <c:pt idx="0">
                  <c:v>27.5</c:v>
                </c:pt>
                <c:pt idx="1">
                  <c:v>26.697839154654499</c:v>
                </c:pt>
                <c:pt idx="2">
                  <c:v>26.469457873836198</c:v>
                </c:pt>
                <c:pt idx="3">
                  <c:v>26.306803750323599</c:v>
                </c:pt>
                <c:pt idx="4">
                  <c:v>26.1760566132143</c:v>
                </c:pt>
                <c:pt idx="5">
                  <c:v>25.967094982414501</c:v>
                </c:pt>
                <c:pt idx="6">
                  <c:v>25.7991242331784</c:v>
                </c:pt>
                <c:pt idx="7">
                  <c:v>25.530671382408102</c:v>
                </c:pt>
                <c:pt idx="8">
                  <c:v>25.365260708194398</c:v>
                </c:pt>
              </c:numCache>
            </c:numRef>
          </c:yVal>
          <c:smooth val="1"/>
          <c:extLst>
            <c:ext xmlns:c16="http://schemas.microsoft.com/office/drawing/2014/chart" uri="{C3380CC4-5D6E-409C-BE32-E72D297353CC}">
              <c16:uniqueId val="{00000006-341F-411C-8917-300447FB23A0}"/>
            </c:ext>
          </c:extLst>
        </c:ser>
        <c:ser>
          <c:idx val="7"/>
          <c:order val="7"/>
          <c:spPr>
            <a:ln w="12700" cap="rnd">
              <a:solidFill>
                <a:schemeClr val="tx1"/>
              </a:solidFill>
              <a:round/>
            </a:ln>
            <a:effectLst/>
          </c:spPr>
          <c:marker>
            <c:symbol val="none"/>
          </c:marker>
          <c:xVal>
            <c:numRef>
              <c:f>Лист2.2!$D$57:$I$57</c:f>
              <c:numCache>
                <c:formatCode>General</c:formatCode>
                <c:ptCount val="6"/>
                <c:pt idx="0">
                  <c:v>0</c:v>
                </c:pt>
                <c:pt idx="1">
                  <c:v>2</c:v>
                </c:pt>
                <c:pt idx="2">
                  <c:v>4</c:v>
                </c:pt>
                <c:pt idx="3">
                  <c:v>6</c:v>
                </c:pt>
                <c:pt idx="4">
                  <c:v>8</c:v>
                </c:pt>
                <c:pt idx="5">
                  <c:v>12</c:v>
                </c:pt>
              </c:numCache>
            </c:numRef>
          </c:xVal>
          <c:yVal>
            <c:numRef>
              <c:f>Лист2.2!$D$59:$I$59</c:f>
              <c:numCache>
                <c:formatCode>General</c:formatCode>
                <c:ptCount val="6"/>
                <c:pt idx="0">
                  <c:v>26.499967000000002</c:v>
                </c:pt>
                <c:pt idx="1">
                  <c:v>25.6918689898291</c:v>
                </c:pt>
                <c:pt idx="2">
                  <c:v>25.510705846214002</c:v>
                </c:pt>
                <c:pt idx="3">
                  <c:v>25.386446768052501</c:v>
                </c:pt>
                <c:pt idx="4">
                  <c:v>25.288928690423699</c:v>
                </c:pt>
                <c:pt idx="5">
                  <c:v>25.1368126231826</c:v>
                </c:pt>
              </c:numCache>
            </c:numRef>
          </c:yVal>
          <c:smooth val="1"/>
          <c:extLst>
            <c:ext xmlns:c16="http://schemas.microsoft.com/office/drawing/2014/chart" uri="{C3380CC4-5D6E-409C-BE32-E72D297353CC}">
              <c16:uniqueId val="{00000007-341F-411C-8917-300447FB23A0}"/>
            </c:ext>
          </c:extLst>
        </c:ser>
        <c:dLbls>
          <c:showLegendKey val="0"/>
          <c:showVal val="0"/>
          <c:showCatName val="0"/>
          <c:showSerName val="0"/>
          <c:showPercent val="0"/>
          <c:showBubbleSize val="0"/>
        </c:dLbls>
        <c:axId val="474648672"/>
        <c:axId val="474649064"/>
      </c:scatterChart>
      <c:valAx>
        <c:axId val="474648672"/>
        <c:scaling>
          <c:orientation val="minMax"/>
          <c:max val="9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600" b="1" i="0" baseline="0">
                    <a:solidFill>
                      <a:sysClr val="windowText" lastClr="000000"/>
                    </a:solidFill>
                    <a:effectLst/>
                    <a:latin typeface="Times New Roman" panose="02020603050405020304" pitchFamily="18" charset="0"/>
                    <a:cs typeface="Times New Roman" panose="02020603050405020304" pitchFamily="18" charset="0"/>
                  </a:rPr>
                  <a:t>Время </a:t>
                </a:r>
                <a:r>
                  <a:rPr lang="en-US" sz="1600" b="1" i="0" baseline="0">
                    <a:solidFill>
                      <a:sysClr val="windowText" lastClr="000000"/>
                    </a:solidFill>
                    <a:effectLst/>
                    <a:latin typeface="Times New Roman" panose="02020603050405020304" pitchFamily="18" charset="0"/>
                    <a:cs typeface="Times New Roman" panose="02020603050405020304" pitchFamily="18" charset="0"/>
                  </a:rPr>
                  <a:t>t</a:t>
                </a:r>
                <a:r>
                  <a:rPr lang="ru-RU" sz="16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649064"/>
        <c:crosses val="autoZero"/>
        <c:crossBetween val="midCat"/>
        <c:majorUnit val="10"/>
      </c:valAx>
      <c:valAx>
        <c:axId val="474649064"/>
        <c:scaling>
          <c:orientation val="minMax"/>
          <c:max val="32.9"/>
          <c:min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600" b="1" i="0" baseline="0">
                    <a:solidFill>
                      <a:sysClr val="windowText" lastClr="000000"/>
                    </a:solidFill>
                    <a:effectLst/>
                    <a:latin typeface="Times New Roman" panose="02020603050405020304" pitchFamily="18" charset="0"/>
                    <a:cs typeface="Times New Roman" panose="02020603050405020304" pitchFamily="18" charset="0"/>
                  </a:rPr>
                  <a:t>Напряжения </a:t>
                </a:r>
                <a:r>
                  <a:rPr lang="en-US" sz="1600" b="1" i="0" baseline="0">
                    <a:solidFill>
                      <a:sysClr val="windowText" lastClr="000000"/>
                    </a:solidFill>
                    <a:effectLst/>
                    <a:latin typeface="Times New Roman" panose="02020603050405020304" pitchFamily="18" charset="0"/>
                    <a:cs typeface="Times New Roman" panose="02020603050405020304" pitchFamily="18" charset="0"/>
                  </a:rPr>
                  <a:t>σ</a:t>
                </a:r>
                <a:r>
                  <a:rPr lang="ru-RU" sz="1600" b="1" i="0" baseline="-25000">
                    <a:solidFill>
                      <a:sysClr val="windowText" lastClr="000000"/>
                    </a:solidFill>
                    <a:effectLst/>
                    <a:latin typeface="Times New Roman" panose="02020603050405020304" pitchFamily="18" charset="0"/>
                    <a:cs typeface="Times New Roman" panose="02020603050405020304" pitchFamily="18" charset="0"/>
                  </a:rPr>
                  <a:t>,</a:t>
                </a:r>
                <a:r>
                  <a:rPr lang="ru-RU" sz="1600" b="1" i="0" baseline="0">
                    <a:solidFill>
                      <a:sysClr val="windowText" lastClr="000000"/>
                    </a:solidFill>
                    <a:effectLst/>
                    <a:latin typeface="Times New Roman" panose="02020603050405020304" pitchFamily="18" charset="0"/>
                    <a:cs typeface="Times New Roman" panose="02020603050405020304" pitchFamily="18" charset="0"/>
                  </a:rPr>
                  <a:t> МПа</a:t>
                </a:r>
                <a:endParaRPr lang="ru-RU"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6486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6014873140856"/>
          <c:y val="6.0601851851851851E-2"/>
          <c:w val="0.77482874015748027"/>
          <c:h val="0.73375801983085442"/>
        </c:manualLayout>
      </c:layout>
      <c:scatterChart>
        <c:scatterStyle val="smoothMarker"/>
        <c:varyColors val="0"/>
        <c:ser>
          <c:idx val="0"/>
          <c:order val="0"/>
          <c:spPr>
            <a:ln w="19050" cap="rnd">
              <a:noFill/>
              <a:round/>
            </a:ln>
            <a:effectLst/>
          </c:spPr>
          <c:marker>
            <c:symbol val="circle"/>
            <c:size val="7"/>
            <c:spPr>
              <a:noFill/>
              <a:ln w="9525">
                <a:solidFill>
                  <a:schemeClr val="tx1"/>
                </a:solidFill>
              </a:ln>
              <a:effectLst/>
            </c:spPr>
          </c:marker>
          <c:xVal>
            <c:numRef>
              <c:f>Лист1!$B$14:$I$14</c:f>
              <c:numCache>
                <c:formatCode>General</c:formatCode>
                <c:ptCount val="8"/>
                <c:pt idx="0">
                  <c:v>0</c:v>
                </c:pt>
                <c:pt idx="1">
                  <c:v>50</c:v>
                </c:pt>
                <c:pt idx="2">
                  <c:v>100</c:v>
                </c:pt>
                <c:pt idx="3">
                  <c:v>200</c:v>
                </c:pt>
                <c:pt idx="4">
                  <c:v>400</c:v>
                </c:pt>
                <c:pt idx="5">
                  <c:v>600</c:v>
                </c:pt>
                <c:pt idx="6">
                  <c:v>800</c:v>
                </c:pt>
                <c:pt idx="7">
                  <c:v>1000</c:v>
                </c:pt>
              </c:numCache>
            </c:numRef>
          </c:xVal>
          <c:yVal>
            <c:numRef>
              <c:f>Лист1!$B$15:$I$15</c:f>
              <c:numCache>
                <c:formatCode>General</c:formatCode>
                <c:ptCount val="8"/>
                <c:pt idx="0">
                  <c:v>949</c:v>
                </c:pt>
                <c:pt idx="1">
                  <c:v>636.76261</c:v>
                </c:pt>
                <c:pt idx="2">
                  <c:v>582.06238900000005</c:v>
                </c:pt>
                <c:pt idx="3">
                  <c:v>533.246712</c:v>
                </c:pt>
                <c:pt idx="4">
                  <c:v>479.12457599999999</c:v>
                </c:pt>
                <c:pt idx="5">
                  <c:v>443.09133500000002</c:v>
                </c:pt>
                <c:pt idx="6">
                  <c:v>415.32407499999999</c:v>
                </c:pt>
                <c:pt idx="7">
                  <c:v>400</c:v>
                </c:pt>
              </c:numCache>
            </c:numRef>
          </c:yVal>
          <c:smooth val="1"/>
          <c:extLst>
            <c:ext xmlns:c16="http://schemas.microsoft.com/office/drawing/2014/chart" uri="{C3380CC4-5D6E-409C-BE32-E72D297353CC}">
              <c16:uniqueId val="{00000000-FFD0-4686-A120-AADFFDDCC45C}"/>
            </c:ext>
          </c:extLst>
        </c:ser>
        <c:ser>
          <c:idx val="1"/>
          <c:order val="1"/>
          <c:spPr>
            <a:ln w="12700" cap="rnd">
              <a:solidFill>
                <a:schemeClr val="tx1"/>
              </a:solidFill>
              <a:round/>
            </a:ln>
            <a:effectLst/>
          </c:spPr>
          <c:marker>
            <c:symbol val="none"/>
          </c:marker>
          <c:xVal>
            <c:numRef>
              <c:f>Лист1!$B$14:$I$14</c:f>
              <c:numCache>
                <c:formatCode>General</c:formatCode>
                <c:ptCount val="8"/>
                <c:pt idx="0">
                  <c:v>0</c:v>
                </c:pt>
                <c:pt idx="1">
                  <c:v>50</c:v>
                </c:pt>
                <c:pt idx="2">
                  <c:v>100</c:v>
                </c:pt>
                <c:pt idx="3">
                  <c:v>200</c:v>
                </c:pt>
                <c:pt idx="4">
                  <c:v>400</c:v>
                </c:pt>
                <c:pt idx="5">
                  <c:v>600</c:v>
                </c:pt>
                <c:pt idx="6">
                  <c:v>800</c:v>
                </c:pt>
                <c:pt idx="7">
                  <c:v>1000</c:v>
                </c:pt>
              </c:numCache>
            </c:numRef>
          </c:xVal>
          <c:yVal>
            <c:numRef>
              <c:f>Лист1!$B$16:$I$16</c:f>
              <c:numCache>
                <c:formatCode>General</c:formatCode>
                <c:ptCount val="8"/>
                <c:pt idx="0">
                  <c:v>949.13142000000005</c:v>
                </c:pt>
                <c:pt idx="1">
                  <c:v>630.01551085813605</c:v>
                </c:pt>
                <c:pt idx="2">
                  <c:v>586.47902697199197</c:v>
                </c:pt>
                <c:pt idx="3">
                  <c:v>537.00292870209</c:v>
                </c:pt>
                <c:pt idx="4">
                  <c:v>480.77688375058199</c:v>
                </c:pt>
                <c:pt idx="5">
                  <c:v>444.39485030645</c:v>
                </c:pt>
                <c:pt idx="6">
                  <c:v>416.88000745198701</c:v>
                </c:pt>
                <c:pt idx="7">
                  <c:v>394.50904979668701</c:v>
                </c:pt>
              </c:numCache>
            </c:numRef>
          </c:yVal>
          <c:smooth val="1"/>
          <c:extLst>
            <c:ext xmlns:c16="http://schemas.microsoft.com/office/drawing/2014/chart" uri="{C3380CC4-5D6E-409C-BE32-E72D297353CC}">
              <c16:uniqueId val="{00000001-FFD0-4686-A120-AADFFDDCC45C}"/>
            </c:ext>
          </c:extLst>
        </c:ser>
        <c:dLbls>
          <c:showLegendKey val="0"/>
          <c:showVal val="0"/>
          <c:showCatName val="0"/>
          <c:showSerName val="0"/>
          <c:showPercent val="0"/>
          <c:showBubbleSize val="0"/>
        </c:dLbls>
        <c:axId val="474649848"/>
        <c:axId val="474650240"/>
      </c:scatterChart>
      <c:valAx>
        <c:axId val="474649848"/>
        <c:scaling>
          <c:orientation val="minMax"/>
          <c:max val="10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600" b="1">
                    <a:solidFill>
                      <a:sysClr val="windowText" lastClr="000000"/>
                    </a:solidFill>
                    <a:latin typeface="Times New Roman" panose="02020603050405020304" pitchFamily="18" charset="0"/>
                    <a:cs typeface="Times New Roman" panose="02020603050405020304" pitchFamily="18" charset="0"/>
                  </a:rPr>
                  <a:t>Время </a:t>
                </a:r>
                <a:r>
                  <a:rPr lang="en-US" sz="1600" b="1">
                    <a:solidFill>
                      <a:sysClr val="windowText" lastClr="000000"/>
                    </a:solidFill>
                    <a:latin typeface="Times New Roman" panose="02020603050405020304" pitchFamily="18" charset="0"/>
                    <a:cs typeface="Times New Roman" panose="02020603050405020304" pitchFamily="18" charset="0"/>
                  </a:rPr>
                  <a:t>t</a:t>
                </a:r>
                <a:r>
                  <a:rPr lang="kk-KZ" sz="1600" b="1">
                    <a:solidFill>
                      <a:sysClr val="windowText" lastClr="000000"/>
                    </a:solidFill>
                    <a:latin typeface="Times New Roman" panose="02020603050405020304" pitchFamily="18" charset="0"/>
                    <a:cs typeface="Times New Roman" panose="02020603050405020304" pitchFamily="18" charset="0"/>
                  </a:rPr>
                  <a:t>,</a:t>
                </a:r>
                <a:r>
                  <a:rPr lang="kk-KZ" sz="1600" b="1" baseline="0">
                    <a:solidFill>
                      <a:sysClr val="windowText" lastClr="000000"/>
                    </a:solidFill>
                    <a:latin typeface="Times New Roman" panose="02020603050405020304" pitchFamily="18" charset="0"/>
                    <a:cs typeface="Times New Roman" panose="02020603050405020304" pitchFamily="18" charset="0"/>
                  </a:rPr>
                  <a:t> час</a:t>
                </a:r>
                <a:endParaRPr lang="en-US" sz="16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650240"/>
        <c:crosses val="autoZero"/>
        <c:crossBetween val="midCat"/>
      </c:valAx>
      <c:valAx>
        <c:axId val="474650240"/>
        <c:scaling>
          <c:orientation val="minMax"/>
          <c:max val="1000"/>
          <c:min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Напряжения </a:t>
                </a:r>
                <a:r>
                  <a:rPr lang="el-GR" sz="1600" b="1">
                    <a:solidFill>
                      <a:sysClr val="windowText" lastClr="000000"/>
                    </a:solidFill>
                    <a:latin typeface="Times New Roman" panose="02020603050405020304" pitchFamily="18" charset="0"/>
                    <a:cs typeface="Times New Roman" panose="02020603050405020304" pitchFamily="18" charset="0"/>
                  </a:rPr>
                  <a:t>σ, </a:t>
                </a:r>
                <a:r>
                  <a:rPr lang="ru-RU" sz="1600" b="1">
                    <a:solidFill>
                      <a:sysClr val="windowText" lastClr="000000"/>
                    </a:solidFill>
                    <a:latin typeface="Times New Roman" panose="02020603050405020304" pitchFamily="18" charset="0"/>
                    <a:cs typeface="Times New Roman" panose="02020603050405020304" pitchFamily="18" charset="0"/>
                  </a:rPr>
                  <a:t>МПа</a:t>
                </a:r>
              </a:p>
            </c:rich>
          </c:tx>
          <c:overlay val="0"/>
          <c:spPr>
            <a:noFill/>
            <a:ln>
              <a:noFill/>
            </a:ln>
            <a:effectLst/>
          </c:spPr>
          <c:txPr>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6498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56e</c:v>
          </c:tx>
          <c:spPr>
            <a:ln w="25400" cap="rnd">
              <a:noFill/>
              <a:round/>
            </a:ln>
            <a:effectLst/>
          </c:spPr>
          <c:marker>
            <c:symbol val="circle"/>
            <c:size val="7"/>
            <c:spPr>
              <a:solidFill>
                <a:schemeClr val="tx1"/>
              </a:solidFill>
              <a:ln w="9525">
                <a:solidFill>
                  <a:schemeClr val="tx1"/>
                </a:solidFill>
              </a:ln>
              <a:effectLst/>
            </c:spPr>
          </c:marker>
          <c:xVal>
            <c:numRef>
              <c:f>'0,0081'!$E$2:$E$9</c:f>
              <c:numCache>
                <c:formatCode>General</c:formatCode>
                <c:ptCount val="8"/>
                <c:pt idx="0">
                  <c:v>0</c:v>
                </c:pt>
                <c:pt idx="1">
                  <c:v>120</c:v>
                </c:pt>
                <c:pt idx="2">
                  <c:v>300</c:v>
                </c:pt>
                <c:pt idx="3">
                  <c:v>420</c:v>
                </c:pt>
                <c:pt idx="4">
                  <c:v>600</c:v>
                </c:pt>
                <c:pt idx="5">
                  <c:v>660</c:v>
                </c:pt>
                <c:pt idx="6">
                  <c:v>720</c:v>
                </c:pt>
                <c:pt idx="7">
                  <c:v>780</c:v>
                </c:pt>
              </c:numCache>
            </c:numRef>
          </c:xVal>
          <c:yVal>
            <c:numRef>
              <c:f>'0,0081'!$F$2:$F$9</c:f>
              <c:numCache>
                <c:formatCode>General</c:formatCode>
                <c:ptCount val="8"/>
                <c:pt idx="0">
                  <c:v>0</c:v>
                </c:pt>
                <c:pt idx="1">
                  <c:v>5.8599999999999999E-2</c:v>
                </c:pt>
                <c:pt idx="2">
                  <c:v>0.16259999999999999</c:v>
                </c:pt>
                <c:pt idx="3">
                  <c:v>0.24840000000000001</c:v>
                </c:pt>
                <c:pt idx="4">
                  <c:v>0.42709999999999998</c:v>
                </c:pt>
                <c:pt idx="5">
                  <c:v>0.51559999999999995</c:v>
                </c:pt>
                <c:pt idx="6">
                  <c:v>0.64410000000000001</c:v>
                </c:pt>
                <c:pt idx="7">
                  <c:v>1.2</c:v>
                </c:pt>
              </c:numCache>
            </c:numRef>
          </c:yVal>
          <c:smooth val="1"/>
          <c:extLst>
            <c:ext xmlns:c16="http://schemas.microsoft.com/office/drawing/2014/chart" uri="{C3380CC4-5D6E-409C-BE32-E72D297353CC}">
              <c16:uniqueId val="{00000000-266E-4F8E-9C3E-4F992E0B0B35}"/>
            </c:ext>
          </c:extLst>
        </c:ser>
        <c:ser>
          <c:idx val="1"/>
          <c:order val="1"/>
          <c:tx>
            <c:v>56m</c:v>
          </c:tx>
          <c:spPr>
            <a:ln w="25400" cap="rnd">
              <a:solidFill>
                <a:schemeClr val="tx1"/>
              </a:solidFill>
              <a:round/>
            </a:ln>
            <a:effectLst/>
          </c:spPr>
          <c:marker>
            <c:symbol val="none"/>
          </c:marker>
          <c:xVal>
            <c:numRef>
              <c:f>'0,0081'!$E$2:$E$9</c:f>
              <c:numCache>
                <c:formatCode>General</c:formatCode>
                <c:ptCount val="8"/>
                <c:pt idx="0">
                  <c:v>0</c:v>
                </c:pt>
                <c:pt idx="1">
                  <c:v>120</c:v>
                </c:pt>
                <c:pt idx="2">
                  <c:v>300</c:v>
                </c:pt>
                <c:pt idx="3">
                  <c:v>420</c:v>
                </c:pt>
                <c:pt idx="4">
                  <c:v>600</c:v>
                </c:pt>
                <c:pt idx="5">
                  <c:v>660</c:v>
                </c:pt>
                <c:pt idx="6">
                  <c:v>720</c:v>
                </c:pt>
                <c:pt idx="7">
                  <c:v>780</c:v>
                </c:pt>
              </c:numCache>
            </c:numRef>
          </c:xVal>
          <c:yVal>
            <c:numRef>
              <c:f>'0,0081'!$G$2:$G$9</c:f>
              <c:numCache>
                <c:formatCode>General</c:formatCode>
                <c:ptCount val="8"/>
                <c:pt idx="0">
                  <c:v>0</c:v>
                </c:pt>
                <c:pt idx="1">
                  <c:v>6.1639227784730632E-2</c:v>
                </c:pt>
                <c:pt idx="2">
                  <c:v>0.14924873967459296</c:v>
                </c:pt>
                <c:pt idx="3">
                  <c:v>0.22434260700876063</c:v>
                </c:pt>
                <c:pt idx="4">
                  <c:v>0.39643271964956206</c:v>
                </c:pt>
                <c:pt idx="5">
                  <c:v>0.51533134292866078</c:v>
                </c:pt>
                <c:pt idx="6">
                  <c:v>0.76720868961201472</c:v>
                </c:pt>
                <c:pt idx="7">
                  <c:v>1.2334164493116391</c:v>
                </c:pt>
              </c:numCache>
            </c:numRef>
          </c:yVal>
          <c:smooth val="1"/>
          <c:extLst>
            <c:ext xmlns:c16="http://schemas.microsoft.com/office/drawing/2014/chart" uri="{C3380CC4-5D6E-409C-BE32-E72D297353CC}">
              <c16:uniqueId val="{00000001-266E-4F8E-9C3E-4F992E0B0B35}"/>
            </c:ext>
          </c:extLst>
        </c:ser>
        <c:ser>
          <c:idx val="2"/>
          <c:order val="2"/>
          <c:tx>
            <c:v>57e</c:v>
          </c:tx>
          <c:spPr>
            <a:ln w="19050" cap="rnd">
              <a:noFill/>
              <a:round/>
            </a:ln>
            <a:effectLst/>
          </c:spPr>
          <c:marker>
            <c:symbol val="circle"/>
            <c:size val="7"/>
            <c:spPr>
              <a:solidFill>
                <a:schemeClr val="tx1"/>
              </a:solidFill>
              <a:ln w="9525">
                <a:solidFill>
                  <a:schemeClr val="tx1"/>
                </a:solidFill>
              </a:ln>
              <a:effectLst/>
            </c:spPr>
          </c:marker>
          <c:xVal>
            <c:numRef>
              <c:f>'0,0081'!$K$2:$K$7</c:f>
              <c:numCache>
                <c:formatCode>General</c:formatCode>
                <c:ptCount val="6"/>
                <c:pt idx="0">
                  <c:v>0</c:v>
                </c:pt>
                <c:pt idx="1">
                  <c:v>60</c:v>
                </c:pt>
                <c:pt idx="2">
                  <c:v>80</c:v>
                </c:pt>
                <c:pt idx="3">
                  <c:v>100</c:v>
                </c:pt>
                <c:pt idx="4">
                  <c:v>120</c:v>
                </c:pt>
                <c:pt idx="5">
                  <c:v>170</c:v>
                </c:pt>
              </c:numCache>
            </c:numRef>
          </c:xVal>
          <c:yVal>
            <c:numRef>
              <c:f>'0,0081'!$L$2:$L$7</c:f>
              <c:numCache>
                <c:formatCode>General</c:formatCode>
                <c:ptCount val="6"/>
                <c:pt idx="0">
                  <c:v>0</c:v>
                </c:pt>
                <c:pt idx="1">
                  <c:v>0.2001</c:v>
                </c:pt>
                <c:pt idx="2">
                  <c:v>0.28789999999999999</c:v>
                </c:pt>
                <c:pt idx="3">
                  <c:v>0.38350000000000001</c:v>
                </c:pt>
                <c:pt idx="4">
                  <c:v>0.50390000000000001</c:v>
                </c:pt>
                <c:pt idx="5">
                  <c:v>1.64</c:v>
                </c:pt>
              </c:numCache>
            </c:numRef>
          </c:yVal>
          <c:smooth val="1"/>
          <c:extLst>
            <c:ext xmlns:c16="http://schemas.microsoft.com/office/drawing/2014/chart" uri="{C3380CC4-5D6E-409C-BE32-E72D297353CC}">
              <c16:uniqueId val="{00000002-266E-4F8E-9C3E-4F992E0B0B35}"/>
            </c:ext>
          </c:extLst>
        </c:ser>
        <c:ser>
          <c:idx val="3"/>
          <c:order val="3"/>
          <c:tx>
            <c:v>57m</c:v>
          </c:tx>
          <c:spPr>
            <a:ln w="25400" cap="rnd">
              <a:solidFill>
                <a:schemeClr val="tx1"/>
              </a:solidFill>
              <a:round/>
            </a:ln>
            <a:effectLst/>
          </c:spPr>
          <c:marker>
            <c:symbol val="none"/>
          </c:marker>
          <c:xVal>
            <c:numRef>
              <c:f>'0,0081'!$K$2:$K$7</c:f>
              <c:numCache>
                <c:formatCode>General</c:formatCode>
                <c:ptCount val="6"/>
                <c:pt idx="0">
                  <c:v>0</c:v>
                </c:pt>
                <c:pt idx="1">
                  <c:v>60</c:v>
                </c:pt>
                <c:pt idx="2">
                  <c:v>80</c:v>
                </c:pt>
                <c:pt idx="3">
                  <c:v>100</c:v>
                </c:pt>
                <c:pt idx="4">
                  <c:v>120</c:v>
                </c:pt>
                <c:pt idx="5">
                  <c:v>170</c:v>
                </c:pt>
              </c:numCache>
            </c:numRef>
          </c:xVal>
          <c:yVal>
            <c:numRef>
              <c:f>'0,0081'!$M$2:$M$7</c:f>
              <c:numCache>
                <c:formatCode>General</c:formatCode>
                <c:ptCount val="6"/>
                <c:pt idx="0">
                  <c:v>0</c:v>
                </c:pt>
                <c:pt idx="1">
                  <c:v>0.18617000000000017</c:v>
                </c:pt>
                <c:pt idx="2">
                  <c:v>0.28222700000000023</c:v>
                </c:pt>
                <c:pt idx="3">
                  <c:v>0.403003</c:v>
                </c:pt>
                <c:pt idx="4">
                  <c:v>0.5663330000000002</c:v>
                </c:pt>
                <c:pt idx="5">
                  <c:v>1.641114</c:v>
                </c:pt>
              </c:numCache>
            </c:numRef>
          </c:yVal>
          <c:smooth val="1"/>
          <c:extLst>
            <c:ext xmlns:c16="http://schemas.microsoft.com/office/drawing/2014/chart" uri="{C3380CC4-5D6E-409C-BE32-E72D297353CC}">
              <c16:uniqueId val="{00000003-266E-4F8E-9C3E-4F992E0B0B35}"/>
            </c:ext>
          </c:extLst>
        </c:ser>
        <c:ser>
          <c:idx val="4"/>
          <c:order val="4"/>
          <c:tx>
            <c:v>58e</c:v>
          </c:tx>
          <c:spPr>
            <a:ln w="19050" cap="rnd">
              <a:noFill/>
              <a:round/>
            </a:ln>
            <a:effectLst/>
          </c:spPr>
          <c:marker>
            <c:symbol val="circle"/>
            <c:size val="7"/>
            <c:spPr>
              <a:solidFill>
                <a:schemeClr val="tx1"/>
              </a:solidFill>
              <a:ln w="9525">
                <a:solidFill>
                  <a:schemeClr val="tx1"/>
                </a:solidFill>
              </a:ln>
              <a:effectLst/>
            </c:spPr>
          </c:marker>
          <c:xVal>
            <c:numRef>
              <c:f>'0,0081'!$Q$2:$Q$9</c:f>
              <c:numCache>
                <c:formatCode>General</c:formatCode>
                <c:ptCount val="8"/>
                <c:pt idx="0">
                  <c:v>0</c:v>
                </c:pt>
                <c:pt idx="1">
                  <c:v>30</c:v>
                </c:pt>
                <c:pt idx="2">
                  <c:v>60</c:v>
                </c:pt>
                <c:pt idx="3">
                  <c:v>90</c:v>
                </c:pt>
                <c:pt idx="4">
                  <c:v>120</c:v>
                </c:pt>
                <c:pt idx="5">
                  <c:v>150</c:v>
                </c:pt>
                <c:pt idx="6">
                  <c:v>179.99999999999989</c:v>
                </c:pt>
                <c:pt idx="7">
                  <c:v>240</c:v>
                </c:pt>
              </c:numCache>
            </c:numRef>
          </c:xVal>
          <c:yVal>
            <c:numRef>
              <c:f>'0,0081'!$R$2:$R$9</c:f>
              <c:numCache>
                <c:formatCode>General</c:formatCode>
                <c:ptCount val="8"/>
                <c:pt idx="0">
                  <c:v>0</c:v>
                </c:pt>
                <c:pt idx="1">
                  <c:v>4.4900000000000002E-2</c:v>
                </c:pt>
                <c:pt idx="2">
                  <c:v>9.4500000000000001E-2</c:v>
                </c:pt>
                <c:pt idx="3">
                  <c:v>0.15040000000000001</c:v>
                </c:pt>
                <c:pt idx="4">
                  <c:v>0.21460000000000001</c:v>
                </c:pt>
                <c:pt idx="5">
                  <c:v>0.29459999999999997</c:v>
                </c:pt>
                <c:pt idx="6">
                  <c:v>0.38900000000000001</c:v>
                </c:pt>
                <c:pt idx="7">
                  <c:v>1.1433</c:v>
                </c:pt>
              </c:numCache>
            </c:numRef>
          </c:yVal>
          <c:smooth val="1"/>
          <c:extLst>
            <c:ext xmlns:c16="http://schemas.microsoft.com/office/drawing/2014/chart" uri="{C3380CC4-5D6E-409C-BE32-E72D297353CC}">
              <c16:uniqueId val="{00000004-266E-4F8E-9C3E-4F992E0B0B35}"/>
            </c:ext>
          </c:extLst>
        </c:ser>
        <c:ser>
          <c:idx val="5"/>
          <c:order val="5"/>
          <c:tx>
            <c:v>58m</c:v>
          </c:tx>
          <c:spPr>
            <a:ln w="25400" cap="rnd">
              <a:solidFill>
                <a:schemeClr val="tx1"/>
              </a:solidFill>
              <a:round/>
            </a:ln>
            <a:effectLst/>
          </c:spPr>
          <c:marker>
            <c:symbol val="none"/>
          </c:marker>
          <c:xVal>
            <c:numRef>
              <c:f>'0,0081'!$Q$2:$Q$9</c:f>
              <c:numCache>
                <c:formatCode>General</c:formatCode>
                <c:ptCount val="8"/>
                <c:pt idx="0">
                  <c:v>0</c:v>
                </c:pt>
                <c:pt idx="1">
                  <c:v>30</c:v>
                </c:pt>
                <c:pt idx="2">
                  <c:v>60</c:v>
                </c:pt>
                <c:pt idx="3">
                  <c:v>90</c:v>
                </c:pt>
                <c:pt idx="4">
                  <c:v>120</c:v>
                </c:pt>
                <c:pt idx="5">
                  <c:v>150</c:v>
                </c:pt>
                <c:pt idx="6">
                  <c:v>179.99999999999989</c:v>
                </c:pt>
                <c:pt idx="7">
                  <c:v>240</c:v>
                </c:pt>
              </c:numCache>
            </c:numRef>
          </c:xVal>
          <c:yVal>
            <c:numRef>
              <c:f>'0,0081'!$S$2:$S$9</c:f>
              <c:numCache>
                <c:formatCode>General</c:formatCode>
                <c:ptCount val="8"/>
                <c:pt idx="0">
                  <c:v>0</c:v>
                </c:pt>
                <c:pt idx="1">
                  <c:v>4.9123737171464343E-2</c:v>
                </c:pt>
                <c:pt idx="2">
                  <c:v>0.10075077096370455</c:v>
                </c:pt>
                <c:pt idx="3">
                  <c:v>0.16270321151439315</c:v>
                </c:pt>
                <c:pt idx="4">
                  <c:v>0.23685840550688342</c:v>
                </c:pt>
                <c:pt idx="5">
                  <c:v>0.33385465081351695</c:v>
                </c:pt>
                <c:pt idx="6">
                  <c:v>0.46996228535669582</c:v>
                </c:pt>
                <c:pt idx="7">
                  <c:v>1.1433039624530661</c:v>
                </c:pt>
              </c:numCache>
            </c:numRef>
          </c:yVal>
          <c:smooth val="1"/>
          <c:extLst>
            <c:ext xmlns:c16="http://schemas.microsoft.com/office/drawing/2014/chart" uri="{C3380CC4-5D6E-409C-BE32-E72D297353CC}">
              <c16:uniqueId val="{00000005-266E-4F8E-9C3E-4F992E0B0B35}"/>
            </c:ext>
          </c:extLst>
        </c:ser>
        <c:ser>
          <c:idx val="6"/>
          <c:order val="6"/>
          <c:tx>
            <c:v>59e</c:v>
          </c:tx>
          <c:spPr>
            <a:ln w="19050" cap="rnd">
              <a:noFill/>
              <a:round/>
            </a:ln>
            <a:effectLst/>
          </c:spPr>
          <c:marker>
            <c:symbol val="circle"/>
            <c:size val="7"/>
            <c:spPr>
              <a:solidFill>
                <a:schemeClr val="tx1"/>
              </a:solidFill>
              <a:ln w="9525">
                <a:solidFill>
                  <a:schemeClr val="tx1"/>
                </a:solidFill>
              </a:ln>
              <a:effectLst/>
            </c:spPr>
          </c:marker>
          <c:xVal>
            <c:numRef>
              <c:f>'0,0081'!$E$12:$E$17</c:f>
              <c:numCache>
                <c:formatCode>General</c:formatCode>
                <c:ptCount val="6"/>
                <c:pt idx="0">
                  <c:v>0</c:v>
                </c:pt>
                <c:pt idx="1">
                  <c:v>600</c:v>
                </c:pt>
                <c:pt idx="2">
                  <c:v>1200</c:v>
                </c:pt>
                <c:pt idx="3">
                  <c:v>1800</c:v>
                </c:pt>
                <c:pt idx="4">
                  <c:v>2400</c:v>
                </c:pt>
                <c:pt idx="5">
                  <c:v>2700</c:v>
                </c:pt>
              </c:numCache>
            </c:numRef>
          </c:xVal>
          <c:yVal>
            <c:numRef>
              <c:f>'0,0081'!$F$12:$F$17</c:f>
              <c:numCache>
                <c:formatCode>General</c:formatCode>
                <c:ptCount val="6"/>
                <c:pt idx="0">
                  <c:v>0</c:v>
                </c:pt>
                <c:pt idx="1">
                  <c:v>5.45E-2</c:v>
                </c:pt>
                <c:pt idx="2">
                  <c:v>0.1212</c:v>
                </c:pt>
                <c:pt idx="3">
                  <c:v>0.21060000000000001</c:v>
                </c:pt>
                <c:pt idx="4">
                  <c:v>0.36899999999999999</c:v>
                </c:pt>
                <c:pt idx="5">
                  <c:v>0.75</c:v>
                </c:pt>
              </c:numCache>
            </c:numRef>
          </c:yVal>
          <c:smooth val="1"/>
          <c:extLst>
            <c:ext xmlns:c16="http://schemas.microsoft.com/office/drawing/2014/chart" uri="{C3380CC4-5D6E-409C-BE32-E72D297353CC}">
              <c16:uniqueId val="{00000006-266E-4F8E-9C3E-4F992E0B0B35}"/>
            </c:ext>
          </c:extLst>
        </c:ser>
        <c:ser>
          <c:idx val="7"/>
          <c:order val="7"/>
          <c:tx>
            <c:v>59m</c:v>
          </c:tx>
          <c:spPr>
            <a:ln w="25400" cap="rnd">
              <a:solidFill>
                <a:schemeClr val="tx1"/>
              </a:solidFill>
              <a:round/>
            </a:ln>
            <a:effectLst/>
          </c:spPr>
          <c:marker>
            <c:symbol val="none"/>
          </c:marker>
          <c:xVal>
            <c:numRef>
              <c:f>'0,0081'!$E$12:$E$17</c:f>
              <c:numCache>
                <c:formatCode>General</c:formatCode>
                <c:ptCount val="6"/>
                <c:pt idx="0">
                  <c:v>0</c:v>
                </c:pt>
                <c:pt idx="1">
                  <c:v>600</c:v>
                </c:pt>
                <c:pt idx="2">
                  <c:v>1200</c:v>
                </c:pt>
                <c:pt idx="3">
                  <c:v>1800</c:v>
                </c:pt>
                <c:pt idx="4">
                  <c:v>2400</c:v>
                </c:pt>
                <c:pt idx="5">
                  <c:v>2700</c:v>
                </c:pt>
              </c:numCache>
            </c:numRef>
          </c:xVal>
          <c:yVal>
            <c:numRef>
              <c:f>'0,0081'!$G$12:$G$17</c:f>
              <c:numCache>
                <c:formatCode>General</c:formatCode>
                <c:ptCount val="6"/>
                <c:pt idx="0">
                  <c:v>0</c:v>
                </c:pt>
                <c:pt idx="1">
                  <c:v>3.8389649188514285E-2</c:v>
                </c:pt>
                <c:pt idx="2">
                  <c:v>9.9251072409488272E-2</c:v>
                </c:pt>
                <c:pt idx="3">
                  <c:v>0.24126105992509372</c:v>
                </c:pt>
                <c:pt idx="4">
                  <c:v>0.43789027340823972</c:v>
                </c:pt>
                <c:pt idx="5">
                  <c:v>0.78838964918851473</c:v>
                </c:pt>
              </c:numCache>
            </c:numRef>
          </c:yVal>
          <c:smooth val="1"/>
          <c:extLst>
            <c:ext xmlns:c16="http://schemas.microsoft.com/office/drawing/2014/chart" uri="{C3380CC4-5D6E-409C-BE32-E72D297353CC}">
              <c16:uniqueId val="{00000007-266E-4F8E-9C3E-4F992E0B0B35}"/>
            </c:ext>
          </c:extLst>
        </c:ser>
        <c:ser>
          <c:idx val="8"/>
          <c:order val="8"/>
          <c:tx>
            <c:v>60e</c:v>
          </c:tx>
          <c:spPr>
            <a:ln w="19050" cap="rnd">
              <a:noFill/>
              <a:round/>
            </a:ln>
            <a:effectLst/>
          </c:spPr>
          <c:marker>
            <c:symbol val="circle"/>
            <c:size val="5"/>
            <c:spPr>
              <a:solidFill>
                <a:schemeClr val="tx1"/>
              </a:solidFill>
              <a:ln w="9525">
                <a:solidFill>
                  <a:schemeClr val="tx1"/>
                </a:solidFill>
              </a:ln>
              <a:effectLst/>
            </c:spPr>
          </c:marker>
          <c:xVal>
            <c:numRef>
              <c:f>'0,0081'!$K$12:$K$18</c:f>
              <c:numCache>
                <c:formatCode>General</c:formatCode>
                <c:ptCount val="7"/>
                <c:pt idx="0">
                  <c:v>0</c:v>
                </c:pt>
                <c:pt idx="1">
                  <c:v>60</c:v>
                </c:pt>
                <c:pt idx="2">
                  <c:v>120</c:v>
                </c:pt>
                <c:pt idx="3">
                  <c:v>180</c:v>
                </c:pt>
                <c:pt idx="4">
                  <c:v>240</c:v>
                </c:pt>
                <c:pt idx="5">
                  <c:v>300</c:v>
                </c:pt>
                <c:pt idx="6">
                  <c:v>330</c:v>
                </c:pt>
              </c:numCache>
            </c:numRef>
          </c:xVal>
          <c:yVal>
            <c:numRef>
              <c:f>'0,0081'!$L$12:$L$18</c:f>
              <c:numCache>
                <c:formatCode>General</c:formatCode>
                <c:ptCount val="7"/>
                <c:pt idx="0">
                  <c:v>0</c:v>
                </c:pt>
                <c:pt idx="1">
                  <c:v>3.5099999999999999E-2</c:v>
                </c:pt>
                <c:pt idx="2">
                  <c:v>7.6100000000000001E-2</c:v>
                </c:pt>
                <c:pt idx="3">
                  <c:v>0.12640000000000001</c:v>
                </c:pt>
                <c:pt idx="4">
                  <c:v>0.19370000000000001</c:v>
                </c:pt>
                <c:pt idx="5">
                  <c:v>0.30780000000000002</c:v>
                </c:pt>
                <c:pt idx="6">
                  <c:v>0.6</c:v>
                </c:pt>
              </c:numCache>
            </c:numRef>
          </c:yVal>
          <c:smooth val="1"/>
          <c:extLst>
            <c:ext xmlns:c16="http://schemas.microsoft.com/office/drawing/2014/chart" uri="{C3380CC4-5D6E-409C-BE32-E72D297353CC}">
              <c16:uniqueId val="{00000008-266E-4F8E-9C3E-4F992E0B0B35}"/>
            </c:ext>
          </c:extLst>
        </c:ser>
        <c:ser>
          <c:idx val="9"/>
          <c:order val="9"/>
          <c:tx>
            <c:v>60m</c:v>
          </c:tx>
          <c:spPr>
            <a:ln w="25400" cap="rnd">
              <a:solidFill>
                <a:schemeClr val="tx1"/>
              </a:solidFill>
              <a:round/>
            </a:ln>
            <a:effectLst/>
          </c:spPr>
          <c:marker>
            <c:symbol val="none"/>
          </c:marker>
          <c:xVal>
            <c:numRef>
              <c:f>'0,0081'!$K$12:$K$18</c:f>
              <c:numCache>
                <c:formatCode>General</c:formatCode>
                <c:ptCount val="7"/>
                <c:pt idx="0">
                  <c:v>0</c:v>
                </c:pt>
                <c:pt idx="1">
                  <c:v>60</c:v>
                </c:pt>
                <c:pt idx="2">
                  <c:v>120</c:v>
                </c:pt>
                <c:pt idx="3">
                  <c:v>180</c:v>
                </c:pt>
                <c:pt idx="4">
                  <c:v>240</c:v>
                </c:pt>
                <c:pt idx="5">
                  <c:v>300</c:v>
                </c:pt>
                <c:pt idx="6">
                  <c:v>330</c:v>
                </c:pt>
              </c:numCache>
            </c:numRef>
          </c:xVal>
          <c:yVal>
            <c:numRef>
              <c:f>'0,0081'!$M$12:$M$18</c:f>
              <c:numCache>
                <c:formatCode>General</c:formatCode>
                <c:ptCount val="7"/>
                <c:pt idx="0">
                  <c:v>0</c:v>
                </c:pt>
                <c:pt idx="1">
                  <c:v>3.6921629536921019E-2</c:v>
                </c:pt>
                <c:pt idx="2">
                  <c:v>8.2916623279098767E-2</c:v>
                </c:pt>
                <c:pt idx="3">
                  <c:v>0.12922450813516895</c:v>
                </c:pt>
                <c:pt idx="4">
                  <c:v>0.23560748685857313</c:v>
                </c:pt>
                <c:pt idx="5">
                  <c:v>0.40926205506883595</c:v>
                </c:pt>
                <c:pt idx="6">
                  <c:v>0.60169009011264074</c:v>
                </c:pt>
              </c:numCache>
            </c:numRef>
          </c:yVal>
          <c:smooth val="1"/>
          <c:extLst>
            <c:ext xmlns:c16="http://schemas.microsoft.com/office/drawing/2014/chart" uri="{C3380CC4-5D6E-409C-BE32-E72D297353CC}">
              <c16:uniqueId val="{00000009-266E-4F8E-9C3E-4F992E0B0B35}"/>
            </c:ext>
          </c:extLst>
        </c:ser>
        <c:ser>
          <c:idx val="10"/>
          <c:order val="10"/>
          <c:tx>
            <c:v>61e</c:v>
          </c:tx>
          <c:spPr>
            <a:ln w="19050" cap="rnd">
              <a:noFill/>
              <a:round/>
            </a:ln>
            <a:effectLst/>
          </c:spPr>
          <c:marker>
            <c:symbol val="circle"/>
            <c:size val="7"/>
            <c:spPr>
              <a:solidFill>
                <a:schemeClr val="tx1"/>
              </a:solidFill>
              <a:ln w="9525">
                <a:solidFill>
                  <a:schemeClr val="tx1"/>
                </a:solidFill>
              </a:ln>
              <a:effectLst/>
            </c:spPr>
          </c:marker>
          <c:xVal>
            <c:numRef>
              <c:f>'0,0081'!$Q$12:$Q$20</c:f>
              <c:numCache>
                <c:formatCode>General</c:formatCode>
                <c:ptCount val="9"/>
                <c:pt idx="0">
                  <c:v>0</c:v>
                </c:pt>
                <c:pt idx="1">
                  <c:v>600</c:v>
                </c:pt>
                <c:pt idx="2">
                  <c:v>1200</c:v>
                </c:pt>
                <c:pt idx="3">
                  <c:v>1800</c:v>
                </c:pt>
                <c:pt idx="4">
                  <c:v>2400</c:v>
                </c:pt>
                <c:pt idx="5">
                  <c:v>3000</c:v>
                </c:pt>
                <c:pt idx="6">
                  <c:v>3600</c:v>
                </c:pt>
                <c:pt idx="7">
                  <c:v>4200</c:v>
                </c:pt>
                <c:pt idx="8">
                  <c:v>4800</c:v>
                </c:pt>
              </c:numCache>
            </c:numRef>
          </c:xVal>
          <c:yVal>
            <c:numRef>
              <c:f>'0,0081'!$R$12:$R$20</c:f>
              <c:numCache>
                <c:formatCode>General</c:formatCode>
                <c:ptCount val="9"/>
                <c:pt idx="0">
                  <c:v>0</c:v>
                </c:pt>
                <c:pt idx="1">
                  <c:v>1.9599999999999999E-2</c:v>
                </c:pt>
                <c:pt idx="2">
                  <c:v>4.1300000000000003E-2</c:v>
                </c:pt>
                <c:pt idx="3">
                  <c:v>6.5799999999999997E-2</c:v>
                </c:pt>
                <c:pt idx="4">
                  <c:v>9.3899999999999997E-2</c:v>
                </c:pt>
                <c:pt idx="5">
                  <c:v>0.12740000000000001</c:v>
                </c:pt>
                <c:pt idx="6">
                  <c:v>0.1701</c:v>
                </c:pt>
                <c:pt idx="7">
                  <c:v>0.2321</c:v>
                </c:pt>
                <c:pt idx="8">
                  <c:v>0.5</c:v>
                </c:pt>
              </c:numCache>
            </c:numRef>
          </c:yVal>
          <c:smooth val="1"/>
          <c:extLst>
            <c:ext xmlns:c16="http://schemas.microsoft.com/office/drawing/2014/chart" uri="{C3380CC4-5D6E-409C-BE32-E72D297353CC}">
              <c16:uniqueId val="{0000000A-266E-4F8E-9C3E-4F992E0B0B35}"/>
            </c:ext>
          </c:extLst>
        </c:ser>
        <c:ser>
          <c:idx val="11"/>
          <c:order val="11"/>
          <c:tx>
            <c:v>61m</c:v>
          </c:tx>
          <c:spPr>
            <a:ln w="25400" cap="rnd">
              <a:solidFill>
                <a:schemeClr val="tx1"/>
              </a:solidFill>
              <a:round/>
            </a:ln>
            <a:effectLst/>
          </c:spPr>
          <c:marker>
            <c:symbol val="none"/>
          </c:marker>
          <c:xVal>
            <c:numRef>
              <c:f>'0,0081'!$Q$12:$Q$20</c:f>
              <c:numCache>
                <c:formatCode>General</c:formatCode>
                <c:ptCount val="9"/>
                <c:pt idx="0">
                  <c:v>0</c:v>
                </c:pt>
                <c:pt idx="1">
                  <c:v>600</c:v>
                </c:pt>
                <c:pt idx="2">
                  <c:v>1200</c:v>
                </c:pt>
                <c:pt idx="3">
                  <c:v>1800</c:v>
                </c:pt>
                <c:pt idx="4">
                  <c:v>2400</c:v>
                </c:pt>
                <c:pt idx="5">
                  <c:v>3000</c:v>
                </c:pt>
                <c:pt idx="6">
                  <c:v>3600</c:v>
                </c:pt>
                <c:pt idx="7">
                  <c:v>4200</c:v>
                </c:pt>
                <c:pt idx="8">
                  <c:v>4800</c:v>
                </c:pt>
              </c:numCache>
            </c:numRef>
          </c:xVal>
          <c:yVal>
            <c:numRef>
              <c:f>'0,0081'!$S$12:$S$20</c:f>
              <c:numCache>
                <c:formatCode>General</c:formatCode>
                <c:ptCount val="9"/>
                <c:pt idx="0">
                  <c:v>0</c:v>
                </c:pt>
                <c:pt idx="1">
                  <c:v>1.5644339173967459E-2</c:v>
                </c:pt>
                <c:pt idx="2">
                  <c:v>3.2227568210262847E-2</c:v>
                </c:pt>
                <c:pt idx="3">
                  <c:v>5.4755728410513127E-2</c:v>
                </c:pt>
                <c:pt idx="4">
                  <c:v>8.0412799749687069E-2</c:v>
                </c:pt>
                <c:pt idx="5">
                  <c:v>0.11201480225281601</c:v>
                </c:pt>
                <c:pt idx="6">
                  <c:v>0.15957425156445559</c:v>
                </c:pt>
                <c:pt idx="7">
                  <c:v>0.24249039674593242</c:v>
                </c:pt>
                <c:pt idx="8">
                  <c:v>0.49749665456821024</c:v>
                </c:pt>
              </c:numCache>
            </c:numRef>
          </c:yVal>
          <c:smooth val="1"/>
          <c:extLst>
            <c:ext xmlns:c16="http://schemas.microsoft.com/office/drawing/2014/chart" uri="{C3380CC4-5D6E-409C-BE32-E72D297353CC}">
              <c16:uniqueId val="{0000000B-266E-4F8E-9C3E-4F992E0B0B35}"/>
            </c:ext>
          </c:extLst>
        </c:ser>
        <c:ser>
          <c:idx val="12"/>
          <c:order val="12"/>
          <c:tx>
            <c:v>62e</c:v>
          </c:tx>
          <c:spPr>
            <a:ln w="19050" cap="rnd">
              <a:noFill/>
              <a:round/>
            </a:ln>
            <a:effectLst/>
          </c:spPr>
          <c:marker>
            <c:symbol val="circle"/>
            <c:size val="7"/>
            <c:spPr>
              <a:solidFill>
                <a:schemeClr val="tx1"/>
              </a:solidFill>
              <a:ln w="9525">
                <a:solidFill>
                  <a:schemeClr val="tx1"/>
                </a:solidFill>
              </a:ln>
              <a:effectLst/>
            </c:spPr>
          </c:marker>
          <c:xVal>
            <c:numRef>
              <c:f>'0,0081'!$W$2:$W$10</c:f>
              <c:numCache>
                <c:formatCode>General</c:formatCode>
                <c:ptCount val="9"/>
                <c:pt idx="0">
                  <c:v>0</c:v>
                </c:pt>
                <c:pt idx="1">
                  <c:v>300</c:v>
                </c:pt>
                <c:pt idx="2">
                  <c:v>600</c:v>
                </c:pt>
                <c:pt idx="3">
                  <c:v>900</c:v>
                </c:pt>
                <c:pt idx="4">
                  <c:v>1200</c:v>
                </c:pt>
                <c:pt idx="5">
                  <c:v>1500</c:v>
                </c:pt>
                <c:pt idx="6">
                  <c:v>1800</c:v>
                </c:pt>
                <c:pt idx="7">
                  <c:v>2400</c:v>
                </c:pt>
                <c:pt idx="8">
                  <c:v>2520</c:v>
                </c:pt>
              </c:numCache>
            </c:numRef>
          </c:xVal>
          <c:yVal>
            <c:numRef>
              <c:f>'0,0081'!$X$2:$X$10</c:f>
              <c:numCache>
                <c:formatCode>General</c:formatCode>
                <c:ptCount val="9"/>
                <c:pt idx="0">
                  <c:v>0</c:v>
                </c:pt>
                <c:pt idx="1">
                  <c:v>2.87E-2</c:v>
                </c:pt>
                <c:pt idx="2">
                  <c:v>6.0699999999999997E-2</c:v>
                </c:pt>
                <c:pt idx="3">
                  <c:v>9.5600000000000004E-2</c:v>
                </c:pt>
                <c:pt idx="4">
                  <c:v>0.1358</c:v>
                </c:pt>
                <c:pt idx="5">
                  <c:v>0.183</c:v>
                </c:pt>
                <c:pt idx="6">
                  <c:v>0.2412</c:v>
                </c:pt>
                <c:pt idx="7">
                  <c:v>0.46110000000000001</c:v>
                </c:pt>
                <c:pt idx="8">
                  <c:v>0.77</c:v>
                </c:pt>
              </c:numCache>
            </c:numRef>
          </c:yVal>
          <c:smooth val="1"/>
          <c:extLst>
            <c:ext xmlns:c16="http://schemas.microsoft.com/office/drawing/2014/chart" uri="{C3380CC4-5D6E-409C-BE32-E72D297353CC}">
              <c16:uniqueId val="{0000000C-266E-4F8E-9C3E-4F992E0B0B35}"/>
            </c:ext>
          </c:extLst>
        </c:ser>
        <c:ser>
          <c:idx val="13"/>
          <c:order val="13"/>
          <c:tx>
            <c:v>62m</c:v>
          </c:tx>
          <c:spPr>
            <a:ln w="25400" cap="rnd">
              <a:solidFill>
                <a:schemeClr val="tx1"/>
              </a:solidFill>
              <a:round/>
            </a:ln>
            <a:effectLst/>
          </c:spPr>
          <c:marker>
            <c:symbol val="none"/>
          </c:marker>
          <c:xVal>
            <c:numRef>
              <c:f>'0,0081'!$W$2:$W$10</c:f>
              <c:numCache>
                <c:formatCode>General</c:formatCode>
                <c:ptCount val="9"/>
                <c:pt idx="0">
                  <c:v>0</c:v>
                </c:pt>
                <c:pt idx="1">
                  <c:v>300</c:v>
                </c:pt>
                <c:pt idx="2">
                  <c:v>600</c:v>
                </c:pt>
                <c:pt idx="3">
                  <c:v>900</c:v>
                </c:pt>
                <c:pt idx="4">
                  <c:v>1200</c:v>
                </c:pt>
                <c:pt idx="5">
                  <c:v>1500</c:v>
                </c:pt>
                <c:pt idx="6">
                  <c:v>1800</c:v>
                </c:pt>
                <c:pt idx="7">
                  <c:v>2400</c:v>
                </c:pt>
                <c:pt idx="8">
                  <c:v>2520</c:v>
                </c:pt>
              </c:numCache>
            </c:numRef>
          </c:xVal>
          <c:yVal>
            <c:numRef>
              <c:f>'0,0081'!$Y$2:$Y$10</c:f>
              <c:numCache>
                <c:formatCode>General</c:formatCode>
                <c:ptCount val="9"/>
                <c:pt idx="0">
                  <c:v>0</c:v>
                </c:pt>
                <c:pt idx="1">
                  <c:v>2.7534081351689554E-2</c:v>
                </c:pt>
                <c:pt idx="2">
                  <c:v>5.3191152690863608E-2</c:v>
                </c:pt>
                <c:pt idx="3">
                  <c:v>8.1977135168961102E-2</c:v>
                </c:pt>
                <c:pt idx="4">
                  <c:v>0.11326624655819773</c:v>
                </c:pt>
                <c:pt idx="5">
                  <c:v>0.15331630913642047</c:v>
                </c:pt>
                <c:pt idx="6">
                  <c:v>0.20713358072590737</c:v>
                </c:pt>
                <c:pt idx="7">
                  <c:v>0.46057538297872336</c:v>
                </c:pt>
                <c:pt idx="8">
                  <c:v>0.79098839924906117</c:v>
                </c:pt>
              </c:numCache>
            </c:numRef>
          </c:yVal>
          <c:smooth val="1"/>
          <c:extLst>
            <c:ext xmlns:c16="http://schemas.microsoft.com/office/drawing/2014/chart" uri="{C3380CC4-5D6E-409C-BE32-E72D297353CC}">
              <c16:uniqueId val="{0000000D-266E-4F8E-9C3E-4F992E0B0B35}"/>
            </c:ext>
          </c:extLst>
        </c:ser>
        <c:ser>
          <c:idx val="14"/>
          <c:order val="14"/>
          <c:tx>
            <c:v>63e</c:v>
          </c:tx>
          <c:spPr>
            <a:ln w="19050" cap="rnd">
              <a:noFill/>
              <a:round/>
            </a:ln>
            <a:effectLst/>
          </c:spPr>
          <c:marker>
            <c:symbol val="circle"/>
            <c:size val="7"/>
            <c:spPr>
              <a:solidFill>
                <a:schemeClr val="tx1"/>
              </a:solidFill>
              <a:ln w="9525">
                <a:solidFill>
                  <a:schemeClr val="tx1"/>
                </a:solidFill>
              </a:ln>
              <a:effectLst/>
            </c:spPr>
          </c:marker>
          <c:xVal>
            <c:numRef>
              <c:f>'0,0081'!$AC$2:$AC$8</c:f>
              <c:numCache>
                <c:formatCode>General</c:formatCode>
                <c:ptCount val="7"/>
                <c:pt idx="0">
                  <c:v>0</c:v>
                </c:pt>
                <c:pt idx="1">
                  <c:v>600</c:v>
                </c:pt>
                <c:pt idx="2">
                  <c:v>1200</c:v>
                </c:pt>
                <c:pt idx="3">
                  <c:v>1800</c:v>
                </c:pt>
                <c:pt idx="4">
                  <c:v>2400</c:v>
                </c:pt>
                <c:pt idx="5">
                  <c:v>3000</c:v>
                </c:pt>
                <c:pt idx="6">
                  <c:v>3600</c:v>
                </c:pt>
              </c:numCache>
            </c:numRef>
          </c:xVal>
          <c:yVal>
            <c:numRef>
              <c:f>'0,0081'!$AD$2:$AD$8</c:f>
              <c:numCache>
                <c:formatCode>General</c:formatCode>
                <c:ptCount val="7"/>
                <c:pt idx="0">
                  <c:v>0</c:v>
                </c:pt>
                <c:pt idx="1">
                  <c:v>1.6899999999999998E-2</c:v>
                </c:pt>
                <c:pt idx="2">
                  <c:v>3.44E-2</c:v>
                </c:pt>
                <c:pt idx="3">
                  <c:v>5.1630000000000002E-2</c:v>
                </c:pt>
                <c:pt idx="4">
                  <c:v>8.4199999999999997E-2</c:v>
                </c:pt>
                <c:pt idx="5">
                  <c:v>0.12470000000000001</c:v>
                </c:pt>
                <c:pt idx="6">
                  <c:v>0.2</c:v>
                </c:pt>
              </c:numCache>
            </c:numRef>
          </c:yVal>
          <c:smooth val="1"/>
          <c:extLst>
            <c:ext xmlns:c16="http://schemas.microsoft.com/office/drawing/2014/chart" uri="{C3380CC4-5D6E-409C-BE32-E72D297353CC}">
              <c16:uniqueId val="{0000000E-266E-4F8E-9C3E-4F992E0B0B35}"/>
            </c:ext>
          </c:extLst>
        </c:ser>
        <c:ser>
          <c:idx val="15"/>
          <c:order val="15"/>
          <c:tx>
            <c:v>63m</c:v>
          </c:tx>
          <c:spPr>
            <a:ln w="25400" cap="rnd">
              <a:solidFill>
                <a:schemeClr val="tx1"/>
              </a:solidFill>
              <a:round/>
            </a:ln>
            <a:effectLst/>
          </c:spPr>
          <c:marker>
            <c:symbol val="none"/>
          </c:marker>
          <c:xVal>
            <c:numRef>
              <c:f>'0,0081'!$AC$2:$AC$8</c:f>
              <c:numCache>
                <c:formatCode>General</c:formatCode>
                <c:ptCount val="7"/>
                <c:pt idx="0">
                  <c:v>0</c:v>
                </c:pt>
                <c:pt idx="1">
                  <c:v>600</c:v>
                </c:pt>
                <c:pt idx="2">
                  <c:v>1200</c:v>
                </c:pt>
                <c:pt idx="3">
                  <c:v>1800</c:v>
                </c:pt>
                <c:pt idx="4">
                  <c:v>2400</c:v>
                </c:pt>
                <c:pt idx="5">
                  <c:v>3000</c:v>
                </c:pt>
                <c:pt idx="6">
                  <c:v>3600</c:v>
                </c:pt>
              </c:numCache>
            </c:numRef>
          </c:xVal>
          <c:yVal>
            <c:numRef>
              <c:f>'0,0081'!$AE$2:$AE$8</c:f>
              <c:numCache>
                <c:formatCode>General</c:formatCode>
                <c:ptCount val="7"/>
                <c:pt idx="0">
                  <c:v>0</c:v>
                </c:pt>
                <c:pt idx="1">
                  <c:v>1.6270576971213924E-2</c:v>
                </c:pt>
                <c:pt idx="2">
                  <c:v>3.9737410513141169E-2</c:v>
                </c:pt>
                <c:pt idx="3">
                  <c:v>6.5707372966207656E-2</c:v>
                </c:pt>
                <c:pt idx="4">
                  <c:v>0.10325430663329138</c:v>
                </c:pt>
                <c:pt idx="5">
                  <c:v>0.16176494493116378</c:v>
                </c:pt>
                <c:pt idx="6">
                  <c:v>0.27909911264080089</c:v>
                </c:pt>
              </c:numCache>
            </c:numRef>
          </c:yVal>
          <c:smooth val="1"/>
          <c:extLst>
            <c:ext xmlns:c16="http://schemas.microsoft.com/office/drawing/2014/chart" uri="{C3380CC4-5D6E-409C-BE32-E72D297353CC}">
              <c16:uniqueId val="{0000000F-266E-4F8E-9C3E-4F992E0B0B35}"/>
            </c:ext>
          </c:extLst>
        </c:ser>
        <c:dLbls>
          <c:showLegendKey val="0"/>
          <c:showVal val="0"/>
          <c:showCatName val="0"/>
          <c:showSerName val="0"/>
          <c:showPercent val="0"/>
          <c:showBubbleSize val="0"/>
        </c:dLbls>
        <c:axId val="79322848"/>
        <c:axId val="148612960"/>
      </c:scatterChart>
      <c:valAx>
        <c:axId val="79322848"/>
        <c:scaling>
          <c:orientation val="minMax"/>
          <c:max val="5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Время t</a:t>
                </a:r>
                <a:r>
                  <a:rPr lang="ru-RU" sz="1800" b="1" i="0" u="none" strike="noStrike" kern="1200" baseline="-25000">
                    <a:solidFill>
                      <a:sysClr val="windowText" lastClr="000000"/>
                    </a:solidFill>
                    <a:effectLst/>
                    <a:latin typeface="Times New Roman" panose="02020603050405020304" pitchFamily="18" charset="0"/>
                    <a:ea typeface="+mn-ea"/>
                    <a:cs typeface="Times New Roman" panose="02020603050405020304" pitchFamily="18" charset="0"/>
                  </a:rPr>
                  <a:t>III</a:t>
                </a:r>
                <a:r>
                  <a: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час</a:t>
                </a:r>
              </a:p>
            </c:rich>
          </c:tx>
          <c:overlay val="0"/>
          <c:spPr>
            <a:noFill/>
            <a:ln>
              <a:noFill/>
            </a:ln>
            <a:effectLst/>
          </c:spPr>
          <c:txPr>
            <a:bodyPr rot="0" spcFirstLastPara="1" vertOverflow="ellipsis" vert="horz" wrap="square" anchor="ctr" anchorCtr="1"/>
            <a:lstStyle/>
            <a:p>
              <a:pPr>
                <a:def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612960"/>
        <c:crosses val="autoZero"/>
        <c:crossBetween val="midCat"/>
      </c:valAx>
      <c:valAx>
        <c:axId val="14861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Деформация ε</a:t>
                </a:r>
                <a:r>
                  <a:rPr lang="ru-RU" sz="1800" b="1" i="0" u="none" strike="noStrike" kern="1200" baseline="-25000">
                    <a:solidFill>
                      <a:sysClr val="windowText" lastClr="000000"/>
                    </a:solidFill>
                    <a:effectLst/>
                    <a:latin typeface="Times New Roman" panose="02020603050405020304" pitchFamily="18" charset="0"/>
                    <a:ea typeface="+mn-ea"/>
                    <a:cs typeface="Times New Roman" panose="02020603050405020304" pitchFamily="18" charset="0"/>
                  </a:rPr>
                  <a:t>III</a:t>
                </a:r>
                <a:r>
                  <a: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lgn="ctr" rtl="0">
                <a:defRPr lang="ru-RU" sz="18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3228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circle"/>
            <c:size val="7"/>
            <c:spPr>
              <a:solidFill>
                <a:schemeClr val="tx1"/>
              </a:solidFill>
              <a:ln w="9525">
                <a:solidFill>
                  <a:schemeClr val="tx1"/>
                </a:solidFill>
              </a:ln>
              <a:effectLst/>
            </c:spPr>
          </c:marker>
          <c:xVal>
            <c:numRef>
              <c:f>'0,0083'!$AG$4:$AG$12</c:f>
              <c:numCache>
                <c:formatCode>General</c:formatCode>
                <c:ptCount val="9"/>
                <c:pt idx="0">
                  <c:v>0</c:v>
                </c:pt>
                <c:pt idx="1">
                  <c:v>300</c:v>
                </c:pt>
                <c:pt idx="2">
                  <c:v>600</c:v>
                </c:pt>
                <c:pt idx="3">
                  <c:v>1260</c:v>
                </c:pt>
                <c:pt idx="4">
                  <c:v>1800</c:v>
                </c:pt>
                <c:pt idx="5">
                  <c:v>1920</c:v>
                </c:pt>
                <c:pt idx="6">
                  <c:v>2010</c:v>
                </c:pt>
                <c:pt idx="7">
                  <c:v>2030</c:v>
                </c:pt>
                <c:pt idx="8">
                  <c:v>2040</c:v>
                </c:pt>
              </c:numCache>
            </c:numRef>
          </c:xVal>
          <c:yVal>
            <c:numRef>
              <c:f>'0,0083'!$AH$4:$AH$12</c:f>
              <c:numCache>
                <c:formatCode>General</c:formatCode>
                <c:ptCount val="9"/>
                <c:pt idx="0">
                  <c:v>0</c:v>
                </c:pt>
                <c:pt idx="1">
                  <c:v>2.550755132145055E-2</c:v>
                </c:pt>
                <c:pt idx="2">
                  <c:v>6.4229124769514367E-2</c:v>
                </c:pt>
                <c:pt idx="3">
                  <c:v>0.22802752673632454</c:v>
                </c:pt>
                <c:pt idx="4">
                  <c:v>0.40473311985248928</c:v>
                </c:pt>
                <c:pt idx="5">
                  <c:v>0.47633729932390878</c:v>
                </c:pt>
                <c:pt idx="6">
                  <c:v>0.58481916779348486</c:v>
                </c:pt>
                <c:pt idx="7">
                  <c:v>0.64044301536570392</c:v>
                </c:pt>
                <c:pt idx="8">
                  <c:v>0.73540306453595572</c:v>
                </c:pt>
              </c:numCache>
            </c:numRef>
          </c:yVal>
          <c:smooth val="1"/>
          <c:extLst>
            <c:ext xmlns:c16="http://schemas.microsoft.com/office/drawing/2014/chart" uri="{C3380CC4-5D6E-409C-BE32-E72D297353CC}">
              <c16:uniqueId val="{00000000-2C0B-4147-91F5-D6D9FF2F8833}"/>
            </c:ext>
          </c:extLst>
        </c:ser>
        <c:ser>
          <c:idx val="1"/>
          <c:order val="1"/>
          <c:tx>
            <c:v>225m</c:v>
          </c:tx>
          <c:spPr>
            <a:ln w="25400" cap="rnd">
              <a:solidFill>
                <a:schemeClr val="tx1"/>
              </a:solidFill>
              <a:round/>
            </a:ln>
            <a:effectLst/>
          </c:spPr>
          <c:marker>
            <c:symbol val="none"/>
          </c:marker>
          <c:xVal>
            <c:numRef>
              <c:f>'0,0083'!$AG$4:$AG$12</c:f>
              <c:numCache>
                <c:formatCode>General</c:formatCode>
                <c:ptCount val="9"/>
                <c:pt idx="0">
                  <c:v>0</c:v>
                </c:pt>
                <c:pt idx="1">
                  <c:v>300</c:v>
                </c:pt>
                <c:pt idx="2">
                  <c:v>600</c:v>
                </c:pt>
                <c:pt idx="3">
                  <c:v>1260</c:v>
                </c:pt>
                <c:pt idx="4">
                  <c:v>1800</c:v>
                </c:pt>
                <c:pt idx="5">
                  <c:v>1920</c:v>
                </c:pt>
                <c:pt idx="6">
                  <c:v>2010</c:v>
                </c:pt>
                <c:pt idx="7">
                  <c:v>2030</c:v>
                </c:pt>
                <c:pt idx="8">
                  <c:v>2040</c:v>
                </c:pt>
              </c:numCache>
            </c:numRef>
          </c:xVal>
          <c:yVal>
            <c:numRef>
              <c:f>'0,0083'!$AI$4:$AI$12</c:f>
              <c:numCache>
                <c:formatCode>General</c:formatCode>
                <c:ptCount val="9"/>
                <c:pt idx="0">
                  <c:v>0</c:v>
                </c:pt>
                <c:pt idx="1">
                  <c:v>3.95E-2</c:v>
                </c:pt>
                <c:pt idx="2">
                  <c:v>8.3799999999999999E-2</c:v>
                </c:pt>
                <c:pt idx="3">
                  <c:v>0.20860000000000001</c:v>
                </c:pt>
                <c:pt idx="4">
                  <c:v>0.3846</c:v>
                </c:pt>
                <c:pt idx="5">
                  <c:v>0.4592</c:v>
                </c:pt>
                <c:pt idx="6">
                  <c:v>0.56330000000000002</c:v>
                </c:pt>
                <c:pt idx="7">
                  <c:v>0.61650000000000005</c:v>
                </c:pt>
                <c:pt idx="8">
                  <c:v>0.73</c:v>
                </c:pt>
              </c:numCache>
            </c:numRef>
          </c:yVal>
          <c:smooth val="1"/>
          <c:extLst>
            <c:ext xmlns:c16="http://schemas.microsoft.com/office/drawing/2014/chart" uri="{C3380CC4-5D6E-409C-BE32-E72D297353CC}">
              <c16:uniqueId val="{00000001-2C0B-4147-91F5-D6D9FF2F8833}"/>
            </c:ext>
          </c:extLst>
        </c:ser>
        <c:dLbls>
          <c:showLegendKey val="0"/>
          <c:showVal val="0"/>
          <c:showCatName val="0"/>
          <c:showSerName val="0"/>
          <c:showPercent val="0"/>
          <c:showBubbleSize val="0"/>
        </c:dLbls>
        <c:axId val="2080071487"/>
        <c:axId val="1745586895"/>
      </c:scatterChart>
      <c:valAx>
        <c:axId val="2080071487"/>
        <c:scaling>
          <c:orientation val="minMax"/>
          <c:max val="2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8424518810148733"/>
              <c:y val="0.859348198970840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v>209e</c:v>
          </c:tx>
          <c:spPr>
            <a:ln w="19050">
              <a:noFill/>
            </a:ln>
          </c:spPr>
          <c:marker>
            <c:symbol val="circle"/>
            <c:size val="7"/>
            <c:spPr>
              <a:solidFill>
                <a:schemeClr val="tx1"/>
              </a:solidFill>
              <a:ln>
                <a:solidFill>
                  <a:schemeClr val="tx1"/>
                </a:solidFill>
              </a:ln>
            </c:spPr>
          </c:marker>
          <c:xVal>
            <c:numRef>
              <c:f>'0,0192'!$I$4:$I$11</c:f>
              <c:numCache>
                <c:formatCode>General</c:formatCode>
                <c:ptCount val="8"/>
                <c:pt idx="0">
                  <c:v>0</c:v>
                </c:pt>
                <c:pt idx="1">
                  <c:v>180</c:v>
                </c:pt>
                <c:pt idx="2">
                  <c:v>540</c:v>
                </c:pt>
                <c:pt idx="3">
                  <c:v>900</c:v>
                </c:pt>
                <c:pt idx="4">
                  <c:v>1260</c:v>
                </c:pt>
                <c:pt idx="5">
                  <c:v>1380</c:v>
                </c:pt>
                <c:pt idx="6">
                  <c:v>1500</c:v>
                </c:pt>
                <c:pt idx="7">
                  <c:v>1590</c:v>
                </c:pt>
              </c:numCache>
            </c:numRef>
          </c:xVal>
          <c:yVal>
            <c:numRef>
              <c:f>'0,0192'!$J$4:$J$11</c:f>
              <c:numCache>
                <c:formatCode>General</c:formatCode>
                <c:ptCount val="8"/>
                <c:pt idx="0">
                  <c:v>0</c:v>
                </c:pt>
                <c:pt idx="1">
                  <c:v>9.956802738021131E-3</c:v>
                </c:pt>
                <c:pt idx="2">
                  <c:v>3.2669932794026191E-2</c:v>
                </c:pt>
                <c:pt idx="3">
                  <c:v>6.3472670815183485E-2</c:v>
                </c:pt>
                <c:pt idx="4">
                  <c:v>0.11729967766023652</c:v>
                </c:pt>
                <c:pt idx="5">
                  <c:v>0.15059152582451774</c:v>
                </c:pt>
                <c:pt idx="6">
                  <c:v>0.19632892470441821</c:v>
                </c:pt>
                <c:pt idx="7">
                  <c:v>0.28562575108898558</c:v>
                </c:pt>
              </c:numCache>
            </c:numRef>
          </c:yVal>
          <c:smooth val="1"/>
          <c:extLst>
            <c:ext xmlns:c16="http://schemas.microsoft.com/office/drawing/2014/chart" uri="{C3380CC4-5D6E-409C-BE32-E72D297353CC}">
              <c16:uniqueId val="{00000000-F163-4CF5-982E-8C3E20B1C2D7}"/>
            </c:ext>
          </c:extLst>
        </c:ser>
        <c:ser>
          <c:idx val="3"/>
          <c:order val="1"/>
          <c:tx>
            <c:v>209m</c:v>
          </c:tx>
          <c:spPr>
            <a:ln w="25400">
              <a:solidFill>
                <a:schemeClr val="tx1"/>
              </a:solidFill>
            </a:ln>
          </c:spPr>
          <c:marker>
            <c:symbol val="none"/>
          </c:marker>
          <c:xVal>
            <c:numRef>
              <c:f>'0,0192'!$I$4:$I$11</c:f>
              <c:numCache>
                <c:formatCode>General</c:formatCode>
                <c:ptCount val="8"/>
                <c:pt idx="0">
                  <c:v>0</c:v>
                </c:pt>
                <c:pt idx="1">
                  <c:v>180</c:v>
                </c:pt>
                <c:pt idx="2">
                  <c:v>540</c:v>
                </c:pt>
                <c:pt idx="3">
                  <c:v>900</c:v>
                </c:pt>
                <c:pt idx="4">
                  <c:v>1260</c:v>
                </c:pt>
                <c:pt idx="5">
                  <c:v>1380</c:v>
                </c:pt>
                <c:pt idx="6">
                  <c:v>1500</c:v>
                </c:pt>
                <c:pt idx="7">
                  <c:v>1590</c:v>
                </c:pt>
              </c:numCache>
            </c:numRef>
          </c:xVal>
          <c:yVal>
            <c:numRef>
              <c:f>'0,0192'!$K$4:$K$11</c:f>
              <c:numCache>
                <c:formatCode>General</c:formatCode>
                <c:ptCount val="8"/>
                <c:pt idx="0">
                  <c:v>0</c:v>
                </c:pt>
                <c:pt idx="1">
                  <c:v>1.0699999999999999E-2</c:v>
                </c:pt>
                <c:pt idx="2">
                  <c:v>3.5000000000000003E-2</c:v>
                </c:pt>
                <c:pt idx="3">
                  <c:v>6.59E-2</c:v>
                </c:pt>
                <c:pt idx="4">
                  <c:v>0.1143</c:v>
                </c:pt>
                <c:pt idx="5">
                  <c:v>0.1371</c:v>
                </c:pt>
                <c:pt idx="6">
                  <c:v>0.17119999999999999</c:v>
                </c:pt>
                <c:pt idx="7">
                  <c:v>0.26</c:v>
                </c:pt>
              </c:numCache>
            </c:numRef>
          </c:yVal>
          <c:smooth val="1"/>
          <c:extLst>
            <c:ext xmlns:c16="http://schemas.microsoft.com/office/drawing/2014/chart" uri="{C3380CC4-5D6E-409C-BE32-E72D297353CC}">
              <c16:uniqueId val="{00000001-F163-4CF5-982E-8C3E20B1C2D7}"/>
            </c:ext>
          </c:extLst>
        </c:ser>
        <c:ser>
          <c:idx val="4"/>
          <c:order val="2"/>
          <c:tx>
            <c:v>210e</c:v>
          </c:tx>
          <c:spPr>
            <a:ln w="19050">
              <a:noFill/>
            </a:ln>
          </c:spPr>
          <c:marker>
            <c:symbol val="circle"/>
            <c:size val="7"/>
            <c:spPr>
              <a:solidFill>
                <a:schemeClr val="tx1"/>
              </a:solidFill>
              <a:ln>
                <a:solidFill>
                  <a:schemeClr val="tx1"/>
                </a:solidFill>
              </a:ln>
            </c:spPr>
          </c:marker>
          <c:xVal>
            <c:numRef>
              <c:f>'0,0192'!$S$4:$S$9</c:f>
              <c:numCache>
                <c:formatCode>General</c:formatCode>
                <c:ptCount val="6"/>
                <c:pt idx="0">
                  <c:v>0</c:v>
                </c:pt>
                <c:pt idx="1">
                  <c:v>180</c:v>
                </c:pt>
                <c:pt idx="2">
                  <c:v>360</c:v>
                </c:pt>
                <c:pt idx="3">
                  <c:v>480</c:v>
                </c:pt>
                <c:pt idx="4">
                  <c:v>540</c:v>
                </c:pt>
                <c:pt idx="5">
                  <c:v>600</c:v>
                </c:pt>
              </c:numCache>
            </c:numRef>
          </c:xVal>
          <c:yVal>
            <c:numRef>
              <c:f>'0,0192'!$T$4:$T$9</c:f>
              <c:numCache>
                <c:formatCode>General</c:formatCode>
                <c:ptCount val="6"/>
                <c:pt idx="0">
                  <c:v>0</c:v>
                </c:pt>
                <c:pt idx="1">
                  <c:v>3.5076952873258738E-2</c:v>
                </c:pt>
                <c:pt idx="2">
                  <c:v>8.662201870529318E-2</c:v>
                </c:pt>
                <c:pt idx="3">
                  <c:v>0.16092700093033596</c:v>
                </c:pt>
                <c:pt idx="4">
                  <c:v>0.23494337114234154</c:v>
                </c:pt>
                <c:pt idx="5">
                  <c:v>0.34078523255312476</c:v>
                </c:pt>
              </c:numCache>
            </c:numRef>
          </c:yVal>
          <c:smooth val="1"/>
          <c:extLst>
            <c:ext xmlns:c16="http://schemas.microsoft.com/office/drawing/2014/chart" uri="{C3380CC4-5D6E-409C-BE32-E72D297353CC}">
              <c16:uniqueId val="{00000002-F163-4CF5-982E-8C3E20B1C2D7}"/>
            </c:ext>
          </c:extLst>
        </c:ser>
        <c:ser>
          <c:idx val="5"/>
          <c:order val="3"/>
          <c:tx>
            <c:v>210m</c:v>
          </c:tx>
          <c:spPr>
            <a:ln w="25400">
              <a:solidFill>
                <a:schemeClr val="tx1"/>
              </a:solidFill>
            </a:ln>
          </c:spPr>
          <c:marker>
            <c:symbol val="none"/>
          </c:marker>
          <c:xVal>
            <c:numRef>
              <c:f>'0,0192'!$S$4:$S$9</c:f>
              <c:numCache>
                <c:formatCode>General</c:formatCode>
                <c:ptCount val="6"/>
                <c:pt idx="0">
                  <c:v>0</c:v>
                </c:pt>
                <c:pt idx="1">
                  <c:v>180</c:v>
                </c:pt>
                <c:pt idx="2">
                  <c:v>360</c:v>
                </c:pt>
                <c:pt idx="3">
                  <c:v>480</c:v>
                </c:pt>
                <c:pt idx="4">
                  <c:v>540</c:v>
                </c:pt>
                <c:pt idx="5">
                  <c:v>600</c:v>
                </c:pt>
              </c:numCache>
            </c:numRef>
          </c:xVal>
          <c:yVal>
            <c:numRef>
              <c:f>'0,0192'!$U$4:$U$9</c:f>
              <c:numCache>
                <c:formatCode>General</c:formatCode>
                <c:ptCount val="6"/>
                <c:pt idx="0">
                  <c:v>0</c:v>
                </c:pt>
                <c:pt idx="1">
                  <c:v>3.9899999999999998E-2</c:v>
                </c:pt>
                <c:pt idx="2">
                  <c:v>9.3299999999999994E-2</c:v>
                </c:pt>
                <c:pt idx="3">
                  <c:v>0.1464</c:v>
                </c:pt>
                <c:pt idx="4">
                  <c:v>0.19</c:v>
                </c:pt>
                <c:pt idx="5">
                  <c:v>0.34</c:v>
                </c:pt>
              </c:numCache>
            </c:numRef>
          </c:yVal>
          <c:smooth val="1"/>
          <c:extLst>
            <c:ext xmlns:c16="http://schemas.microsoft.com/office/drawing/2014/chart" uri="{C3380CC4-5D6E-409C-BE32-E72D297353CC}">
              <c16:uniqueId val="{00000003-F163-4CF5-982E-8C3E20B1C2D7}"/>
            </c:ext>
          </c:extLst>
        </c:ser>
        <c:ser>
          <c:idx val="6"/>
          <c:order val="4"/>
          <c:tx>
            <c:v>211e</c:v>
          </c:tx>
          <c:spPr>
            <a:ln w="19050">
              <a:noFill/>
            </a:ln>
          </c:spPr>
          <c:marker>
            <c:symbol val="circle"/>
            <c:size val="7"/>
            <c:spPr>
              <a:solidFill>
                <a:schemeClr val="tx1"/>
              </a:solidFill>
              <a:ln>
                <a:solidFill>
                  <a:schemeClr val="tx1"/>
                </a:solidFill>
              </a:ln>
            </c:spPr>
          </c:marker>
          <c:xVal>
            <c:numRef>
              <c:f>'0,0192'!$AC$4:$AC$12</c:f>
              <c:numCache>
                <c:formatCode>General</c:formatCode>
                <c:ptCount val="9"/>
                <c:pt idx="0">
                  <c:v>0</c:v>
                </c:pt>
                <c:pt idx="1">
                  <c:v>60</c:v>
                </c:pt>
                <c:pt idx="2">
                  <c:v>120</c:v>
                </c:pt>
                <c:pt idx="3">
                  <c:v>240</c:v>
                </c:pt>
                <c:pt idx="4">
                  <c:v>360</c:v>
                </c:pt>
                <c:pt idx="5">
                  <c:v>420</c:v>
                </c:pt>
                <c:pt idx="6">
                  <c:v>430</c:v>
                </c:pt>
                <c:pt idx="7">
                  <c:v>440</c:v>
                </c:pt>
                <c:pt idx="8">
                  <c:v>450</c:v>
                </c:pt>
              </c:numCache>
            </c:numRef>
          </c:xVal>
          <c:yVal>
            <c:numRef>
              <c:f>'0,0192'!$AD$4:$AD$12</c:f>
              <c:numCache>
                <c:formatCode>General</c:formatCode>
                <c:ptCount val="9"/>
                <c:pt idx="0">
                  <c:v>0</c:v>
                </c:pt>
                <c:pt idx="1">
                  <c:v>1.3271320987654378E-2</c:v>
                </c:pt>
                <c:pt idx="2">
                  <c:v>2.6542925925925887E-2</c:v>
                </c:pt>
                <c:pt idx="3">
                  <c:v>6.1110827160493764E-2</c:v>
                </c:pt>
                <c:pt idx="4">
                  <c:v>0.12283922222222221</c:v>
                </c:pt>
                <c:pt idx="5">
                  <c:v>0.17716020987654335</c:v>
                </c:pt>
                <c:pt idx="6">
                  <c:v>0.23796267901234569</c:v>
                </c:pt>
                <c:pt idx="7">
                  <c:v>0.27839477777777766</c:v>
                </c:pt>
                <c:pt idx="8">
                  <c:v>0.34876514814814807</c:v>
                </c:pt>
              </c:numCache>
            </c:numRef>
          </c:yVal>
          <c:smooth val="1"/>
          <c:extLst>
            <c:ext xmlns:c16="http://schemas.microsoft.com/office/drawing/2014/chart" uri="{C3380CC4-5D6E-409C-BE32-E72D297353CC}">
              <c16:uniqueId val="{00000004-F163-4CF5-982E-8C3E20B1C2D7}"/>
            </c:ext>
          </c:extLst>
        </c:ser>
        <c:ser>
          <c:idx val="7"/>
          <c:order val="5"/>
          <c:tx>
            <c:v>211m</c:v>
          </c:tx>
          <c:spPr>
            <a:ln w="25400">
              <a:solidFill>
                <a:schemeClr val="tx1"/>
              </a:solidFill>
            </a:ln>
          </c:spPr>
          <c:marker>
            <c:symbol val="none"/>
          </c:marker>
          <c:xVal>
            <c:numRef>
              <c:f>'0,0192'!$AC$4:$AC$12</c:f>
              <c:numCache>
                <c:formatCode>General</c:formatCode>
                <c:ptCount val="9"/>
                <c:pt idx="0">
                  <c:v>0</c:v>
                </c:pt>
                <c:pt idx="1">
                  <c:v>60</c:v>
                </c:pt>
                <c:pt idx="2">
                  <c:v>120</c:v>
                </c:pt>
                <c:pt idx="3">
                  <c:v>240</c:v>
                </c:pt>
                <c:pt idx="4">
                  <c:v>360</c:v>
                </c:pt>
                <c:pt idx="5">
                  <c:v>420</c:v>
                </c:pt>
                <c:pt idx="6">
                  <c:v>430</c:v>
                </c:pt>
                <c:pt idx="7">
                  <c:v>440</c:v>
                </c:pt>
                <c:pt idx="8">
                  <c:v>450</c:v>
                </c:pt>
              </c:numCache>
            </c:numRef>
          </c:xVal>
          <c:yVal>
            <c:numRef>
              <c:f>'0,0192'!$AE$4:$AE$12</c:f>
              <c:numCache>
                <c:formatCode>General</c:formatCode>
                <c:ptCount val="9"/>
                <c:pt idx="0">
                  <c:v>0</c:v>
                </c:pt>
                <c:pt idx="1">
                  <c:v>1.5599999999999999E-2</c:v>
                </c:pt>
                <c:pt idx="2">
                  <c:v>3.1300000000000001E-2</c:v>
                </c:pt>
                <c:pt idx="3">
                  <c:v>7.4899999999999994E-2</c:v>
                </c:pt>
                <c:pt idx="4">
                  <c:v>0.13780000000000001</c:v>
                </c:pt>
                <c:pt idx="5">
                  <c:v>0.19600000000000001</c:v>
                </c:pt>
                <c:pt idx="6">
                  <c:v>0.21299999999999999</c:v>
                </c:pt>
                <c:pt idx="7">
                  <c:v>0.23599999999999999</c:v>
                </c:pt>
                <c:pt idx="8">
                  <c:v>0.32</c:v>
                </c:pt>
              </c:numCache>
            </c:numRef>
          </c:yVal>
          <c:smooth val="1"/>
          <c:extLst>
            <c:ext xmlns:c16="http://schemas.microsoft.com/office/drawing/2014/chart" uri="{C3380CC4-5D6E-409C-BE32-E72D297353CC}">
              <c16:uniqueId val="{00000005-F163-4CF5-982E-8C3E20B1C2D7}"/>
            </c:ext>
          </c:extLst>
        </c:ser>
        <c:ser>
          <c:idx val="8"/>
          <c:order val="6"/>
          <c:tx>
            <c:v>212e</c:v>
          </c:tx>
          <c:spPr>
            <a:ln>
              <a:noFill/>
            </a:ln>
          </c:spPr>
          <c:marker>
            <c:symbol val="circle"/>
            <c:size val="7"/>
            <c:spPr>
              <a:solidFill>
                <a:schemeClr val="tx1"/>
              </a:solidFill>
              <a:ln>
                <a:solidFill>
                  <a:schemeClr val="tx1"/>
                </a:solidFill>
              </a:ln>
            </c:spPr>
          </c:marker>
          <c:xVal>
            <c:numRef>
              <c:f>'0,0192'!$AP$4:$AP$12</c:f>
              <c:numCache>
                <c:formatCode>General</c:formatCode>
                <c:ptCount val="9"/>
                <c:pt idx="0">
                  <c:v>0</c:v>
                </c:pt>
                <c:pt idx="1">
                  <c:v>100</c:v>
                </c:pt>
                <c:pt idx="2">
                  <c:v>140</c:v>
                </c:pt>
                <c:pt idx="3">
                  <c:v>300</c:v>
                </c:pt>
                <c:pt idx="4">
                  <c:v>500</c:v>
                </c:pt>
                <c:pt idx="5">
                  <c:v>600</c:v>
                </c:pt>
                <c:pt idx="6">
                  <c:v>630</c:v>
                </c:pt>
                <c:pt idx="7">
                  <c:v>660</c:v>
                </c:pt>
                <c:pt idx="8">
                  <c:v>700</c:v>
                </c:pt>
              </c:numCache>
            </c:numRef>
          </c:xVal>
          <c:yVal>
            <c:numRef>
              <c:f>'0,0192'!$AQ$4:$AQ$12</c:f>
              <c:numCache>
                <c:formatCode>General</c:formatCode>
                <c:ptCount val="9"/>
                <c:pt idx="0">
                  <c:v>0</c:v>
                </c:pt>
                <c:pt idx="1">
                  <c:v>1.9716527418361052E-2</c:v>
                </c:pt>
                <c:pt idx="2">
                  <c:v>3.0190957486136649E-2</c:v>
                </c:pt>
                <c:pt idx="3">
                  <c:v>7.4245178065311057E-2</c:v>
                </c:pt>
                <c:pt idx="4">
                  <c:v>0.15588411829944548</c:v>
                </c:pt>
                <c:pt idx="5">
                  <c:v>0.26309299075785586</c:v>
                </c:pt>
                <c:pt idx="6">
                  <c:v>0.31361671226124455</c:v>
                </c:pt>
                <c:pt idx="7">
                  <c:v>0.38817000862600115</c:v>
                </c:pt>
                <c:pt idx="8">
                  <c:v>0.5634626765249533</c:v>
                </c:pt>
              </c:numCache>
            </c:numRef>
          </c:yVal>
          <c:smooth val="1"/>
          <c:extLst>
            <c:ext xmlns:c16="http://schemas.microsoft.com/office/drawing/2014/chart" uri="{C3380CC4-5D6E-409C-BE32-E72D297353CC}">
              <c16:uniqueId val="{00000006-F163-4CF5-982E-8C3E20B1C2D7}"/>
            </c:ext>
          </c:extLst>
        </c:ser>
        <c:ser>
          <c:idx val="9"/>
          <c:order val="7"/>
          <c:tx>
            <c:v>212m</c:v>
          </c:tx>
          <c:spPr>
            <a:ln w="25400">
              <a:solidFill>
                <a:schemeClr val="tx1"/>
              </a:solidFill>
            </a:ln>
          </c:spPr>
          <c:marker>
            <c:symbol val="none"/>
          </c:marker>
          <c:xVal>
            <c:numRef>
              <c:f>'0,0192'!$AP$4:$AP$12</c:f>
              <c:numCache>
                <c:formatCode>General</c:formatCode>
                <c:ptCount val="9"/>
                <c:pt idx="0">
                  <c:v>0</c:v>
                </c:pt>
                <c:pt idx="1">
                  <c:v>100</c:v>
                </c:pt>
                <c:pt idx="2">
                  <c:v>140</c:v>
                </c:pt>
                <c:pt idx="3">
                  <c:v>300</c:v>
                </c:pt>
                <c:pt idx="4">
                  <c:v>500</c:v>
                </c:pt>
                <c:pt idx="5">
                  <c:v>600</c:v>
                </c:pt>
                <c:pt idx="6">
                  <c:v>630</c:v>
                </c:pt>
                <c:pt idx="7">
                  <c:v>660</c:v>
                </c:pt>
                <c:pt idx="8">
                  <c:v>700</c:v>
                </c:pt>
              </c:numCache>
            </c:numRef>
          </c:xVal>
          <c:yVal>
            <c:numRef>
              <c:f>'0,0192'!$AR$4:$AR$12</c:f>
              <c:numCache>
                <c:formatCode>General</c:formatCode>
                <c:ptCount val="9"/>
                <c:pt idx="0">
                  <c:v>0</c:v>
                </c:pt>
                <c:pt idx="1">
                  <c:v>2.7799999999999998E-2</c:v>
                </c:pt>
                <c:pt idx="2">
                  <c:v>3.9800000000000002E-2</c:v>
                </c:pt>
                <c:pt idx="3">
                  <c:v>9.4E-2</c:v>
                </c:pt>
                <c:pt idx="4">
                  <c:v>0.188</c:v>
                </c:pt>
                <c:pt idx="5">
                  <c:v>0.26200000000000001</c:v>
                </c:pt>
                <c:pt idx="6">
                  <c:v>0.29299999999999998</c:v>
                </c:pt>
                <c:pt idx="7">
                  <c:v>0.34</c:v>
                </c:pt>
                <c:pt idx="8">
                  <c:v>0.53</c:v>
                </c:pt>
              </c:numCache>
            </c:numRef>
          </c:yVal>
          <c:smooth val="1"/>
          <c:extLst>
            <c:ext xmlns:c16="http://schemas.microsoft.com/office/drawing/2014/chart" uri="{C3380CC4-5D6E-409C-BE32-E72D297353CC}">
              <c16:uniqueId val="{00000007-F163-4CF5-982E-8C3E20B1C2D7}"/>
            </c:ext>
          </c:extLst>
        </c:ser>
        <c:ser>
          <c:idx val="10"/>
          <c:order val="8"/>
          <c:tx>
            <c:v>213e</c:v>
          </c:tx>
          <c:spPr>
            <a:ln w="19050">
              <a:noFill/>
            </a:ln>
          </c:spPr>
          <c:marker>
            <c:symbol val="circle"/>
            <c:size val="7"/>
            <c:spPr>
              <a:solidFill>
                <a:schemeClr val="tx1"/>
              </a:solidFill>
              <a:ln>
                <a:solidFill>
                  <a:schemeClr val="tx1"/>
                </a:solidFill>
              </a:ln>
            </c:spPr>
          </c:marker>
          <c:xVal>
            <c:numRef>
              <c:f>'0,0192'!$AX$4:$AX$12</c:f>
              <c:numCache>
                <c:formatCode>General</c:formatCode>
                <c:ptCount val="9"/>
                <c:pt idx="0">
                  <c:v>0</c:v>
                </c:pt>
                <c:pt idx="1">
                  <c:v>180</c:v>
                </c:pt>
                <c:pt idx="2">
                  <c:v>540</c:v>
                </c:pt>
                <c:pt idx="3">
                  <c:v>1080</c:v>
                </c:pt>
                <c:pt idx="4">
                  <c:v>1800</c:v>
                </c:pt>
                <c:pt idx="5">
                  <c:v>2220</c:v>
                </c:pt>
                <c:pt idx="6">
                  <c:v>2340</c:v>
                </c:pt>
                <c:pt idx="7">
                  <c:v>2400</c:v>
                </c:pt>
                <c:pt idx="8">
                  <c:v>2460</c:v>
                </c:pt>
              </c:numCache>
            </c:numRef>
          </c:xVal>
          <c:yVal>
            <c:numRef>
              <c:f>'0,0192'!$AY$4:$AY$12</c:f>
              <c:numCache>
                <c:formatCode>General</c:formatCode>
                <c:ptCount val="9"/>
                <c:pt idx="0">
                  <c:v>0</c:v>
                </c:pt>
                <c:pt idx="1">
                  <c:v>8.6623638314506923E-3</c:v>
                </c:pt>
                <c:pt idx="2">
                  <c:v>2.7506867679180869E-2</c:v>
                </c:pt>
                <c:pt idx="3">
                  <c:v>5.4635561038218095E-2</c:v>
                </c:pt>
                <c:pt idx="4">
                  <c:v>0.1122449264109846</c:v>
                </c:pt>
                <c:pt idx="5">
                  <c:v>0.1780740680935724</c:v>
                </c:pt>
                <c:pt idx="6">
                  <c:v>0.20695303683821675</c:v>
                </c:pt>
                <c:pt idx="7">
                  <c:v>0.22842602105966614</c:v>
                </c:pt>
                <c:pt idx="8">
                  <c:v>0.24649794990148255</c:v>
                </c:pt>
              </c:numCache>
            </c:numRef>
          </c:yVal>
          <c:smooth val="1"/>
          <c:extLst>
            <c:ext xmlns:c16="http://schemas.microsoft.com/office/drawing/2014/chart" uri="{C3380CC4-5D6E-409C-BE32-E72D297353CC}">
              <c16:uniqueId val="{00000008-F163-4CF5-982E-8C3E20B1C2D7}"/>
            </c:ext>
          </c:extLst>
        </c:ser>
        <c:ser>
          <c:idx val="11"/>
          <c:order val="9"/>
          <c:tx>
            <c:v>213m</c:v>
          </c:tx>
          <c:spPr>
            <a:ln w="25400">
              <a:solidFill>
                <a:schemeClr val="tx1"/>
              </a:solidFill>
            </a:ln>
          </c:spPr>
          <c:marker>
            <c:symbol val="none"/>
          </c:marker>
          <c:xVal>
            <c:numRef>
              <c:f>'0,0192'!$AX$4:$AX$12</c:f>
              <c:numCache>
                <c:formatCode>General</c:formatCode>
                <c:ptCount val="9"/>
                <c:pt idx="0">
                  <c:v>0</c:v>
                </c:pt>
                <c:pt idx="1">
                  <c:v>180</c:v>
                </c:pt>
                <c:pt idx="2">
                  <c:v>540</c:v>
                </c:pt>
                <c:pt idx="3">
                  <c:v>1080</c:v>
                </c:pt>
                <c:pt idx="4">
                  <c:v>1800</c:v>
                </c:pt>
                <c:pt idx="5">
                  <c:v>2220</c:v>
                </c:pt>
                <c:pt idx="6">
                  <c:v>2340</c:v>
                </c:pt>
                <c:pt idx="7">
                  <c:v>2400</c:v>
                </c:pt>
                <c:pt idx="8">
                  <c:v>2460</c:v>
                </c:pt>
              </c:numCache>
            </c:numRef>
          </c:xVal>
          <c:yVal>
            <c:numRef>
              <c:f>'0,0192'!$AZ$4:$AZ$12</c:f>
              <c:numCache>
                <c:formatCode>General</c:formatCode>
                <c:ptCount val="9"/>
                <c:pt idx="0">
                  <c:v>0</c:v>
                </c:pt>
                <c:pt idx="1">
                  <c:v>7.1000000000000004E-3</c:v>
                </c:pt>
                <c:pt idx="2">
                  <c:v>2.24E-2</c:v>
                </c:pt>
                <c:pt idx="3">
                  <c:v>4.9399999999999999E-2</c:v>
                </c:pt>
                <c:pt idx="4">
                  <c:v>9.9599999999999994E-2</c:v>
                </c:pt>
                <c:pt idx="5">
                  <c:v>0.15040000000000001</c:v>
                </c:pt>
                <c:pt idx="6">
                  <c:v>0.1762</c:v>
                </c:pt>
                <c:pt idx="7">
                  <c:v>0.19639999999999999</c:v>
                </c:pt>
                <c:pt idx="8">
                  <c:v>0.27</c:v>
                </c:pt>
              </c:numCache>
            </c:numRef>
          </c:yVal>
          <c:smooth val="1"/>
          <c:extLst>
            <c:ext xmlns:c16="http://schemas.microsoft.com/office/drawing/2014/chart" uri="{C3380CC4-5D6E-409C-BE32-E72D297353CC}">
              <c16:uniqueId val="{00000009-F163-4CF5-982E-8C3E20B1C2D7}"/>
            </c:ext>
          </c:extLst>
        </c:ser>
        <c:dLbls>
          <c:showLegendKey val="0"/>
          <c:showVal val="0"/>
          <c:showCatName val="0"/>
          <c:showSerName val="0"/>
          <c:showPercent val="0"/>
          <c:showBubbleSize val="0"/>
        </c:dLbls>
        <c:axId val="2080071487"/>
        <c:axId val="1745586895"/>
      </c:scatterChart>
      <c:valAx>
        <c:axId val="2080071487"/>
        <c:scaling>
          <c:orientation val="minMax"/>
          <c:max val="2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870229658792651"/>
              <c:y val="0.859348198970840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92915554977142"/>
          <c:y val="4.7265514889602393E-2"/>
          <c:w val="0.71346478384416756"/>
          <c:h val="0.63004643650313186"/>
        </c:manualLayout>
      </c:layout>
      <c:scatterChart>
        <c:scatterStyle val="smoothMarker"/>
        <c:varyColors val="0"/>
        <c:ser>
          <c:idx val="0"/>
          <c:order val="0"/>
          <c:spPr>
            <a:ln w="12700" cap="rnd">
              <a:solidFill>
                <a:schemeClr val="tx1"/>
              </a:solidFill>
              <a:round/>
            </a:ln>
            <a:effectLst/>
          </c:spPr>
          <c:marker>
            <c:symbol val="square"/>
            <c:size val="7"/>
            <c:spPr>
              <a:noFill/>
              <a:ln w="12700">
                <a:solidFill>
                  <a:schemeClr val="tx1"/>
                </a:solidFill>
              </a:ln>
              <a:effectLst/>
            </c:spPr>
          </c:marker>
          <c:xVal>
            <c:numRef>
              <c:f>'Фиг 3'!$B$3:$G$3</c:f>
              <c:numCache>
                <c:formatCode>General</c:formatCode>
                <c:ptCount val="6"/>
                <c:pt idx="0">
                  <c:v>0</c:v>
                </c:pt>
                <c:pt idx="1">
                  <c:v>1</c:v>
                </c:pt>
                <c:pt idx="2">
                  <c:v>3</c:v>
                </c:pt>
                <c:pt idx="3">
                  <c:v>4</c:v>
                </c:pt>
                <c:pt idx="4">
                  <c:v>6</c:v>
                </c:pt>
                <c:pt idx="5">
                  <c:v>6.5</c:v>
                </c:pt>
              </c:numCache>
            </c:numRef>
          </c:xVal>
          <c:yVal>
            <c:numRef>
              <c:f>'Фиг 3'!$B$4:$G$4</c:f>
              <c:numCache>
                <c:formatCode>General</c:formatCode>
                <c:ptCount val="6"/>
                <c:pt idx="0">
                  <c:v>0</c:v>
                </c:pt>
                <c:pt idx="1">
                  <c:v>5.000000000000007E-3</c:v>
                </c:pt>
                <c:pt idx="2">
                  <c:v>1.3599999999999998E-2</c:v>
                </c:pt>
                <c:pt idx="3">
                  <c:v>2.0199999999999999E-2</c:v>
                </c:pt>
                <c:pt idx="4">
                  <c:v>4.3000000000000003E-2</c:v>
                </c:pt>
                <c:pt idx="5">
                  <c:v>6.7700000000000024E-2</c:v>
                </c:pt>
              </c:numCache>
            </c:numRef>
          </c:yVal>
          <c:smooth val="1"/>
          <c:extLst>
            <c:ext xmlns:c16="http://schemas.microsoft.com/office/drawing/2014/chart" uri="{C3380CC4-5D6E-409C-BE32-E72D297353CC}">
              <c16:uniqueId val="{00000000-7633-4334-AF79-D62B516FD148}"/>
            </c:ext>
          </c:extLst>
        </c:ser>
        <c:ser>
          <c:idx val="1"/>
          <c:order val="1"/>
          <c:spPr>
            <a:ln w="12700" cap="rnd">
              <a:solidFill>
                <a:schemeClr val="tx1"/>
              </a:solidFill>
              <a:round/>
            </a:ln>
            <a:effectLst/>
          </c:spPr>
          <c:marker>
            <c:symbol val="diamond"/>
            <c:size val="7"/>
            <c:spPr>
              <a:noFill/>
              <a:ln w="12700">
                <a:solidFill>
                  <a:schemeClr val="tx1"/>
                </a:solidFill>
              </a:ln>
              <a:effectLst/>
            </c:spPr>
          </c:marker>
          <c:xVal>
            <c:numRef>
              <c:f>'Фиг 3'!$B$6:$G$6</c:f>
              <c:numCache>
                <c:formatCode>General</c:formatCode>
                <c:ptCount val="6"/>
                <c:pt idx="0">
                  <c:v>0</c:v>
                </c:pt>
                <c:pt idx="1">
                  <c:v>4</c:v>
                </c:pt>
                <c:pt idx="2">
                  <c:v>8</c:v>
                </c:pt>
                <c:pt idx="3">
                  <c:v>12</c:v>
                </c:pt>
                <c:pt idx="4">
                  <c:v>16</c:v>
                </c:pt>
                <c:pt idx="5">
                  <c:v>20</c:v>
                </c:pt>
              </c:numCache>
            </c:numRef>
          </c:xVal>
          <c:yVal>
            <c:numRef>
              <c:f>'Фиг 3'!$B$7:$G$7</c:f>
              <c:numCache>
                <c:formatCode>General</c:formatCode>
                <c:ptCount val="6"/>
                <c:pt idx="0">
                  <c:v>0</c:v>
                </c:pt>
                <c:pt idx="1">
                  <c:v>1.2999999999999998E-2</c:v>
                </c:pt>
                <c:pt idx="2">
                  <c:v>2.6900000000000011E-2</c:v>
                </c:pt>
                <c:pt idx="3">
                  <c:v>0.05</c:v>
                </c:pt>
                <c:pt idx="4">
                  <c:v>8.9900000000000063E-2</c:v>
                </c:pt>
                <c:pt idx="5">
                  <c:v>0.16830000000000001</c:v>
                </c:pt>
              </c:numCache>
            </c:numRef>
          </c:yVal>
          <c:smooth val="1"/>
          <c:extLst>
            <c:ext xmlns:c16="http://schemas.microsoft.com/office/drawing/2014/chart" uri="{C3380CC4-5D6E-409C-BE32-E72D297353CC}">
              <c16:uniqueId val="{00000001-7633-4334-AF79-D62B516FD148}"/>
            </c:ext>
          </c:extLst>
        </c:ser>
        <c:ser>
          <c:idx val="2"/>
          <c:order val="2"/>
          <c:spPr>
            <a:ln w="12700" cap="rnd">
              <a:solidFill>
                <a:schemeClr val="tx1"/>
              </a:solidFill>
              <a:round/>
            </a:ln>
            <a:effectLst/>
          </c:spPr>
          <c:marker>
            <c:symbol val="triangle"/>
            <c:size val="7"/>
            <c:spPr>
              <a:noFill/>
              <a:ln w="12700">
                <a:solidFill>
                  <a:schemeClr val="tx1"/>
                </a:solidFill>
              </a:ln>
              <a:effectLst/>
            </c:spPr>
          </c:marker>
          <c:xVal>
            <c:numRef>
              <c:f>'Фиг 3'!$B$9:$G$9</c:f>
              <c:numCache>
                <c:formatCode>General</c:formatCode>
                <c:ptCount val="6"/>
                <c:pt idx="0">
                  <c:v>0</c:v>
                </c:pt>
                <c:pt idx="1">
                  <c:v>4</c:v>
                </c:pt>
                <c:pt idx="2">
                  <c:v>8</c:v>
                </c:pt>
                <c:pt idx="3">
                  <c:v>10</c:v>
                </c:pt>
                <c:pt idx="4">
                  <c:v>12</c:v>
                </c:pt>
                <c:pt idx="5">
                  <c:v>15</c:v>
                </c:pt>
              </c:numCache>
            </c:numRef>
          </c:xVal>
          <c:yVal>
            <c:numRef>
              <c:f>'Фиг 3'!$B$10:$G$10</c:f>
              <c:numCache>
                <c:formatCode>General</c:formatCode>
                <c:ptCount val="6"/>
                <c:pt idx="0">
                  <c:v>0</c:v>
                </c:pt>
                <c:pt idx="1">
                  <c:v>7.4000000000000133E-3</c:v>
                </c:pt>
                <c:pt idx="2">
                  <c:v>2.35E-2</c:v>
                </c:pt>
                <c:pt idx="3">
                  <c:v>3.3599999999999998E-2</c:v>
                </c:pt>
                <c:pt idx="4">
                  <c:v>4.7100000000000003E-2</c:v>
                </c:pt>
                <c:pt idx="5">
                  <c:v>7.2500000000000023E-2</c:v>
                </c:pt>
              </c:numCache>
            </c:numRef>
          </c:yVal>
          <c:smooth val="1"/>
          <c:extLst>
            <c:ext xmlns:c16="http://schemas.microsoft.com/office/drawing/2014/chart" uri="{C3380CC4-5D6E-409C-BE32-E72D297353CC}">
              <c16:uniqueId val="{00000002-7633-4334-AF79-D62B516FD148}"/>
            </c:ext>
          </c:extLst>
        </c:ser>
        <c:ser>
          <c:idx val="3"/>
          <c:order val="3"/>
          <c:spPr>
            <a:ln w="12700" cap="rnd">
              <a:solidFill>
                <a:schemeClr val="tx1"/>
              </a:solidFill>
              <a:round/>
            </a:ln>
            <a:effectLst/>
          </c:spPr>
          <c:marker>
            <c:symbol val="x"/>
            <c:size val="7"/>
            <c:spPr>
              <a:noFill/>
              <a:ln w="12700">
                <a:solidFill>
                  <a:schemeClr val="tx1"/>
                </a:solidFill>
              </a:ln>
              <a:effectLst/>
            </c:spPr>
          </c:marker>
          <c:xVal>
            <c:numRef>
              <c:f>'Фиг 3'!$B$12:$G$12</c:f>
              <c:numCache>
                <c:formatCode>General</c:formatCode>
                <c:ptCount val="6"/>
                <c:pt idx="0">
                  <c:v>0</c:v>
                </c:pt>
                <c:pt idx="1">
                  <c:v>4</c:v>
                </c:pt>
                <c:pt idx="2">
                  <c:v>7</c:v>
                </c:pt>
                <c:pt idx="3">
                  <c:v>11</c:v>
                </c:pt>
                <c:pt idx="4">
                  <c:v>16</c:v>
                </c:pt>
                <c:pt idx="5">
                  <c:v>20.2</c:v>
                </c:pt>
              </c:numCache>
            </c:numRef>
          </c:xVal>
          <c:yVal>
            <c:numRef>
              <c:f>'Фиг 3'!$B$13:$G$13</c:f>
              <c:numCache>
                <c:formatCode>General</c:formatCode>
                <c:ptCount val="6"/>
                <c:pt idx="0">
                  <c:v>0</c:v>
                </c:pt>
                <c:pt idx="1">
                  <c:v>7.4000000000000133E-3</c:v>
                </c:pt>
                <c:pt idx="2">
                  <c:v>1.5500000000000021E-2</c:v>
                </c:pt>
                <c:pt idx="3">
                  <c:v>3.09E-2</c:v>
                </c:pt>
                <c:pt idx="4">
                  <c:v>5.7000000000000023E-2</c:v>
                </c:pt>
                <c:pt idx="5">
                  <c:v>9.3100000000000141E-2</c:v>
                </c:pt>
              </c:numCache>
            </c:numRef>
          </c:yVal>
          <c:smooth val="1"/>
          <c:extLst>
            <c:ext xmlns:c16="http://schemas.microsoft.com/office/drawing/2014/chart" uri="{C3380CC4-5D6E-409C-BE32-E72D297353CC}">
              <c16:uniqueId val="{00000003-7633-4334-AF79-D62B516FD148}"/>
            </c:ext>
          </c:extLst>
        </c:ser>
        <c:ser>
          <c:idx val="4"/>
          <c:order val="4"/>
          <c:spPr>
            <a:ln w="12700" cap="rnd">
              <a:solidFill>
                <a:schemeClr val="tx1"/>
              </a:solidFill>
              <a:round/>
            </a:ln>
            <a:effectLst/>
          </c:spPr>
          <c:marker>
            <c:symbol val="star"/>
            <c:size val="7"/>
            <c:spPr>
              <a:noFill/>
              <a:ln w="12700">
                <a:solidFill>
                  <a:schemeClr val="tx1"/>
                </a:solidFill>
              </a:ln>
              <a:effectLst/>
            </c:spPr>
          </c:marker>
          <c:xVal>
            <c:numRef>
              <c:f>'Фиг 3'!$B$15:$G$15</c:f>
              <c:numCache>
                <c:formatCode>General</c:formatCode>
                <c:ptCount val="6"/>
                <c:pt idx="0">
                  <c:v>0</c:v>
                </c:pt>
                <c:pt idx="1">
                  <c:v>2</c:v>
                </c:pt>
                <c:pt idx="2">
                  <c:v>6</c:v>
                </c:pt>
                <c:pt idx="3">
                  <c:v>10</c:v>
                </c:pt>
                <c:pt idx="4">
                  <c:v>12</c:v>
                </c:pt>
                <c:pt idx="5">
                  <c:v>16</c:v>
                </c:pt>
              </c:numCache>
            </c:numRef>
          </c:xVal>
          <c:yVal>
            <c:numRef>
              <c:f>'Фиг 3'!$B$16:$G$16</c:f>
              <c:numCache>
                <c:formatCode>General</c:formatCode>
                <c:ptCount val="6"/>
                <c:pt idx="0">
                  <c:v>0</c:v>
                </c:pt>
                <c:pt idx="1">
                  <c:v>5.1999999999999998E-3</c:v>
                </c:pt>
                <c:pt idx="2">
                  <c:v>1.3599999999999998E-2</c:v>
                </c:pt>
                <c:pt idx="3">
                  <c:v>2.5200000000000011E-2</c:v>
                </c:pt>
                <c:pt idx="4">
                  <c:v>3.1600000000000052E-2</c:v>
                </c:pt>
                <c:pt idx="5">
                  <c:v>0.05</c:v>
                </c:pt>
              </c:numCache>
            </c:numRef>
          </c:yVal>
          <c:smooth val="1"/>
          <c:extLst>
            <c:ext xmlns:c16="http://schemas.microsoft.com/office/drawing/2014/chart" uri="{C3380CC4-5D6E-409C-BE32-E72D297353CC}">
              <c16:uniqueId val="{00000004-7633-4334-AF79-D62B516FD148}"/>
            </c:ext>
          </c:extLst>
        </c:ser>
        <c:ser>
          <c:idx val="5"/>
          <c:order val="5"/>
          <c:spPr>
            <a:ln w="25400" cap="rnd">
              <a:solidFill>
                <a:schemeClr val="tx1"/>
              </a:solidFill>
              <a:round/>
            </a:ln>
            <a:effectLst/>
          </c:spPr>
          <c:marker>
            <c:symbol val="none"/>
          </c:marker>
          <c:xVal>
            <c:numRef>
              <c:f>'Фиг 3'!$I$3:$O$3</c:f>
              <c:numCache>
                <c:formatCode>General</c:formatCode>
                <c:ptCount val="7"/>
                <c:pt idx="0">
                  <c:v>0</c:v>
                </c:pt>
                <c:pt idx="1">
                  <c:v>3</c:v>
                </c:pt>
                <c:pt idx="2">
                  <c:v>4</c:v>
                </c:pt>
                <c:pt idx="3">
                  <c:v>5</c:v>
                </c:pt>
                <c:pt idx="4">
                  <c:v>6</c:v>
                </c:pt>
                <c:pt idx="5">
                  <c:v>10</c:v>
                </c:pt>
                <c:pt idx="6">
                  <c:v>15.5</c:v>
                </c:pt>
              </c:numCache>
            </c:numRef>
          </c:xVal>
          <c:yVal>
            <c:numRef>
              <c:f>'Фиг 3'!$I$4:$O$4</c:f>
              <c:numCache>
                <c:formatCode>General</c:formatCode>
                <c:ptCount val="7"/>
                <c:pt idx="0">
                  <c:v>0</c:v>
                </c:pt>
                <c:pt idx="1">
                  <c:v>9.2000000000000068E-3</c:v>
                </c:pt>
                <c:pt idx="2">
                  <c:v>1.2500000000000001E-2</c:v>
                </c:pt>
                <c:pt idx="3">
                  <c:v>1.5100000000000018E-2</c:v>
                </c:pt>
                <c:pt idx="4">
                  <c:v>1.9000000000000027E-2</c:v>
                </c:pt>
                <c:pt idx="5">
                  <c:v>3.1900000000000005E-2</c:v>
                </c:pt>
                <c:pt idx="6">
                  <c:v>8.2000000000000003E-2</c:v>
                </c:pt>
              </c:numCache>
            </c:numRef>
          </c:yVal>
          <c:smooth val="1"/>
          <c:extLst>
            <c:ext xmlns:c16="http://schemas.microsoft.com/office/drawing/2014/chart" uri="{C3380CC4-5D6E-409C-BE32-E72D297353CC}">
              <c16:uniqueId val="{00000005-7633-4334-AF79-D62B516FD148}"/>
            </c:ext>
          </c:extLst>
        </c:ser>
        <c:ser>
          <c:idx val="6"/>
          <c:order val="6"/>
          <c:spPr>
            <a:ln w="25400" cap="rnd">
              <a:noFill/>
              <a:round/>
            </a:ln>
            <a:effectLst/>
          </c:spPr>
          <c:marker>
            <c:symbol val="circle"/>
            <c:size val="10"/>
            <c:spPr>
              <a:solidFill>
                <a:schemeClr val="tx1"/>
              </a:solidFill>
              <a:ln w="9525">
                <a:solidFill>
                  <a:schemeClr val="tx1"/>
                </a:solidFill>
              </a:ln>
              <a:effectLst/>
            </c:spPr>
          </c:marker>
          <c:xVal>
            <c:numRef>
              <c:f>'Фиг 3'!$I$3:$O$3</c:f>
              <c:numCache>
                <c:formatCode>General</c:formatCode>
                <c:ptCount val="7"/>
                <c:pt idx="0">
                  <c:v>0</c:v>
                </c:pt>
                <c:pt idx="1">
                  <c:v>3</c:v>
                </c:pt>
                <c:pt idx="2">
                  <c:v>4</c:v>
                </c:pt>
                <c:pt idx="3">
                  <c:v>5</c:v>
                </c:pt>
                <c:pt idx="4">
                  <c:v>6</c:v>
                </c:pt>
                <c:pt idx="5">
                  <c:v>10</c:v>
                </c:pt>
                <c:pt idx="6">
                  <c:v>15.5</c:v>
                </c:pt>
              </c:numCache>
            </c:numRef>
          </c:xVal>
          <c:yVal>
            <c:numRef>
              <c:f>'Фиг 3'!$I$5:$O$5</c:f>
              <c:numCache>
                <c:formatCode>General</c:formatCode>
                <c:ptCount val="7"/>
                <c:pt idx="0">
                  <c:v>0</c:v>
                </c:pt>
                <c:pt idx="1">
                  <c:v>9.7000000000000003E-3</c:v>
                </c:pt>
                <c:pt idx="2">
                  <c:v>1.310000000000002E-2</c:v>
                </c:pt>
                <c:pt idx="3">
                  <c:v>1.6700000000000027E-2</c:v>
                </c:pt>
                <c:pt idx="4">
                  <c:v>2.0400000000000001E-2</c:v>
                </c:pt>
                <c:pt idx="5">
                  <c:v>3.7200000000000052E-2</c:v>
                </c:pt>
                <c:pt idx="6">
                  <c:v>8.2000000000000003E-2</c:v>
                </c:pt>
              </c:numCache>
            </c:numRef>
          </c:yVal>
          <c:smooth val="1"/>
          <c:extLst>
            <c:ext xmlns:c16="http://schemas.microsoft.com/office/drawing/2014/chart" uri="{C3380CC4-5D6E-409C-BE32-E72D297353CC}">
              <c16:uniqueId val="{00000006-7633-4334-AF79-D62B516FD148}"/>
            </c:ext>
          </c:extLst>
        </c:ser>
        <c:dLbls>
          <c:showLegendKey val="0"/>
          <c:showVal val="0"/>
          <c:showCatName val="0"/>
          <c:showSerName val="0"/>
          <c:showPercent val="0"/>
          <c:showBubbleSize val="0"/>
        </c:dLbls>
        <c:axId val="280105344"/>
        <c:axId val="280122112"/>
      </c:scatterChart>
      <c:valAx>
        <c:axId val="280105344"/>
        <c:scaling>
          <c:orientation val="minMax"/>
          <c:max val="20.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Время t, час</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0122112"/>
        <c:crosses val="autoZero"/>
        <c:crossBetween val="midCat"/>
      </c:valAx>
      <c:valAx>
        <c:axId val="28012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l-G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2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ε</a:t>
                </a:r>
                <a:r>
                  <a:rPr lang="el-GR" sz="2000" b="1"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rPr>
                  <a:t>c</a:t>
                </a:r>
              </a:p>
            </c:rich>
          </c:tx>
          <c:layout>
            <c:manualLayout>
              <c:xMode val="edge"/>
              <c:yMode val="edge"/>
              <c:x val="6.9902912621359239E-2"/>
              <c:y val="0.3140192091373199"/>
            </c:manualLayout>
          </c:layout>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01053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204e</c:v>
          </c:tx>
          <c:spPr>
            <a:ln>
              <a:noFill/>
            </a:ln>
          </c:spPr>
          <c:marker>
            <c:symbol val="circle"/>
            <c:size val="7"/>
            <c:spPr>
              <a:solidFill>
                <a:schemeClr val="tx1"/>
              </a:solidFill>
              <a:ln>
                <a:solidFill>
                  <a:schemeClr val="tx1"/>
                </a:solidFill>
              </a:ln>
            </c:spPr>
          </c:marker>
          <c:xVal>
            <c:numRef>
              <c:f>'0,0416'!$K$4:$K$11</c:f>
              <c:numCache>
                <c:formatCode>General</c:formatCode>
                <c:ptCount val="8"/>
                <c:pt idx="0">
                  <c:v>0</c:v>
                </c:pt>
                <c:pt idx="1">
                  <c:v>10</c:v>
                </c:pt>
                <c:pt idx="2">
                  <c:v>20</c:v>
                </c:pt>
                <c:pt idx="3">
                  <c:v>35</c:v>
                </c:pt>
                <c:pt idx="4">
                  <c:v>45</c:v>
                </c:pt>
                <c:pt idx="5">
                  <c:v>55</c:v>
                </c:pt>
                <c:pt idx="6">
                  <c:v>65</c:v>
                </c:pt>
                <c:pt idx="7">
                  <c:v>70</c:v>
                </c:pt>
              </c:numCache>
            </c:numRef>
          </c:xVal>
          <c:yVal>
            <c:numRef>
              <c:f>'0,0416'!$L$4:$L$11</c:f>
              <c:numCache>
                <c:formatCode>General</c:formatCode>
                <c:ptCount val="8"/>
                <c:pt idx="0">
                  <c:v>0</c:v>
                </c:pt>
                <c:pt idx="1">
                  <c:v>2.1170551681195748E-2</c:v>
                </c:pt>
                <c:pt idx="2">
                  <c:v>4.3897824408468233E-2</c:v>
                </c:pt>
                <c:pt idx="3">
                  <c:v>8.4371049813200427E-2</c:v>
                </c:pt>
                <c:pt idx="4">
                  <c:v>0.12017428767123284</c:v>
                </c:pt>
                <c:pt idx="5">
                  <c:v>0.1696761556662516</c:v>
                </c:pt>
                <c:pt idx="6">
                  <c:v>0.25747192154420917</c:v>
                </c:pt>
                <c:pt idx="7">
                  <c:v>0.34464502241594031</c:v>
                </c:pt>
              </c:numCache>
            </c:numRef>
          </c:yVal>
          <c:smooth val="1"/>
          <c:extLst>
            <c:ext xmlns:c16="http://schemas.microsoft.com/office/drawing/2014/chart" uri="{C3380CC4-5D6E-409C-BE32-E72D297353CC}">
              <c16:uniqueId val="{00000000-0307-4380-9B1F-FE09C1A99FE3}"/>
            </c:ext>
          </c:extLst>
        </c:ser>
        <c:ser>
          <c:idx val="1"/>
          <c:order val="1"/>
          <c:tx>
            <c:v>204m</c:v>
          </c:tx>
          <c:spPr>
            <a:ln w="25400">
              <a:solidFill>
                <a:schemeClr val="tx1"/>
              </a:solidFill>
            </a:ln>
          </c:spPr>
          <c:marker>
            <c:symbol val="none"/>
          </c:marker>
          <c:xVal>
            <c:numRef>
              <c:f>'0,0416'!$K$4:$K$11</c:f>
              <c:numCache>
                <c:formatCode>General</c:formatCode>
                <c:ptCount val="8"/>
                <c:pt idx="0">
                  <c:v>0</c:v>
                </c:pt>
                <c:pt idx="1">
                  <c:v>10</c:v>
                </c:pt>
                <c:pt idx="2">
                  <c:v>20</c:v>
                </c:pt>
                <c:pt idx="3">
                  <c:v>35</c:v>
                </c:pt>
                <c:pt idx="4">
                  <c:v>45</c:v>
                </c:pt>
                <c:pt idx="5">
                  <c:v>55</c:v>
                </c:pt>
                <c:pt idx="6">
                  <c:v>65</c:v>
                </c:pt>
                <c:pt idx="7">
                  <c:v>70</c:v>
                </c:pt>
              </c:numCache>
            </c:numRef>
          </c:xVal>
          <c:yVal>
            <c:numRef>
              <c:f>'0,0416'!$M$4:$M$11</c:f>
              <c:numCache>
                <c:formatCode>General</c:formatCode>
                <c:ptCount val="8"/>
                <c:pt idx="0">
                  <c:v>0</c:v>
                </c:pt>
                <c:pt idx="1">
                  <c:v>1.9E-2</c:v>
                </c:pt>
                <c:pt idx="2">
                  <c:v>4.1799999999999997E-2</c:v>
                </c:pt>
                <c:pt idx="3">
                  <c:v>7.7499999999999999E-2</c:v>
                </c:pt>
                <c:pt idx="4">
                  <c:v>0.1089</c:v>
                </c:pt>
                <c:pt idx="5">
                  <c:v>0.15</c:v>
                </c:pt>
                <c:pt idx="6">
                  <c:v>0.22</c:v>
                </c:pt>
                <c:pt idx="7">
                  <c:v>0.34</c:v>
                </c:pt>
              </c:numCache>
            </c:numRef>
          </c:yVal>
          <c:smooth val="1"/>
          <c:extLst>
            <c:ext xmlns:c16="http://schemas.microsoft.com/office/drawing/2014/chart" uri="{C3380CC4-5D6E-409C-BE32-E72D297353CC}">
              <c16:uniqueId val="{00000001-0307-4380-9B1F-FE09C1A99FE3}"/>
            </c:ext>
          </c:extLst>
        </c:ser>
        <c:ser>
          <c:idx val="2"/>
          <c:order val="2"/>
          <c:tx>
            <c:v>205e</c:v>
          </c:tx>
          <c:spPr>
            <a:ln>
              <a:noFill/>
            </a:ln>
          </c:spPr>
          <c:marker>
            <c:symbol val="circle"/>
            <c:size val="7"/>
            <c:spPr>
              <a:solidFill>
                <a:schemeClr val="tx1"/>
              </a:solidFill>
              <a:ln>
                <a:solidFill>
                  <a:schemeClr val="tx1"/>
                </a:solidFill>
              </a:ln>
            </c:spPr>
          </c:marker>
          <c:xVal>
            <c:numRef>
              <c:f>'0,0416'!$U$4:$U$10</c:f>
              <c:numCache>
                <c:formatCode>General</c:formatCode>
                <c:ptCount val="7"/>
                <c:pt idx="0">
                  <c:v>0</c:v>
                </c:pt>
                <c:pt idx="1">
                  <c:v>5</c:v>
                </c:pt>
                <c:pt idx="2">
                  <c:v>10</c:v>
                </c:pt>
                <c:pt idx="3">
                  <c:v>15</c:v>
                </c:pt>
                <c:pt idx="4">
                  <c:v>20</c:v>
                </c:pt>
                <c:pt idx="5">
                  <c:v>25</c:v>
                </c:pt>
                <c:pt idx="6">
                  <c:v>26</c:v>
                </c:pt>
              </c:numCache>
            </c:numRef>
          </c:xVal>
          <c:yVal>
            <c:numRef>
              <c:f>'0,0416'!$V$4:$V$10</c:f>
              <c:numCache>
                <c:formatCode>General</c:formatCode>
                <c:ptCount val="7"/>
                <c:pt idx="0">
                  <c:v>0</c:v>
                </c:pt>
                <c:pt idx="1">
                  <c:v>1.7423959551960078E-2</c:v>
                </c:pt>
                <c:pt idx="2">
                  <c:v>3.9203673304293751E-2</c:v>
                </c:pt>
                <c:pt idx="3">
                  <c:v>6.5028191039203209E-2</c:v>
                </c:pt>
                <c:pt idx="4">
                  <c:v>0.10454281456129455</c:v>
                </c:pt>
                <c:pt idx="5">
                  <c:v>0.21530821593030502</c:v>
                </c:pt>
                <c:pt idx="6">
                  <c:v>0.33322980896079679</c:v>
                </c:pt>
              </c:numCache>
            </c:numRef>
          </c:yVal>
          <c:smooth val="1"/>
          <c:extLst>
            <c:ext xmlns:c16="http://schemas.microsoft.com/office/drawing/2014/chart" uri="{C3380CC4-5D6E-409C-BE32-E72D297353CC}">
              <c16:uniqueId val="{00000002-0307-4380-9B1F-FE09C1A99FE3}"/>
            </c:ext>
          </c:extLst>
        </c:ser>
        <c:ser>
          <c:idx val="3"/>
          <c:order val="3"/>
          <c:tx>
            <c:v>205m</c:v>
          </c:tx>
          <c:spPr>
            <a:ln w="25400">
              <a:solidFill>
                <a:schemeClr val="tx1"/>
              </a:solidFill>
            </a:ln>
          </c:spPr>
          <c:marker>
            <c:symbol val="none"/>
          </c:marker>
          <c:xVal>
            <c:numRef>
              <c:f>'0,0416'!$U$4:$U$10</c:f>
              <c:numCache>
                <c:formatCode>General</c:formatCode>
                <c:ptCount val="7"/>
                <c:pt idx="0">
                  <c:v>0</c:v>
                </c:pt>
                <c:pt idx="1">
                  <c:v>5</c:v>
                </c:pt>
                <c:pt idx="2">
                  <c:v>10</c:v>
                </c:pt>
                <c:pt idx="3">
                  <c:v>15</c:v>
                </c:pt>
                <c:pt idx="4">
                  <c:v>20</c:v>
                </c:pt>
                <c:pt idx="5">
                  <c:v>25</c:v>
                </c:pt>
                <c:pt idx="6">
                  <c:v>26</c:v>
                </c:pt>
              </c:numCache>
            </c:numRef>
          </c:xVal>
          <c:yVal>
            <c:numRef>
              <c:f>'0,0416'!$W$4:$W$10</c:f>
              <c:numCache>
                <c:formatCode>General</c:formatCode>
                <c:ptCount val="7"/>
                <c:pt idx="0">
                  <c:v>0</c:v>
                </c:pt>
                <c:pt idx="1">
                  <c:v>1.1599999999999999E-2</c:v>
                </c:pt>
                <c:pt idx="2">
                  <c:v>4.6899999999999997E-2</c:v>
                </c:pt>
                <c:pt idx="3">
                  <c:v>7.8E-2</c:v>
                </c:pt>
                <c:pt idx="4">
                  <c:v>0.12</c:v>
                </c:pt>
                <c:pt idx="5">
                  <c:v>0.2</c:v>
                </c:pt>
                <c:pt idx="6">
                  <c:v>0.33300000000000002</c:v>
                </c:pt>
              </c:numCache>
            </c:numRef>
          </c:yVal>
          <c:smooth val="1"/>
          <c:extLst>
            <c:ext xmlns:c16="http://schemas.microsoft.com/office/drawing/2014/chart" uri="{C3380CC4-5D6E-409C-BE32-E72D297353CC}">
              <c16:uniqueId val="{00000003-0307-4380-9B1F-FE09C1A99FE3}"/>
            </c:ext>
          </c:extLst>
        </c:ser>
        <c:ser>
          <c:idx val="4"/>
          <c:order val="4"/>
          <c:tx>
            <c:v>206e</c:v>
          </c:tx>
          <c:spPr>
            <a:ln>
              <a:noFill/>
            </a:ln>
          </c:spPr>
          <c:marker>
            <c:symbol val="circle"/>
            <c:size val="7"/>
            <c:spPr>
              <a:solidFill>
                <a:schemeClr val="tx1"/>
              </a:solidFill>
              <a:ln>
                <a:solidFill>
                  <a:schemeClr val="tx1"/>
                </a:solidFill>
              </a:ln>
            </c:spPr>
          </c:marker>
          <c:xVal>
            <c:numRef>
              <c:f>'0,0416'!$AE$4:$AE$11</c:f>
              <c:numCache>
                <c:formatCode>General</c:formatCode>
                <c:ptCount val="8"/>
                <c:pt idx="0">
                  <c:v>0</c:v>
                </c:pt>
                <c:pt idx="1">
                  <c:v>5</c:v>
                </c:pt>
                <c:pt idx="2">
                  <c:v>15</c:v>
                </c:pt>
                <c:pt idx="3">
                  <c:v>30</c:v>
                </c:pt>
                <c:pt idx="4">
                  <c:v>45</c:v>
                </c:pt>
                <c:pt idx="5">
                  <c:v>55</c:v>
                </c:pt>
                <c:pt idx="6">
                  <c:v>65</c:v>
                </c:pt>
                <c:pt idx="7">
                  <c:v>70</c:v>
                </c:pt>
              </c:numCache>
            </c:numRef>
          </c:xVal>
          <c:yVal>
            <c:numRef>
              <c:f>'0,0416'!$AF$4:$AF$11</c:f>
              <c:numCache>
                <c:formatCode>General</c:formatCode>
                <c:ptCount val="8"/>
                <c:pt idx="0">
                  <c:v>0</c:v>
                </c:pt>
                <c:pt idx="1">
                  <c:v>1.5888339563863041E-2</c:v>
                </c:pt>
                <c:pt idx="2">
                  <c:v>4.9844725856697747E-2</c:v>
                </c:pt>
                <c:pt idx="3">
                  <c:v>0.10903475700934562</c:v>
                </c:pt>
                <c:pt idx="4">
                  <c:v>0.19158927414330218</c:v>
                </c:pt>
                <c:pt idx="5">
                  <c:v>0.27289768535825532</c:v>
                </c:pt>
                <c:pt idx="6">
                  <c:v>0.40716559813084119</c:v>
                </c:pt>
                <c:pt idx="7">
                  <c:v>0.73146466355140205</c:v>
                </c:pt>
              </c:numCache>
            </c:numRef>
          </c:yVal>
          <c:smooth val="1"/>
          <c:extLst>
            <c:ext xmlns:c16="http://schemas.microsoft.com/office/drawing/2014/chart" uri="{C3380CC4-5D6E-409C-BE32-E72D297353CC}">
              <c16:uniqueId val="{00000004-0307-4380-9B1F-FE09C1A99FE3}"/>
            </c:ext>
          </c:extLst>
        </c:ser>
        <c:ser>
          <c:idx val="5"/>
          <c:order val="5"/>
          <c:tx>
            <c:v>206m</c:v>
          </c:tx>
          <c:spPr>
            <a:ln w="25400">
              <a:solidFill>
                <a:schemeClr val="tx1"/>
              </a:solidFill>
            </a:ln>
          </c:spPr>
          <c:marker>
            <c:symbol val="none"/>
          </c:marker>
          <c:xVal>
            <c:numRef>
              <c:f>'0,0416'!$AE$4:$AE$11</c:f>
              <c:numCache>
                <c:formatCode>General</c:formatCode>
                <c:ptCount val="8"/>
                <c:pt idx="0">
                  <c:v>0</c:v>
                </c:pt>
                <c:pt idx="1">
                  <c:v>5</c:v>
                </c:pt>
                <c:pt idx="2">
                  <c:v>15</c:v>
                </c:pt>
                <c:pt idx="3">
                  <c:v>30</c:v>
                </c:pt>
                <c:pt idx="4">
                  <c:v>45</c:v>
                </c:pt>
                <c:pt idx="5">
                  <c:v>55</c:v>
                </c:pt>
                <c:pt idx="6">
                  <c:v>65</c:v>
                </c:pt>
                <c:pt idx="7">
                  <c:v>70</c:v>
                </c:pt>
              </c:numCache>
            </c:numRef>
          </c:xVal>
          <c:yVal>
            <c:numRef>
              <c:f>'0,0416'!$AG$4:$AG$11</c:f>
              <c:numCache>
                <c:formatCode>General</c:formatCode>
                <c:ptCount val="8"/>
                <c:pt idx="0">
                  <c:v>0</c:v>
                </c:pt>
                <c:pt idx="1">
                  <c:v>1.7899999999999999E-2</c:v>
                </c:pt>
                <c:pt idx="2">
                  <c:v>5.6599999999999998E-2</c:v>
                </c:pt>
                <c:pt idx="3">
                  <c:v>0.1245</c:v>
                </c:pt>
                <c:pt idx="4">
                  <c:v>0.21179999999999999</c:v>
                </c:pt>
                <c:pt idx="5">
                  <c:v>0.29099999999999998</c:v>
                </c:pt>
                <c:pt idx="6">
                  <c:v>0.42199999999999999</c:v>
                </c:pt>
                <c:pt idx="7">
                  <c:v>0.7</c:v>
                </c:pt>
              </c:numCache>
            </c:numRef>
          </c:yVal>
          <c:smooth val="1"/>
          <c:extLst>
            <c:ext xmlns:c16="http://schemas.microsoft.com/office/drawing/2014/chart" uri="{C3380CC4-5D6E-409C-BE32-E72D297353CC}">
              <c16:uniqueId val="{00000005-0307-4380-9B1F-FE09C1A99FE3}"/>
            </c:ext>
          </c:extLst>
        </c:ser>
        <c:ser>
          <c:idx val="6"/>
          <c:order val="6"/>
          <c:tx>
            <c:v>207e</c:v>
          </c:tx>
          <c:spPr>
            <a:ln>
              <a:noFill/>
            </a:ln>
          </c:spPr>
          <c:marker>
            <c:symbol val="circle"/>
            <c:size val="7"/>
            <c:spPr>
              <a:solidFill>
                <a:schemeClr val="tx1"/>
              </a:solidFill>
              <a:ln>
                <a:solidFill>
                  <a:schemeClr val="tx1"/>
                </a:solidFill>
              </a:ln>
            </c:spPr>
          </c:marker>
          <c:xVal>
            <c:numRef>
              <c:f>'0,0416'!$AO$4:$AO$11</c:f>
              <c:numCache>
                <c:formatCode>General</c:formatCode>
                <c:ptCount val="8"/>
                <c:pt idx="0">
                  <c:v>0</c:v>
                </c:pt>
                <c:pt idx="1">
                  <c:v>5</c:v>
                </c:pt>
                <c:pt idx="2">
                  <c:v>15</c:v>
                </c:pt>
                <c:pt idx="3">
                  <c:v>25</c:v>
                </c:pt>
                <c:pt idx="4">
                  <c:v>35</c:v>
                </c:pt>
                <c:pt idx="5">
                  <c:v>45</c:v>
                </c:pt>
                <c:pt idx="6">
                  <c:v>50</c:v>
                </c:pt>
                <c:pt idx="7">
                  <c:v>52</c:v>
                </c:pt>
              </c:numCache>
            </c:numRef>
          </c:xVal>
          <c:yVal>
            <c:numRef>
              <c:f>'0,0416'!$AP$4:$AP$11</c:f>
              <c:numCache>
                <c:formatCode>General</c:formatCode>
                <c:ptCount val="8"/>
                <c:pt idx="0">
                  <c:v>0</c:v>
                </c:pt>
                <c:pt idx="1">
                  <c:v>1.3395570093457931E-2</c:v>
                </c:pt>
                <c:pt idx="2">
                  <c:v>4.6728903426791146E-2</c:v>
                </c:pt>
                <c:pt idx="3">
                  <c:v>9.2834822429906594E-2</c:v>
                </c:pt>
                <c:pt idx="4">
                  <c:v>0.15638622429906557</c:v>
                </c:pt>
                <c:pt idx="5">
                  <c:v>0.27881613084112133</c:v>
                </c:pt>
                <c:pt idx="6">
                  <c:v>0.41090335825545166</c:v>
                </c:pt>
                <c:pt idx="7">
                  <c:v>0.52305289096573204</c:v>
                </c:pt>
              </c:numCache>
            </c:numRef>
          </c:yVal>
          <c:smooth val="1"/>
          <c:extLst>
            <c:ext xmlns:c16="http://schemas.microsoft.com/office/drawing/2014/chart" uri="{C3380CC4-5D6E-409C-BE32-E72D297353CC}">
              <c16:uniqueId val="{00000006-0307-4380-9B1F-FE09C1A99FE3}"/>
            </c:ext>
          </c:extLst>
        </c:ser>
        <c:ser>
          <c:idx val="7"/>
          <c:order val="7"/>
          <c:tx>
            <c:v>207m</c:v>
          </c:tx>
          <c:spPr>
            <a:ln w="25400">
              <a:solidFill>
                <a:schemeClr val="tx1"/>
              </a:solidFill>
            </a:ln>
          </c:spPr>
          <c:marker>
            <c:symbol val="none"/>
          </c:marker>
          <c:xVal>
            <c:numRef>
              <c:f>'0,0416'!$AO$4:$AO$11</c:f>
              <c:numCache>
                <c:formatCode>General</c:formatCode>
                <c:ptCount val="8"/>
                <c:pt idx="0">
                  <c:v>0</c:v>
                </c:pt>
                <c:pt idx="1">
                  <c:v>5</c:v>
                </c:pt>
                <c:pt idx="2">
                  <c:v>15</c:v>
                </c:pt>
                <c:pt idx="3">
                  <c:v>25</c:v>
                </c:pt>
                <c:pt idx="4">
                  <c:v>35</c:v>
                </c:pt>
                <c:pt idx="5">
                  <c:v>45</c:v>
                </c:pt>
                <c:pt idx="6">
                  <c:v>50</c:v>
                </c:pt>
                <c:pt idx="7">
                  <c:v>52</c:v>
                </c:pt>
              </c:numCache>
            </c:numRef>
          </c:xVal>
          <c:yVal>
            <c:numRef>
              <c:f>'0,0416'!$AQ$4:$AQ$11</c:f>
              <c:numCache>
                <c:formatCode>General</c:formatCode>
                <c:ptCount val="8"/>
                <c:pt idx="0">
                  <c:v>0</c:v>
                </c:pt>
                <c:pt idx="1">
                  <c:v>1.7399999999999999E-2</c:v>
                </c:pt>
                <c:pt idx="2">
                  <c:v>5.6099999999999997E-2</c:v>
                </c:pt>
                <c:pt idx="3">
                  <c:v>0.10249999999999999</c:v>
                </c:pt>
                <c:pt idx="4">
                  <c:v>0.16189999999999999</c:v>
                </c:pt>
                <c:pt idx="5">
                  <c:v>0.25219999999999998</c:v>
                </c:pt>
                <c:pt idx="6">
                  <c:v>0.40189999999999998</c:v>
                </c:pt>
                <c:pt idx="7">
                  <c:v>0.5</c:v>
                </c:pt>
              </c:numCache>
            </c:numRef>
          </c:yVal>
          <c:smooth val="1"/>
          <c:extLst>
            <c:ext xmlns:c16="http://schemas.microsoft.com/office/drawing/2014/chart" uri="{C3380CC4-5D6E-409C-BE32-E72D297353CC}">
              <c16:uniqueId val="{00000007-0307-4380-9B1F-FE09C1A99FE3}"/>
            </c:ext>
          </c:extLst>
        </c:ser>
        <c:ser>
          <c:idx val="8"/>
          <c:order val="8"/>
          <c:tx>
            <c:v>208e</c:v>
          </c:tx>
          <c:spPr>
            <a:ln>
              <a:noFill/>
            </a:ln>
          </c:spPr>
          <c:marker>
            <c:symbol val="circle"/>
            <c:size val="7"/>
            <c:spPr>
              <a:solidFill>
                <a:schemeClr val="tx1"/>
              </a:solidFill>
              <a:ln>
                <a:solidFill>
                  <a:schemeClr val="tx1"/>
                </a:solidFill>
              </a:ln>
            </c:spPr>
          </c:marker>
          <c:xVal>
            <c:numRef>
              <c:f>'0,0416'!$AV$4:$AV$12</c:f>
              <c:numCache>
                <c:formatCode>General</c:formatCode>
                <c:ptCount val="9"/>
                <c:pt idx="0">
                  <c:v>0</c:v>
                </c:pt>
                <c:pt idx="1">
                  <c:v>20</c:v>
                </c:pt>
                <c:pt idx="2">
                  <c:v>40</c:v>
                </c:pt>
                <c:pt idx="3">
                  <c:v>60</c:v>
                </c:pt>
                <c:pt idx="4">
                  <c:v>80</c:v>
                </c:pt>
                <c:pt idx="5">
                  <c:v>105</c:v>
                </c:pt>
                <c:pt idx="6">
                  <c:v>150</c:v>
                </c:pt>
                <c:pt idx="7">
                  <c:v>170</c:v>
                </c:pt>
                <c:pt idx="8">
                  <c:v>185</c:v>
                </c:pt>
              </c:numCache>
            </c:numRef>
          </c:xVal>
          <c:yVal>
            <c:numRef>
              <c:f>'0,0416'!$AW$4:$AW$12</c:f>
              <c:numCache>
                <c:formatCode>General</c:formatCode>
                <c:ptCount val="9"/>
                <c:pt idx="0">
                  <c:v>0</c:v>
                </c:pt>
                <c:pt idx="1">
                  <c:v>1.8391745635910173E-2</c:v>
                </c:pt>
                <c:pt idx="2">
                  <c:v>3.5848104738154696E-2</c:v>
                </c:pt>
                <c:pt idx="3">
                  <c:v>5.6421670822942804E-2</c:v>
                </c:pt>
                <c:pt idx="4">
                  <c:v>7.8242119700748125E-2</c:v>
                </c:pt>
                <c:pt idx="5">
                  <c:v>0.11097279301745644</c:v>
                </c:pt>
                <c:pt idx="6">
                  <c:v>0.20448900249376556</c:v>
                </c:pt>
                <c:pt idx="7">
                  <c:v>0.29270596009975058</c:v>
                </c:pt>
                <c:pt idx="8">
                  <c:v>0.40835433915211983</c:v>
                </c:pt>
              </c:numCache>
            </c:numRef>
          </c:yVal>
          <c:smooth val="1"/>
          <c:extLst>
            <c:ext xmlns:c16="http://schemas.microsoft.com/office/drawing/2014/chart" uri="{C3380CC4-5D6E-409C-BE32-E72D297353CC}">
              <c16:uniqueId val="{00000008-0307-4380-9B1F-FE09C1A99FE3}"/>
            </c:ext>
          </c:extLst>
        </c:ser>
        <c:ser>
          <c:idx val="9"/>
          <c:order val="9"/>
          <c:tx>
            <c:v>208m</c:v>
          </c:tx>
          <c:spPr>
            <a:ln w="25400">
              <a:solidFill>
                <a:schemeClr val="tx1">
                  <a:alpha val="98000"/>
                </a:schemeClr>
              </a:solidFill>
            </a:ln>
          </c:spPr>
          <c:marker>
            <c:symbol val="none"/>
          </c:marker>
          <c:xVal>
            <c:numRef>
              <c:f>'0,0416'!$AV$4:$AV$12</c:f>
              <c:numCache>
                <c:formatCode>General</c:formatCode>
                <c:ptCount val="9"/>
                <c:pt idx="0">
                  <c:v>0</c:v>
                </c:pt>
                <c:pt idx="1">
                  <c:v>20</c:v>
                </c:pt>
                <c:pt idx="2">
                  <c:v>40</c:v>
                </c:pt>
                <c:pt idx="3">
                  <c:v>60</c:v>
                </c:pt>
                <c:pt idx="4">
                  <c:v>80</c:v>
                </c:pt>
                <c:pt idx="5">
                  <c:v>105</c:v>
                </c:pt>
                <c:pt idx="6">
                  <c:v>150</c:v>
                </c:pt>
                <c:pt idx="7">
                  <c:v>170</c:v>
                </c:pt>
                <c:pt idx="8">
                  <c:v>185</c:v>
                </c:pt>
              </c:numCache>
            </c:numRef>
          </c:xVal>
          <c:yVal>
            <c:numRef>
              <c:f>'0,0416'!$AX$4:$AX$12</c:f>
              <c:numCache>
                <c:formatCode>General</c:formatCode>
                <c:ptCount val="9"/>
                <c:pt idx="0">
                  <c:v>0</c:v>
                </c:pt>
                <c:pt idx="1">
                  <c:v>1.5699999999999999E-2</c:v>
                </c:pt>
                <c:pt idx="2">
                  <c:v>3.27E-2</c:v>
                </c:pt>
                <c:pt idx="3">
                  <c:v>5.1299999999999998E-2</c:v>
                </c:pt>
                <c:pt idx="4">
                  <c:v>7.1900000000000006E-2</c:v>
                </c:pt>
                <c:pt idx="5">
                  <c:v>0.1084</c:v>
                </c:pt>
                <c:pt idx="6">
                  <c:v>0.17660000000000001</c:v>
                </c:pt>
                <c:pt idx="7">
                  <c:v>0.23400000000000001</c:v>
                </c:pt>
                <c:pt idx="8">
                  <c:v>0.4</c:v>
                </c:pt>
              </c:numCache>
            </c:numRef>
          </c:yVal>
          <c:smooth val="1"/>
          <c:extLst>
            <c:ext xmlns:c16="http://schemas.microsoft.com/office/drawing/2014/chart" uri="{C3380CC4-5D6E-409C-BE32-E72D297353CC}">
              <c16:uniqueId val="{00000009-0307-4380-9B1F-FE09C1A99FE3}"/>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226e</c:v>
          </c:tx>
          <c:spPr>
            <a:ln>
              <a:noFill/>
            </a:ln>
          </c:spPr>
          <c:marker>
            <c:symbol val="circle"/>
            <c:size val="7"/>
            <c:spPr>
              <a:solidFill>
                <a:schemeClr val="tx1"/>
              </a:solidFill>
              <a:ln>
                <a:solidFill>
                  <a:schemeClr val="tx1"/>
                </a:solidFill>
              </a:ln>
            </c:spPr>
          </c:marker>
          <c:xVal>
            <c:numRef>
              <c:f>'0,0546'!$K$4:$K$12</c:f>
              <c:numCache>
                <c:formatCode>General</c:formatCode>
                <c:ptCount val="9"/>
                <c:pt idx="0">
                  <c:v>0</c:v>
                </c:pt>
                <c:pt idx="1">
                  <c:v>3</c:v>
                </c:pt>
                <c:pt idx="2">
                  <c:v>6</c:v>
                </c:pt>
                <c:pt idx="3">
                  <c:v>9</c:v>
                </c:pt>
                <c:pt idx="4">
                  <c:v>11</c:v>
                </c:pt>
                <c:pt idx="5">
                  <c:v>12</c:v>
                </c:pt>
                <c:pt idx="6">
                  <c:v>13</c:v>
                </c:pt>
                <c:pt idx="7">
                  <c:v>14</c:v>
                </c:pt>
                <c:pt idx="8">
                  <c:v>15</c:v>
                </c:pt>
              </c:numCache>
            </c:numRef>
          </c:xVal>
          <c:yVal>
            <c:numRef>
              <c:f>'0,0546'!$L$4:$L$12</c:f>
              <c:numCache>
                <c:formatCode>General</c:formatCode>
                <c:ptCount val="9"/>
                <c:pt idx="0">
                  <c:v>0</c:v>
                </c:pt>
                <c:pt idx="1">
                  <c:v>3.0567785402370484E-2</c:v>
                </c:pt>
                <c:pt idx="2">
                  <c:v>5.9887810355583326E-2</c:v>
                </c:pt>
                <c:pt idx="3">
                  <c:v>9.8877205240174515E-2</c:v>
                </c:pt>
                <c:pt idx="4">
                  <c:v>0.14036192139737991</c:v>
                </c:pt>
                <c:pt idx="5">
                  <c:v>0.1724891827822832</c:v>
                </c:pt>
                <c:pt idx="6">
                  <c:v>0.2202122021210231</c:v>
                </c:pt>
                <c:pt idx="7">
                  <c:v>0.26169691827822827</c:v>
                </c:pt>
                <c:pt idx="8">
                  <c:v>0.34185911416094816</c:v>
                </c:pt>
              </c:numCache>
            </c:numRef>
          </c:yVal>
          <c:smooth val="1"/>
          <c:extLst>
            <c:ext xmlns:c16="http://schemas.microsoft.com/office/drawing/2014/chart" uri="{C3380CC4-5D6E-409C-BE32-E72D297353CC}">
              <c16:uniqueId val="{00000000-23BE-4F63-B549-E791E0E5D486}"/>
            </c:ext>
          </c:extLst>
        </c:ser>
        <c:ser>
          <c:idx val="1"/>
          <c:order val="1"/>
          <c:tx>
            <c:v>226m</c:v>
          </c:tx>
          <c:spPr>
            <a:ln w="25400">
              <a:solidFill>
                <a:schemeClr val="tx1"/>
              </a:solidFill>
            </a:ln>
          </c:spPr>
          <c:marker>
            <c:symbol val="none"/>
          </c:marker>
          <c:xVal>
            <c:numRef>
              <c:f>'0,0546'!$K$4:$K$12</c:f>
              <c:numCache>
                <c:formatCode>General</c:formatCode>
                <c:ptCount val="9"/>
                <c:pt idx="0">
                  <c:v>0</c:v>
                </c:pt>
                <c:pt idx="1">
                  <c:v>3</c:v>
                </c:pt>
                <c:pt idx="2">
                  <c:v>6</c:v>
                </c:pt>
                <c:pt idx="3">
                  <c:v>9</c:v>
                </c:pt>
                <c:pt idx="4">
                  <c:v>11</c:v>
                </c:pt>
                <c:pt idx="5">
                  <c:v>12</c:v>
                </c:pt>
                <c:pt idx="6">
                  <c:v>13</c:v>
                </c:pt>
                <c:pt idx="7">
                  <c:v>14</c:v>
                </c:pt>
                <c:pt idx="8">
                  <c:v>15</c:v>
                </c:pt>
              </c:numCache>
            </c:numRef>
          </c:xVal>
          <c:yVal>
            <c:numRef>
              <c:f>'0,0546'!$M$4:$M$12</c:f>
              <c:numCache>
                <c:formatCode>General</c:formatCode>
                <c:ptCount val="9"/>
                <c:pt idx="0">
                  <c:v>0</c:v>
                </c:pt>
                <c:pt idx="1">
                  <c:v>2.64E-2</c:v>
                </c:pt>
                <c:pt idx="2">
                  <c:v>5.7599999999999998E-2</c:v>
                </c:pt>
                <c:pt idx="3">
                  <c:v>9.6600000000000005E-2</c:v>
                </c:pt>
                <c:pt idx="4">
                  <c:v>0.13039999999999999</c:v>
                </c:pt>
                <c:pt idx="5">
                  <c:v>0.15160000000000001</c:v>
                </c:pt>
                <c:pt idx="6">
                  <c:v>0.18</c:v>
                </c:pt>
                <c:pt idx="7">
                  <c:v>0.22</c:v>
                </c:pt>
                <c:pt idx="8">
                  <c:v>0.32200000000000001</c:v>
                </c:pt>
              </c:numCache>
            </c:numRef>
          </c:yVal>
          <c:smooth val="1"/>
          <c:extLst>
            <c:ext xmlns:c16="http://schemas.microsoft.com/office/drawing/2014/chart" uri="{C3380CC4-5D6E-409C-BE32-E72D297353CC}">
              <c16:uniqueId val="{00000001-23BE-4F63-B549-E791E0E5D486}"/>
            </c:ext>
          </c:extLst>
        </c:ser>
        <c:ser>
          <c:idx val="2"/>
          <c:order val="2"/>
          <c:tx>
            <c:v>227e</c:v>
          </c:tx>
          <c:spPr>
            <a:ln>
              <a:noFill/>
            </a:ln>
          </c:spPr>
          <c:marker>
            <c:symbol val="circle"/>
            <c:size val="7"/>
            <c:spPr>
              <a:solidFill>
                <a:schemeClr val="tx1"/>
              </a:solidFill>
              <a:ln>
                <a:solidFill>
                  <a:schemeClr val="tx1"/>
                </a:solidFill>
              </a:ln>
            </c:spPr>
          </c:marker>
          <c:xVal>
            <c:numRef>
              <c:f>'0,0546'!$U$4:$U$12</c:f>
              <c:numCache>
                <c:formatCode>General</c:formatCode>
                <c:ptCount val="9"/>
                <c:pt idx="0">
                  <c:v>0</c:v>
                </c:pt>
                <c:pt idx="1">
                  <c:v>3</c:v>
                </c:pt>
                <c:pt idx="2">
                  <c:v>6</c:v>
                </c:pt>
                <c:pt idx="3">
                  <c:v>9</c:v>
                </c:pt>
                <c:pt idx="4">
                  <c:v>12</c:v>
                </c:pt>
                <c:pt idx="5">
                  <c:v>15</c:v>
                </c:pt>
                <c:pt idx="6">
                  <c:v>18</c:v>
                </c:pt>
                <c:pt idx="7">
                  <c:v>21</c:v>
                </c:pt>
                <c:pt idx="8">
                  <c:v>24</c:v>
                </c:pt>
              </c:numCache>
            </c:numRef>
          </c:xVal>
          <c:yVal>
            <c:numRef>
              <c:f>'0,0546'!$V$4:$V$12</c:f>
              <c:numCache>
                <c:formatCode>General</c:formatCode>
                <c:ptCount val="9"/>
                <c:pt idx="0">
                  <c:v>0</c:v>
                </c:pt>
                <c:pt idx="1">
                  <c:v>1.552777639751568E-2</c:v>
                </c:pt>
                <c:pt idx="2">
                  <c:v>3.1676844720496922E-2</c:v>
                </c:pt>
                <c:pt idx="3">
                  <c:v>5.0310385093167653E-2</c:v>
                </c:pt>
                <c:pt idx="4">
                  <c:v>7.6397341614906966E-2</c:v>
                </c:pt>
                <c:pt idx="5">
                  <c:v>0.12422342857142854</c:v>
                </c:pt>
                <c:pt idx="6">
                  <c:v>0.18260852173913034</c:v>
                </c:pt>
                <c:pt idx="7">
                  <c:v>0.2909936149068324</c:v>
                </c:pt>
                <c:pt idx="8">
                  <c:v>0.43043460869565209</c:v>
                </c:pt>
              </c:numCache>
            </c:numRef>
          </c:yVal>
          <c:smooth val="1"/>
          <c:extLst>
            <c:ext xmlns:c16="http://schemas.microsoft.com/office/drawing/2014/chart" uri="{C3380CC4-5D6E-409C-BE32-E72D297353CC}">
              <c16:uniqueId val="{00000002-23BE-4F63-B549-E791E0E5D486}"/>
            </c:ext>
          </c:extLst>
        </c:ser>
        <c:ser>
          <c:idx val="3"/>
          <c:order val="3"/>
          <c:tx>
            <c:v>227m</c:v>
          </c:tx>
          <c:spPr>
            <a:ln w="25400">
              <a:solidFill>
                <a:schemeClr val="tx1"/>
              </a:solidFill>
            </a:ln>
          </c:spPr>
          <c:marker>
            <c:symbol val="none"/>
          </c:marker>
          <c:xVal>
            <c:numRef>
              <c:f>'0,0546'!$U$4:$U$12</c:f>
              <c:numCache>
                <c:formatCode>General</c:formatCode>
                <c:ptCount val="9"/>
                <c:pt idx="0">
                  <c:v>0</c:v>
                </c:pt>
                <c:pt idx="1">
                  <c:v>3</c:v>
                </c:pt>
                <c:pt idx="2">
                  <c:v>6</c:v>
                </c:pt>
                <c:pt idx="3">
                  <c:v>9</c:v>
                </c:pt>
                <c:pt idx="4">
                  <c:v>12</c:v>
                </c:pt>
                <c:pt idx="5">
                  <c:v>15</c:v>
                </c:pt>
                <c:pt idx="6">
                  <c:v>18</c:v>
                </c:pt>
                <c:pt idx="7">
                  <c:v>21</c:v>
                </c:pt>
                <c:pt idx="8">
                  <c:v>24</c:v>
                </c:pt>
              </c:numCache>
            </c:numRef>
          </c:xVal>
          <c:yVal>
            <c:numRef>
              <c:f>'0,0546'!$W$4:$W$12</c:f>
              <c:numCache>
                <c:formatCode>General</c:formatCode>
                <c:ptCount val="9"/>
                <c:pt idx="0">
                  <c:v>0</c:v>
                </c:pt>
                <c:pt idx="1">
                  <c:v>1.83E-2</c:v>
                </c:pt>
                <c:pt idx="2">
                  <c:v>3.8300000000000001E-2</c:v>
                </c:pt>
                <c:pt idx="3">
                  <c:v>6.0699999999999997E-2</c:v>
                </c:pt>
                <c:pt idx="4">
                  <c:v>8.6800000000000002E-2</c:v>
                </c:pt>
                <c:pt idx="5">
                  <c:v>0.1162</c:v>
                </c:pt>
                <c:pt idx="6">
                  <c:v>0.154</c:v>
                </c:pt>
                <c:pt idx="7">
                  <c:v>0.21</c:v>
                </c:pt>
                <c:pt idx="8">
                  <c:v>0.4</c:v>
                </c:pt>
              </c:numCache>
            </c:numRef>
          </c:yVal>
          <c:smooth val="1"/>
          <c:extLst>
            <c:ext xmlns:c16="http://schemas.microsoft.com/office/drawing/2014/chart" uri="{C3380CC4-5D6E-409C-BE32-E72D297353CC}">
              <c16:uniqueId val="{00000003-23BE-4F63-B549-E791E0E5D486}"/>
            </c:ext>
          </c:extLst>
        </c:ser>
        <c:ser>
          <c:idx val="4"/>
          <c:order val="4"/>
          <c:tx>
            <c:v>228e</c:v>
          </c:tx>
          <c:spPr>
            <a:ln>
              <a:noFill/>
            </a:ln>
          </c:spPr>
          <c:marker>
            <c:symbol val="circle"/>
            <c:size val="7"/>
            <c:spPr>
              <a:solidFill>
                <a:schemeClr val="tx1"/>
              </a:solidFill>
              <a:ln>
                <a:solidFill>
                  <a:schemeClr val="tx1"/>
                </a:solidFill>
              </a:ln>
            </c:spPr>
          </c:marker>
          <c:xVal>
            <c:numRef>
              <c:f>'0,0546'!$AE$4:$AE$11</c:f>
              <c:numCache>
                <c:formatCode>General</c:formatCode>
                <c:ptCount val="8"/>
                <c:pt idx="0">
                  <c:v>0</c:v>
                </c:pt>
                <c:pt idx="1">
                  <c:v>3</c:v>
                </c:pt>
                <c:pt idx="2">
                  <c:v>6</c:v>
                </c:pt>
                <c:pt idx="3">
                  <c:v>9</c:v>
                </c:pt>
                <c:pt idx="4">
                  <c:v>11</c:v>
                </c:pt>
                <c:pt idx="5">
                  <c:v>12</c:v>
                </c:pt>
                <c:pt idx="6">
                  <c:v>13.799999999999997</c:v>
                </c:pt>
                <c:pt idx="7">
                  <c:v>16</c:v>
                </c:pt>
              </c:numCache>
            </c:numRef>
          </c:xVal>
          <c:yVal>
            <c:numRef>
              <c:f>'0,0546'!$AF$4:$AF$11</c:f>
              <c:numCache>
                <c:formatCode>General</c:formatCode>
                <c:ptCount val="8"/>
                <c:pt idx="0">
                  <c:v>0</c:v>
                </c:pt>
                <c:pt idx="1">
                  <c:v>3.8795787088764522E-2</c:v>
                </c:pt>
                <c:pt idx="2">
                  <c:v>9.3109877715704448E-2</c:v>
                </c:pt>
                <c:pt idx="3">
                  <c:v>0.16325264618249524</c:v>
                </c:pt>
                <c:pt idx="4">
                  <c:v>0.24643079639975163</c:v>
                </c:pt>
                <c:pt idx="5">
                  <c:v>0.29733085847299834</c:v>
                </c:pt>
                <c:pt idx="6">
                  <c:v>0.41402856176288005</c:v>
                </c:pt>
                <c:pt idx="7">
                  <c:v>0.59683427250155208</c:v>
                </c:pt>
              </c:numCache>
            </c:numRef>
          </c:yVal>
          <c:smooth val="1"/>
          <c:extLst>
            <c:ext xmlns:c16="http://schemas.microsoft.com/office/drawing/2014/chart" uri="{C3380CC4-5D6E-409C-BE32-E72D297353CC}">
              <c16:uniqueId val="{00000004-23BE-4F63-B549-E791E0E5D486}"/>
            </c:ext>
          </c:extLst>
        </c:ser>
        <c:ser>
          <c:idx val="7"/>
          <c:order val="5"/>
          <c:tx>
            <c:v>229m</c:v>
          </c:tx>
          <c:spPr>
            <a:ln w="25400">
              <a:solidFill>
                <a:schemeClr val="tx1"/>
              </a:solidFill>
            </a:ln>
          </c:spPr>
          <c:marker>
            <c:symbol val="none"/>
          </c:marker>
          <c:xVal>
            <c:numRef>
              <c:f>'0,0546'!$AO$4:$AO$9</c:f>
              <c:numCache>
                <c:formatCode>General</c:formatCode>
                <c:ptCount val="6"/>
                <c:pt idx="0">
                  <c:v>0</c:v>
                </c:pt>
                <c:pt idx="1">
                  <c:v>0.5</c:v>
                </c:pt>
                <c:pt idx="2">
                  <c:v>1</c:v>
                </c:pt>
                <c:pt idx="3">
                  <c:v>2</c:v>
                </c:pt>
                <c:pt idx="4">
                  <c:v>3.5</c:v>
                </c:pt>
                <c:pt idx="5">
                  <c:v>5</c:v>
                </c:pt>
              </c:numCache>
            </c:numRef>
          </c:xVal>
          <c:yVal>
            <c:numRef>
              <c:f>'0,0546'!$AQ$4:$AQ$9</c:f>
              <c:numCache>
                <c:formatCode>General</c:formatCode>
                <c:ptCount val="6"/>
                <c:pt idx="0">
                  <c:v>0</c:v>
                </c:pt>
                <c:pt idx="1">
                  <c:v>1.8100000000000002E-2</c:v>
                </c:pt>
                <c:pt idx="2">
                  <c:v>3.7600000000000001E-2</c:v>
                </c:pt>
                <c:pt idx="3">
                  <c:v>8.2000000000000003E-2</c:v>
                </c:pt>
                <c:pt idx="4">
                  <c:v>0.17199999999999999</c:v>
                </c:pt>
                <c:pt idx="5">
                  <c:v>0.5</c:v>
                </c:pt>
              </c:numCache>
            </c:numRef>
          </c:yVal>
          <c:smooth val="1"/>
          <c:extLst>
            <c:ext xmlns:c16="http://schemas.microsoft.com/office/drawing/2014/chart" uri="{C3380CC4-5D6E-409C-BE32-E72D297353CC}">
              <c16:uniqueId val="{00000005-23BE-4F63-B549-E791E0E5D486}"/>
            </c:ext>
          </c:extLst>
        </c:ser>
        <c:ser>
          <c:idx val="8"/>
          <c:order val="6"/>
          <c:tx>
            <c:v>231e</c:v>
          </c:tx>
          <c:spPr>
            <a:ln>
              <a:noFill/>
            </a:ln>
          </c:spPr>
          <c:marker>
            <c:symbol val="circle"/>
            <c:size val="7"/>
            <c:spPr>
              <a:solidFill>
                <a:schemeClr val="tx1"/>
              </a:solidFill>
              <a:ln>
                <a:solidFill>
                  <a:schemeClr val="tx1"/>
                </a:solidFill>
              </a:ln>
            </c:spPr>
          </c:marker>
          <c:xVal>
            <c:numRef>
              <c:f>'0,0546'!$AV$4:$AV$12</c:f>
              <c:numCache>
                <c:formatCode>General</c:formatCode>
                <c:ptCount val="9"/>
                <c:pt idx="0">
                  <c:v>0</c:v>
                </c:pt>
                <c:pt idx="1">
                  <c:v>6</c:v>
                </c:pt>
                <c:pt idx="2">
                  <c:v>18</c:v>
                </c:pt>
                <c:pt idx="3">
                  <c:v>24</c:v>
                </c:pt>
                <c:pt idx="4">
                  <c:v>30</c:v>
                </c:pt>
                <c:pt idx="5">
                  <c:v>36</c:v>
                </c:pt>
                <c:pt idx="6">
                  <c:v>39</c:v>
                </c:pt>
                <c:pt idx="7">
                  <c:v>45</c:v>
                </c:pt>
                <c:pt idx="8">
                  <c:v>48</c:v>
                </c:pt>
              </c:numCache>
            </c:numRef>
          </c:xVal>
          <c:yVal>
            <c:numRef>
              <c:f>'0,0546'!$AW$4:$AW$12</c:f>
              <c:numCache>
                <c:formatCode>General</c:formatCode>
                <c:ptCount val="9"/>
                <c:pt idx="0">
                  <c:v>0</c:v>
                </c:pt>
                <c:pt idx="1">
                  <c:v>1.9613978829390089E-2</c:v>
                </c:pt>
                <c:pt idx="2">
                  <c:v>6.3823194271481976E-2</c:v>
                </c:pt>
                <c:pt idx="3">
                  <c:v>9.028645703611482E-2</c:v>
                </c:pt>
                <c:pt idx="4">
                  <c:v>0.11986304483188071</c:v>
                </c:pt>
                <c:pt idx="5">
                  <c:v>0.15660028019925321</c:v>
                </c:pt>
                <c:pt idx="6">
                  <c:v>0.18275221046077239</c:v>
                </c:pt>
                <c:pt idx="7">
                  <c:v>0.27366130136986322</c:v>
                </c:pt>
                <c:pt idx="8">
                  <c:v>0.3938356475716065</c:v>
                </c:pt>
              </c:numCache>
            </c:numRef>
          </c:yVal>
          <c:smooth val="1"/>
          <c:extLst>
            <c:ext xmlns:c16="http://schemas.microsoft.com/office/drawing/2014/chart" uri="{C3380CC4-5D6E-409C-BE32-E72D297353CC}">
              <c16:uniqueId val="{00000006-23BE-4F63-B549-E791E0E5D486}"/>
            </c:ext>
          </c:extLst>
        </c:ser>
        <c:ser>
          <c:idx val="9"/>
          <c:order val="7"/>
          <c:tx>
            <c:v>231m</c:v>
          </c:tx>
          <c:spPr>
            <a:ln w="25400">
              <a:solidFill>
                <a:schemeClr val="tx1">
                  <a:alpha val="98000"/>
                </a:schemeClr>
              </a:solidFill>
            </a:ln>
          </c:spPr>
          <c:marker>
            <c:symbol val="none"/>
          </c:marker>
          <c:xVal>
            <c:numRef>
              <c:f>'0,0546'!$AV$4:$AV$12</c:f>
              <c:numCache>
                <c:formatCode>General</c:formatCode>
                <c:ptCount val="9"/>
                <c:pt idx="0">
                  <c:v>0</c:v>
                </c:pt>
                <c:pt idx="1">
                  <c:v>6</c:v>
                </c:pt>
                <c:pt idx="2">
                  <c:v>18</c:v>
                </c:pt>
                <c:pt idx="3">
                  <c:v>24</c:v>
                </c:pt>
                <c:pt idx="4">
                  <c:v>30</c:v>
                </c:pt>
                <c:pt idx="5">
                  <c:v>36</c:v>
                </c:pt>
                <c:pt idx="6">
                  <c:v>39</c:v>
                </c:pt>
                <c:pt idx="7">
                  <c:v>45</c:v>
                </c:pt>
                <c:pt idx="8">
                  <c:v>48</c:v>
                </c:pt>
              </c:numCache>
            </c:numRef>
          </c:xVal>
          <c:yVal>
            <c:numRef>
              <c:f>'0,0546'!$AX$4:$AX$12</c:f>
              <c:numCache>
                <c:formatCode>General</c:formatCode>
                <c:ptCount val="9"/>
                <c:pt idx="0">
                  <c:v>0</c:v>
                </c:pt>
                <c:pt idx="1">
                  <c:v>1.83E-2</c:v>
                </c:pt>
                <c:pt idx="2">
                  <c:v>6.0699999999999997E-2</c:v>
                </c:pt>
                <c:pt idx="3">
                  <c:v>8.6199999999999999E-2</c:v>
                </c:pt>
                <c:pt idx="4">
                  <c:v>0.1162</c:v>
                </c:pt>
                <c:pt idx="5">
                  <c:v>0.15379999999999999</c:v>
                </c:pt>
                <c:pt idx="6">
                  <c:v>0.1774</c:v>
                </c:pt>
                <c:pt idx="7">
                  <c:v>0.26850000000000002</c:v>
                </c:pt>
                <c:pt idx="8">
                  <c:v>0.4</c:v>
                </c:pt>
              </c:numCache>
            </c:numRef>
          </c:yVal>
          <c:smooth val="1"/>
          <c:extLst>
            <c:ext xmlns:c16="http://schemas.microsoft.com/office/drawing/2014/chart" uri="{C3380CC4-5D6E-409C-BE32-E72D297353CC}">
              <c16:uniqueId val="{00000007-23BE-4F63-B549-E791E0E5D486}"/>
            </c:ext>
          </c:extLst>
        </c:ser>
        <c:ser>
          <c:idx val="6"/>
          <c:order val="8"/>
          <c:tx>
            <c:v>229e</c:v>
          </c:tx>
          <c:spPr>
            <a:ln w="19050">
              <a:noFill/>
            </a:ln>
          </c:spPr>
          <c:marker>
            <c:symbol val="circle"/>
            <c:size val="7"/>
            <c:spPr>
              <a:solidFill>
                <a:schemeClr val="tx1"/>
              </a:solidFill>
              <a:ln>
                <a:solidFill>
                  <a:schemeClr val="tx1"/>
                </a:solidFill>
              </a:ln>
            </c:spPr>
          </c:marker>
          <c:xVal>
            <c:numRef>
              <c:f>'0,0546'!$AO$4:$AO$9</c:f>
              <c:numCache>
                <c:formatCode>General</c:formatCode>
                <c:ptCount val="6"/>
                <c:pt idx="0">
                  <c:v>0</c:v>
                </c:pt>
                <c:pt idx="1">
                  <c:v>0.5</c:v>
                </c:pt>
                <c:pt idx="2">
                  <c:v>1</c:v>
                </c:pt>
                <c:pt idx="3">
                  <c:v>2</c:v>
                </c:pt>
                <c:pt idx="4">
                  <c:v>3.5</c:v>
                </c:pt>
                <c:pt idx="5">
                  <c:v>5</c:v>
                </c:pt>
              </c:numCache>
            </c:numRef>
          </c:xVal>
          <c:yVal>
            <c:numRef>
              <c:f>'0,0546'!$AP$4:$AP$9</c:f>
              <c:numCache>
                <c:formatCode>General</c:formatCode>
                <c:ptCount val="6"/>
                <c:pt idx="0">
                  <c:v>0</c:v>
                </c:pt>
                <c:pt idx="1">
                  <c:v>2.402937831176799E-2</c:v>
                </c:pt>
                <c:pt idx="2">
                  <c:v>5.2680025261860886E-2</c:v>
                </c:pt>
                <c:pt idx="3">
                  <c:v>0.10905710474430075</c:v>
                </c:pt>
                <c:pt idx="4">
                  <c:v>0.23505833703019108</c:v>
                </c:pt>
                <c:pt idx="5">
                  <c:v>0.47134915650030784</c:v>
                </c:pt>
              </c:numCache>
            </c:numRef>
          </c:yVal>
          <c:smooth val="1"/>
          <c:extLst>
            <c:ext xmlns:c16="http://schemas.microsoft.com/office/drawing/2014/chart" uri="{C3380CC4-5D6E-409C-BE32-E72D297353CC}">
              <c16:uniqueId val="{00000008-23BE-4F63-B549-E791E0E5D486}"/>
            </c:ext>
          </c:extLst>
        </c:ser>
        <c:ser>
          <c:idx val="5"/>
          <c:order val="9"/>
          <c:tx>
            <c:v>228m</c:v>
          </c:tx>
          <c:spPr>
            <a:ln w="25400">
              <a:solidFill>
                <a:schemeClr val="tx1"/>
              </a:solidFill>
            </a:ln>
          </c:spPr>
          <c:marker>
            <c:symbol val="none"/>
          </c:marker>
          <c:xVal>
            <c:numRef>
              <c:f>'0,0546'!$AE$4:$AE$11</c:f>
              <c:numCache>
                <c:formatCode>General</c:formatCode>
                <c:ptCount val="8"/>
                <c:pt idx="0">
                  <c:v>0</c:v>
                </c:pt>
                <c:pt idx="1">
                  <c:v>3</c:v>
                </c:pt>
                <c:pt idx="2">
                  <c:v>6</c:v>
                </c:pt>
                <c:pt idx="3">
                  <c:v>9</c:v>
                </c:pt>
                <c:pt idx="4">
                  <c:v>11</c:v>
                </c:pt>
                <c:pt idx="5">
                  <c:v>12</c:v>
                </c:pt>
                <c:pt idx="6">
                  <c:v>13.799999999999997</c:v>
                </c:pt>
                <c:pt idx="7">
                  <c:v>16</c:v>
                </c:pt>
              </c:numCache>
            </c:numRef>
          </c:xVal>
          <c:yVal>
            <c:numRef>
              <c:f>'0,0546'!$AG$4:$AG$11</c:f>
              <c:numCache>
                <c:formatCode>General</c:formatCode>
                <c:ptCount val="8"/>
                <c:pt idx="0">
                  <c:v>0</c:v>
                </c:pt>
                <c:pt idx="1">
                  <c:v>4.2099999999999999E-2</c:v>
                </c:pt>
                <c:pt idx="2">
                  <c:v>9.0999999999999998E-2</c:v>
                </c:pt>
                <c:pt idx="3">
                  <c:v>0.1507</c:v>
                </c:pt>
                <c:pt idx="4">
                  <c:v>0.20100000000000001</c:v>
                </c:pt>
                <c:pt idx="5">
                  <c:v>0.23100000000000001</c:v>
                </c:pt>
                <c:pt idx="6">
                  <c:v>0.3</c:v>
                </c:pt>
                <c:pt idx="7">
                  <c:v>0.6</c:v>
                </c:pt>
              </c:numCache>
            </c:numRef>
          </c:yVal>
          <c:smooth val="1"/>
          <c:extLst>
            <c:ext xmlns:c16="http://schemas.microsoft.com/office/drawing/2014/chart" uri="{C3380CC4-5D6E-409C-BE32-E72D297353CC}">
              <c16:uniqueId val="{00000009-23BE-4F63-B549-E791E0E5D486}"/>
            </c:ext>
          </c:extLst>
        </c:ser>
        <c:dLbls>
          <c:showLegendKey val="0"/>
          <c:showVal val="0"/>
          <c:showCatName val="0"/>
          <c:showSerName val="0"/>
          <c:showPercent val="0"/>
          <c:showBubbleSize val="0"/>
        </c:dLbls>
        <c:axId val="2080071487"/>
        <c:axId val="1745586895"/>
      </c:scatterChart>
      <c:valAx>
        <c:axId val="2080071487"/>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198e</c:v>
          </c:tx>
          <c:spPr>
            <a:ln>
              <a:noFill/>
            </a:ln>
          </c:spPr>
          <c:marker>
            <c:symbol val="circle"/>
            <c:size val="7"/>
            <c:spPr>
              <a:solidFill>
                <a:schemeClr val="tx1"/>
              </a:solidFill>
              <a:ln>
                <a:solidFill>
                  <a:schemeClr val="tx1"/>
                </a:solidFill>
              </a:ln>
            </c:spPr>
          </c:marker>
          <c:xVal>
            <c:numRef>
              <c:f>'0,074'!$K$4:$K$11</c:f>
              <c:numCache>
                <c:formatCode>General</c:formatCode>
                <c:ptCount val="8"/>
                <c:pt idx="0">
                  <c:v>0</c:v>
                </c:pt>
                <c:pt idx="1">
                  <c:v>1.0000000000000071</c:v>
                </c:pt>
                <c:pt idx="2">
                  <c:v>2.0000000000000071</c:v>
                </c:pt>
                <c:pt idx="3">
                  <c:v>3.0000000000000071</c:v>
                </c:pt>
                <c:pt idx="4">
                  <c:v>4.0000000000000071</c:v>
                </c:pt>
                <c:pt idx="5">
                  <c:v>5.0000000000000071</c:v>
                </c:pt>
                <c:pt idx="6">
                  <c:v>8.0000000000000071</c:v>
                </c:pt>
                <c:pt idx="7">
                  <c:v>10.000000000000007</c:v>
                </c:pt>
              </c:numCache>
            </c:numRef>
          </c:xVal>
          <c:yVal>
            <c:numRef>
              <c:f>'0,074'!$L$4:$L$11</c:f>
              <c:numCache>
                <c:formatCode>General</c:formatCode>
                <c:ptCount val="8"/>
                <c:pt idx="0">
                  <c:v>0</c:v>
                </c:pt>
                <c:pt idx="1">
                  <c:v>1.6077818411097233E-2</c:v>
                </c:pt>
                <c:pt idx="2">
                  <c:v>3.1840744010088073E-2</c:v>
                </c:pt>
                <c:pt idx="3">
                  <c:v>4.9495220680958241E-2</c:v>
                </c:pt>
                <c:pt idx="4">
                  <c:v>6.9987023959646955E-2</c:v>
                </c:pt>
                <c:pt idx="5">
                  <c:v>9.0478827238335446E-2</c:v>
                </c:pt>
                <c:pt idx="6">
                  <c:v>0.1762291424968474</c:v>
                </c:pt>
                <c:pt idx="7">
                  <c:v>0.29382056746532159</c:v>
                </c:pt>
              </c:numCache>
            </c:numRef>
          </c:yVal>
          <c:smooth val="1"/>
          <c:extLst>
            <c:ext xmlns:c16="http://schemas.microsoft.com/office/drawing/2014/chart" uri="{C3380CC4-5D6E-409C-BE32-E72D297353CC}">
              <c16:uniqueId val="{00000000-17FF-43E7-96A9-F4876987BF9A}"/>
            </c:ext>
          </c:extLst>
        </c:ser>
        <c:ser>
          <c:idx val="1"/>
          <c:order val="1"/>
          <c:tx>
            <c:v>198m</c:v>
          </c:tx>
          <c:spPr>
            <a:ln w="25400">
              <a:solidFill>
                <a:schemeClr val="tx1"/>
              </a:solidFill>
            </a:ln>
          </c:spPr>
          <c:marker>
            <c:symbol val="none"/>
          </c:marker>
          <c:xVal>
            <c:numRef>
              <c:f>'0,074'!$K$4:$K$11</c:f>
              <c:numCache>
                <c:formatCode>General</c:formatCode>
                <c:ptCount val="8"/>
                <c:pt idx="0">
                  <c:v>0</c:v>
                </c:pt>
                <c:pt idx="1">
                  <c:v>1.0000000000000071</c:v>
                </c:pt>
                <c:pt idx="2">
                  <c:v>2.0000000000000071</c:v>
                </c:pt>
                <c:pt idx="3">
                  <c:v>3.0000000000000071</c:v>
                </c:pt>
                <c:pt idx="4">
                  <c:v>4.0000000000000071</c:v>
                </c:pt>
                <c:pt idx="5">
                  <c:v>5.0000000000000071</c:v>
                </c:pt>
                <c:pt idx="6">
                  <c:v>8.0000000000000071</c:v>
                </c:pt>
                <c:pt idx="7">
                  <c:v>10.000000000000007</c:v>
                </c:pt>
              </c:numCache>
            </c:numRef>
          </c:xVal>
          <c:yVal>
            <c:numRef>
              <c:f>'0,074'!$M$4:$M$11</c:f>
              <c:numCache>
                <c:formatCode>General</c:formatCode>
                <c:ptCount val="8"/>
                <c:pt idx="0">
                  <c:v>0</c:v>
                </c:pt>
                <c:pt idx="1">
                  <c:v>1.09E-2</c:v>
                </c:pt>
                <c:pt idx="2">
                  <c:v>2.2499999999999999E-2</c:v>
                </c:pt>
                <c:pt idx="3">
                  <c:v>3.9E-2</c:v>
                </c:pt>
                <c:pt idx="4">
                  <c:v>5.3999999999999999E-2</c:v>
                </c:pt>
                <c:pt idx="5">
                  <c:v>7.1099999999999997E-2</c:v>
                </c:pt>
                <c:pt idx="6">
                  <c:v>0.1421</c:v>
                </c:pt>
                <c:pt idx="7">
                  <c:v>0.33</c:v>
                </c:pt>
              </c:numCache>
            </c:numRef>
          </c:yVal>
          <c:smooth val="1"/>
          <c:extLst>
            <c:ext xmlns:c16="http://schemas.microsoft.com/office/drawing/2014/chart" uri="{C3380CC4-5D6E-409C-BE32-E72D297353CC}">
              <c16:uniqueId val="{00000001-17FF-43E7-96A9-F4876987BF9A}"/>
            </c:ext>
          </c:extLst>
        </c:ser>
        <c:ser>
          <c:idx val="2"/>
          <c:order val="2"/>
          <c:tx>
            <c:v>200e</c:v>
          </c:tx>
          <c:spPr>
            <a:ln w="19050">
              <a:noFill/>
            </a:ln>
          </c:spPr>
          <c:marker>
            <c:symbol val="circle"/>
            <c:size val="7"/>
            <c:spPr>
              <a:solidFill>
                <a:schemeClr val="tx1">
                  <a:alpha val="97000"/>
                </a:schemeClr>
              </a:solidFill>
              <a:ln>
                <a:solidFill>
                  <a:schemeClr val="tx1"/>
                </a:solidFill>
              </a:ln>
            </c:spPr>
          </c:marker>
          <c:xVal>
            <c:numRef>
              <c:f>'0,074'!$X$4:$X$11</c:f>
              <c:numCache>
                <c:formatCode>General</c:formatCode>
                <c:ptCount val="8"/>
                <c:pt idx="0">
                  <c:v>0</c:v>
                </c:pt>
                <c:pt idx="1">
                  <c:v>1</c:v>
                </c:pt>
                <c:pt idx="2">
                  <c:v>3</c:v>
                </c:pt>
                <c:pt idx="3">
                  <c:v>5</c:v>
                </c:pt>
                <c:pt idx="4">
                  <c:v>6</c:v>
                </c:pt>
                <c:pt idx="5">
                  <c:v>7</c:v>
                </c:pt>
                <c:pt idx="6">
                  <c:v>9</c:v>
                </c:pt>
                <c:pt idx="7">
                  <c:v>10</c:v>
                </c:pt>
              </c:numCache>
            </c:numRef>
          </c:xVal>
          <c:yVal>
            <c:numRef>
              <c:f>'0,074'!$Y$4:$Y$11</c:f>
              <c:numCache>
                <c:formatCode>General</c:formatCode>
                <c:ptCount val="8"/>
                <c:pt idx="0">
                  <c:v>0</c:v>
                </c:pt>
                <c:pt idx="1">
                  <c:v>1.4285329192546659E-2</c:v>
                </c:pt>
                <c:pt idx="2">
                  <c:v>4.5341229813664841E-2</c:v>
                </c:pt>
                <c:pt idx="3">
                  <c:v>8.2918869565217435E-2</c:v>
                </c:pt>
                <c:pt idx="4">
                  <c:v>0.10652135403726715</c:v>
                </c:pt>
                <c:pt idx="5">
                  <c:v>0.13322942857142883</c:v>
                </c:pt>
                <c:pt idx="6">
                  <c:v>0.19099340372670826</c:v>
                </c:pt>
                <c:pt idx="7">
                  <c:v>0.33043439751552794</c:v>
                </c:pt>
              </c:numCache>
            </c:numRef>
          </c:yVal>
          <c:smooth val="1"/>
          <c:extLst>
            <c:ext xmlns:c16="http://schemas.microsoft.com/office/drawing/2014/chart" uri="{C3380CC4-5D6E-409C-BE32-E72D297353CC}">
              <c16:uniqueId val="{00000002-17FF-43E7-96A9-F4876987BF9A}"/>
            </c:ext>
          </c:extLst>
        </c:ser>
        <c:ser>
          <c:idx val="3"/>
          <c:order val="3"/>
          <c:tx>
            <c:v>200m</c:v>
          </c:tx>
          <c:spPr>
            <a:ln w="25400">
              <a:solidFill>
                <a:schemeClr val="tx1"/>
              </a:solidFill>
            </a:ln>
          </c:spPr>
          <c:marker>
            <c:symbol val="none"/>
          </c:marker>
          <c:xVal>
            <c:numRef>
              <c:f>'0,074'!$X$4:$X$11</c:f>
              <c:numCache>
                <c:formatCode>General</c:formatCode>
                <c:ptCount val="8"/>
                <c:pt idx="0">
                  <c:v>0</c:v>
                </c:pt>
                <c:pt idx="1">
                  <c:v>1</c:v>
                </c:pt>
                <c:pt idx="2">
                  <c:v>3</c:v>
                </c:pt>
                <c:pt idx="3">
                  <c:v>5</c:v>
                </c:pt>
                <c:pt idx="4">
                  <c:v>6</c:v>
                </c:pt>
                <c:pt idx="5">
                  <c:v>7</c:v>
                </c:pt>
                <c:pt idx="6">
                  <c:v>9</c:v>
                </c:pt>
                <c:pt idx="7">
                  <c:v>10</c:v>
                </c:pt>
              </c:numCache>
            </c:numRef>
          </c:xVal>
          <c:yVal>
            <c:numRef>
              <c:f>'0,074'!$Z$4:$Z$11</c:f>
              <c:numCache>
                <c:formatCode>General</c:formatCode>
                <c:ptCount val="8"/>
                <c:pt idx="0">
                  <c:v>0</c:v>
                </c:pt>
                <c:pt idx="1">
                  <c:v>1.2699999999999999E-2</c:v>
                </c:pt>
                <c:pt idx="2">
                  <c:v>4.1099999999999998E-2</c:v>
                </c:pt>
                <c:pt idx="3">
                  <c:v>7.5399999999999995E-2</c:v>
                </c:pt>
                <c:pt idx="4">
                  <c:v>9.6000000000000002E-2</c:v>
                </c:pt>
                <c:pt idx="5">
                  <c:v>0.12039999999999999</c:v>
                </c:pt>
                <c:pt idx="6">
                  <c:v>0.19370000000000001</c:v>
                </c:pt>
                <c:pt idx="7">
                  <c:v>0.35</c:v>
                </c:pt>
              </c:numCache>
            </c:numRef>
          </c:yVal>
          <c:smooth val="1"/>
          <c:extLst>
            <c:ext xmlns:c16="http://schemas.microsoft.com/office/drawing/2014/chart" uri="{C3380CC4-5D6E-409C-BE32-E72D297353CC}">
              <c16:uniqueId val="{00000003-17FF-43E7-96A9-F4876987BF9A}"/>
            </c:ext>
          </c:extLst>
        </c:ser>
        <c:ser>
          <c:idx val="4"/>
          <c:order val="4"/>
          <c:tx>
            <c:v>202e</c:v>
          </c:tx>
          <c:spPr>
            <a:ln w="25400">
              <a:noFill/>
            </a:ln>
          </c:spPr>
          <c:marker>
            <c:symbol val="circle"/>
            <c:size val="7"/>
            <c:spPr>
              <a:solidFill>
                <a:schemeClr val="tx1"/>
              </a:solidFill>
              <a:ln>
                <a:solidFill>
                  <a:schemeClr val="tx1"/>
                </a:solidFill>
              </a:ln>
            </c:spPr>
          </c:marker>
          <c:xVal>
            <c:numRef>
              <c:f>'0,074'!$AJ$4:$AJ$12</c:f>
              <c:numCache>
                <c:formatCode>General</c:formatCode>
                <c:ptCount val="9"/>
                <c:pt idx="0">
                  <c:v>0</c:v>
                </c:pt>
                <c:pt idx="1">
                  <c:v>1</c:v>
                </c:pt>
                <c:pt idx="2">
                  <c:v>4</c:v>
                </c:pt>
                <c:pt idx="3">
                  <c:v>6</c:v>
                </c:pt>
                <c:pt idx="4">
                  <c:v>8</c:v>
                </c:pt>
                <c:pt idx="5">
                  <c:v>10</c:v>
                </c:pt>
                <c:pt idx="6">
                  <c:v>13</c:v>
                </c:pt>
                <c:pt idx="7">
                  <c:v>14</c:v>
                </c:pt>
                <c:pt idx="8">
                  <c:v>14.400000000000006</c:v>
                </c:pt>
              </c:numCache>
            </c:numRef>
          </c:xVal>
          <c:yVal>
            <c:numRef>
              <c:f>'0,074'!$AK$4:$AK$12</c:f>
              <c:numCache>
                <c:formatCode>General</c:formatCode>
                <c:ptCount val="9"/>
                <c:pt idx="0">
                  <c:v>0</c:v>
                </c:pt>
                <c:pt idx="1">
                  <c:v>1.5858283582089516E-2</c:v>
                </c:pt>
                <c:pt idx="2">
                  <c:v>6.7786144278606963E-2</c:v>
                </c:pt>
                <c:pt idx="3">
                  <c:v>0.10509957711442786</c:v>
                </c:pt>
                <c:pt idx="4">
                  <c:v>0.1467662437810946</c:v>
                </c:pt>
                <c:pt idx="5">
                  <c:v>0.20740057213930352</c:v>
                </c:pt>
                <c:pt idx="6">
                  <c:v>0.36194037313432825</c:v>
                </c:pt>
                <c:pt idx="7">
                  <c:v>0.50279858208955219</c:v>
                </c:pt>
                <c:pt idx="8">
                  <c:v>0.62406723880597004</c:v>
                </c:pt>
              </c:numCache>
            </c:numRef>
          </c:yVal>
          <c:smooth val="1"/>
          <c:extLst>
            <c:ext xmlns:c16="http://schemas.microsoft.com/office/drawing/2014/chart" uri="{C3380CC4-5D6E-409C-BE32-E72D297353CC}">
              <c16:uniqueId val="{00000004-17FF-43E7-96A9-F4876987BF9A}"/>
            </c:ext>
          </c:extLst>
        </c:ser>
        <c:ser>
          <c:idx val="5"/>
          <c:order val="5"/>
          <c:tx>
            <c:v>202m</c:v>
          </c:tx>
          <c:spPr>
            <a:ln w="25400">
              <a:solidFill>
                <a:schemeClr val="tx1"/>
              </a:solidFill>
            </a:ln>
          </c:spPr>
          <c:marker>
            <c:symbol val="none"/>
          </c:marker>
          <c:xVal>
            <c:numRef>
              <c:f>'0,074'!$AJ$4:$AJ$12</c:f>
              <c:numCache>
                <c:formatCode>General</c:formatCode>
                <c:ptCount val="9"/>
                <c:pt idx="0">
                  <c:v>0</c:v>
                </c:pt>
                <c:pt idx="1">
                  <c:v>1</c:v>
                </c:pt>
                <c:pt idx="2">
                  <c:v>4</c:v>
                </c:pt>
                <c:pt idx="3">
                  <c:v>6</c:v>
                </c:pt>
                <c:pt idx="4">
                  <c:v>8</c:v>
                </c:pt>
                <c:pt idx="5">
                  <c:v>10</c:v>
                </c:pt>
                <c:pt idx="6">
                  <c:v>13</c:v>
                </c:pt>
                <c:pt idx="7">
                  <c:v>14</c:v>
                </c:pt>
                <c:pt idx="8">
                  <c:v>14.400000000000006</c:v>
                </c:pt>
              </c:numCache>
            </c:numRef>
          </c:xVal>
          <c:yVal>
            <c:numRef>
              <c:f>'0,074'!$AL$4:$AL$12</c:f>
              <c:numCache>
                <c:formatCode>General</c:formatCode>
                <c:ptCount val="9"/>
                <c:pt idx="0">
                  <c:v>0</c:v>
                </c:pt>
                <c:pt idx="1">
                  <c:v>1.54E-2</c:v>
                </c:pt>
                <c:pt idx="2">
                  <c:v>6.6699999999999995E-2</c:v>
                </c:pt>
                <c:pt idx="3">
                  <c:v>0.1066</c:v>
                </c:pt>
                <c:pt idx="4">
                  <c:v>0.1532</c:v>
                </c:pt>
                <c:pt idx="5">
                  <c:v>0.21060000000000001</c:v>
                </c:pt>
                <c:pt idx="6">
                  <c:v>0.3458</c:v>
                </c:pt>
                <c:pt idx="7">
                  <c:v>0.44319999999999998</c:v>
                </c:pt>
                <c:pt idx="8">
                  <c:v>0.62</c:v>
                </c:pt>
              </c:numCache>
            </c:numRef>
          </c:yVal>
          <c:smooth val="1"/>
          <c:extLst>
            <c:ext xmlns:c16="http://schemas.microsoft.com/office/drawing/2014/chart" uri="{C3380CC4-5D6E-409C-BE32-E72D297353CC}">
              <c16:uniqueId val="{00000005-17FF-43E7-96A9-F4876987BF9A}"/>
            </c:ext>
          </c:extLst>
        </c:ser>
        <c:ser>
          <c:idx val="6"/>
          <c:order val="6"/>
          <c:tx>
            <c:v>203e</c:v>
          </c:tx>
          <c:spPr>
            <a:ln w="25400">
              <a:noFill/>
            </a:ln>
          </c:spPr>
          <c:marker>
            <c:symbol val="circle"/>
            <c:size val="7"/>
            <c:spPr>
              <a:solidFill>
                <a:schemeClr val="tx1"/>
              </a:solidFill>
              <a:ln>
                <a:solidFill>
                  <a:schemeClr val="tx1"/>
                </a:solidFill>
              </a:ln>
            </c:spPr>
          </c:marker>
          <c:xVal>
            <c:numRef>
              <c:f>'0,074'!$AQ$4:$AQ$12</c:f>
              <c:numCache>
                <c:formatCode>General</c:formatCode>
                <c:ptCount val="9"/>
                <c:pt idx="0">
                  <c:v>0</c:v>
                </c:pt>
                <c:pt idx="1">
                  <c:v>1</c:v>
                </c:pt>
                <c:pt idx="2">
                  <c:v>4</c:v>
                </c:pt>
                <c:pt idx="3">
                  <c:v>7</c:v>
                </c:pt>
                <c:pt idx="4">
                  <c:v>10</c:v>
                </c:pt>
                <c:pt idx="5">
                  <c:v>11</c:v>
                </c:pt>
                <c:pt idx="6">
                  <c:v>13</c:v>
                </c:pt>
                <c:pt idx="7">
                  <c:v>15</c:v>
                </c:pt>
                <c:pt idx="8">
                  <c:v>18</c:v>
                </c:pt>
              </c:numCache>
            </c:numRef>
          </c:xVal>
          <c:yVal>
            <c:numRef>
              <c:f>'0,074'!$AR$4:$AR$12</c:f>
              <c:numCache>
                <c:formatCode>General</c:formatCode>
                <c:ptCount val="9"/>
                <c:pt idx="0">
                  <c:v>0</c:v>
                </c:pt>
                <c:pt idx="1">
                  <c:v>1.1822916614810275E-2</c:v>
                </c:pt>
                <c:pt idx="2">
                  <c:v>5.102640136901071E-2</c:v>
                </c:pt>
                <c:pt idx="3">
                  <c:v>9.5830383945239905E-2</c:v>
                </c:pt>
                <c:pt idx="4">
                  <c:v>0.15059080709396389</c:v>
                </c:pt>
                <c:pt idx="5">
                  <c:v>0.17268165961418802</c:v>
                </c:pt>
                <c:pt idx="6">
                  <c:v>0.22526411138767921</c:v>
                </c:pt>
                <c:pt idx="7">
                  <c:v>0.29838172184194178</c:v>
                </c:pt>
                <c:pt idx="8">
                  <c:v>0.54231451586807733</c:v>
                </c:pt>
              </c:numCache>
            </c:numRef>
          </c:yVal>
          <c:smooth val="1"/>
          <c:extLst>
            <c:ext xmlns:c16="http://schemas.microsoft.com/office/drawing/2014/chart" uri="{C3380CC4-5D6E-409C-BE32-E72D297353CC}">
              <c16:uniqueId val="{00000006-17FF-43E7-96A9-F4876987BF9A}"/>
            </c:ext>
          </c:extLst>
        </c:ser>
        <c:ser>
          <c:idx val="7"/>
          <c:order val="7"/>
          <c:tx>
            <c:v>203m</c:v>
          </c:tx>
          <c:spPr>
            <a:ln w="25400">
              <a:solidFill>
                <a:schemeClr val="tx1"/>
              </a:solidFill>
            </a:ln>
          </c:spPr>
          <c:marker>
            <c:symbol val="none"/>
          </c:marker>
          <c:xVal>
            <c:numRef>
              <c:f>'0,074'!$AQ$4:$AQ$12</c:f>
              <c:numCache>
                <c:formatCode>General</c:formatCode>
                <c:ptCount val="9"/>
                <c:pt idx="0">
                  <c:v>0</c:v>
                </c:pt>
                <c:pt idx="1">
                  <c:v>1</c:v>
                </c:pt>
                <c:pt idx="2">
                  <c:v>4</c:v>
                </c:pt>
                <c:pt idx="3">
                  <c:v>7</c:v>
                </c:pt>
                <c:pt idx="4">
                  <c:v>10</c:v>
                </c:pt>
                <c:pt idx="5">
                  <c:v>11</c:v>
                </c:pt>
                <c:pt idx="6">
                  <c:v>13</c:v>
                </c:pt>
                <c:pt idx="7">
                  <c:v>15</c:v>
                </c:pt>
                <c:pt idx="8">
                  <c:v>18</c:v>
                </c:pt>
              </c:numCache>
            </c:numRef>
          </c:xVal>
          <c:yVal>
            <c:numRef>
              <c:f>'0,074'!$AS$4:$AS$12</c:f>
              <c:numCache>
                <c:formatCode>General</c:formatCode>
                <c:ptCount val="9"/>
                <c:pt idx="0">
                  <c:v>0</c:v>
                </c:pt>
                <c:pt idx="1">
                  <c:v>1.1900000000000001E-2</c:v>
                </c:pt>
                <c:pt idx="2">
                  <c:v>4.8000000000000001E-2</c:v>
                </c:pt>
                <c:pt idx="3">
                  <c:v>9.0200000000000002E-2</c:v>
                </c:pt>
                <c:pt idx="4">
                  <c:v>0.14080000000000001</c:v>
                </c:pt>
                <c:pt idx="5">
                  <c:v>0.16039999999999999</c:v>
                </c:pt>
                <c:pt idx="6">
                  <c:v>0.2059</c:v>
                </c:pt>
                <c:pt idx="7">
                  <c:v>0.26550000000000001</c:v>
                </c:pt>
                <c:pt idx="8">
                  <c:v>0.56999999999999995</c:v>
                </c:pt>
              </c:numCache>
            </c:numRef>
          </c:yVal>
          <c:smooth val="1"/>
          <c:extLst>
            <c:ext xmlns:c16="http://schemas.microsoft.com/office/drawing/2014/chart" uri="{C3380CC4-5D6E-409C-BE32-E72D297353CC}">
              <c16:uniqueId val="{00000007-17FF-43E7-96A9-F4876987BF9A}"/>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240e</c:v>
          </c:tx>
          <c:spPr>
            <a:ln>
              <a:noFill/>
            </a:ln>
          </c:spPr>
          <c:marker>
            <c:symbol val="circle"/>
            <c:size val="7"/>
            <c:spPr>
              <a:solidFill>
                <a:schemeClr val="tx1"/>
              </a:solidFill>
              <a:ln>
                <a:solidFill>
                  <a:schemeClr val="tx1"/>
                </a:solidFill>
              </a:ln>
            </c:spPr>
          </c:marker>
          <c:xVal>
            <c:numRef>
              <c:f>'0,0412'!$AC$4:$AC$11</c:f>
              <c:numCache>
                <c:formatCode>General</c:formatCode>
                <c:ptCount val="8"/>
                <c:pt idx="0">
                  <c:v>0</c:v>
                </c:pt>
                <c:pt idx="1">
                  <c:v>60</c:v>
                </c:pt>
                <c:pt idx="2">
                  <c:v>120</c:v>
                </c:pt>
                <c:pt idx="3">
                  <c:v>180</c:v>
                </c:pt>
                <c:pt idx="4">
                  <c:v>210</c:v>
                </c:pt>
                <c:pt idx="5">
                  <c:v>220</c:v>
                </c:pt>
                <c:pt idx="6">
                  <c:v>230</c:v>
                </c:pt>
                <c:pt idx="7">
                  <c:v>240</c:v>
                </c:pt>
              </c:numCache>
            </c:numRef>
          </c:xVal>
          <c:yVal>
            <c:numRef>
              <c:f>'0,0412'!$AD$4:$AD$11</c:f>
              <c:numCache>
                <c:formatCode>General</c:formatCode>
                <c:ptCount val="8"/>
                <c:pt idx="0">
                  <c:v>0</c:v>
                </c:pt>
                <c:pt idx="1">
                  <c:v>5.0862965474722799E-2</c:v>
                </c:pt>
                <c:pt idx="2">
                  <c:v>0.11405655363748468</c:v>
                </c:pt>
                <c:pt idx="3">
                  <c:v>0.2080762823674478</c:v>
                </c:pt>
                <c:pt idx="4">
                  <c:v>0.28668294081381029</c:v>
                </c:pt>
                <c:pt idx="5">
                  <c:v>0.32829823057953145</c:v>
                </c:pt>
                <c:pt idx="6">
                  <c:v>0.38378528360049335</c:v>
                </c:pt>
                <c:pt idx="7">
                  <c:v>0.45160279284833549</c:v>
                </c:pt>
              </c:numCache>
            </c:numRef>
          </c:yVal>
          <c:smooth val="1"/>
          <c:extLst>
            <c:ext xmlns:c16="http://schemas.microsoft.com/office/drawing/2014/chart" uri="{C3380CC4-5D6E-409C-BE32-E72D297353CC}">
              <c16:uniqueId val="{00000000-BB47-4DDF-A7F7-87AB3985401F}"/>
            </c:ext>
          </c:extLst>
        </c:ser>
        <c:ser>
          <c:idx val="1"/>
          <c:order val="1"/>
          <c:tx>
            <c:v>240m</c:v>
          </c:tx>
          <c:spPr>
            <a:ln w="25400">
              <a:solidFill>
                <a:schemeClr val="tx1"/>
              </a:solidFill>
            </a:ln>
          </c:spPr>
          <c:marker>
            <c:symbol val="none"/>
          </c:marker>
          <c:xVal>
            <c:numRef>
              <c:f>'0,0412'!$AC$4:$AC$11</c:f>
              <c:numCache>
                <c:formatCode>General</c:formatCode>
                <c:ptCount val="8"/>
                <c:pt idx="0">
                  <c:v>0</c:v>
                </c:pt>
                <c:pt idx="1">
                  <c:v>60</c:v>
                </c:pt>
                <c:pt idx="2">
                  <c:v>120</c:v>
                </c:pt>
                <c:pt idx="3">
                  <c:v>180</c:v>
                </c:pt>
                <c:pt idx="4">
                  <c:v>210</c:v>
                </c:pt>
                <c:pt idx="5">
                  <c:v>220</c:v>
                </c:pt>
                <c:pt idx="6">
                  <c:v>230</c:v>
                </c:pt>
                <c:pt idx="7">
                  <c:v>240</c:v>
                </c:pt>
              </c:numCache>
            </c:numRef>
          </c:xVal>
          <c:yVal>
            <c:numRef>
              <c:f>'0,0412'!$AE$4:$AE$11</c:f>
              <c:numCache>
                <c:formatCode>General</c:formatCode>
                <c:ptCount val="8"/>
                <c:pt idx="0">
                  <c:v>0</c:v>
                </c:pt>
                <c:pt idx="1">
                  <c:v>5.7099999999999998E-2</c:v>
                </c:pt>
                <c:pt idx="2">
                  <c:v>0.12590000000000001</c:v>
                </c:pt>
                <c:pt idx="3">
                  <c:v>0.21809999999999999</c:v>
                </c:pt>
                <c:pt idx="4">
                  <c:v>0.28560000000000002</c:v>
                </c:pt>
                <c:pt idx="5">
                  <c:v>0.31640000000000001</c:v>
                </c:pt>
                <c:pt idx="6">
                  <c:v>0.35749999999999998</c:v>
                </c:pt>
                <c:pt idx="7">
                  <c:v>0.47</c:v>
                </c:pt>
              </c:numCache>
            </c:numRef>
          </c:yVal>
          <c:smooth val="1"/>
          <c:extLst>
            <c:ext xmlns:c16="http://schemas.microsoft.com/office/drawing/2014/chart" uri="{C3380CC4-5D6E-409C-BE32-E72D297353CC}">
              <c16:uniqueId val="{00000001-BB47-4DDF-A7F7-87AB3985401F}"/>
            </c:ext>
          </c:extLst>
        </c:ser>
        <c:dLbls>
          <c:showLegendKey val="0"/>
          <c:showVal val="0"/>
          <c:showCatName val="0"/>
          <c:showSerName val="0"/>
          <c:showPercent val="0"/>
          <c:showBubbleSize val="0"/>
        </c:dLbls>
        <c:axId val="2080071487"/>
        <c:axId val="1745586895"/>
      </c:scatterChart>
      <c:valAx>
        <c:axId val="2080071487"/>
        <c:scaling>
          <c:orientation val="minMax"/>
          <c:max val="2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majorUnit val="40"/>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247e</c:v>
          </c:tx>
          <c:spPr>
            <a:ln>
              <a:noFill/>
            </a:ln>
          </c:spPr>
          <c:marker>
            <c:symbol val="circle"/>
            <c:size val="7"/>
            <c:spPr>
              <a:solidFill>
                <a:schemeClr val="tx1"/>
              </a:solidFill>
              <a:ln>
                <a:solidFill>
                  <a:schemeClr val="tx1"/>
                </a:solidFill>
              </a:ln>
            </c:spPr>
          </c:marker>
          <c:xVal>
            <c:numRef>
              <c:f>'0,0548'!$K$4:$K$11</c:f>
              <c:numCache>
                <c:formatCode>General</c:formatCode>
                <c:ptCount val="8"/>
                <c:pt idx="0">
                  <c:v>0</c:v>
                </c:pt>
                <c:pt idx="1">
                  <c:v>300</c:v>
                </c:pt>
                <c:pt idx="2">
                  <c:v>420</c:v>
                </c:pt>
                <c:pt idx="3">
                  <c:v>510</c:v>
                </c:pt>
                <c:pt idx="4">
                  <c:v>570</c:v>
                </c:pt>
                <c:pt idx="5">
                  <c:v>600</c:v>
                </c:pt>
                <c:pt idx="6">
                  <c:v>660</c:v>
                </c:pt>
                <c:pt idx="7">
                  <c:v>690</c:v>
                </c:pt>
              </c:numCache>
            </c:numRef>
          </c:xVal>
          <c:yVal>
            <c:numRef>
              <c:f>'0,0548'!$L$4:$L$11</c:f>
              <c:numCache>
                <c:formatCode>General</c:formatCode>
                <c:ptCount val="8"/>
                <c:pt idx="0">
                  <c:v>0</c:v>
                </c:pt>
                <c:pt idx="1">
                  <c:v>0.14175460037059895</c:v>
                </c:pt>
                <c:pt idx="2">
                  <c:v>0.21463909697344019</c:v>
                </c:pt>
                <c:pt idx="3">
                  <c:v>0.28103810870907986</c:v>
                </c:pt>
                <c:pt idx="4">
                  <c:v>0.3412604681902407</c:v>
                </c:pt>
                <c:pt idx="5">
                  <c:v>0.37986454478072873</c:v>
                </c:pt>
                <c:pt idx="6">
                  <c:v>0.51420673131562689</c:v>
                </c:pt>
                <c:pt idx="7">
                  <c:v>0.67078486596664599</c:v>
                </c:pt>
              </c:numCache>
            </c:numRef>
          </c:yVal>
          <c:smooth val="1"/>
          <c:extLst>
            <c:ext xmlns:c16="http://schemas.microsoft.com/office/drawing/2014/chart" uri="{C3380CC4-5D6E-409C-BE32-E72D297353CC}">
              <c16:uniqueId val="{00000000-F723-4F2F-984A-364B5D3B42D3}"/>
            </c:ext>
          </c:extLst>
        </c:ser>
        <c:ser>
          <c:idx val="1"/>
          <c:order val="1"/>
          <c:tx>
            <c:v>247m</c:v>
          </c:tx>
          <c:spPr>
            <a:ln w="25400">
              <a:solidFill>
                <a:schemeClr val="tx1"/>
              </a:solidFill>
            </a:ln>
          </c:spPr>
          <c:marker>
            <c:symbol val="none"/>
          </c:marker>
          <c:xVal>
            <c:numRef>
              <c:f>'0,0548'!$K$4:$K$11</c:f>
              <c:numCache>
                <c:formatCode>General</c:formatCode>
                <c:ptCount val="8"/>
                <c:pt idx="0">
                  <c:v>0</c:v>
                </c:pt>
                <c:pt idx="1">
                  <c:v>300</c:v>
                </c:pt>
                <c:pt idx="2">
                  <c:v>420</c:v>
                </c:pt>
                <c:pt idx="3">
                  <c:v>510</c:v>
                </c:pt>
                <c:pt idx="4">
                  <c:v>570</c:v>
                </c:pt>
                <c:pt idx="5">
                  <c:v>600</c:v>
                </c:pt>
                <c:pt idx="6">
                  <c:v>660</c:v>
                </c:pt>
                <c:pt idx="7">
                  <c:v>690</c:v>
                </c:pt>
              </c:numCache>
            </c:numRef>
          </c:xVal>
          <c:yVal>
            <c:numRef>
              <c:f>'0,0548'!$M$4:$M$11</c:f>
              <c:numCache>
                <c:formatCode>General</c:formatCode>
                <c:ptCount val="8"/>
                <c:pt idx="0">
                  <c:v>0</c:v>
                </c:pt>
                <c:pt idx="1">
                  <c:v>0.1472</c:v>
                </c:pt>
                <c:pt idx="2">
                  <c:v>0.22389999999999999</c:v>
                </c:pt>
                <c:pt idx="3">
                  <c:v>0.2949</c:v>
                </c:pt>
                <c:pt idx="4">
                  <c:v>0.35420000000000001</c:v>
                </c:pt>
                <c:pt idx="5">
                  <c:v>0.3901</c:v>
                </c:pt>
                <c:pt idx="6">
                  <c:v>0.49149999999999999</c:v>
                </c:pt>
                <c:pt idx="7">
                  <c:v>0.65</c:v>
                </c:pt>
              </c:numCache>
            </c:numRef>
          </c:yVal>
          <c:smooth val="1"/>
          <c:extLst>
            <c:ext xmlns:c16="http://schemas.microsoft.com/office/drawing/2014/chart" uri="{C3380CC4-5D6E-409C-BE32-E72D297353CC}">
              <c16:uniqueId val="{00000001-F723-4F2F-984A-364B5D3B42D3}"/>
            </c:ext>
          </c:extLst>
        </c:ser>
        <c:ser>
          <c:idx val="2"/>
          <c:order val="2"/>
          <c:tx>
            <c:v>249e</c:v>
          </c:tx>
          <c:spPr>
            <a:ln w="19050">
              <a:noFill/>
            </a:ln>
          </c:spPr>
          <c:marker>
            <c:symbol val="circle"/>
            <c:size val="7"/>
            <c:spPr>
              <a:solidFill>
                <a:schemeClr val="tx1"/>
              </a:solidFill>
              <a:ln>
                <a:solidFill>
                  <a:schemeClr val="tx1"/>
                </a:solidFill>
              </a:ln>
            </c:spPr>
          </c:marker>
          <c:xVal>
            <c:numRef>
              <c:f>'0,0548'!$U$4:$U$9</c:f>
              <c:numCache>
                <c:formatCode>General</c:formatCode>
                <c:ptCount val="6"/>
                <c:pt idx="0">
                  <c:v>0</c:v>
                </c:pt>
                <c:pt idx="1">
                  <c:v>60</c:v>
                </c:pt>
                <c:pt idx="2">
                  <c:v>120</c:v>
                </c:pt>
                <c:pt idx="3">
                  <c:v>180</c:v>
                </c:pt>
                <c:pt idx="4">
                  <c:v>240</c:v>
                </c:pt>
                <c:pt idx="5">
                  <c:v>270</c:v>
                </c:pt>
              </c:numCache>
            </c:numRef>
          </c:xVal>
          <c:yVal>
            <c:numRef>
              <c:f>'0,0548'!$V$4:$V$9</c:f>
              <c:numCache>
                <c:formatCode>General</c:formatCode>
                <c:ptCount val="6"/>
                <c:pt idx="0">
                  <c:v>0</c:v>
                </c:pt>
                <c:pt idx="1">
                  <c:v>6.4515853598015038E-2</c:v>
                </c:pt>
                <c:pt idx="2">
                  <c:v>0.14981362034739476</c:v>
                </c:pt>
                <c:pt idx="3">
                  <c:v>0.27915605210918137</c:v>
                </c:pt>
                <c:pt idx="4">
                  <c:v>0.51643893052109213</c:v>
                </c:pt>
                <c:pt idx="5">
                  <c:v>0.7413148610421838</c:v>
                </c:pt>
              </c:numCache>
            </c:numRef>
          </c:yVal>
          <c:smooth val="1"/>
          <c:extLst>
            <c:ext xmlns:c16="http://schemas.microsoft.com/office/drawing/2014/chart" uri="{C3380CC4-5D6E-409C-BE32-E72D297353CC}">
              <c16:uniqueId val="{00000002-F723-4F2F-984A-364B5D3B42D3}"/>
            </c:ext>
          </c:extLst>
        </c:ser>
        <c:ser>
          <c:idx val="3"/>
          <c:order val="3"/>
          <c:tx>
            <c:v>249m</c:v>
          </c:tx>
          <c:spPr>
            <a:ln w="25400">
              <a:solidFill>
                <a:schemeClr val="tx1"/>
              </a:solidFill>
            </a:ln>
          </c:spPr>
          <c:marker>
            <c:symbol val="none"/>
          </c:marker>
          <c:xVal>
            <c:numRef>
              <c:f>'0,0548'!$U$4:$U$9</c:f>
              <c:numCache>
                <c:formatCode>General</c:formatCode>
                <c:ptCount val="6"/>
                <c:pt idx="0">
                  <c:v>0</c:v>
                </c:pt>
                <c:pt idx="1">
                  <c:v>60</c:v>
                </c:pt>
                <c:pt idx="2">
                  <c:v>120</c:v>
                </c:pt>
                <c:pt idx="3">
                  <c:v>180</c:v>
                </c:pt>
                <c:pt idx="4">
                  <c:v>240</c:v>
                </c:pt>
                <c:pt idx="5">
                  <c:v>270</c:v>
                </c:pt>
              </c:numCache>
            </c:numRef>
          </c:xVal>
          <c:yVal>
            <c:numRef>
              <c:f>'0,0548'!$W$4:$W$9</c:f>
              <c:numCache>
                <c:formatCode>General</c:formatCode>
                <c:ptCount val="6"/>
                <c:pt idx="0">
                  <c:v>0</c:v>
                </c:pt>
                <c:pt idx="1">
                  <c:v>7.4800000000000005E-2</c:v>
                </c:pt>
                <c:pt idx="2">
                  <c:v>0.16969999999999999</c:v>
                </c:pt>
                <c:pt idx="3">
                  <c:v>0.27300000000000002</c:v>
                </c:pt>
                <c:pt idx="4">
                  <c:v>0.43959999999999999</c:v>
                </c:pt>
                <c:pt idx="5">
                  <c:v>0.7</c:v>
                </c:pt>
              </c:numCache>
            </c:numRef>
          </c:yVal>
          <c:smooth val="1"/>
          <c:extLst>
            <c:ext xmlns:c16="http://schemas.microsoft.com/office/drawing/2014/chart" uri="{C3380CC4-5D6E-409C-BE32-E72D297353CC}">
              <c16:uniqueId val="{00000003-F723-4F2F-984A-364B5D3B42D3}"/>
            </c:ext>
          </c:extLst>
        </c:ser>
        <c:ser>
          <c:idx val="4"/>
          <c:order val="4"/>
          <c:tx>
            <c:v>250e</c:v>
          </c:tx>
          <c:spPr>
            <a:ln w="19050">
              <a:noFill/>
            </a:ln>
          </c:spPr>
          <c:marker>
            <c:symbol val="circle"/>
            <c:size val="7"/>
            <c:spPr>
              <a:solidFill>
                <a:schemeClr val="tx1"/>
              </a:solidFill>
              <a:ln>
                <a:solidFill>
                  <a:schemeClr val="tx1">
                    <a:lumMod val="15000"/>
                    <a:lumOff val="85000"/>
                  </a:schemeClr>
                </a:solidFill>
              </a:ln>
            </c:spPr>
          </c:marker>
          <c:xVal>
            <c:numRef>
              <c:f>'0,0548'!$AE$4:$AE$9</c:f>
              <c:numCache>
                <c:formatCode>General</c:formatCode>
                <c:ptCount val="6"/>
                <c:pt idx="0">
                  <c:v>0</c:v>
                </c:pt>
                <c:pt idx="1">
                  <c:v>60</c:v>
                </c:pt>
                <c:pt idx="2">
                  <c:v>120</c:v>
                </c:pt>
                <c:pt idx="3">
                  <c:v>180</c:v>
                </c:pt>
                <c:pt idx="4">
                  <c:v>210</c:v>
                </c:pt>
                <c:pt idx="5">
                  <c:v>240</c:v>
                </c:pt>
              </c:numCache>
            </c:numRef>
          </c:xVal>
          <c:yVal>
            <c:numRef>
              <c:f>'0,0548'!$AF$4:$AF$9</c:f>
              <c:numCache>
                <c:formatCode>General</c:formatCode>
                <c:ptCount val="6"/>
                <c:pt idx="0">
                  <c:v>0</c:v>
                </c:pt>
                <c:pt idx="1">
                  <c:v>4.8017363073109998E-2</c:v>
                </c:pt>
                <c:pt idx="2">
                  <c:v>0.10563818091697641</c:v>
                </c:pt>
                <c:pt idx="3">
                  <c:v>0.18401488475836403</c:v>
                </c:pt>
                <c:pt idx="4">
                  <c:v>0.23698886245353146</c:v>
                </c:pt>
                <c:pt idx="5">
                  <c:v>0.32527882527881014</c:v>
                </c:pt>
              </c:numCache>
            </c:numRef>
          </c:yVal>
          <c:smooth val="1"/>
          <c:extLst>
            <c:ext xmlns:c16="http://schemas.microsoft.com/office/drawing/2014/chart" uri="{C3380CC4-5D6E-409C-BE32-E72D297353CC}">
              <c16:uniqueId val="{00000004-F723-4F2F-984A-364B5D3B42D3}"/>
            </c:ext>
          </c:extLst>
        </c:ser>
        <c:ser>
          <c:idx val="5"/>
          <c:order val="5"/>
          <c:tx>
            <c:v>250m</c:v>
          </c:tx>
          <c:spPr>
            <a:ln w="25400">
              <a:solidFill>
                <a:schemeClr val="tx1"/>
              </a:solidFill>
            </a:ln>
          </c:spPr>
          <c:marker>
            <c:symbol val="none"/>
          </c:marker>
          <c:xVal>
            <c:numRef>
              <c:f>'0,0548'!$AE$4:$AE$9</c:f>
              <c:numCache>
                <c:formatCode>General</c:formatCode>
                <c:ptCount val="6"/>
                <c:pt idx="0">
                  <c:v>0</c:v>
                </c:pt>
                <c:pt idx="1">
                  <c:v>60</c:v>
                </c:pt>
                <c:pt idx="2">
                  <c:v>120</c:v>
                </c:pt>
                <c:pt idx="3">
                  <c:v>180</c:v>
                </c:pt>
                <c:pt idx="4">
                  <c:v>210</c:v>
                </c:pt>
                <c:pt idx="5">
                  <c:v>240</c:v>
                </c:pt>
              </c:numCache>
            </c:numRef>
          </c:xVal>
          <c:yVal>
            <c:numRef>
              <c:f>'0,0548'!$AG$4:$AG$9</c:f>
              <c:numCache>
                <c:formatCode>General</c:formatCode>
                <c:ptCount val="6"/>
                <c:pt idx="0">
                  <c:v>0</c:v>
                </c:pt>
                <c:pt idx="1">
                  <c:v>4.2500000000000003E-2</c:v>
                </c:pt>
                <c:pt idx="2">
                  <c:v>9.3799999999999994E-2</c:v>
                </c:pt>
                <c:pt idx="3">
                  <c:v>0.16239999999999999</c:v>
                </c:pt>
                <c:pt idx="4">
                  <c:v>0.2127</c:v>
                </c:pt>
                <c:pt idx="5">
                  <c:v>0.35</c:v>
                </c:pt>
              </c:numCache>
            </c:numRef>
          </c:yVal>
          <c:smooth val="1"/>
          <c:extLst>
            <c:ext xmlns:c16="http://schemas.microsoft.com/office/drawing/2014/chart" uri="{C3380CC4-5D6E-409C-BE32-E72D297353CC}">
              <c16:uniqueId val="{00000005-F723-4F2F-984A-364B5D3B42D3}"/>
            </c:ext>
          </c:extLst>
        </c:ser>
        <c:ser>
          <c:idx val="6"/>
          <c:order val="6"/>
          <c:tx>
            <c:v>251e</c:v>
          </c:tx>
          <c:spPr>
            <a:ln w="19050">
              <a:noFill/>
            </a:ln>
          </c:spPr>
          <c:marker>
            <c:symbol val="circle"/>
            <c:size val="7"/>
            <c:spPr>
              <a:solidFill>
                <a:schemeClr val="tx1"/>
              </a:solidFill>
              <a:ln>
                <a:solidFill>
                  <a:schemeClr val="tx1">
                    <a:lumMod val="15000"/>
                    <a:lumOff val="85000"/>
                  </a:schemeClr>
                </a:solidFill>
              </a:ln>
            </c:spPr>
          </c:marker>
          <c:xVal>
            <c:numRef>
              <c:f>'0,0548'!$AL$4:$AL$8</c:f>
              <c:numCache>
                <c:formatCode>General</c:formatCode>
                <c:ptCount val="5"/>
                <c:pt idx="0">
                  <c:v>0</c:v>
                </c:pt>
                <c:pt idx="1">
                  <c:v>30</c:v>
                </c:pt>
                <c:pt idx="2">
                  <c:v>60</c:v>
                </c:pt>
                <c:pt idx="3">
                  <c:v>90</c:v>
                </c:pt>
                <c:pt idx="4">
                  <c:v>100</c:v>
                </c:pt>
              </c:numCache>
            </c:numRef>
          </c:xVal>
          <c:yVal>
            <c:numRef>
              <c:f>'0,0548'!$AM$4:$AM$8</c:f>
              <c:numCache>
                <c:formatCode>General</c:formatCode>
                <c:ptCount val="5"/>
                <c:pt idx="0">
                  <c:v>0</c:v>
                </c:pt>
                <c:pt idx="1">
                  <c:v>4.4225867321867174E-2</c:v>
                </c:pt>
                <c:pt idx="2">
                  <c:v>0.11609318918918898</c:v>
                </c:pt>
                <c:pt idx="3">
                  <c:v>0.25092119901719867</c:v>
                </c:pt>
                <c:pt idx="4">
                  <c:v>0.37530694840294809</c:v>
                </c:pt>
              </c:numCache>
            </c:numRef>
          </c:yVal>
          <c:smooth val="1"/>
          <c:extLst>
            <c:ext xmlns:c16="http://schemas.microsoft.com/office/drawing/2014/chart" uri="{C3380CC4-5D6E-409C-BE32-E72D297353CC}">
              <c16:uniqueId val="{00000006-F723-4F2F-984A-364B5D3B42D3}"/>
            </c:ext>
          </c:extLst>
        </c:ser>
        <c:ser>
          <c:idx val="7"/>
          <c:order val="7"/>
          <c:tx>
            <c:v>251m</c:v>
          </c:tx>
          <c:spPr>
            <a:ln w="25400">
              <a:solidFill>
                <a:schemeClr val="tx1"/>
              </a:solidFill>
            </a:ln>
          </c:spPr>
          <c:marker>
            <c:symbol val="none"/>
          </c:marker>
          <c:xVal>
            <c:numRef>
              <c:f>'0,0548'!$AL$4:$AL$8</c:f>
              <c:numCache>
                <c:formatCode>General</c:formatCode>
                <c:ptCount val="5"/>
                <c:pt idx="0">
                  <c:v>0</c:v>
                </c:pt>
                <c:pt idx="1">
                  <c:v>30</c:v>
                </c:pt>
                <c:pt idx="2">
                  <c:v>60</c:v>
                </c:pt>
                <c:pt idx="3">
                  <c:v>90</c:v>
                </c:pt>
                <c:pt idx="4">
                  <c:v>100</c:v>
                </c:pt>
              </c:numCache>
            </c:numRef>
          </c:xVal>
          <c:yVal>
            <c:numRef>
              <c:f>'0,0548'!$AN$4:$AN$8</c:f>
              <c:numCache>
                <c:formatCode>General</c:formatCode>
                <c:ptCount val="5"/>
                <c:pt idx="0">
                  <c:v>0</c:v>
                </c:pt>
                <c:pt idx="1">
                  <c:v>5.1900000000000002E-2</c:v>
                </c:pt>
                <c:pt idx="2">
                  <c:v>0.1183</c:v>
                </c:pt>
                <c:pt idx="3">
                  <c:v>0.2258</c:v>
                </c:pt>
                <c:pt idx="4">
                  <c:v>0.35</c:v>
                </c:pt>
              </c:numCache>
            </c:numRef>
          </c:yVal>
          <c:smooth val="1"/>
          <c:extLst>
            <c:ext xmlns:c16="http://schemas.microsoft.com/office/drawing/2014/chart" uri="{C3380CC4-5D6E-409C-BE32-E72D297353CC}">
              <c16:uniqueId val="{00000007-F723-4F2F-984A-364B5D3B42D3}"/>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232e</c:v>
          </c:tx>
          <c:spPr>
            <a:ln>
              <a:noFill/>
            </a:ln>
          </c:spPr>
          <c:marker>
            <c:symbol val="circle"/>
            <c:size val="7"/>
            <c:spPr>
              <a:solidFill>
                <a:schemeClr val="tx1"/>
              </a:solidFill>
              <a:ln>
                <a:solidFill>
                  <a:schemeClr val="tx1"/>
                </a:solidFill>
              </a:ln>
            </c:spPr>
          </c:marker>
          <c:xVal>
            <c:numRef>
              <c:f>'0,0756'!$E$4:$E$11</c:f>
              <c:numCache>
                <c:formatCode>General</c:formatCode>
                <c:ptCount val="8"/>
                <c:pt idx="0">
                  <c:v>0</c:v>
                </c:pt>
                <c:pt idx="1">
                  <c:v>10</c:v>
                </c:pt>
                <c:pt idx="2">
                  <c:v>20</c:v>
                </c:pt>
                <c:pt idx="3">
                  <c:v>30</c:v>
                </c:pt>
                <c:pt idx="4">
                  <c:v>35</c:v>
                </c:pt>
                <c:pt idx="5">
                  <c:v>40</c:v>
                </c:pt>
                <c:pt idx="6">
                  <c:v>45</c:v>
                </c:pt>
                <c:pt idx="7">
                  <c:v>48</c:v>
                </c:pt>
              </c:numCache>
            </c:numRef>
          </c:xVal>
          <c:yVal>
            <c:numRef>
              <c:f>'0,0756'!$F$4:$F$11</c:f>
              <c:numCache>
                <c:formatCode>General</c:formatCode>
                <c:ptCount val="8"/>
                <c:pt idx="0">
                  <c:v>0</c:v>
                </c:pt>
                <c:pt idx="1">
                  <c:v>7.368460371517016E-2</c:v>
                </c:pt>
                <c:pt idx="2">
                  <c:v>0.13870008359133124</c:v>
                </c:pt>
                <c:pt idx="3">
                  <c:v>0.23839048606811164</c:v>
                </c:pt>
                <c:pt idx="4">
                  <c:v>0.29752361300309604</c:v>
                </c:pt>
                <c:pt idx="5">
                  <c:v>0.39318924767801877</c:v>
                </c:pt>
                <c:pt idx="6">
                  <c:v>0.54055766873065036</c:v>
                </c:pt>
                <c:pt idx="7">
                  <c:v>0.75541834984520118</c:v>
                </c:pt>
              </c:numCache>
            </c:numRef>
          </c:yVal>
          <c:smooth val="1"/>
          <c:extLst>
            <c:ext xmlns:c16="http://schemas.microsoft.com/office/drawing/2014/chart" uri="{C3380CC4-5D6E-409C-BE32-E72D297353CC}">
              <c16:uniqueId val="{00000000-9E69-4564-BBA5-ED0EB7E589B8}"/>
            </c:ext>
          </c:extLst>
        </c:ser>
        <c:ser>
          <c:idx val="1"/>
          <c:order val="1"/>
          <c:tx>
            <c:v>232m</c:v>
          </c:tx>
          <c:spPr>
            <a:ln w="25400">
              <a:solidFill>
                <a:schemeClr val="tx1"/>
              </a:solidFill>
            </a:ln>
          </c:spPr>
          <c:marker>
            <c:symbol val="none"/>
          </c:marker>
          <c:xVal>
            <c:numRef>
              <c:f>'0,0756'!$E$4:$E$11</c:f>
              <c:numCache>
                <c:formatCode>General</c:formatCode>
                <c:ptCount val="8"/>
                <c:pt idx="0">
                  <c:v>0</c:v>
                </c:pt>
                <c:pt idx="1">
                  <c:v>10</c:v>
                </c:pt>
                <c:pt idx="2">
                  <c:v>20</c:v>
                </c:pt>
                <c:pt idx="3">
                  <c:v>30</c:v>
                </c:pt>
                <c:pt idx="4">
                  <c:v>35</c:v>
                </c:pt>
                <c:pt idx="5">
                  <c:v>40</c:v>
                </c:pt>
                <c:pt idx="6">
                  <c:v>45</c:v>
                </c:pt>
                <c:pt idx="7">
                  <c:v>48</c:v>
                </c:pt>
              </c:numCache>
            </c:numRef>
          </c:xVal>
          <c:yVal>
            <c:numRef>
              <c:f>'0,0756'!$J$4:$J$11</c:f>
              <c:numCache>
                <c:formatCode>General</c:formatCode>
                <c:ptCount val="8"/>
                <c:pt idx="0">
                  <c:v>0</c:v>
                </c:pt>
                <c:pt idx="1">
                  <c:v>7.5800000000000006E-2</c:v>
                </c:pt>
                <c:pt idx="2">
                  <c:v>0.155</c:v>
                </c:pt>
                <c:pt idx="3">
                  <c:v>0.25690000000000002</c:v>
                </c:pt>
                <c:pt idx="4">
                  <c:v>0.32</c:v>
                </c:pt>
                <c:pt idx="5">
                  <c:v>0.39850000000000002</c:v>
                </c:pt>
                <c:pt idx="6">
                  <c:v>0.51319999999999999</c:v>
                </c:pt>
                <c:pt idx="7">
                  <c:v>0.72</c:v>
                </c:pt>
              </c:numCache>
            </c:numRef>
          </c:yVal>
          <c:smooth val="1"/>
          <c:extLst>
            <c:ext xmlns:c16="http://schemas.microsoft.com/office/drawing/2014/chart" uri="{C3380CC4-5D6E-409C-BE32-E72D297353CC}">
              <c16:uniqueId val="{00000001-9E69-4564-BBA5-ED0EB7E589B8}"/>
            </c:ext>
          </c:extLst>
        </c:ser>
        <c:ser>
          <c:idx val="2"/>
          <c:order val="2"/>
          <c:tx>
            <c:v>233e</c:v>
          </c:tx>
          <c:spPr>
            <a:ln w="25400">
              <a:noFill/>
            </a:ln>
          </c:spPr>
          <c:marker>
            <c:symbol val="circle"/>
            <c:size val="7"/>
            <c:spPr>
              <a:solidFill>
                <a:schemeClr val="tx1"/>
              </a:solidFill>
              <a:ln>
                <a:solidFill>
                  <a:schemeClr val="tx1"/>
                </a:solidFill>
              </a:ln>
            </c:spPr>
          </c:marker>
          <c:xVal>
            <c:numRef>
              <c:f>'0,0756'!$L$4:$L$10</c:f>
              <c:numCache>
                <c:formatCode>General</c:formatCode>
                <c:ptCount val="7"/>
                <c:pt idx="0">
                  <c:v>0</c:v>
                </c:pt>
                <c:pt idx="1">
                  <c:v>10</c:v>
                </c:pt>
                <c:pt idx="2">
                  <c:v>20</c:v>
                </c:pt>
                <c:pt idx="3">
                  <c:v>30</c:v>
                </c:pt>
                <c:pt idx="4">
                  <c:v>40</c:v>
                </c:pt>
                <c:pt idx="5">
                  <c:v>50</c:v>
                </c:pt>
                <c:pt idx="6">
                  <c:v>60</c:v>
                </c:pt>
              </c:numCache>
            </c:numRef>
          </c:xVal>
          <c:yVal>
            <c:numRef>
              <c:f>'0,0756'!$M$4:$M$10</c:f>
              <c:numCache>
                <c:formatCode>General</c:formatCode>
                <c:ptCount val="7"/>
                <c:pt idx="0">
                  <c:v>0</c:v>
                </c:pt>
                <c:pt idx="1">
                  <c:v>4.1975728395061696E-2</c:v>
                </c:pt>
                <c:pt idx="2">
                  <c:v>9.6605358024691723E-2</c:v>
                </c:pt>
                <c:pt idx="3">
                  <c:v>0.15740782716049373</c:v>
                </c:pt>
                <c:pt idx="4">
                  <c:v>0.23148190123456791</c:v>
                </c:pt>
                <c:pt idx="5">
                  <c:v>0.33271646913580288</c:v>
                </c:pt>
                <c:pt idx="6">
                  <c:v>0.52469177777777776</c:v>
                </c:pt>
              </c:numCache>
            </c:numRef>
          </c:yVal>
          <c:smooth val="1"/>
          <c:extLst>
            <c:ext xmlns:c16="http://schemas.microsoft.com/office/drawing/2014/chart" uri="{C3380CC4-5D6E-409C-BE32-E72D297353CC}">
              <c16:uniqueId val="{00000002-9E69-4564-BBA5-ED0EB7E589B8}"/>
            </c:ext>
          </c:extLst>
        </c:ser>
        <c:ser>
          <c:idx val="3"/>
          <c:order val="3"/>
          <c:tx>
            <c:v>233m</c:v>
          </c:tx>
          <c:spPr>
            <a:ln w="25400">
              <a:solidFill>
                <a:schemeClr val="tx1"/>
              </a:solidFill>
            </a:ln>
          </c:spPr>
          <c:marker>
            <c:symbol val="none"/>
          </c:marker>
          <c:xVal>
            <c:numRef>
              <c:f>'0,0756'!$L$4:$L$10</c:f>
              <c:numCache>
                <c:formatCode>General</c:formatCode>
                <c:ptCount val="7"/>
                <c:pt idx="0">
                  <c:v>0</c:v>
                </c:pt>
                <c:pt idx="1">
                  <c:v>10</c:v>
                </c:pt>
                <c:pt idx="2">
                  <c:v>20</c:v>
                </c:pt>
                <c:pt idx="3">
                  <c:v>30</c:v>
                </c:pt>
                <c:pt idx="4">
                  <c:v>40</c:v>
                </c:pt>
                <c:pt idx="5">
                  <c:v>50</c:v>
                </c:pt>
                <c:pt idx="6">
                  <c:v>60</c:v>
                </c:pt>
              </c:numCache>
            </c:numRef>
          </c:xVal>
          <c:yVal>
            <c:numRef>
              <c:f>'0,0756'!$Q$4:$Q$10</c:f>
              <c:numCache>
                <c:formatCode>General</c:formatCode>
                <c:ptCount val="7"/>
                <c:pt idx="0">
                  <c:v>0</c:v>
                </c:pt>
                <c:pt idx="1">
                  <c:v>4.2500000000000003E-2</c:v>
                </c:pt>
                <c:pt idx="2">
                  <c:v>9.01E-2</c:v>
                </c:pt>
                <c:pt idx="3">
                  <c:v>0.14460000000000001</c:v>
                </c:pt>
                <c:pt idx="4">
                  <c:v>0.21060000000000001</c:v>
                </c:pt>
                <c:pt idx="5">
                  <c:v>0.2989</c:v>
                </c:pt>
                <c:pt idx="6">
                  <c:v>0.54</c:v>
                </c:pt>
              </c:numCache>
            </c:numRef>
          </c:yVal>
          <c:smooth val="1"/>
          <c:extLst>
            <c:ext xmlns:c16="http://schemas.microsoft.com/office/drawing/2014/chart" uri="{C3380CC4-5D6E-409C-BE32-E72D297353CC}">
              <c16:uniqueId val="{00000003-9E69-4564-BBA5-ED0EB7E589B8}"/>
            </c:ext>
          </c:extLst>
        </c:ser>
        <c:ser>
          <c:idx val="4"/>
          <c:order val="4"/>
          <c:tx>
            <c:v>234e</c:v>
          </c:tx>
          <c:spPr>
            <a:ln>
              <a:noFill/>
            </a:ln>
          </c:spPr>
          <c:marker>
            <c:symbol val="circle"/>
            <c:size val="7"/>
            <c:spPr>
              <a:solidFill>
                <a:schemeClr val="tx1">
                  <a:alpha val="96000"/>
                </a:schemeClr>
              </a:solidFill>
              <a:ln>
                <a:solidFill>
                  <a:schemeClr val="tx1"/>
                </a:solidFill>
              </a:ln>
            </c:spPr>
          </c:marker>
          <c:xVal>
            <c:numRef>
              <c:f>'0,0756'!$S$4:$S$7</c:f>
              <c:numCache>
                <c:formatCode>General</c:formatCode>
                <c:ptCount val="4"/>
                <c:pt idx="0">
                  <c:v>0</c:v>
                </c:pt>
                <c:pt idx="1">
                  <c:v>10</c:v>
                </c:pt>
                <c:pt idx="2">
                  <c:v>20</c:v>
                </c:pt>
                <c:pt idx="3">
                  <c:v>30</c:v>
                </c:pt>
              </c:numCache>
            </c:numRef>
          </c:xVal>
          <c:yVal>
            <c:numRef>
              <c:f>'0,0756'!$T$4:$T$7</c:f>
              <c:numCache>
                <c:formatCode>General</c:formatCode>
                <c:ptCount val="4"/>
                <c:pt idx="0">
                  <c:v>0</c:v>
                </c:pt>
                <c:pt idx="1">
                  <c:v>7.5645648216482231E-2</c:v>
                </c:pt>
                <c:pt idx="2">
                  <c:v>0.18265671832718344</c:v>
                </c:pt>
                <c:pt idx="3">
                  <c:v>0.38745376629766315</c:v>
                </c:pt>
              </c:numCache>
            </c:numRef>
          </c:yVal>
          <c:smooth val="1"/>
          <c:extLst>
            <c:ext xmlns:c16="http://schemas.microsoft.com/office/drawing/2014/chart" uri="{C3380CC4-5D6E-409C-BE32-E72D297353CC}">
              <c16:uniqueId val="{00000004-9E69-4564-BBA5-ED0EB7E589B8}"/>
            </c:ext>
          </c:extLst>
        </c:ser>
        <c:ser>
          <c:idx val="5"/>
          <c:order val="5"/>
          <c:tx>
            <c:v>234m</c:v>
          </c:tx>
          <c:spPr>
            <a:ln w="25400">
              <a:solidFill>
                <a:schemeClr val="tx1"/>
              </a:solidFill>
            </a:ln>
          </c:spPr>
          <c:marker>
            <c:symbol val="none"/>
          </c:marker>
          <c:xVal>
            <c:numRef>
              <c:f>'0,0756'!$S$4:$S$7</c:f>
              <c:numCache>
                <c:formatCode>General</c:formatCode>
                <c:ptCount val="4"/>
                <c:pt idx="0">
                  <c:v>0</c:v>
                </c:pt>
                <c:pt idx="1">
                  <c:v>10</c:v>
                </c:pt>
                <c:pt idx="2">
                  <c:v>20</c:v>
                </c:pt>
                <c:pt idx="3">
                  <c:v>30</c:v>
                </c:pt>
              </c:numCache>
            </c:numRef>
          </c:xVal>
          <c:yVal>
            <c:numRef>
              <c:f>'0,0756'!$X$4:$X$7</c:f>
              <c:numCache>
                <c:formatCode>General</c:formatCode>
                <c:ptCount val="4"/>
                <c:pt idx="0">
                  <c:v>0</c:v>
                </c:pt>
                <c:pt idx="1">
                  <c:v>7.0000000000000007E-2</c:v>
                </c:pt>
                <c:pt idx="2">
                  <c:v>0.18379999999999999</c:v>
                </c:pt>
                <c:pt idx="3">
                  <c:v>0.42</c:v>
                </c:pt>
              </c:numCache>
            </c:numRef>
          </c:yVal>
          <c:smooth val="1"/>
          <c:extLst>
            <c:ext xmlns:c16="http://schemas.microsoft.com/office/drawing/2014/chart" uri="{C3380CC4-5D6E-409C-BE32-E72D297353CC}">
              <c16:uniqueId val="{00000005-9E69-4564-BBA5-ED0EB7E589B8}"/>
            </c:ext>
          </c:extLst>
        </c:ser>
        <c:ser>
          <c:idx val="6"/>
          <c:order val="6"/>
          <c:tx>
            <c:v>235e</c:v>
          </c:tx>
          <c:spPr>
            <a:ln>
              <a:noFill/>
            </a:ln>
          </c:spPr>
          <c:marker>
            <c:symbol val="circle"/>
            <c:size val="7"/>
            <c:spPr>
              <a:solidFill>
                <a:schemeClr val="tx1"/>
              </a:solidFill>
              <a:ln>
                <a:solidFill>
                  <a:schemeClr val="tx1"/>
                </a:solidFill>
              </a:ln>
            </c:spPr>
          </c:marker>
          <c:xVal>
            <c:numRef>
              <c:f>'0,0756'!$Z$4:$Z$11</c:f>
              <c:numCache>
                <c:formatCode>General</c:formatCode>
                <c:ptCount val="8"/>
                <c:pt idx="0">
                  <c:v>0</c:v>
                </c:pt>
                <c:pt idx="1">
                  <c:v>60</c:v>
                </c:pt>
                <c:pt idx="2">
                  <c:v>90</c:v>
                </c:pt>
                <c:pt idx="3">
                  <c:v>120</c:v>
                </c:pt>
                <c:pt idx="4">
                  <c:v>150</c:v>
                </c:pt>
                <c:pt idx="5">
                  <c:v>160</c:v>
                </c:pt>
                <c:pt idx="6">
                  <c:v>170</c:v>
                </c:pt>
                <c:pt idx="7">
                  <c:v>180</c:v>
                </c:pt>
              </c:numCache>
            </c:numRef>
          </c:xVal>
          <c:yVal>
            <c:numRef>
              <c:f>'0,0756'!$AA$4:$AA$11</c:f>
              <c:numCache>
                <c:formatCode>General</c:formatCode>
                <c:ptCount val="8"/>
                <c:pt idx="0">
                  <c:v>0</c:v>
                </c:pt>
                <c:pt idx="1">
                  <c:v>9.4678485148514957E-2</c:v>
                </c:pt>
                <c:pt idx="2">
                  <c:v>0.15284680198019829</c:v>
                </c:pt>
                <c:pt idx="3">
                  <c:v>0.22246313861386158</c:v>
                </c:pt>
                <c:pt idx="4">
                  <c:v>0.31683195049504964</c:v>
                </c:pt>
                <c:pt idx="5">
                  <c:v>0.34622551485148523</c:v>
                </c:pt>
                <c:pt idx="6">
                  <c:v>0.4127477920792082</c:v>
                </c:pt>
                <c:pt idx="7">
                  <c:v>0.50402254455445594</c:v>
                </c:pt>
              </c:numCache>
            </c:numRef>
          </c:yVal>
          <c:smooth val="1"/>
          <c:extLst>
            <c:ext xmlns:c16="http://schemas.microsoft.com/office/drawing/2014/chart" uri="{C3380CC4-5D6E-409C-BE32-E72D297353CC}">
              <c16:uniqueId val="{00000006-9E69-4564-BBA5-ED0EB7E589B8}"/>
            </c:ext>
          </c:extLst>
        </c:ser>
        <c:ser>
          <c:idx val="7"/>
          <c:order val="7"/>
          <c:tx>
            <c:v>235m</c:v>
          </c:tx>
          <c:spPr>
            <a:ln w="25400">
              <a:solidFill>
                <a:schemeClr val="tx1"/>
              </a:solidFill>
            </a:ln>
          </c:spPr>
          <c:marker>
            <c:symbol val="none"/>
          </c:marker>
          <c:xVal>
            <c:numRef>
              <c:f>'0,0756'!$Z$4:$Z$11</c:f>
              <c:numCache>
                <c:formatCode>General</c:formatCode>
                <c:ptCount val="8"/>
                <c:pt idx="0">
                  <c:v>0</c:v>
                </c:pt>
                <c:pt idx="1">
                  <c:v>60</c:v>
                </c:pt>
                <c:pt idx="2">
                  <c:v>90</c:v>
                </c:pt>
                <c:pt idx="3">
                  <c:v>120</c:v>
                </c:pt>
                <c:pt idx="4">
                  <c:v>150</c:v>
                </c:pt>
                <c:pt idx="5">
                  <c:v>160</c:v>
                </c:pt>
                <c:pt idx="6">
                  <c:v>170</c:v>
                </c:pt>
                <c:pt idx="7">
                  <c:v>180</c:v>
                </c:pt>
              </c:numCache>
            </c:numRef>
          </c:xVal>
          <c:yVal>
            <c:numRef>
              <c:f>'0,0756'!$AE$4:$AE$11</c:f>
              <c:numCache>
                <c:formatCode>General</c:formatCode>
                <c:ptCount val="8"/>
                <c:pt idx="0">
                  <c:v>0</c:v>
                </c:pt>
                <c:pt idx="1">
                  <c:v>8.6699999999999999E-2</c:v>
                </c:pt>
                <c:pt idx="2">
                  <c:v>0.13930000000000001</c:v>
                </c:pt>
                <c:pt idx="3">
                  <c:v>0.20280000000000001</c:v>
                </c:pt>
                <c:pt idx="4">
                  <c:v>0.2878</c:v>
                </c:pt>
                <c:pt idx="5">
                  <c:v>0.32150000000000001</c:v>
                </c:pt>
                <c:pt idx="6">
                  <c:v>0.37830000000000003</c:v>
                </c:pt>
                <c:pt idx="7">
                  <c:v>0.52</c:v>
                </c:pt>
              </c:numCache>
            </c:numRef>
          </c:yVal>
          <c:smooth val="1"/>
          <c:extLst>
            <c:ext xmlns:c16="http://schemas.microsoft.com/office/drawing/2014/chart" uri="{C3380CC4-5D6E-409C-BE32-E72D297353CC}">
              <c16:uniqueId val="{00000007-9E69-4564-BBA5-ED0EB7E589B8}"/>
            </c:ext>
          </c:extLst>
        </c:ser>
        <c:ser>
          <c:idx val="8"/>
          <c:order val="8"/>
          <c:tx>
            <c:v>236e</c:v>
          </c:tx>
          <c:spPr>
            <a:ln>
              <a:noFill/>
            </a:ln>
          </c:spPr>
          <c:marker>
            <c:symbol val="circle"/>
            <c:size val="7"/>
            <c:spPr>
              <a:solidFill>
                <a:schemeClr val="tx1"/>
              </a:solidFill>
              <a:ln>
                <a:solidFill>
                  <a:schemeClr val="tx1"/>
                </a:solidFill>
              </a:ln>
            </c:spPr>
          </c:marker>
          <c:xVal>
            <c:numRef>
              <c:f>'0,0756'!$AG$4:$AG$7</c:f>
              <c:numCache>
                <c:formatCode>General</c:formatCode>
                <c:ptCount val="4"/>
                <c:pt idx="0">
                  <c:v>0</c:v>
                </c:pt>
                <c:pt idx="1">
                  <c:v>5</c:v>
                </c:pt>
                <c:pt idx="2">
                  <c:v>10</c:v>
                </c:pt>
                <c:pt idx="3">
                  <c:v>11.599999999999994</c:v>
                </c:pt>
              </c:numCache>
            </c:numRef>
          </c:xVal>
          <c:yVal>
            <c:numRef>
              <c:f>'0,0756'!$AH$4:$AH$6</c:f>
              <c:numCache>
                <c:formatCode>General</c:formatCode>
                <c:ptCount val="3"/>
                <c:pt idx="0">
                  <c:v>0</c:v>
                </c:pt>
                <c:pt idx="1">
                  <c:v>0.13709199322242727</c:v>
                </c:pt>
                <c:pt idx="2">
                  <c:v>0.37892809919901382</c:v>
                </c:pt>
              </c:numCache>
            </c:numRef>
          </c:yVal>
          <c:smooth val="1"/>
          <c:extLst>
            <c:ext xmlns:c16="http://schemas.microsoft.com/office/drawing/2014/chart" uri="{C3380CC4-5D6E-409C-BE32-E72D297353CC}">
              <c16:uniqueId val="{00000008-9E69-4564-BBA5-ED0EB7E589B8}"/>
            </c:ext>
          </c:extLst>
        </c:ser>
        <c:ser>
          <c:idx val="9"/>
          <c:order val="9"/>
          <c:tx>
            <c:v>236m</c:v>
          </c:tx>
          <c:spPr>
            <a:ln w="25400">
              <a:solidFill>
                <a:schemeClr val="tx1"/>
              </a:solidFill>
            </a:ln>
          </c:spPr>
          <c:marker>
            <c:symbol val="none"/>
          </c:marker>
          <c:xVal>
            <c:numRef>
              <c:f>'0,0756'!$AG$4:$AG$6</c:f>
              <c:numCache>
                <c:formatCode>General</c:formatCode>
                <c:ptCount val="3"/>
                <c:pt idx="0">
                  <c:v>0</c:v>
                </c:pt>
                <c:pt idx="1">
                  <c:v>5</c:v>
                </c:pt>
                <c:pt idx="2">
                  <c:v>10</c:v>
                </c:pt>
              </c:numCache>
            </c:numRef>
          </c:xVal>
          <c:yVal>
            <c:numRef>
              <c:f>'0,0756'!$AI$4:$AI$6</c:f>
              <c:numCache>
                <c:formatCode>General</c:formatCode>
                <c:ptCount val="3"/>
                <c:pt idx="0">
                  <c:v>0</c:v>
                </c:pt>
                <c:pt idx="1">
                  <c:v>0.1072</c:v>
                </c:pt>
                <c:pt idx="2">
                  <c:v>0.4</c:v>
                </c:pt>
              </c:numCache>
            </c:numRef>
          </c:yVal>
          <c:smooth val="1"/>
          <c:extLst>
            <c:ext xmlns:c16="http://schemas.microsoft.com/office/drawing/2014/chart" uri="{C3380CC4-5D6E-409C-BE32-E72D297353CC}">
              <c16:uniqueId val="{00000009-9E69-4564-BBA5-ED0EB7E589B8}"/>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244e</c:v>
          </c:tx>
          <c:spPr>
            <a:ln>
              <a:noFill/>
            </a:ln>
          </c:spPr>
          <c:marker>
            <c:symbol val="circle"/>
            <c:size val="7"/>
            <c:spPr>
              <a:solidFill>
                <a:schemeClr val="tx1"/>
              </a:solidFill>
              <a:ln>
                <a:solidFill>
                  <a:schemeClr val="tx1"/>
                </a:solidFill>
              </a:ln>
            </c:spPr>
          </c:marker>
          <c:xVal>
            <c:numRef>
              <c:f>'0,1136'!$E$4:$E$9</c:f>
              <c:numCache>
                <c:formatCode>General</c:formatCode>
                <c:ptCount val="6"/>
                <c:pt idx="0">
                  <c:v>0</c:v>
                </c:pt>
                <c:pt idx="1">
                  <c:v>3</c:v>
                </c:pt>
                <c:pt idx="2">
                  <c:v>4</c:v>
                </c:pt>
                <c:pt idx="3">
                  <c:v>5</c:v>
                </c:pt>
                <c:pt idx="4">
                  <c:v>6</c:v>
                </c:pt>
                <c:pt idx="5">
                  <c:v>7</c:v>
                </c:pt>
              </c:numCache>
            </c:numRef>
          </c:xVal>
          <c:yVal>
            <c:numRef>
              <c:f>'0,1136'!$F$4:$F$9</c:f>
              <c:numCache>
                <c:formatCode>General</c:formatCode>
                <c:ptCount val="6"/>
                <c:pt idx="0">
                  <c:v>0</c:v>
                </c:pt>
                <c:pt idx="1">
                  <c:v>7.0813714285714369E-2</c:v>
                </c:pt>
                <c:pt idx="2">
                  <c:v>0.10468070935960583</c:v>
                </c:pt>
                <c:pt idx="3">
                  <c:v>0.15086297536945814</c:v>
                </c:pt>
                <c:pt idx="4">
                  <c:v>0.21243933004926108</c:v>
                </c:pt>
                <c:pt idx="5">
                  <c:v>0.30172504433497549</c:v>
                </c:pt>
              </c:numCache>
            </c:numRef>
          </c:yVal>
          <c:smooth val="1"/>
          <c:extLst>
            <c:ext xmlns:c16="http://schemas.microsoft.com/office/drawing/2014/chart" uri="{C3380CC4-5D6E-409C-BE32-E72D297353CC}">
              <c16:uniqueId val="{00000000-EB0A-4DEA-80F3-4CA94E5DB18B}"/>
            </c:ext>
          </c:extLst>
        </c:ser>
        <c:ser>
          <c:idx val="1"/>
          <c:order val="1"/>
          <c:tx>
            <c:v>244m</c:v>
          </c:tx>
          <c:spPr>
            <a:ln w="25400">
              <a:solidFill>
                <a:schemeClr val="tx1"/>
              </a:solidFill>
            </a:ln>
          </c:spPr>
          <c:marker>
            <c:symbol val="none"/>
          </c:marker>
          <c:xVal>
            <c:numRef>
              <c:f>'0,1136'!$E$4:$E$9</c:f>
              <c:numCache>
                <c:formatCode>General</c:formatCode>
                <c:ptCount val="6"/>
                <c:pt idx="0">
                  <c:v>0</c:v>
                </c:pt>
                <c:pt idx="1">
                  <c:v>3</c:v>
                </c:pt>
                <c:pt idx="2">
                  <c:v>4</c:v>
                </c:pt>
                <c:pt idx="3">
                  <c:v>5</c:v>
                </c:pt>
                <c:pt idx="4">
                  <c:v>6</c:v>
                </c:pt>
                <c:pt idx="5">
                  <c:v>7</c:v>
                </c:pt>
              </c:numCache>
            </c:numRef>
          </c:xVal>
          <c:yVal>
            <c:numRef>
              <c:f>'0,1136'!$J$4:$J$9</c:f>
              <c:numCache>
                <c:formatCode>General</c:formatCode>
                <c:ptCount val="6"/>
                <c:pt idx="0">
                  <c:v>0</c:v>
                </c:pt>
                <c:pt idx="1">
                  <c:v>7.3400000000000007E-2</c:v>
                </c:pt>
                <c:pt idx="2">
                  <c:v>0.1046</c:v>
                </c:pt>
                <c:pt idx="3">
                  <c:v>0.14119999999999999</c:v>
                </c:pt>
                <c:pt idx="4">
                  <c:v>0.1925</c:v>
                </c:pt>
                <c:pt idx="5">
                  <c:v>0.33</c:v>
                </c:pt>
              </c:numCache>
            </c:numRef>
          </c:yVal>
          <c:smooth val="1"/>
          <c:extLst>
            <c:ext xmlns:c16="http://schemas.microsoft.com/office/drawing/2014/chart" uri="{C3380CC4-5D6E-409C-BE32-E72D297353CC}">
              <c16:uniqueId val="{00000001-EB0A-4DEA-80F3-4CA94E5DB18B}"/>
            </c:ext>
          </c:extLst>
        </c:ser>
        <c:ser>
          <c:idx val="2"/>
          <c:order val="2"/>
          <c:tx>
            <c:v>245e</c:v>
          </c:tx>
          <c:spPr>
            <a:ln w="25400">
              <a:noFill/>
            </a:ln>
          </c:spPr>
          <c:marker>
            <c:symbol val="circle"/>
            <c:size val="7"/>
            <c:spPr>
              <a:solidFill>
                <a:schemeClr val="tx1"/>
              </a:solidFill>
              <a:ln>
                <a:solidFill>
                  <a:schemeClr val="tx1"/>
                </a:solidFill>
              </a:ln>
            </c:spPr>
          </c:marker>
          <c:xVal>
            <c:numRef>
              <c:f>'0,1136'!$L$4:$L$8</c:f>
              <c:numCache>
                <c:formatCode>General</c:formatCode>
                <c:ptCount val="5"/>
                <c:pt idx="0">
                  <c:v>0</c:v>
                </c:pt>
                <c:pt idx="1">
                  <c:v>2</c:v>
                </c:pt>
                <c:pt idx="2">
                  <c:v>3</c:v>
                </c:pt>
                <c:pt idx="3">
                  <c:v>4</c:v>
                </c:pt>
                <c:pt idx="4">
                  <c:v>5</c:v>
                </c:pt>
              </c:numCache>
            </c:numRef>
          </c:xVal>
          <c:yVal>
            <c:numRef>
              <c:f>'0,1136'!$M$4:$M$8</c:f>
              <c:numCache>
                <c:formatCode>General</c:formatCode>
                <c:ptCount val="5"/>
                <c:pt idx="0">
                  <c:v>0</c:v>
                </c:pt>
                <c:pt idx="1">
                  <c:v>9.9255660049627714E-2</c:v>
                </c:pt>
                <c:pt idx="2">
                  <c:v>0.17214647890818857</c:v>
                </c:pt>
                <c:pt idx="3">
                  <c:v>0.27915640446650114</c:v>
                </c:pt>
                <c:pt idx="4">
                  <c:v>0.44665020099255592</c:v>
                </c:pt>
              </c:numCache>
            </c:numRef>
          </c:yVal>
          <c:smooth val="1"/>
          <c:extLst>
            <c:ext xmlns:c16="http://schemas.microsoft.com/office/drawing/2014/chart" uri="{C3380CC4-5D6E-409C-BE32-E72D297353CC}">
              <c16:uniqueId val="{00000002-EB0A-4DEA-80F3-4CA94E5DB18B}"/>
            </c:ext>
          </c:extLst>
        </c:ser>
        <c:ser>
          <c:idx val="3"/>
          <c:order val="3"/>
          <c:tx>
            <c:v>245m</c:v>
          </c:tx>
          <c:spPr>
            <a:ln w="25400">
              <a:solidFill>
                <a:schemeClr val="tx1"/>
              </a:solidFill>
            </a:ln>
          </c:spPr>
          <c:marker>
            <c:symbol val="none"/>
          </c:marker>
          <c:xVal>
            <c:numRef>
              <c:f>'0,1136'!$L$4:$L$8</c:f>
              <c:numCache>
                <c:formatCode>General</c:formatCode>
                <c:ptCount val="5"/>
                <c:pt idx="0">
                  <c:v>0</c:v>
                </c:pt>
                <c:pt idx="1">
                  <c:v>2</c:v>
                </c:pt>
                <c:pt idx="2">
                  <c:v>3</c:v>
                </c:pt>
                <c:pt idx="3">
                  <c:v>4</c:v>
                </c:pt>
                <c:pt idx="4">
                  <c:v>5</c:v>
                </c:pt>
              </c:numCache>
            </c:numRef>
          </c:xVal>
          <c:yVal>
            <c:numRef>
              <c:f>'0,1136'!$Q$4:$Q$8</c:f>
              <c:numCache>
                <c:formatCode>General</c:formatCode>
                <c:ptCount val="5"/>
                <c:pt idx="0">
                  <c:v>0</c:v>
                </c:pt>
                <c:pt idx="1">
                  <c:v>9.8699999999999996E-2</c:v>
                </c:pt>
                <c:pt idx="2">
                  <c:v>0.16220000000000001</c:v>
                </c:pt>
                <c:pt idx="3">
                  <c:v>0.24729999999999999</c:v>
                </c:pt>
                <c:pt idx="4">
                  <c:v>0.48</c:v>
                </c:pt>
              </c:numCache>
            </c:numRef>
          </c:yVal>
          <c:smooth val="1"/>
          <c:extLst>
            <c:ext xmlns:c16="http://schemas.microsoft.com/office/drawing/2014/chart" uri="{C3380CC4-5D6E-409C-BE32-E72D297353CC}">
              <c16:uniqueId val="{00000003-EB0A-4DEA-80F3-4CA94E5DB18B}"/>
            </c:ext>
          </c:extLst>
        </c:ser>
        <c:ser>
          <c:idx val="4"/>
          <c:order val="4"/>
          <c:tx>
            <c:v>246e</c:v>
          </c:tx>
          <c:spPr>
            <a:ln>
              <a:noFill/>
            </a:ln>
          </c:spPr>
          <c:marker>
            <c:symbol val="circle"/>
            <c:size val="7"/>
            <c:spPr>
              <a:solidFill>
                <a:schemeClr val="tx1"/>
              </a:solidFill>
              <a:ln>
                <a:solidFill>
                  <a:schemeClr val="tx1"/>
                </a:solidFill>
              </a:ln>
            </c:spPr>
          </c:marker>
          <c:xVal>
            <c:numRef>
              <c:f>'0,1136'!$S$4:$S$10</c:f>
              <c:numCache>
                <c:formatCode>General</c:formatCode>
                <c:ptCount val="7"/>
                <c:pt idx="0">
                  <c:v>0</c:v>
                </c:pt>
                <c:pt idx="1">
                  <c:v>1</c:v>
                </c:pt>
                <c:pt idx="2">
                  <c:v>2</c:v>
                </c:pt>
                <c:pt idx="3">
                  <c:v>3</c:v>
                </c:pt>
                <c:pt idx="4">
                  <c:v>4</c:v>
                </c:pt>
                <c:pt idx="5">
                  <c:v>5</c:v>
                </c:pt>
                <c:pt idx="6">
                  <c:v>6</c:v>
                </c:pt>
              </c:numCache>
            </c:numRef>
          </c:xVal>
          <c:yVal>
            <c:numRef>
              <c:f>'0,1136'!$T$4:$T$10</c:f>
              <c:numCache>
                <c:formatCode>General</c:formatCode>
                <c:ptCount val="7"/>
                <c:pt idx="0">
                  <c:v>0</c:v>
                </c:pt>
                <c:pt idx="1">
                  <c:v>2.0509468614046122E-2</c:v>
                </c:pt>
                <c:pt idx="2">
                  <c:v>6.2771743318831508E-2</c:v>
                </c:pt>
                <c:pt idx="3">
                  <c:v>0.1187071068986949</c:v>
                </c:pt>
                <c:pt idx="4">
                  <c:v>0.18551879117464254</c:v>
                </c:pt>
                <c:pt idx="5">
                  <c:v>0.27563687694219996</c:v>
                </c:pt>
                <c:pt idx="6">
                  <c:v>0.38440008390304548</c:v>
                </c:pt>
              </c:numCache>
            </c:numRef>
          </c:yVal>
          <c:smooth val="1"/>
          <c:extLst>
            <c:ext xmlns:c16="http://schemas.microsoft.com/office/drawing/2014/chart" uri="{C3380CC4-5D6E-409C-BE32-E72D297353CC}">
              <c16:uniqueId val="{00000004-EB0A-4DEA-80F3-4CA94E5DB18B}"/>
            </c:ext>
          </c:extLst>
        </c:ser>
        <c:ser>
          <c:idx val="5"/>
          <c:order val="5"/>
          <c:tx>
            <c:v>246m</c:v>
          </c:tx>
          <c:spPr>
            <a:ln w="25400">
              <a:solidFill>
                <a:schemeClr val="tx1"/>
              </a:solidFill>
            </a:ln>
          </c:spPr>
          <c:marker>
            <c:symbol val="none"/>
          </c:marker>
          <c:xVal>
            <c:numRef>
              <c:f>'0,1136'!$S$4:$S$10</c:f>
              <c:numCache>
                <c:formatCode>General</c:formatCode>
                <c:ptCount val="7"/>
                <c:pt idx="0">
                  <c:v>0</c:v>
                </c:pt>
                <c:pt idx="1">
                  <c:v>1</c:v>
                </c:pt>
                <c:pt idx="2">
                  <c:v>2</c:v>
                </c:pt>
                <c:pt idx="3">
                  <c:v>3</c:v>
                </c:pt>
                <c:pt idx="4">
                  <c:v>4</c:v>
                </c:pt>
                <c:pt idx="5">
                  <c:v>5</c:v>
                </c:pt>
                <c:pt idx="6">
                  <c:v>6</c:v>
                </c:pt>
              </c:numCache>
            </c:numRef>
          </c:xVal>
          <c:yVal>
            <c:numRef>
              <c:f>'0,1136'!$U$4:$U$10</c:f>
              <c:numCache>
                <c:formatCode>General</c:formatCode>
                <c:ptCount val="7"/>
                <c:pt idx="0">
                  <c:v>0</c:v>
                </c:pt>
                <c:pt idx="1">
                  <c:v>3.15E-2</c:v>
                </c:pt>
                <c:pt idx="2">
                  <c:v>6.8699999999999997E-2</c:v>
                </c:pt>
                <c:pt idx="3">
                  <c:v>0.1072</c:v>
                </c:pt>
                <c:pt idx="4">
                  <c:v>0.156</c:v>
                </c:pt>
                <c:pt idx="5">
                  <c:v>0.222</c:v>
                </c:pt>
                <c:pt idx="6">
                  <c:v>0.4</c:v>
                </c:pt>
              </c:numCache>
            </c:numRef>
          </c:yVal>
          <c:smooth val="1"/>
          <c:extLst>
            <c:ext xmlns:c16="http://schemas.microsoft.com/office/drawing/2014/chart" uri="{C3380CC4-5D6E-409C-BE32-E72D297353CC}">
              <c16:uniqueId val="{00000005-EB0A-4DEA-80F3-4CA94E5DB18B}"/>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289e</c:v>
          </c:tx>
          <c:spPr>
            <a:ln>
              <a:noFill/>
            </a:ln>
          </c:spPr>
          <c:marker>
            <c:symbol val="circle"/>
            <c:size val="7"/>
            <c:spPr>
              <a:solidFill>
                <a:schemeClr val="tx1"/>
              </a:solidFill>
              <a:ln>
                <a:solidFill>
                  <a:schemeClr val="tx1"/>
                </a:solidFill>
              </a:ln>
            </c:spPr>
          </c:marker>
          <c:xVal>
            <c:numRef>
              <c:f>'0,146'!$E$4:$E$9</c:f>
              <c:numCache>
                <c:formatCode>General</c:formatCode>
                <c:ptCount val="6"/>
                <c:pt idx="0">
                  <c:v>0</c:v>
                </c:pt>
                <c:pt idx="1">
                  <c:v>1</c:v>
                </c:pt>
                <c:pt idx="2">
                  <c:v>3</c:v>
                </c:pt>
                <c:pt idx="3">
                  <c:v>4</c:v>
                </c:pt>
                <c:pt idx="4">
                  <c:v>4.5</c:v>
                </c:pt>
                <c:pt idx="5">
                  <c:v>5</c:v>
                </c:pt>
              </c:numCache>
            </c:numRef>
          </c:xVal>
          <c:yVal>
            <c:numRef>
              <c:f>'0,146'!$F$4:$F$9</c:f>
              <c:numCache>
                <c:formatCode>General</c:formatCode>
                <c:ptCount val="6"/>
                <c:pt idx="0">
                  <c:v>0</c:v>
                </c:pt>
                <c:pt idx="1">
                  <c:v>3.2569124069478983E-2</c:v>
                </c:pt>
                <c:pt idx="2">
                  <c:v>0.13120435980148892</c:v>
                </c:pt>
                <c:pt idx="3">
                  <c:v>0.20750708933002504</c:v>
                </c:pt>
                <c:pt idx="4">
                  <c:v>0.25992644416873456</c:v>
                </c:pt>
                <c:pt idx="5">
                  <c:v>0.40260634491315161</c:v>
                </c:pt>
              </c:numCache>
            </c:numRef>
          </c:yVal>
          <c:smooth val="1"/>
          <c:extLst>
            <c:ext xmlns:c16="http://schemas.microsoft.com/office/drawing/2014/chart" uri="{C3380CC4-5D6E-409C-BE32-E72D297353CC}">
              <c16:uniqueId val="{00000000-717F-46F6-9692-3AC3561DF5C9}"/>
            </c:ext>
          </c:extLst>
        </c:ser>
        <c:ser>
          <c:idx val="1"/>
          <c:order val="1"/>
          <c:tx>
            <c:v>289m</c:v>
          </c:tx>
          <c:spPr>
            <a:ln w="25400">
              <a:solidFill>
                <a:schemeClr val="tx1"/>
              </a:solidFill>
            </a:ln>
          </c:spPr>
          <c:marker>
            <c:symbol val="none"/>
          </c:marker>
          <c:xVal>
            <c:numRef>
              <c:f>'0,146'!$E$4:$E$9</c:f>
              <c:numCache>
                <c:formatCode>General</c:formatCode>
                <c:ptCount val="6"/>
                <c:pt idx="0">
                  <c:v>0</c:v>
                </c:pt>
                <c:pt idx="1">
                  <c:v>1</c:v>
                </c:pt>
                <c:pt idx="2">
                  <c:v>3</c:v>
                </c:pt>
                <c:pt idx="3">
                  <c:v>4</c:v>
                </c:pt>
                <c:pt idx="4">
                  <c:v>4.5</c:v>
                </c:pt>
                <c:pt idx="5">
                  <c:v>5</c:v>
                </c:pt>
              </c:numCache>
            </c:numRef>
          </c:xVal>
          <c:yVal>
            <c:numRef>
              <c:f>'0,146'!$J$4:$J$9</c:f>
              <c:numCache>
                <c:formatCode>General</c:formatCode>
                <c:ptCount val="6"/>
                <c:pt idx="0">
                  <c:v>0</c:v>
                </c:pt>
                <c:pt idx="1">
                  <c:v>3.5299999999999998E-2</c:v>
                </c:pt>
                <c:pt idx="2">
                  <c:v>0.1429</c:v>
                </c:pt>
                <c:pt idx="3">
                  <c:v>0.19070000000000001</c:v>
                </c:pt>
                <c:pt idx="4">
                  <c:v>0.2387</c:v>
                </c:pt>
                <c:pt idx="5">
                  <c:v>0.37</c:v>
                </c:pt>
              </c:numCache>
            </c:numRef>
          </c:yVal>
          <c:smooth val="1"/>
          <c:extLst>
            <c:ext xmlns:c16="http://schemas.microsoft.com/office/drawing/2014/chart" uri="{C3380CC4-5D6E-409C-BE32-E72D297353CC}">
              <c16:uniqueId val="{00000001-717F-46F6-9692-3AC3561DF5C9}"/>
            </c:ext>
          </c:extLst>
        </c:ser>
        <c:ser>
          <c:idx val="2"/>
          <c:order val="2"/>
          <c:tx>
            <c:v>390e</c:v>
          </c:tx>
          <c:spPr>
            <a:ln w="25400">
              <a:noFill/>
            </a:ln>
          </c:spPr>
          <c:marker>
            <c:symbol val="circle"/>
            <c:size val="7"/>
            <c:spPr>
              <a:solidFill>
                <a:schemeClr val="tx1"/>
              </a:solidFill>
              <a:ln>
                <a:solidFill>
                  <a:schemeClr val="tx1"/>
                </a:solidFill>
              </a:ln>
            </c:spPr>
          </c:marker>
          <c:xVal>
            <c:numRef>
              <c:f>'0,146'!$L$4:$L$8</c:f>
              <c:numCache>
                <c:formatCode>General</c:formatCode>
                <c:ptCount val="5"/>
                <c:pt idx="0">
                  <c:v>0</c:v>
                </c:pt>
                <c:pt idx="1">
                  <c:v>2</c:v>
                </c:pt>
                <c:pt idx="2">
                  <c:v>4</c:v>
                </c:pt>
                <c:pt idx="3">
                  <c:v>6</c:v>
                </c:pt>
                <c:pt idx="4">
                  <c:v>6.5</c:v>
                </c:pt>
              </c:numCache>
            </c:numRef>
          </c:xVal>
          <c:yVal>
            <c:numRef>
              <c:f>'0,146'!$M$4:$M$8</c:f>
              <c:numCache>
                <c:formatCode>General</c:formatCode>
                <c:ptCount val="5"/>
                <c:pt idx="0">
                  <c:v>0</c:v>
                </c:pt>
                <c:pt idx="1">
                  <c:v>9.7188574572127262E-2</c:v>
                </c:pt>
                <c:pt idx="2">
                  <c:v>0.22891229095354548</c:v>
                </c:pt>
                <c:pt idx="3">
                  <c:v>0.4883866185819068</c:v>
                </c:pt>
                <c:pt idx="4">
                  <c:v>0.6509783056234717</c:v>
                </c:pt>
              </c:numCache>
            </c:numRef>
          </c:yVal>
          <c:smooth val="1"/>
          <c:extLst>
            <c:ext xmlns:c16="http://schemas.microsoft.com/office/drawing/2014/chart" uri="{C3380CC4-5D6E-409C-BE32-E72D297353CC}">
              <c16:uniqueId val="{00000002-717F-46F6-9692-3AC3561DF5C9}"/>
            </c:ext>
          </c:extLst>
        </c:ser>
        <c:ser>
          <c:idx val="3"/>
          <c:order val="3"/>
          <c:tx>
            <c:v>390m</c:v>
          </c:tx>
          <c:spPr>
            <a:ln w="25400">
              <a:solidFill>
                <a:schemeClr val="tx1"/>
              </a:solidFill>
            </a:ln>
          </c:spPr>
          <c:marker>
            <c:symbol val="none"/>
          </c:marker>
          <c:xVal>
            <c:numRef>
              <c:f>'0,146'!$L$4:$L$8</c:f>
              <c:numCache>
                <c:formatCode>General</c:formatCode>
                <c:ptCount val="5"/>
                <c:pt idx="0">
                  <c:v>0</c:v>
                </c:pt>
                <c:pt idx="1">
                  <c:v>2</c:v>
                </c:pt>
                <c:pt idx="2">
                  <c:v>4</c:v>
                </c:pt>
                <c:pt idx="3">
                  <c:v>6</c:v>
                </c:pt>
                <c:pt idx="4">
                  <c:v>6.5</c:v>
                </c:pt>
              </c:numCache>
            </c:numRef>
          </c:xVal>
          <c:yVal>
            <c:numRef>
              <c:f>'0,146'!$Q$4:$Q$8</c:f>
              <c:numCache>
                <c:formatCode>General</c:formatCode>
                <c:ptCount val="5"/>
                <c:pt idx="0">
                  <c:v>0</c:v>
                </c:pt>
                <c:pt idx="1">
                  <c:v>9.9099999999999994E-2</c:v>
                </c:pt>
                <c:pt idx="2">
                  <c:v>0.22720000000000001</c:v>
                </c:pt>
                <c:pt idx="3">
                  <c:v>0.4451</c:v>
                </c:pt>
                <c:pt idx="4">
                  <c:v>0.65</c:v>
                </c:pt>
              </c:numCache>
            </c:numRef>
          </c:yVal>
          <c:smooth val="1"/>
          <c:extLst>
            <c:ext xmlns:c16="http://schemas.microsoft.com/office/drawing/2014/chart" uri="{C3380CC4-5D6E-409C-BE32-E72D297353CC}">
              <c16:uniqueId val="{00000003-717F-46F6-9692-3AC3561DF5C9}"/>
            </c:ext>
          </c:extLst>
        </c:ser>
        <c:ser>
          <c:idx val="4"/>
          <c:order val="4"/>
          <c:tx>
            <c:v>392e</c:v>
          </c:tx>
          <c:spPr>
            <a:ln>
              <a:noFill/>
            </a:ln>
          </c:spPr>
          <c:marker>
            <c:symbol val="circle"/>
            <c:size val="7"/>
            <c:spPr>
              <a:solidFill>
                <a:schemeClr val="tx1">
                  <a:alpha val="96000"/>
                </a:schemeClr>
              </a:solidFill>
              <a:ln>
                <a:solidFill>
                  <a:schemeClr val="tx1"/>
                </a:solidFill>
              </a:ln>
            </c:spPr>
          </c:marker>
          <c:xVal>
            <c:numRef>
              <c:f>'0,146'!$S$4:$S$7</c:f>
              <c:numCache>
                <c:formatCode>General</c:formatCode>
                <c:ptCount val="4"/>
                <c:pt idx="0">
                  <c:v>0</c:v>
                </c:pt>
                <c:pt idx="1">
                  <c:v>0.80000000000000071</c:v>
                </c:pt>
                <c:pt idx="2">
                  <c:v>1.3000000000000007</c:v>
                </c:pt>
                <c:pt idx="3">
                  <c:v>1.4000000000000021</c:v>
                </c:pt>
              </c:numCache>
            </c:numRef>
          </c:xVal>
          <c:yVal>
            <c:numRef>
              <c:f>'0,146'!$T$4:$T$7</c:f>
              <c:numCache>
                <c:formatCode>General</c:formatCode>
                <c:ptCount val="4"/>
                <c:pt idx="0">
                  <c:v>0</c:v>
                </c:pt>
                <c:pt idx="1">
                  <c:v>7.4860522769806592E-2</c:v>
                </c:pt>
                <c:pt idx="2">
                  <c:v>0.17186613724267008</c:v>
                </c:pt>
                <c:pt idx="3">
                  <c:v>0.22613937492202119</c:v>
                </c:pt>
              </c:numCache>
            </c:numRef>
          </c:yVal>
          <c:smooth val="1"/>
          <c:extLst>
            <c:ext xmlns:c16="http://schemas.microsoft.com/office/drawing/2014/chart" uri="{C3380CC4-5D6E-409C-BE32-E72D297353CC}">
              <c16:uniqueId val="{00000004-717F-46F6-9692-3AC3561DF5C9}"/>
            </c:ext>
          </c:extLst>
        </c:ser>
        <c:ser>
          <c:idx val="5"/>
          <c:order val="5"/>
          <c:tx>
            <c:v>392m</c:v>
          </c:tx>
          <c:spPr>
            <a:ln w="25400">
              <a:solidFill>
                <a:schemeClr val="tx1"/>
              </a:solidFill>
            </a:ln>
          </c:spPr>
          <c:marker>
            <c:symbol val="none"/>
          </c:marker>
          <c:xVal>
            <c:numRef>
              <c:f>'0,146'!$S$4:$S$7</c:f>
              <c:numCache>
                <c:formatCode>General</c:formatCode>
                <c:ptCount val="4"/>
                <c:pt idx="0">
                  <c:v>0</c:v>
                </c:pt>
                <c:pt idx="1">
                  <c:v>0.80000000000000071</c:v>
                </c:pt>
                <c:pt idx="2">
                  <c:v>1.3000000000000007</c:v>
                </c:pt>
                <c:pt idx="3">
                  <c:v>1.4000000000000021</c:v>
                </c:pt>
              </c:numCache>
            </c:numRef>
          </c:xVal>
          <c:yVal>
            <c:numRef>
              <c:f>'0,146'!$X$4:$X$7</c:f>
              <c:numCache>
                <c:formatCode>General</c:formatCode>
                <c:ptCount val="4"/>
                <c:pt idx="0">
                  <c:v>0</c:v>
                </c:pt>
                <c:pt idx="1">
                  <c:v>7.6100000000000001E-2</c:v>
                </c:pt>
                <c:pt idx="2">
                  <c:v>0.1668</c:v>
                </c:pt>
                <c:pt idx="3">
                  <c:v>0.24</c:v>
                </c:pt>
              </c:numCache>
            </c:numRef>
          </c:yVal>
          <c:smooth val="1"/>
          <c:extLst>
            <c:ext xmlns:c16="http://schemas.microsoft.com/office/drawing/2014/chart" uri="{C3380CC4-5D6E-409C-BE32-E72D297353CC}">
              <c16:uniqueId val="{00000005-717F-46F6-9692-3AC3561DF5C9}"/>
            </c:ext>
          </c:extLst>
        </c:ser>
        <c:ser>
          <c:idx val="6"/>
          <c:order val="6"/>
          <c:tx>
            <c:v>393e</c:v>
          </c:tx>
          <c:spPr>
            <a:ln>
              <a:noFill/>
            </a:ln>
          </c:spPr>
          <c:marker>
            <c:symbol val="circle"/>
            <c:size val="7"/>
            <c:spPr>
              <a:solidFill>
                <a:schemeClr val="tx1"/>
              </a:solidFill>
              <a:ln>
                <a:solidFill>
                  <a:schemeClr val="tx1"/>
                </a:solidFill>
              </a:ln>
            </c:spPr>
          </c:marker>
          <c:xVal>
            <c:numRef>
              <c:f>'0,146'!$Z$4:$Z$7</c:f>
              <c:numCache>
                <c:formatCode>General</c:formatCode>
                <c:ptCount val="4"/>
                <c:pt idx="0">
                  <c:v>0</c:v>
                </c:pt>
                <c:pt idx="1">
                  <c:v>2</c:v>
                </c:pt>
                <c:pt idx="2">
                  <c:v>3</c:v>
                </c:pt>
                <c:pt idx="3">
                  <c:v>3.1000000000000014</c:v>
                </c:pt>
              </c:numCache>
            </c:numRef>
          </c:xVal>
          <c:yVal>
            <c:numRef>
              <c:f>'0,146'!$AA$4:$AA$7</c:f>
              <c:numCache>
                <c:formatCode>General</c:formatCode>
                <c:ptCount val="4"/>
                <c:pt idx="0">
                  <c:v>0</c:v>
                </c:pt>
                <c:pt idx="1">
                  <c:v>0.14425464303178503</c:v>
                </c:pt>
                <c:pt idx="2">
                  <c:v>0.35055048655256749</c:v>
                </c:pt>
                <c:pt idx="3">
                  <c:v>0.42481699022004871</c:v>
                </c:pt>
              </c:numCache>
            </c:numRef>
          </c:yVal>
          <c:smooth val="1"/>
          <c:extLst>
            <c:ext xmlns:c16="http://schemas.microsoft.com/office/drawing/2014/chart" uri="{C3380CC4-5D6E-409C-BE32-E72D297353CC}">
              <c16:uniqueId val="{00000006-717F-46F6-9692-3AC3561DF5C9}"/>
            </c:ext>
          </c:extLst>
        </c:ser>
        <c:ser>
          <c:idx val="7"/>
          <c:order val="7"/>
          <c:tx>
            <c:v>393m</c:v>
          </c:tx>
          <c:spPr>
            <a:ln w="25400">
              <a:solidFill>
                <a:schemeClr val="tx1"/>
              </a:solidFill>
            </a:ln>
          </c:spPr>
          <c:marker>
            <c:symbol val="none"/>
          </c:marker>
          <c:xVal>
            <c:numRef>
              <c:f>'0,146'!$Z$4:$Z$7</c:f>
              <c:numCache>
                <c:formatCode>General</c:formatCode>
                <c:ptCount val="4"/>
                <c:pt idx="0">
                  <c:v>0</c:v>
                </c:pt>
                <c:pt idx="1">
                  <c:v>2</c:v>
                </c:pt>
                <c:pt idx="2">
                  <c:v>3</c:v>
                </c:pt>
                <c:pt idx="3">
                  <c:v>3.1000000000000014</c:v>
                </c:pt>
              </c:numCache>
            </c:numRef>
          </c:xVal>
          <c:yVal>
            <c:numRef>
              <c:f>'0,146'!$AB$4:$AB$7</c:f>
              <c:numCache>
                <c:formatCode>General</c:formatCode>
                <c:ptCount val="4"/>
                <c:pt idx="0">
                  <c:v>0</c:v>
                </c:pt>
                <c:pt idx="1">
                  <c:v>0.1565</c:v>
                </c:pt>
                <c:pt idx="2">
                  <c:v>0.33040000000000003</c:v>
                </c:pt>
                <c:pt idx="3">
                  <c:v>0.42</c:v>
                </c:pt>
              </c:numCache>
            </c:numRef>
          </c:yVal>
          <c:smooth val="1"/>
          <c:extLst>
            <c:ext xmlns:c16="http://schemas.microsoft.com/office/drawing/2014/chart" uri="{C3380CC4-5D6E-409C-BE32-E72D297353CC}">
              <c16:uniqueId val="{00000007-717F-46F6-9692-3AC3561DF5C9}"/>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Лист1!$D$12</c:f>
              <c:strCache>
                <c:ptCount val="1"/>
                <c:pt idx="0">
                  <c:v>№5</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Лист1!$C$13:$J$13</c:f>
              <c:numCache>
                <c:formatCode>General</c:formatCode>
                <c:ptCount val="8"/>
                <c:pt idx="0">
                  <c:v>0</c:v>
                </c:pt>
                <c:pt idx="1">
                  <c:v>120</c:v>
                </c:pt>
                <c:pt idx="2">
                  <c:v>240</c:v>
                </c:pt>
                <c:pt idx="3">
                  <c:v>600</c:v>
                </c:pt>
                <c:pt idx="4">
                  <c:v>1200</c:v>
                </c:pt>
                <c:pt idx="5">
                  <c:v>1800</c:v>
                </c:pt>
                <c:pt idx="6">
                  <c:v>2400</c:v>
                </c:pt>
                <c:pt idx="7">
                  <c:v>3000</c:v>
                </c:pt>
              </c:numCache>
            </c:numRef>
          </c:xVal>
          <c:yVal>
            <c:numRef>
              <c:f>Лист1!$C$14:$J$14</c:f>
              <c:numCache>
                <c:formatCode>General</c:formatCode>
                <c:ptCount val="8"/>
                <c:pt idx="0">
                  <c:v>0</c:v>
                </c:pt>
                <c:pt idx="1">
                  <c:v>1.2500000000000001E-2</c:v>
                </c:pt>
                <c:pt idx="2">
                  <c:v>2.6599999999999999E-2</c:v>
                </c:pt>
                <c:pt idx="3">
                  <c:v>7.6600000000000001E-2</c:v>
                </c:pt>
                <c:pt idx="4">
                  <c:v>0.15620000000000001</c:v>
                </c:pt>
                <c:pt idx="5">
                  <c:v>0.24379999999999999</c:v>
                </c:pt>
                <c:pt idx="6">
                  <c:v>0.33910000000000001</c:v>
                </c:pt>
                <c:pt idx="7">
                  <c:v>0.50619999999999998</c:v>
                </c:pt>
              </c:numCache>
            </c:numRef>
          </c:yVal>
          <c:smooth val="1"/>
          <c:extLst>
            <c:ext xmlns:c16="http://schemas.microsoft.com/office/drawing/2014/chart" uri="{C3380CC4-5D6E-409C-BE32-E72D297353CC}">
              <c16:uniqueId val="{00000000-EA4D-483D-933D-A96D7FD6522A}"/>
            </c:ext>
          </c:extLst>
        </c:ser>
        <c:ser>
          <c:idx val="3"/>
          <c:order val="1"/>
          <c:tx>
            <c:strRef>
              <c:f>Лист1!$D$17</c:f>
              <c:strCache>
                <c:ptCount val="1"/>
                <c:pt idx="0">
                  <c:v>№343</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Лист1!$C$18:$J$18</c:f>
              <c:numCache>
                <c:formatCode>General</c:formatCode>
                <c:ptCount val="8"/>
                <c:pt idx="0">
                  <c:v>0</c:v>
                </c:pt>
                <c:pt idx="1">
                  <c:v>240</c:v>
                </c:pt>
                <c:pt idx="2">
                  <c:v>600</c:v>
                </c:pt>
                <c:pt idx="3">
                  <c:v>1200</c:v>
                </c:pt>
                <c:pt idx="4">
                  <c:v>1680</c:v>
                </c:pt>
                <c:pt idx="5">
                  <c:v>1920</c:v>
                </c:pt>
                <c:pt idx="6">
                  <c:v>2400</c:v>
                </c:pt>
                <c:pt idx="7">
                  <c:v>3000</c:v>
                </c:pt>
              </c:numCache>
            </c:numRef>
          </c:xVal>
          <c:yVal>
            <c:numRef>
              <c:f>Лист1!$C$19:$J$19</c:f>
              <c:numCache>
                <c:formatCode>General</c:formatCode>
                <c:ptCount val="8"/>
                <c:pt idx="0">
                  <c:v>0</c:v>
                </c:pt>
                <c:pt idx="1">
                  <c:v>0.02</c:v>
                </c:pt>
                <c:pt idx="2">
                  <c:v>4.7E-2</c:v>
                </c:pt>
                <c:pt idx="3">
                  <c:v>9.98E-2</c:v>
                </c:pt>
                <c:pt idx="4">
                  <c:v>0.14879999999999999</c:v>
                </c:pt>
                <c:pt idx="5">
                  <c:v>0.17469999999999999</c:v>
                </c:pt>
                <c:pt idx="6">
                  <c:v>0.24179999999999999</c:v>
                </c:pt>
                <c:pt idx="7">
                  <c:v>0.3604</c:v>
                </c:pt>
              </c:numCache>
            </c:numRef>
          </c:yVal>
          <c:smooth val="1"/>
          <c:extLst>
            <c:ext xmlns:c16="http://schemas.microsoft.com/office/drawing/2014/chart" uri="{C3380CC4-5D6E-409C-BE32-E72D297353CC}">
              <c16:uniqueId val="{00000001-EA4D-483D-933D-A96D7FD6522A}"/>
            </c:ext>
          </c:extLst>
        </c:ser>
        <c:ser>
          <c:idx val="4"/>
          <c:order val="2"/>
          <c:tx>
            <c:strRef>
              <c:f>Лист1!$D$22</c:f>
              <c:strCache>
                <c:ptCount val="1"/>
                <c:pt idx="0">
                  <c:v>№344</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Лист1!$C$23:$J$23</c:f>
              <c:numCache>
                <c:formatCode>General</c:formatCode>
                <c:ptCount val="8"/>
                <c:pt idx="0">
                  <c:v>0</c:v>
                </c:pt>
                <c:pt idx="1">
                  <c:v>240</c:v>
                </c:pt>
                <c:pt idx="2">
                  <c:v>600</c:v>
                </c:pt>
                <c:pt idx="3">
                  <c:v>1200</c:v>
                </c:pt>
                <c:pt idx="4">
                  <c:v>1560</c:v>
                </c:pt>
                <c:pt idx="5">
                  <c:v>1680</c:v>
                </c:pt>
                <c:pt idx="6">
                  <c:v>1800</c:v>
                </c:pt>
                <c:pt idx="7">
                  <c:v>1920</c:v>
                </c:pt>
              </c:numCache>
            </c:numRef>
          </c:xVal>
          <c:yVal>
            <c:numRef>
              <c:f>Лист1!$C$24:$J$24</c:f>
              <c:numCache>
                <c:formatCode>General</c:formatCode>
                <c:ptCount val="8"/>
                <c:pt idx="0">
                  <c:v>0</c:v>
                </c:pt>
                <c:pt idx="1">
                  <c:v>1.8700000000000001E-2</c:v>
                </c:pt>
                <c:pt idx="2">
                  <c:v>5.1299999999999998E-2</c:v>
                </c:pt>
                <c:pt idx="3">
                  <c:v>0.1167</c:v>
                </c:pt>
                <c:pt idx="4">
                  <c:v>0.1827</c:v>
                </c:pt>
                <c:pt idx="5">
                  <c:v>0.21809999999999999</c:v>
                </c:pt>
                <c:pt idx="6">
                  <c:v>0.2641</c:v>
                </c:pt>
                <c:pt idx="7">
                  <c:v>0.32650000000000001</c:v>
                </c:pt>
              </c:numCache>
            </c:numRef>
          </c:yVal>
          <c:smooth val="1"/>
          <c:extLst>
            <c:ext xmlns:c16="http://schemas.microsoft.com/office/drawing/2014/chart" uri="{C3380CC4-5D6E-409C-BE32-E72D297353CC}">
              <c16:uniqueId val="{00000002-EA4D-483D-933D-A96D7FD6522A}"/>
            </c:ext>
          </c:extLst>
        </c:ser>
        <c:ser>
          <c:idx val="5"/>
          <c:order val="3"/>
          <c:tx>
            <c:strRef>
              <c:f>Лист1!$D$27</c:f>
              <c:strCache>
                <c:ptCount val="1"/>
                <c:pt idx="0">
                  <c:v>№339</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Лист1!$C$28:$J$28</c:f>
              <c:numCache>
                <c:formatCode>General</c:formatCode>
                <c:ptCount val="8"/>
                <c:pt idx="0">
                  <c:v>0</c:v>
                </c:pt>
                <c:pt idx="1">
                  <c:v>240</c:v>
                </c:pt>
                <c:pt idx="2">
                  <c:v>600</c:v>
                </c:pt>
                <c:pt idx="3">
                  <c:v>1200</c:v>
                </c:pt>
                <c:pt idx="4">
                  <c:v>1560</c:v>
                </c:pt>
                <c:pt idx="5">
                  <c:v>1680</c:v>
                </c:pt>
                <c:pt idx="6">
                  <c:v>1800</c:v>
                </c:pt>
                <c:pt idx="7">
                  <c:v>1920</c:v>
                </c:pt>
              </c:numCache>
            </c:numRef>
          </c:xVal>
          <c:yVal>
            <c:numRef>
              <c:f>Лист1!$C$29:$J$29</c:f>
              <c:numCache>
                <c:formatCode>General</c:formatCode>
                <c:ptCount val="8"/>
                <c:pt idx="0">
                  <c:v>0</c:v>
                </c:pt>
                <c:pt idx="1">
                  <c:v>2.5999999999999999E-2</c:v>
                </c:pt>
                <c:pt idx="2">
                  <c:v>6.4299999999999996E-2</c:v>
                </c:pt>
                <c:pt idx="3">
                  <c:v>0.15620000000000001</c:v>
                </c:pt>
                <c:pt idx="4">
                  <c:v>0.24490000000000001</c:v>
                </c:pt>
                <c:pt idx="5">
                  <c:v>0.29089999999999999</c:v>
                </c:pt>
                <c:pt idx="6">
                  <c:v>0.36130000000000001</c:v>
                </c:pt>
                <c:pt idx="7">
                  <c:v>0.54190000000000005</c:v>
                </c:pt>
              </c:numCache>
            </c:numRef>
          </c:yVal>
          <c:smooth val="1"/>
          <c:extLst>
            <c:ext xmlns:c16="http://schemas.microsoft.com/office/drawing/2014/chart" uri="{C3380CC4-5D6E-409C-BE32-E72D297353CC}">
              <c16:uniqueId val="{00000003-EA4D-483D-933D-A96D7FD6522A}"/>
            </c:ext>
          </c:extLst>
        </c:ser>
        <c:ser>
          <c:idx val="6"/>
          <c:order val="4"/>
          <c:tx>
            <c:strRef>
              <c:f>Лист1!$D$32</c:f>
              <c:strCache>
                <c:ptCount val="1"/>
                <c:pt idx="0">
                  <c:v>№9</c:v>
                </c:pt>
              </c:strCache>
            </c:strRef>
          </c:tx>
          <c:spPr>
            <a:ln w="12700" cap="rnd">
              <a:noFill/>
              <a:round/>
            </a:ln>
            <a:effectLst/>
          </c:spPr>
          <c:marker>
            <c:symbol val="circle"/>
            <c:size val="7"/>
            <c:spPr>
              <a:solidFill>
                <a:schemeClr val="tx1"/>
              </a:solidFill>
              <a:ln w="12700">
                <a:solidFill>
                  <a:schemeClr val="tx1"/>
                </a:solidFill>
              </a:ln>
              <a:effectLst/>
            </c:spPr>
          </c:marker>
          <c:xVal>
            <c:numRef>
              <c:f>Лист1!$C$33:$J$33</c:f>
              <c:numCache>
                <c:formatCode>General</c:formatCode>
                <c:ptCount val="8"/>
                <c:pt idx="0">
                  <c:v>0</c:v>
                </c:pt>
                <c:pt idx="1">
                  <c:v>120</c:v>
                </c:pt>
                <c:pt idx="2">
                  <c:v>240</c:v>
                </c:pt>
                <c:pt idx="3">
                  <c:v>480</c:v>
                </c:pt>
                <c:pt idx="4">
                  <c:v>720</c:v>
                </c:pt>
                <c:pt idx="5">
                  <c:v>960</c:v>
                </c:pt>
                <c:pt idx="6">
                  <c:v>1080</c:v>
                </c:pt>
                <c:pt idx="7">
                  <c:v>1200</c:v>
                </c:pt>
              </c:numCache>
            </c:numRef>
          </c:xVal>
          <c:yVal>
            <c:numRef>
              <c:f>Лист1!$C$34:$J$34</c:f>
              <c:numCache>
                <c:formatCode>General</c:formatCode>
                <c:ptCount val="8"/>
                <c:pt idx="0">
                  <c:v>0</c:v>
                </c:pt>
                <c:pt idx="1">
                  <c:v>3.2300000000000002E-2</c:v>
                </c:pt>
                <c:pt idx="2">
                  <c:v>6.9199999999999998E-2</c:v>
                </c:pt>
                <c:pt idx="3">
                  <c:v>0.14799999999999999</c:v>
                </c:pt>
                <c:pt idx="4">
                  <c:v>0.24709999999999999</c:v>
                </c:pt>
                <c:pt idx="5">
                  <c:v>0.38440000000000002</c:v>
                </c:pt>
                <c:pt idx="6">
                  <c:v>0.4945</c:v>
                </c:pt>
                <c:pt idx="7">
                  <c:v>0.72909999999999997</c:v>
                </c:pt>
              </c:numCache>
            </c:numRef>
          </c:yVal>
          <c:smooth val="1"/>
          <c:extLst>
            <c:ext xmlns:c16="http://schemas.microsoft.com/office/drawing/2014/chart" uri="{C3380CC4-5D6E-409C-BE32-E72D297353CC}">
              <c16:uniqueId val="{00000004-EA4D-483D-933D-A96D7FD6522A}"/>
            </c:ext>
          </c:extLst>
        </c:ser>
        <c:ser>
          <c:idx val="7"/>
          <c:order val="5"/>
          <c:tx>
            <c:strRef>
              <c:f>Лист1!$D$37</c:f>
              <c:strCache>
                <c:ptCount val="1"/>
                <c:pt idx="0">
                  <c:v>№346</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Лист1!$C$38:$J$38</c:f>
              <c:numCache>
                <c:formatCode>General</c:formatCode>
                <c:ptCount val="8"/>
                <c:pt idx="0">
                  <c:v>0</c:v>
                </c:pt>
                <c:pt idx="1">
                  <c:v>240</c:v>
                </c:pt>
                <c:pt idx="2">
                  <c:v>480</c:v>
                </c:pt>
                <c:pt idx="3">
                  <c:v>720</c:v>
                </c:pt>
                <c:pt idx="4">
                  <c:v>960</c:v>
                </c:pt>
                <c:pt idx="5">
                  <c:v>1200</c:v>
                </c:pt>
                <c:pt idx="6">
                  <c:v>1560</c:v>
                </c:pt>
                <c:pt idx="7">
                  <c:v>1680</c:v>
                </c:pt>
              </c:numCache>
            </c:numRef>
          </c:xVal>
          <c:yVal>
            <c:numRef>
              <c:f>Лист1!$C$39:$J$39</c:f>
              <c:numCache>
                <c:formatCode>General</c:formatCode>
                <c:ptCount val="8"/>
                <c:pt idx="0">
                  <c:v>0</c:v>
                </c:pt>
                <c:pt idx="1">
                  <c:v>4.65E-2</c:v>
                </c:pt>
                <c:pt idx="2">
                  <c:v>9.6000000000000002E-2</c:v>
                </c:pt>
                <c:pt idx="3">
                  <c:v>0.15490000000000001</c:v>
                </c:pt>
                <c:pt idx="4">
                  <c:v>0.22</c:v>
                </c:pt>
                <c:pt idx="5">
                  <c:v>0.2974</c:v>
                </c:pt>
                <c:pt idx="6">
                  <c:v>0.47710000000000002</c:v>
                </c:pt>
                <c:pt idx="7">
                  <c:v>0.60099999999999998</c:v>
                </c:pt>
              </c:numCache>
            </c:numRef>
          </c:yVal>
          <c:smooth val="1"/>
          <c:extLst>
            <c:ext xmlns:c16="http://schemas.microsoft.com/office/drawing/2014/chart" uri="{C3380CC4-5D6E-409C-BE32-E72D297353CC}">
              <c16:uniqueId val="{00000005-EA4D-483D-933D-A96D7FD6522A}"/>
            </c:ext>
          </c:extLst>
        </c:ser>
        <c:ser>
          <c:idx val="8"/>
          <c:order val="6"/>
          <c:tx>
            <c:strRef>
              <c:f>Лист1!$D$42</c:f>
              <c:strCache>
                <c:ptCount val="1"/>
                <c:pt idx="0">
                  <c:v>№341</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Лист1!$C$43:$J$43</c:f>
              <c:numCache>
                <c:formatCode>General</c:formatCode>
                <c:ptCount val="8"/>
                <c:pt idx="0">
                  <c:v>0</c:v>
                </c:pt>
                <c:pt idx="1">
                  <c:v>240</c:v>
                </c:pt>
                <c:pt idx="2">
                  <c:v>600</c:v>
                </c:pt>
                <c:pt idx="3">
                  <c:v>960</c:v>
                </c:pt>
                <c:pt idx="4">
                  <c:v>1200</c:v>
                </c:pt>
                <c:pt idx="5">
                  <c:v>1440</c:v>
                </c:pt>
                <c:pt idx="6">
                  <c:v>1680</c:v>
                </c:pt>
                <c:pt idx="7">
                  <c:v>1800</c:v>
                </c:pt>
              </c:numCache>
            </c:numRef>
          </c:xVal>
          <c:yVal>
            <c:numRef>
              <c:f>Лист1!$C$44:$J$44</c:f>
              <c:numCache>
                <c:formatCode>General</c:formatCode>
                <c:ptCount val="8"/>
                <c:pt idx="0">
                  <c:v>0</c:v>
                </c:pt>
                <c:pt idx="1">
                  <c:v>1.8499999999999999E-2</c:v>
                </c:pt>
                <c:pt idx="2">
                  <c:v>5.1400000000000001E-2</c:v>
                </c:pt>
                <c:pt idx="3">
                  <c:v>9.6000000000000002E-2</c:v>
                </c:pt>
                <c:pt idx="4">
                  <c:v>0.1198</c:v>
                </c:pt>
                <c:pt idx="5">
                  <c:v>0.15989999999999999</c:v>
                </c:pt>
                <c:pt idx="6">
                  <c:v>0.23380000000000001</c:v>
                </c:pt>
                <c:pt idx="7">
                  <c:v>0.317</c:v>
                </c:pt>
              </c:numCache>
            </c:numRef>
          </c:yVal>
          <c:smooth val="1"/>
          <c:extLst>
            <c:ext xmlns:c16="http://schemas.microsoft.com/office/drawing/2014/chart" uri="{C3380CC4-5D6E-409C-BE32-E72D297353CC}">
              <c16:uniqueId val="{00000006-EA4D-483D-933D-A96D7FD6522A}"/>
            </c:ext>
          </c:extLst>
        </c:ser>
        <c:ser>
          <c:idx val="9"/>
          <c:order val="7"/>
          <c:tx>
            <c:strRef>
              <c:f>Лист1!$D$47</c:f>
              <c:strCache>
                <c:ptCount val="1"/>
                <c:pt idx="0">
                  <c:v>№342</c:v>
                </c:pt>
              </c:strCache>
            </c:strRef>
          </c:tx>
          <c:spPr>
            <a:ln w="12700" cap="rnd">
              <a:noFill/>
              <a:round/>
            </a:ln>
            <a:effectLst/>
          </c:spPr>
          <c:marker>
            <c:symbol val="circle"/>
            <c:size val="7"/>
            <c:spPr>
              <a:solidFill>
                <a:schemeClr val="tx1"/>
              </a:solidFill>
              <a:ln w="9525">
                <a:solidFill>
                  <a:schemeClr val="tx1">
                    <a:alpha val="95000"/>
                  </a:schemeClr>
                </a:solidFill>
              </a:ln>
              <a:effectLst/>
            </c:spPr>
          </c:marker>
          <c:xVal>
            <c:numRef>
              <c:f>Лист1!$C$48:$J$48</c:f>
              <c:numCache>
                <c:formatCode>General</c:formatCode>
                <c:ptCount val="8"/>
                <c:pt idx="0">
                  <c:v>0</c:v>
                </c:pt>
                <c:pt idx="1">
                  <c:v>360</c:v>
                </c:pt>
                <c:pt idx="2">
                  <c:v>600</c:v>
                </c:pt>
                <c:pt idx="3">
                  <c:v>840</c:v>
                </c:pt>
                <c:pt idx="4">
                  <c:v>1080</c:v>
                </c:pt>
                <c:pt idx="5">
                  <c:v>1200</c:v>
                </c:pt>
                <c:pt idx="6">
                  <c:v>1320</c:v>
                </c:pt>
                <c:pt idx="7">
                  <c:v>1440</c:v>
                </c:pt>
              </c:numCache>
            </c:numRef>
          </c:xVal>
          <c:yVal>
            <c:numRef>
              <c:f>Лист1!$C$49:$J$49</c:f>
              <c:numCache>
                <c:formatCode>General</c:formatCode>
                <c:ptCount val="8"/>
                <c:pt idx="0">
                  <c:v>0</c:v>
                </c:pt>
                <c:pt idx="1">
                  <c:v>3.56E-2</c:v>
                </c:pt>
                <c:pt idx="2">
                  <c:v>6.1800000000000001E-2</c:v>
                </c:pt>
                <c:pt idx="3">
                  <c:v>9.5600000000000004E-2</c:v>
                </c:pt>
                <c:pt idx="4">
                  <c:v>0.13639999999999999</c:v>
                </c:pt>
                <c:pt idx="5">
                  <c:v>0.1641</c:v>
                </c:pt>
                <c:pt idx="6">
                  <c:v>0.20369999999999999</c:v>
                </c:pt>
                <c:pt idx="7">
                  <c:v>0.34910000000000002</c:v>
                </c:pt>
              </c:numCache>
            </c:numRef>
          </c:yVal>
          <c:smooth val="1"/>
          <c:extLst>
            <c:ext xmlns:c16="http://schemas.microsoft.com/office/drawing/2014/chart" uri="{C3380CC4-5D6E-409C-BE32-E72D297353CC}">
              <c16:uniqueId val="{00000007-EA4D-483D-933D-A96D7FD6522A}"/>
            </c:ext>
          </c:extLst>
        </c:ser>
        <c:ser>
          <c:idx val="0"/>
          <c:order val="8"/>
          <c:tx>
            <c:v>9m</c:v>
          </c:tx>
          <c:spPr>
            <a:ln w="25400">
              <a:solidFill>
                <a:sysClr val="windowText" lastClr="000000"/>
              </a:solidFill>
            </a:ln>
          </c:spPr>
          <c:marker>
            <c:symbol val="none"/>
          </c:marker>
          <c:xVal>
            <c:numRef>
              <c:f>Лист1!$C$33:$J$33</c:f>
              <c:numCache>
                <c:formatCode>General</c:formatCode>
                <c:ptCount val="8"/>
                <c:pt idx="0">
                  <c:v>0</c:v>
                </c:pt>
                <c:pt idx="1">
                  <c:v>120</c:v>
                </c:pt>
                <c:pt idx="2">
                  <c:v>240</c:v>
                </c:pt>
                <c:pt idx="3">
                  <c:v>480</c:v>
                </c:pt>
                <c:pt idx="4">
                  <c:v>720</c:v>
                </c:pt>
                <c:pt idx="5">
                  <c:v>960</c:v>
                </c:pt>
                <c:pt idx="6">
                  <c:v>1080</c:v>
                </c:pt>
                <c:pt idx="7">
                  <c:v>1200</c:v>
                </c:pt>
              </c:numCache>
            </c:numRef>
          </c:xVal>
          <c:yVal>
            <c:numRef>
              <c:f>Лист1!$C$35:$J$35</c:f>
              <c:numCache>
                <c:formatCode>General</c:formatCode>
                <c:ptCount val="8"/>
                <c:pt idx="0">
                  <c:v>0</c:v>
                </c:pt>
                <c:pt idx="1">
                  <c:v>3.6299999999999999E-2</c:v>
                </c:pt>
                <c:pt idx="2">
                  <c:v>7.4899999999999994E-2</c:v>
                </c:pt>
                <c:pt idx="3">
                  <c:v>0.15989999999999999</c:v>
                </c:pt>
                <c:pt idx="4">
                  <c:v>0.26140000000000002</c:v>
                </c:pt>
                <c:pt idx="5">
                  <c:v>0.39500000000000002</c:v>
                </c:pt>
                <c:pt idx="6">
                  <c:v>0.4904</c:v>
                </c:pt>
                <c:pt idx="7">
                  <c:v>0.72989999999999999</c:v>
                </c:pt>
              </c:numCache>
            </c:numRef>
          </c:yVal>
          <c:smooth val="1"/>
          <c:extLst>
            <c:ext xmlns:c16="http://schemas.microsoft.com/office/drawing/2014/chart" uri="{C3380CC4-5D6E-409C-BE32-E72D297353CC}">
              <c16:uniqueId val="{00000008-EA4D-483D-933D-A96D7FD6522A}"/>
            </c:ext>
          </c:extLst>
        </c:ser>
        <c:ser>
          <c:idx val="1"/>
          <c:order val="9"/>
          <c:tx>
            <c:v>346m</c:v>
          </c:tx>
          <c:spPr>
            <a:ln w="25400">
              <a:solidFill>
                <a:sysClr val="windowText" lastClr="000000"/>
              </a:solidFill>
            </a:ln>
          </c:spPr>
          <c:marker>
            <c:symbol val="none"/>
          </c:marker>
          <c:xVal>
            <c:numRef>
              <c:f>Лист1!$C$38:$J$38</c:f>
              <c:numCache>
                <c:formatCode>General</c:formatCode>
                <c:ptCount val="8"/>
                <c:pt idx="0">
                  <c:v>0</c:v>
                </c:pt>
                <c:pt idx="1">
                  <c:v>240</c:v>
                </c:pt>
                <c:pt idx="2">
                  <c:v>480</c:v>
                </c:pt>
                <c:pt idx="3">
                  <c:v>720</c:v>
                </c:pt>
                <c:pt idx="4">
                  <c:v>960</c:v>
                </c:pt>
                <c:pt idx="5">
                  <c:v>1200</c:v>
                </c:pt>
                <c:pt idx="6">
                  <c:v>1560</c:v>
                </c:pt>
                <c:pt idx="7">
                  <c:v>1680</c:v>
                </c:pt>
              </c:numCache>
            </c:numRef>
          </c:xVal>
          <c:yVal>
            <c:numRef>
              <c:f>Лист1!$C$40:$J$40</c:f>
              <c:numCache>
                <c:formatCode>General</c:formatCode>
                <c:ptCount val="8"/>
                <c:pt idx="0">
                  <c:v>0</c:v>
                </c:pt>
                <c:pt idx="1">
                  <c:v>5.04E-2</c:v>
                </c:pt>
                <c:pt idx="2">
                  <c:v>0.1047</c:v>
                </c:pt>
                <c:pt idx="3">
                  <c:v>0.16389999999999999</c:v>
                </c:pt>
                <c:pt idx="4">
                  <c:v>0.2301</c:v>
                </c:pt>
                <c:pt idx="5">
                  <c:v>0.30690000000000001</c:v>
                </c:pt>
                <c:pt idx="6">
                  <c:v>0.46899999999999997</c:v>
                </c:pt>
                <c:pt idx="7">
                  <c:v>0.60580000000000001</c:v>
                </c:pt>
              </c:numCache>
            </c:numRef>
          </c:yVal>
          <c:smooth val="1"/>
          <c:extLst>
            <c:ext xmlns:c16="http://schemas.microsoft.com/office/drawing/2014/chart" uri="{C3380CC4-5D6E-409C-BE32-E72D297353CC}">
              <c16:uniqueId val="{00000009-EA4D-483D-933D-A96D7FD6522A}"/>
            </c:ext>
          </c:extLst>
        </c:ser>
        <c:ser>
          <c:idx val="10"/>
          <c:order val="10"/>
          <c:tx>
            <c:v>342m</c:v>
          </c:tx>
          <c:spPr>
            <a:ln w="25400">
              <a:solidFill>
                <a:sysClr val="windowText" lastClr="000000"/>
              </a:solidFill>
            </a:ln>
          </c:spPr>
          <c:marker>
            <c:symbol val="none"/>
          </c:marker>
          <c:xVal>
            <c:numRef>
              <c:f>Лист1!$C$48:$J$48</c:f>
              <c:numCache>
                <c:formatCode>General</c:formatCode>
                <c:ptCount val="8"/>
                <c:pt idx="0">
                  <c:v>0</c:v>
                </c:pt>
                <c:pt idx="1">
                  <c:v>360</c:v>
                </c:pt>
                <c:pt idx="2">
                  <c:v>600</c:v>
                </c:pt>
                <c:pt idx="3">
                  <c:v>840</c:v>
                </c:pt>
                <c:pt idx="4">
                  <c:v>1080</c:v>
                </c:pt>
                <c:pt idx="5">
                  <c:v>1200</c:v>
                </c:pt>
                <c:pt idx="6">
                  <c:v>1320</c:v>
                </c:pt>
                <c:pt idx="7">
                  <c:v>1440</c:v>
                </c:pt>
              </c:numCache>
            </c:numRef>
          </c:xVal>
          <c:yVal>
            <c:numRef>
              <c:f>Лист1!$C$50:$J$50</c:f>
              <c:numCache>
                <c:formatCode>General</c:formatCode>
                <c:ptCount val="8"/>
                <c:pt idx="0">
                  <c:v>0</c:v>
                </c:pt>
                <c:pt idx="1">
                  <c:v>3.5200000000000002E-2</c:v>
                </c:pt>
                <c:pt idx="2">
                  <c:v>6.3100000000000003E-2</c:v>
                </c:pt>
                <c:pt idx="3">
                  <c:v>9.6600000000000005E-2</c:v>
                </c:pt>
                <c:pt idx="4">
                  <c:v>0.1404</c:v>
                </c:pt>
                <c:pt idx="5">
                  <c:v>0.16980000000000001</c:v>
                </c:pt>
                <c:pt idx="6">
                  <c:v>0.21110000000000001</c:v>
                </c:pt>
                <c:pt idx="7">
                  <c:v>0.35589999999999999</c:v>
                </c:pt>
              </c:numCache>
            </c:numRef>
          </c:yVal>
          <c:smooth val="1"/>
          <c:extLst>
            <c:ext xmlns:c16="http://schemas.microsoft.com/office/drawing/2014/chart" uri="{C3380CC4-5D6E-409C-BE32-E72D297353CC}">
              <c16:uniqueId val="{0000000A-EA4D-483D-933D-A96D7FD6522A}"/>
            </c:ext>
          </c:extLst>
        </c:ser>
        <c:ser>
          <c:idx val="11"/>
          <c:order val="11"/>
          <c:tx>
            <c:v>339m</c:v>
          </c:tx>
          <c:spPr>
            <a:ln w="25400">
              <a:solidFill>
                <a:sysClr val="windowText" lastClr="000000"/>
              </a:solidFill>
            </a:ln>
          </c:spPr>
          <c:marker>
            <c:symbol val="none"/>
          </c:marker>
          <c:xVal>
            <c:numRef>
              <c:f>Лист1!$C$28:$J$28</c:f>
              <c:numCache>
                <c:formatCode>General</c:formatCode>
                <c:ptCount val="8"/>
                <c:pt idx="0">
                  <c:v>0</c:v>
                </c:pt>
                <c:pt idx="1">
                  <c:v>240</c:v>
                </c:pt>
                <c:pt idx="2">
                  <c:v>600</c:v>
                </c:pt>
                <c:pt idx="3">
                  <c:v>1200</c:v>
                </c:pt>
                <c:pt idx="4">
                  <c:v>1560</c:v>
                </c:pt>
                <c:pt idx="5">
                  <c:v>1680</c:v>
                </c:pt>
                <c:pt idx="6">
                  <c:v>1800</c:v>
                </c:pt>
                <c:pt idx="7">
                  <c:v>1920</c:v>
                </c:pt>
              </c:numCache>
            </c:numRef>
          </c:xVal>
          <c:yVal>
            <c:numRef>
              <c:f>Лист1!$C$30:$J$30</c:f>
              <c:numCache>
                <c:formatCode>General</c:formatCode>
                <c:ptCount val="8"/>
                <c:pt idx="0">
                  <c:v>0</c:v>
                </c:pt>
                <c:pt idx="1">
                  <c:v>3.1E-2</c:v>
                </c:pt>
                <c:pt idx="2">
                  <c:v>8.2699999999999996E-2</c:v>
                </c:pt>
                <c:pt idx="3">
                  <c:v>0.19070000000000001</c:v>
                </c:pt>
                <c:pt idx="4">
                  <c:v>0.28360000000000002</c:v>
                </c:pt>
                <c:pt idx="5">
                  <c:v>0.32619999999999999</c:v>
                </c:pt>
                <c:pt idx="6">
                  <c:v>0.3836</c:v>
                </c:pt>
                <c:pt idx="7">
                  <c:v>0.54479999999999995</c:v>
                </c:pt>
              </c:numCache>
            </c:numRef>
          </c:yVal>
          <c:smooth val="1"/>
          <c:extLst>
            <c:ext xmlns:c16="http://schemas.microsoft.com/office/drawing/2014/chart" uri="{C3380CC4-5D6E-409C-BE32-E72D297353CC}">
              <c16:uniqueId val="{0000000B-EA4D-483D-933D-A96D7FD6522A}"/>
            </c:ext>
          </c:extLst>
        </c:ser>
        <c:ser>
          <c:idx val="12"/>
          <c:order val="12"/>
          <c:tx>
            <c:v>341m</c:v>
          </c:tx>
          <c:spPr>
            <a:ln w="25400">
              <a:solidFill>
                <a:sysClr val="windowText" lastClr="000000"/>
              </a:solidFill>
            </a:ln>
          </c:spPr>
          <c:marker>
            <c:symbol val="none"/>
          </c:marker>
          <c:xVal>
            <c:numRef>
              <c:f>Лист1!$C$43:$J$43</c:f>
              <c:numCache>
                <c:formatCode>General</c:formatCode>
                <c:ptCount val="8"/>
                <c:pt idx="0">
                  <c:v>0</c:v>
                </c:pt>
                <c:pt idx="1">
                  <c:v>240</c:v>
                </c:pt>
                <c:pt idx="2">
                  <c:v>600</c:v>
                </c:pt>
                <c:pt idx="3">
                  <c:v>960</c:v>
                </c:pt>
                <c:pt idx="4">
                  <c:v>1200</c:v>
                </c:pt>
                <c:pt idx="5">
                  <c:v>1440</c:v>
                </c:pt>
                <c:pt idx="6">
                  <c:v>1680</c:v>
                </c:pt>
                <c:pt idx="7">
                  <c:v>1800</c:v>
                </c:pt>
              </c:numCache>
            </c:numRef>
          </c:xVal>
          <c:yVal>
            <c:numRef>
              <c:f>Лист1!$C$45:$J$45</c:f>
              <c:numCache>
                <c:formatCode>General</c:formatCode>
                <c:ptCount val="8"/>
                <c:pt idx="0">
                  <c:v>0</c:v>
                </c:pt>
                <c:pt idx="1">
                  <c:v>2.46E-2</c:v>
                </c:pt>
                <c:pt idx="2">
                  <c:v>6.4899999999999999E-2</c:v>
                </c:pt>
                <c:pt idx="3">
                  <c:v>0.111</c:v>
                </c:pt>
                <c:pt idx="4">
                  <c:v>0.14680000000000001</c:v>
                </c:pt>
                <c:pt idx="5">
                  <c:v>0.18859999999999999</c:v>
                </c:pt>
                <c:pt idx="6">
                  <c:v>0.2495</c:v>
                </c:pt>
                <c:pt idx="7">
                  <c:v>0.32</c:v>
                </c:pt>
              </c:numCache>
            </c:numRef>
          </c:yVal>
          <c:smooth val="1"/>
          <c:extLst>
            <c:ext xmlns:c16="http://schemas.microsoft.com/office/drawing/2014/chart" uri="{C3380CC4-5D6E-409C-BE32-E72D297353CC}">
              <c16:uniqueId val="{0000000C-EA4D-483D-933D-A96D7FD6522A}"/>
            </c:ext>
          </c:extLst>
        </c:ser>
        <c:ser>
          <c:idx val="13"/>
          <c:order val="13"/>
          <c:tx>
            <c:v>343m</c:v>
          </c:tx>
          <c:spPr>
            <a:ln w="25400">
              <a:solidFill>
                <a:sysClr val="windowText" lastClr="000000"/>
              </a:solidFill>
            </a:ln>
          </c:spPr>
          <c:marker>
            <c:symbol val="none"/>
          </c:marker>
          <c:xVal>
            <c:numRef>
              <c:f>Лист1!$C$18:$J$18</c:f>
              <c:numCache>
                <c:formatCode>General</c:formatCode>
                <c:ptCount val="8"/>
                <c:pt idx="0">
                  <c:v>0</c:v>
                </c:pt>
                <c:pt idx="1">
                  <c:v>240</c:v>
                </c:pt>
                <c:pt idx="2">
                  <c:v>600</c:v>
                </c:pt>
                <c:pt idx="3">
                  <c:v>1200</c:v>
                </c:pt>
                <c:pt idx="4">
                  <c:v>1680</c:v>
                </c:pt>
                <c:pt idx="5">
                  <c:v>1920</c:v>
                </c:pt>
                <c:pt idx="6">
                  <c:v>2400</c:v>
                </c:pt>
                <c:pt idx="7">
                  <c:v>3000</c:v>
                </c:pt>
              </c:numCache>
            </c:numRef>
          </c:xVal>
          <c:yVal>
            <c:numRef>
              <c:f>Лист1!$C$20:$J$20</c:f>
              <c:numCache>
                <c:formatCode>General</c:formatCode>
                <c:ptCount val="8"/>
                <c:pt idx="0">
                  <c:v>0</c:v>
                </c:pt>
                <c:pt idx="1">
                  <c:v>1.7299999999999999E-2</c:v>
                </c:pt>
                <c:pt idx="2">
                  <c:v>5.5E-2</c:v>
                </c:pt>
                <c:pt idx="3">
                  <c:v>9.3799999999999994E-2</c:v>
                </c:pt>
                <c:pt idx="4">
                  <c:v>0.13819999999999999</c:v>
                </c:pt>
                <c:pt idx="5">
                  <c:v>0.1628</c:v>
                </c:pt>
                <c:pt idx="6">
                  <c:v>0.22009999999999999</c:v>
                </c:pt>
                <c:pt idx="7">
                  <c:v>0.35589999999999999</c:v>
                </c:pt>
              </c:numCache>
            </c:numRef>
          </c:yVal>
          <c:smooth val="1"/>
          <c:extLst>
            <c:ext xmlns:c16="http://schemas.microsoft.com/office/drawing/2014/chart" uri="{C3380CC4-5D6E-409C-BE32-E72D297353CC}">
              <c16:uniqueId val="{0000000D-EA4D-483D-933D-A96D7FD6522A}"/>
            </c:ext>
          </c:extLst>
        </c:ser>
        <c:ser>
          <c:idx val="14"/>
          <c:order val="14"/>
          <c:tx>
            <c:v>344m</c:v>
          </c:tx>
          <c:spPr>
            <a:ln w="25400">
              <a:solidFill>
                <a:sysClr val="windowText" lastClr="000000"/>
              </a:solidFill>
            </a:ln>
          </c:spPr>
          <c:marker>
            <c:symbol val="none"/>
          </c:marker>
          <c:xVal>
            <c:numRef>
              <c:f>Лист1!$C$23:$J$23</c:f>
              <c:numCache>
                <c:formatCode>General</c:formatCode>
                <c:ptCount val="8"/>
                <c:pt idx="0">
                  <c:v>0</c:v>
                </c:pt>
                <c:pt idx="1">
                  <c:v>240</c:v>
                </c:pt>
                <c:pt idx="2">
                  <c:v>600</c:v>
                </c:pt>
                <c:pt idx="3">
                  <c:v>1200</c:v>
                </c:pt>
                <c:pt idx="4">
                  <c:v>1560</c:v>
                </c:pt>
                <c:pt idx="5">
                  <c:v>1680</c:v>
                </c:pt>
                <c:pt idx="6">
                  <c:v>1800</c:v>
                </c:pt>
                <c:pt idx="7">
                  <c:v>1920</c:v>
                </c:pt>
              </c:numCache>
            </c:numRef>
          </c:xVal>
          <c:yVal>
            <c:numRef>
              <c:f>Лист1!$C$25:$J$25</c:f>
              <c:numCache>
                <c:formatCode>General</c:formatCode>
                <c:ptCount val="8"/>
                <c:pt idx="0">
                  <c:v>0</c:v>
                </c:pt>
                <c:pt idx="1">
                  <c:v>2.2800000000000001E-2</c:v>
                </c:pt>
                <c:pt idx="2">
                  <c:v>5.9900000000000002E-2</c:v>
                </c:pt>
                <c:pt idx="3">
                  <c:v>0.13320000000000001</c:v>
                </c:pt>
                <c:pt idx="4">
                  <c:v>0.19089999999999999</c:v>
                </c:pt>
                <c:pt idx="5">
                  <c:v>0.21540000000000001</c:v>
                </c:pt>
                <c:pt idx="6">
                  <c:v>0.2661</c:v>
                </c:pt>
                <c:pt idx="7">
                  <c:v>0.3085</c:v>
                </c:pt>
              </c:numCache>
            </c:numRef>
          </c:yVal>
          <c:smooth val="1"/>
          <c:extLst>
            <c:ext xmlns:c16="http://schemas.microsoft.com/office/drawing/2014/chart" uri="{C3380CC4-5D6E-409C-BE32-E72D297353CC}">
              <c16:uniqueId val="{0000000E-EA4D-483D-933D-A96D7FD6522A}"/>
            </c:ext>
          </c:extLst>
        </c:ser>
        <c:ser>
          <c:idx val="15"/>
          <c:order val="15"/>
          <c:tx>
            <c:v>5m</c:v>
          </c:tx>
          <c:spPr>
            <a:ln w="25400">
              <a:solidFill>
                <a:sysClr val="windowText" lastClr="000000"/>
              </a:solidFill>
            </a:ln>
          </c:spPr>
          <c:marker>
            <c:symbol val="none"/>
          </c:marker>
          <c:xVal>
            <c:numRef>
              <c:f>Лист1!$C$13:$J$13</c:f>
              <c:numCache>
                <c:formatCode>General</c:formatCode>
                <c:ptCount val="8"/>
                <c:pt idx="0">
                  <c:v>0</c:v>
                </c:pt>
                <c:pt idx="1">
                  <c:v>120</c:v>
                </c:pt>
                <c:pt idx="2">
                  <c:v>240</c:v>
                </c:pt>
                <c:pt idx="3">
                  <c:v>600</c:v>
                </c:pt>
                <c:pt idx="4">
                  <c:v>1200</c:v>
                </c:pt>
                <c:pt idx="5">
                  <c:v>1800</c:v>
                </c:pt>
                <c:pt idx="6">
                  <c:v>2400</c:v>
                </c:pt>
                <c:pt idx="7">
                  <c:v>3000</c:v>
                </c:pt>
              </c:numCache>
            </c:numRef>
          </c:xVal>
          <c:yVal>
            <c:numRef>
              <c:f>Лист1!$C$15:$J$15</c:f>
              <c:numCache>
                <c:formatCode>General</c:formatCode>
                <c:ptCount val="8"/>
                <c:pt idx="0">
                  <c:v>0</c:v>
                </c:pt>
                <c:pt idx="1">
                  <c:v>1.83E-2</c:v>
                </c:pt>
                <c:pt idx="2">
                  <c:v>3.6600000000000001E-2</c:v>
                </c:pt>
                <c:pt idx="3">
                  <c:v>9.2299999999999993E-2</c:v>
                </c:pt>
                <c:pt idx="4">
                  <c:v>0.18720000000000001</c:v>
                </c:pt>
                <c:pt idx="5">
                  <c:v>0.25669999999999998</c:v>
                </c:pt>
                <c:pt idx="6">
                  <c:v>0.33960000000000001</c:v>
                </c:pt>
                <c:pt idx="7">
                  <c:v>0.50539999999999996</c:v>
                </c:pt>
              </c:numCache>
            </c:numRef>
          </c:yVal>
          <c:smooth val="1"/>
          <c:extLst>
            <c:ext xmlns:c16="http://schemas.microsoft.com/office/drawing/2014/chart" uri="{C3380CC4-5D6E-409C-BE32-E72D297353CC}">
              <c16:uniqueId val="{0000000F-EA4D-483D-933D-A96D7FD6522A}"/>
            </c:ext>
          </c:extLst>
        </c:ser>
        <c:dLbls>
          <c:showLegendKey val="0"/>
          <c:showVal val="0"/>
          <c:showCatName val="0"/>
          <c:showSerName val="0"/>
          <c:showPercent val="0"/>
          <c:showBubbleSize val="0"/>
        </c:dLbls>
        <c:axId val="289275264"/>
        <c:axId val="289281536"/>
      </c:scatterChart>
      <c:valAx>
        <c:axId val="289275264"/>
        <c:scaling>
          <c:orientation val="minMax"/>
          <c:max val="3000"/>
        </c:scaling>
        <c:delete val="0"/>
        <c:axPos val="b"/>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281536"/>
        <c:crosses val="autoZero"/>
        <c:crossBetween val="midCat"/>
      </c:valAx>
      <c:valAx>
        <c:axId val="289281536"/>
        <c:scaling>
          <c:orientation val="minMax"/>
        </c:scaling>
        <c:delete val="0"/>
        <c:axPos val="l"/>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92752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Лист1!$D$57</c:f>
              <c:strCache>
                <c:ptCount val="1"/>
                <c:pt idx="0">
                  <c:v>№3</c:v>
                </c:pt>
              </c:strCache>
            </c:strRef>
          </c:tx>
          <c:spPr>
            <a:ln w="12700" cap="rnd">
              <a:noFill/>
              <a:round/>
            </a:ln>
            <a:effectLst/>
          </c:spPr>
          <c:marker>
            <c:symbol val="circle"/>
            <c:size val="7"/>
            <c:spPr>
              <a:solidFill>
                <a:schemeClr val="tx1"/>
              </a:solidFill>
              <a:ln w="12700">
                <a:solidFill>
                  <a:schemeClr val="tx1"/>
                </a:solidFill>
              </a:ln>
              <a:effectLst/>
            </c:spPr>
          </c:marker>
          <c:xVal>
            <c:numRef>
              <c:f>Лист1!$C$58:$J$58</c:f>
              <c:numCache>
                <c:formatCode>General</c:formatCode>
                <c:ptCount val="8"/>
                <c:pt idx="0">
                  <c:v>0</c:v>
                </c:pt>
                <c:pt idx="1">
                  <c:v>120</c:v>
                </c:pt>
                <c:pt idx="2">
                  <c:v>240</c:v>
                </c:pt>
                <c:pt idx="3">
                  <c:v>360</c:v>
                </c:pt>
                <c:pt idx="4">
                  <c:v>600</c:v>
                </c:pt>
                <c:pt idx="5">
                  <c:v>720</c:v>
                </c:pt>
                <c:pt idx="6">
                  <c:v>960</c:v>
                </c:pt>
                <c:pt idx="7">
                  <c:v>1080</c:v>
                </c:pt>
              </c:numCache>
            </c:numRef>
          </c:xVal>
          <c:yVal>
            <c:numRef>
              <c:f>Лист1!$C$59:$J$59</c:f>
              <c:numCache>
                <c:formatCode>General</c:formatCode>
                <c:ptCount val="8"/>
                <c:pt idx="0">
                  <c:v>0</c:v>
                </c:pt>
                <c:pt idx="1">
                  <c:v>3.8100000000000002E-2</c:v>
                </c:pt>
                <c:pt idx="2">
                  <c:v>7.1099999999999997E-2</c:v>
                </c:pt>
                <c:pt idx="3">
                  <c:v>0.10920000000000001</c:v>
                </c:pt>
                <c:pt idx="4">
                  <c:v>0.19689999999999999</c:v>
                </c:pt>
                <c:pt idx="5">
                  <c:v>0.2382</c:v>
                </c:pt>
                <c:pt idx="6">
                  <c:v>0.3508</c:v>
                </c:pt>
                <c:pt idx="7">
                  <c:v>0.4219</c:v>
                </c:pt>
              </c:numCache>
            </c:numRef>
          </c:yVal>
          <c:smooth val="1"/>
          <c:extLst>
            <c:ext xmlns:c16="http://schemas.microsoft.com/office/drawing/2014/chart" uri="{C3380CC4-5D6E-409C-BE32-E72D297353CC}">
              <c16:uniqueId val="{00000000-A7CA-4D87-866C-26C605542D33}"/>
            </c:ext>
          </c:extLst>
        </c:ser>
        <c:ser>
          <c:idx val="3"/>
          <c:order val="1"/>
          <c:tx>
            <c:strRef>
              <c:f>Лист1!$D$62</c:f>
              <c:strCache>
                <c:ptCount val="1"/>
                <c:pt idx="0">
                  <c:v>№333</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Лист1!$C$63:$J$63</c:f>
              <c:numCache>
                <c:formatCode>General</c:formatCode>
                <c:ptCount val="8"/>
                <c:pt idx="0">
                  <c:v>0</c:v>
                </c:pt>
                <c:pt idx="1">
                  <c:v>50</c:v>
                </c:pt>
                <c:pt idx="2">
                  <c:v>100</c:v>
                </c:pt>
                <c:pt idx="3">
                  <c:v>160</c:v>
                </c:pt>
                <c:pt idx="4">
                  <c:v>220</c:v>
                </c:pt>
                <c:pt idx="5">
                  <c:v>240</c:v>
                </c:pt>
                <c:pt idx="6">
                  <c:v>260</c:v>
                </c:pt>
                <c:pt idx="7">
                  <c:v>280</c:v>
                </c:pt>
              </c:numCache>
            </c:numRef>
          </c:xVal>
          <c:yVal>
            <c:numRef>
              <c:f>Лист1!$C$64:$J$64</c:f>
              <c:numCache>
                <c:formatCode>General</c:formatCode>
                <c:ptCount val="8"/>
                <c:pt idx="0">
                  <c:v>0</c:v>
                </c:pt>
                <c:pt idx="1">
                  <c:v>1.8200000000000001E-2</c:v>
                </c:pt>
                <c:pt idx="2">
                  <c:v>3.8899999999999997E-2</c:v>
                </c:pt>
                <c:pt idx="3">
                  <c:v>6.9199999999999998E-2</c:v>
                </c:pt>
                <c:pt idx="4">
                  <c:v>0.1128</c:v>
                </c:pt>
                <c:pt idx="5">
                  <c:v>0.14219999999999999</c:v>
                </c:pt>
                <c:pt idx="6">
                  <c:v>0.1789</c:v>
                </c:pt>
                <c:pt idx="7">
                  <c:v>0.29480000000000001</c:v>
                </c:pt>
              </c:numCache>
            </c:numRef>
          </c:yVal>
          <c:smooth val="1"/>
          <c:extLst>
            <c:ext xmlns:c16="http://schemas.microsoft.com/office/drawing/2014/chart" uri="{C3380CC4-5D6E-409C-BE32-E72D297353CC}">
              <c16:uniqueId val="{00000001-A7CA-4D87-866C-26C605542D33}"/>
            </c:ext>
          </c:extLst>
        </c:ser>
        <c:ser>
          <c:idx val="4"/>
          <c:order val="2"/>
          <c:tx>
            <c:strRef>
              <c:f>Лист1!$D$67</c:f>
              <c:strCache>
                <c:ptCount val="1"/>
                <c:pt idx="0">
                  <c:v>№331</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Лист1!$C$68:$G$68</c:f>
              <c:numCache>
                <c:formatCode>General</c:formatCode>
                <c:ptCount val="5"/>
                <c:pt idx="0">
                  <c:v>0</c:v>
                </c:pt>
                <c:pt idx="1">
                  <c:v>60</c:v>
                </c:pt>
                <c:pt idx="2">
                  <c:v>120</c:v>
                </c:pt>
                <c:pt idx="3">
                  <c:v>180</c:v>
                </c:pt>
                <c:pt idx="4">
                  <c:v>240</c:v>
                </c:pt>
              </c:numCache>
            </c:numRef>
          </c:xVal>
          <c:yVal>
            <c:numRef>
              <c:f>Лист1!$C$69:$G$69</c:f>
              <c:numCache>
                <c:formatCode>General</c:formatCode>
                <c:ptCount val="5"/>
                <c:pt idx="0">
                  <c:v>0</c:v>
                </c:pt>
                <c:pt idx="1">
                  <c:v>2.0299999999999999E-2</c:v>
                </c:pt>
                <c:pt idx="2">
                  <c:v>4.65E-2</c:v>
                </c:pt>
                <c:pt idx="3">
                  <c:v>8.1600000000000006E-2</c:v>
                </c:pt>
                <c:pt idx="4">
                  <c:v>0.15989999999999999</c:v>
                </c:pt>
              </c:numCache>
            </c:numRef>
          </c:yVal>
          <c:smooth val="1"/>
          <c:extLst>
            <c:ext xmlns:c16="http://schemas.microsoft.com/office/drawing/2014/chart" uri="{C3380CC4-5D6E-409C-BE32-E72D297353CC}">
              <c16:uniqueId val="{00000002-A7CA-4D87-866C-26C605542D33}"/>
            </c:ext>
          </c:extLst>
        </c:ser>
        <c:ser>
          <c:idx val="0"/>
          <c:order val="3"/>
          <c:tx>
            <c:v>3m</c:v>
          </c:tx>
          <c:spPr>
            <a:ln w="25400">
              <a:solidFill>
                <a:sysClr val="windowText" lastClr="000000"/>
              </a:solidFill>
            </a:ln>
          </c:spPr>
          <c:marker>
            <c:symbol val="none"/>
          </c:marker>
          <c:xVal>
            <c:numRef>
              <c:f>Лист1!$C$58:$J$58</c:f>
              <c:numCache>
                <c:formatCode>General</c:formatCode>
                <c:ptCount val="8"/>
                <c:pt idx="0">
                  <c:v>0</c:v>
                </c:pt>
                <c:pt idx="1">
                  <c:v>120</c:v>
                </c:pt>
                <c:pt idx="2">
                  <c:v>240</c:v>
                </c:pt>
                <c:pt idx="3">
                  <c:v>360</c:v>
                </c:pt>
                <c:pt idx="4">
                  <c:v>600</c:v>
                </c:pt>
                <c:pt idx="5">
                  <c:v>720</c:v>
                </c:pt>
                <c:pt idx="6">
                  <c:v>960</c:v>
                </c:pt>
                <c:pt idx="7">
                  <c:v>1080</c:v>
                </c:pt>
              </c:numCache>
            </c:numRef>
          </c:xVal>
          <c:yVal>
            <c:numRef>
              <c:f>Лист1!$C$60:$J$60</c:f>
              <c:numCache>
                <c:formatCode>General</c:formatCode>
                <c:ptCount val="8"/>
                <c:pt idx="0">
                  <c:v>0</c:v>
                </c:pt>
                <c:pt idx="1">
                  <c:v>4.3999999999999997E-2</c:v>
                </c:pt>
                <c:pt idx="2">
                  <c:v>8.8400000000000006E-2</c:v>
                </c:pt>
                <c:pt idx="3">
                  <c:v>0.1331</c:v>
                </c:pt>
                <c:pt idx="4">
                  <c:v>0.224</c:v>
                </c:pt>
                <c:pt idx="5">
                  <c:v>0.27039999999999997</c:v>
                </c:pt>
                <c:pt idx="6">
                  <c:v>0.36670000000000003</c:v>
                </c:pt>
                <c:pt idx="7">
                  <c:v>0.4199</c:v>
                </c:pt>
              </c:numCache>
            </c:numRef>
          </c:yVal>
          <c:smooth val="1"/>
          <c:extLst>
            <c:ext xmlns:c16="http://schemas.microsoft.com/office/drawing/2014/chart" uri="{C3380CC4-5D6E-409C-BE32-E72D297353CC}">
              <c16:uniqueId val="{00000003-A7CA-4D87-866C-26C605542D33}"/>
            </c:ext>
          </c:extLst>
        </c:ser>
        <c:ser>
          <c:idx val="1"/>
          <c:order val="4"/>
          <c:tx>
            <c:v>333m</c:v>
          </c:tx>
          <c:spPr>
            <a:ln w="25400">
              <a:solidFill>
                <a:schemeClr val="tx1"/>
              </a:solidFill>
            </a:ln>
          </c:spPr>
          <c:marker>
            <c:symbol val="none"/>
          </c:marker>
          <c:xVal>
            <c:numRef>
              <c:f>Лист1!$C$63:$J$63</c:f>
              <c:numCache>
                <c:formatCode>General</c:formatCode>
                <c:ptCount val="8"/>
                <c:pt idx="0">
                  <c:v>0</c:v>
                </c:pt>
                <c:pt idx="1">
                  <c:v>50</c:v>
                </c:pt>
                <c:pt idx="2">
                  <c:v>100</c:v>
                </c:pt>
                <c:pt idx="3">
                  <c:v>160</c:v>
                </c:pt>
                <c:pt idx="4">
                  <c:v>220</c:v>
                </c:pt>
                <c:pt idx="5">
                  <c:v>240</c:v>
                </c:pt>
                <c:pt idx="6">
                  <c:v>260</c:v>
                </c:pt>
                <c:pt idx="7">
                  <c:v>280</c:v>
                </c:pt>
              </c:numCache>
            </c:numRef>
          </c:xVal>
          <c:yVal>
            <c:numRef>
              <c:f>Лист1!$C$65:$J$65</c:f>
              <c:numCache>
                <c:formatCode>General</c:formatCode>
                <c:ptCount val="8"/>
                <c:pt idx="0">
                  <c:v>0</c:v>
                </c:pt>
                <c:pt idx="1">
                  <c:v>1.9199999999999998E-2</c:v>
                </c:pt>
                <c:pt idx="2">
                  <c:v>4.1500000000000002E-2</c:v>
                </c:pt>
                <c:pt idx="3">
                  <c:v>7.4300000000000005E-2</c:v>
                </c:pt>
                <c:pt idx="4">
                  <c:v>0.1207</c:v>
                </c:pt>
                <c:pt idx="5">
                  <c:v>0.14299999999999999</c:v>
                </c:pt>
                <c:pt idx="6">
                  <c:v>0.17460000000000001</c:v>
                </c:pt>
                <c:pt idx="7">
                  <c:v>0.28989999999999999</c:v>
                </c:pt>
              </c:numCache>
            </c:numRef>
          </c:yVal>
          <c:smooth val="1"/>
          <c:extLst>
            <c:ext xmlns:c16="http://schemas.microsoft.com/office/drawing/2014/chart" uri="{C3380CC4-5D6E-409C-BE32-E72D297353CC}">
              <c16:uniqueId val="{00000004-A7CA-4D87-866C-26C605542D33}"/>
            </c:ext>
          </c:extLst>
        </c:ser>
        <c:ser>
          <c:idx val="10"/>
          <c:order val="5"/>
          <c:tx>
            <c:v>331m</c:v>
          </c:tx>
          <c:spPr>
            <a:ln w="25400">
              <a:solidFill>
                <a:schemeClr val="tx1"/>
              </a:solidFill>
            </a:ln>
          </c:spPr>
          <c:marker>
            <c:symbol val="none"/>
          </c:marker>
          <c:xVal>
            <c:numRef>
              <c:f>Лист1!$C$68:$G$68</c:f>
              <c:numCache>
                <c:formatCode>General</c:formatCode>
                <c:ptCount val="5"/>
                <c:pt idx="0">
                  <c:v>0</c:v>
                </c:pt>
                <c:pt idx="1">
                  <c:v>60</c:v>
                </c:pt>
                <c:pt idx="2">
                  <c:v>120</c:v>
                </c:pt>
                <c:pt idx="3">
                  <c:v>180</c:v>
                </c:pt>
                <c:pt idx="4">
                  <c:v>240</c:v>
                </c:pt>
              </c:numCache>
            </c:numRef>
          </c:xVal>
          <c:yVal>
            <c:numRef>
              <c:f>Лист1!$C$70:$G$70</c:f>
              <c:numCache>
                <c:formatCode>General</c:formatCode>
                <c:ptCount val="5"/>
                <c:pt idx="0">
                  <c:v>0</c:v>
                </c:pt>
                <c:pt idx="1">
                  <c:v>1.9199999999999998E-2</c:v>
                </c:pt>
                <c:pt idx="2">
                  <c:v>4.2500000000000003E-2</c:v>
                </c:pt>
                <c:pt idx="3">
                  <c:v>7.3800000000000004E-2</c:v>
                </c:pt>
                <c:pt idx="4">
                  <c:v>0.16120000000000001</c:v>
                </c:pt>
              </c:numCache>
            </c:numRef>
          </c:yVal>
          <c:smooth val="1"/>
          <c:extLst>
            <c:ext xmlns:c16="http://schemas.microsoft.com/office/drawing/2014/chart" uri="{C3380CC4-5D6E-409C-BE32-E72D297353CC}">
              <c16:uniqueId val="{00000005-A7CA-4D87-866C-26C605542D33}"/>
            </c:ext>
          </c:extLst>
        </c:ser>
        <c:dLbls>
          <c:showLegendKey val="0"/>
          <c:showVal val="0"/>
          <c:showCatName val="0"/>
          <c:showSerName val="0"/>
          <c:showPercent val="0"/>
          <c:showBubbleSize val="0"/>
        </c:dLbls>
        <c:axId val="331617024"/>
        <c:axId val="331618944"/>
      </c:scatterChart>
      <c:valAx>
        <c:axId val="33161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618944"/>
        <c:crosses val="autoZero"/>
        <c:crossBetween val="midCat"/>
      </c:valAx>
      <c:valAx>
        <c:axId val="33161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16170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98898486745808"/>
          <c:y val="5.3912219305920134E-2"/>
          <c:w val="0.73412229131735851"/>
          <c:h val="0.64525127019673101"/>
        </c:manualLayout>
      </c:layout>
      <c:scatterChart>
        <c:scatterStyle val="smoothMarker"/>
        <c:varyColors val="0"/>
        <c:ser>
          <c:idx val="0"/>
          <c:order val="0"/>
          <c:spPr>
            <a:ln w="12700" cap="rnd">
              <a:solidFill>
                <a:schemeClr val="tx1"/>
              </a:solidFill>
              <a:round/>
            </a:ln>
            <a:effectLst/>
          </c:spPr>
          <c:marker>
            <c:symbol val="square"/>
            <c:size val="8"/>
            <c:spPr>
              <a:noFill/>
              <a:ln w="12700">
                <a:solidFill>
                  <a:schemeClr val="tx1"/>
                </a:solidFill>
              </a:ln>
              <a:effectLst/>
            </c:spPr>
          </c:marker>
          <c:xVal>
            <c:numRef>
              <c:f>'Фиг 4'!$B$2:$G$2</c:f>
              <c:numCache>
                <c:formatCode>General</c:formatCode>
                <c:ptCount val="6"/>
                <c:pt idx="0">
                  <c:v>0</c:v>
                </c:pt>
                <c:pt idx="1">
                  <c:v>1</c:v>
                </c:pt>
                <c:pt idx="2">
                  <c:v>2</c:v>
                </c:pt>
                <c:pt idx="3">
                  <c:v>4</c:v>
                </c:pt>
                <c:pt idx="4">
                  <c:v>5</c:v>
                </c:pt>
                <c:pt idx="5">
                  <c:v>6</c:v>
                </c:pt>
              </c:numCache>
            </c:numRef>
          </c:xVal>
          <c:yVal>
            <c:numRef>
              <c:f>'Фиг 4'!$B$3:$G$3</c:f>
              <c:numCache>
                <c:formatCode>General</c:formatCode>
                <c:ptCount val="6"/>
                <c:pt idx="0">
                  <c:v>0</c:v>
                </c:pt>
                <c:pt idx="1">
                  <c:v>3.000000000000004E-3</c:v>
                </c:pt>
                <c:pt idx="2">
                  <c:v>9.6000000000000026E-3</c:v>
                </c:pt>
                <c:pt idx="3">
                  <c:v>3.6999999999999998E-2</c:v>
                </c:pt>
                <c:pt idx="4">
                  <c:v>6.2700000000000033E-2</c:v>
                </c:pt>
                <c:pt idx="5">
                  <c:v>0.1158</c:v>
                </c:pt>
              </c:numCache>
            </c:numRef>
          </c:yVal>
          <c:smooth val="1"/>
          <c:extLst>
            <c:ext xmlns:c16="http://schemas.microsoft.com/office/drawing/2014/chart" uri="{C3380CC4-5D6E-409C-BE32-E72D297353CC}">
              <c16:uniqueId val="{00000000-65E7-4847-BD6F-6D1CA2079B4C}"/>
            </c:ext>
          </c:extLst>
        </c:ser>
        <c:ser>
          <c:idx val="1"/>
          <c:order val="1"/>
          <c:spPr>
            <a:ln w="12700" cap="rnd">
              <a:solidFill>
                <a:schemeClr val="tx1"/>
              </a:solidFill>
              <a:round/>
            </a:ln>
            <a:effectLst/>
          </c:spPr>
          <c:marker>
            <c:symbol val="diamond"/>
            <c:size val="7"/>
            <c:spPr>
              <a:noFill/>
              <a:ln w="12700">
                <a:solidFill>
                  <a:schemeClr val="tx1"/>
                </a:solidFill>
              </a:ln>
              <a:effectLst/>
            </c:spPr>
          </c:marker>
          <c:xVal>
            <c:numRef>
              <c:f>'Фиг 4'!$B$5:$G$5</c:f>
              <c:numCache>
                <c:formatCode>General</c:formatCode>
                <c:ptCount val="6"/>
                <c:pt idx="0">
                  <c:v>0</c:v>
                </c:pt>
                <c:pt idx="1">
                  <c:v>1</c:v>
                </c:pt>
                <c:pt idx="2">
                  <c:v>2</c:v>
                </c:pt>
                <c:pt idx="3">
                  <c:v>4</c:v>
                </c:pt>
                <c:pt idx="4">
                  <c:v>5.4</c:v>
                </c:pt>
                <c:pt idx="5">
                  <c:v>6</c:v>
                </c:pt>
              </c:numCache>
            </c:numRef>
          </c:xVal>
          <c:yVal>
            <c:numRef>
              <c:f>'Фиг 4'!$B$6:$G$6</c:f>
              <c:numCache>
                <c:formatCode>General</c:formatCode>
                <c:ptCount val="6"/>
                <c:pt idx="0">
                  <c:v>0</c:v>
                </c:pt>
                <c:pt idx="1">
                  <c:v>1.0500000000000018E-2</c:v>
                </c:pt>
                <c:pt idx="2">
                  <c:v>2.2100000000000002E-2</c:v>
                </c:pt>
                <c:pt idx="3">
                  <c:v>6.0000000000000032E-2</c:v>
                </c:pt>
                <c:pt idx="4">
                  <c:v>0.1</c:v>
                </c:pt>
                <c:pt idx="5">
                  <c:v>0.13</c:v>
                </c:pt>
              </c:numCache>
            </c:numRef>
          </c:yVal>
          <c:smooth val="1"/>
          <c:extLst>
            <c:ext xmlns:c16="http://schemas.microsoft.com/office/drawing/2014/chart" uri="{C3380CC4-5D6E-409C-BE32-E72D297353CC}">
              <c16:uniqueId val="{00000001-65E7-4847-BD6F-6D1CA2079B4C}"/>
            </c:ext>
          </c:extLst>
        </c:ser>
        <c:ser>
          <c:idx val="2"/>
          <c:order val="2"/>
          <c:spPr>
            <a:ln w="25400" cap="rnd">
              <a:solidFill>
                <a:schemeClr val="tx1"/>
              </a:solidFill>
              <a:round/>
            </a:ln>
            <a:effectLst/>
          </c:spPr>
          <c:marker>
            <c:symbol val="none"/>
          </c:marker>
          <c:xVal>
            <c:numRef>
              <c:f>'Фиг 4'!$I$2:$O$2</c:f>
              <c:numCache>
                <c:formatCode>General</c:formatCode>
                <c:ptCount val="7"/>
                <c:pt idx="0">
                  <c:v>0</c:v>
                </c:pt>
                <c:pt idx="1">
                  <c:v>1</c:v>
                </c:pt>
                <c:pt idx="2">
                  <c:v>2</c:v>
                </c:pt>
                <c:pt idx="3">
                  <c:v>3</c:v>
                </c:pt>
                <c:pt idx="4">
                  <c:v>4</c:v>
                </c:pt>
                <c:pt idx="5">
                  <c:v>5</c:v>
                </c:pt>
                <c:pt idx="6">
                  <c:v>6</c:v>
                </c:pt>
              </c:numCache>
            </c:numRef>
          </c:xVal>
          <c:yVal>
            <c:numRef>
              <c:f>'Фиг 4'!$I$3:$O$3</c:f>
              <c:numCache>
                <c:formatCode>General</c:formatCode>
                <c:ptCount val="7"/>
                <c:pt idx="0">
                  <c:v>0</c:v>
                </c:pt>
                <c:pt idx="1">
                  <c:v>8.0000000000000158E-3</c:v>
                </c:pt>
                <c:pt idx="2">
                  <c:v>1.4999999999999998E-2</c:v>
                </c:pt>
                <c:pt idx="3">
                  <c:v>2.47E-2</c:v>
                </c:pt>
                <c:pt idx="4">
                  <c:v>3.6999999999999998E-2</c:v>
                </c:pt>
                <c:pt idx="5">
                  <c:v>6.0500000000000012E-2</c:v>
                </c:pt>
                <c:pt idx="6">
                  <c:v>0.12400000000000011</c:v>
                </c:pt>
              </c:numCache>
            </c:numRef>
          </c:yVal>
          <c:smooth val="1"/>
          <c:extLst>
            <c:ext xmlns:c16="http://schemas.microsoft.com/office/drawing/2014/chart" uri="{C3380CC4-5D6E-409C-BE32-E72D297353CC}">
              <c16:uniqueId val="{00000002-65E7-4847-BD6F-6D1CA2079B4C}"/>
            </c:ext>
          </c:extLst>
        </c:ser>
        <c:ser>
          <c:idx val="3"/>
          <c:order val="3"/>
          <c:spPr>
            <a:ln w="25400" cap="rnd">
              <a:noFill/>
              <a:round/>
            </a:ln>
            <a:effectLst/>
          </c:spPr>
          <c:marker>
            <c:symbol val="circle"/>
            <c:size val="10"/>
            <c:spPr>
              <a:solidFill>
                <a:schemeClr val="tx1"/>
              </a:solidFill>
              <a:ln w="9525">
                <a:solidFill>
                  <a:schemeClr val="tx1"/>
                </a:solidFill>
              </a:ln>
              <a:effectLst/>
            </c:spPr>
          </c:marker>
          <c:xVal>
            <c:numRef>
              <c:f>'Фиг 4'!$I$2:$O$2</c:f>
              <c:numCache>
                <c:formatCode>General</c:formatCode>
                <c:ptCount val="7"/>
                <c:pt idx="0">
                  <c:v>0</c:v>
                </c:pt>
                <c:pt idx="1">
                  <c:v>1</c:v>
                </c:pt>
                <c:pt idx="2">
                  <c:v>2</c:v>
                </c:pt>
                <c:pt idx="3">
                  <c:v>3</c:v>
                </c:pt>
                <c:pt idx="4">
                  <c:v>4</c:v>
                </c:pt>
                <c:pt idx="5">
                  <c:v>5</c:v>
                </c:pt>
                <c:pt idx="6">
                  <c:v>6</c:v>
                </c:pt>
              </c:numCache>
            </c:numRef>
          </c:xVal>
          <c:yVal>
            <c:numRef>
              <c:f>'Фиг 4'!$I$4:$O$4</c:f>
              <c:numCache>
                <c:formatCode>General</c:formatCode>
                <c:ptCount val="7"/>
                <c:pt idx="0">
                  <c:v>0</c:v>
                </c:pt>
                <c:pt idx="1">
                  <c:v>8.2000000000000007E-3</c:v>
                </c:pt>
                <c:pt idx="2">
                  <c:v>1.7500000000000005E-2</c:v>
                </c:pt>
                <c:pt idx="3">
                  <c:v>2.8400000000000002E-2</c:v>
                </c:pt>
                <c:pt idx="4">
                  <c:v>4.19E-2</c:v>
                </c:pt>
                <c:pt idx="5">
                  <c:v>6.0700000000000073E-2</c:v>
                </c:pt>
                <c:pt idx="6">
                  <c:v>0.12400000000000011</c:v>
                </c:pt>
              </c:numCache>
            </c:numRef>
          </c:yVal>
          <c:smooth val="1"/>
          <c:extLst>
            <c:ext xmlns:c16="http://schemas.microsoft.com/office/drawing/2014/chart" uri="{C3380CC4-5D6E-409C-BE32-E72D297353CC}">
              <c16:uniqueId val="{00000003-65E7-4847-BD6F-6D1CA2079B4C}"/>
            </c:ext>
          </c:extLst>
        </c:ser>
        <c:dLbls>
          <c:showLegendKey val="0"/>
          <c:showVal val="0"/>
          <c:showCatName val="0"/>
          <c:showSerName val="0"/>
          <c:showPercent val="0"/>
          <c:showBubbleSize val="0"/>
        </c:dLbls>
        <c:axId val="282441600"/>
        <c:axId val="282542080"/>
      </c:scatterChart>
      <c:valAx>
        <c:axId val="282441600"/>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Время t, час</a:t>
                </a: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2542080"/>
        <c:crosses val="autoZero"/>
        <c:crossBetween val="midCat"/>
      </c:valAx>
      <c:valAx>
        <c:axId val="28254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2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ε</a:t>
                </a:r>
                <a:r>
                  <a:rPr lang="en-US" sz="2000" b="1"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rPr>
                  <a:t>c</a:t>
                </a:r>
                <a:endParaRPr lang="ru-RU" sz="2000" b="1"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1.4647260001590699E-2"/>
              <c:y val="0.32722579402345414"/>
            </c:manualLayout>
          </c:layout>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24416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rnd">
              <a:solidFill>
                <a:schemeClr val="tx1"/>
              </a:solidFill>
              <a:round/>
            </a:ln>
            <a:effectLst/>
          </c:spPr>
          <c:marker>
            <c:symbol val="none"/>
          </c:marker>
          <c:xVal>
            <c:numRef>
              <c:f>Лист1!$C$73:$G$73</c:f>
              <c:numCache>
                <c:formatCode>General</c:formatCode>
                <c:ptCount val="5"/>
                <c:pt idx="0">
                  <c:v>0</c:v>
                </c:pt>
                <c:pt idx="1">
                  <c:v>90</c:v>
                </c:pt>
                <c:pt idx="2">
                  <c:v>180</c:v>
                </c:pt>
                <c:pt idx="3">
                  <c:v>270</c:v>
                </c:pt>
                <c:pt idx="4">
                  <c:v>360</c:v>
                </c:pt>
              </c:numCache>
            </c:numRef>
          </c:xVal>
          <c:yVal>
            <c:numRef>
              <c:f>Лист1!$C$74:$G$74</c:f>
              <c:numCache>
                <c:formatCode>General</c:formatCode>
                <c:ptCount val="5"/>
                <c:pt idx="0">
                  <c:v>0</c:v>
                </c:pt>
                <c:pt idx="1">
                  <c:v>2.4900000000000002E-2</c:v>
                </c:pt>
                <c:pt idx="2">
                  <c:v>8.4700000000000067E-2</c:v>
                </c:pt>
                <c:pt idx="3">
                  <c:v>0.17980000000000004</c:v>
                </c:pt>
                <c:pt idx="4">
                  <c:v>0.31000000000000033</c:v>
                </c:pt>
              </c:numCache>
            </c:numRef>
          </c:yVal>
          <c:smooth val="1"/>
          <c:extLst>
            <c:ext xmlns:c16="http://schemas.microsoft.com/office/drawing/2014/chart" uri="{C3380CC4-5D6E-409C-BE32-E72D297353CC}">
              <c16:uniqueId val="{00000000-6EB2-423B-8047-BD37F3DBF2E1}"/>
            </c:ext>
          </c:extLst>
        </c:ser>
        <c:ser>
          <c:idx val="1"/>
          <c:order val="1"/>
          <c:spPr>
            <a:ln w="19050" cap="rnd">
              <a:noFill/>
              <a:round/>
            </a:ln>
            <a:effectLst/>
          </c:spPr>
          <c:marker>
            <c:symbol val="circle"/>
            <c:size val="7"/>
            <c:spPr>
              <a:solidFill>
                <a:schemeClr val="tx1"/>
              </a:solidFill>
              <a:ln w="9525">
                <a:solidFill>
                  <a:schemeClr val="tx1"/>
                </a:solidFill>
              </a:ln>
              <a:effectLst/>
            </c:spPr>
          </c:marker>
          <c:xVal>
            <c:numRef>
              <c:f>Лист1!$C$73:$G$73</c:f>
              <c:numCache>
                <c:formatCode>General</c:formatCode>
                <c:ptCount val="5"/>
                <c:pt idx="0">
                  <c:v>0</c:v>
                </c:pt>
                <c:pt idx="1">
                  <c:v>90</c:v>
                </c:pt>
                <c:pt idx="2">
                  <c:v>180</c:v>
                </c:pt>
                <c:pt idx="3">
                  <c:v>270</c:v>
                </c:pt>
                <c:pt idx="4">
                  <c:v>360</c:v>
                </c:pt>
              </c:numCache>
            </c:numRef>
          </c:xVal>
          <c:yVal>
            <c:numRef>
              <c:f>Лист1!$C$75:$G$75</c:f>
              <c:numCache>
                <c:formatCode>General</c:formatCode>
                <c:ptCount val="5"/>
                <c:pt idx="0">
                  <c:v>0</c:v>
                </c:pt>
                <c:pt idx="1">
                  <c:v>4.8899999999999999E-2</c:v>
                </c:pt>
                <c:pt idx="2">
                  <c:v>0.10489999999999998</c:v>
                </c:pt>
                <c:pt idx="3">
                  <c:v>0.17380000000000001</c:v>
                </c:pt>
                <c:pt idx="4">
                  <c:v>0.30580000000000046</c:v>
                </c:pt>
              </c:numCache>
            </c:numRef>
          </c:yVal>
          <c:smooth val="1"/>
          <c:extLst>
            <c:ext xmlns:c16="http://schemas.microsoft.com/office/drawing/2014/chart" uri="{C3380CC4-5D6E-409C-BE32-E72D297353CC}">
              <c16:uniqueId val="{00000001-6EB2-423B-8047-BD37F3DBF2E1}"/>
            </c:ext>
          </c:extLst>
        </c:ser>
        <c:dLbls>
          <c:showLegendKey val="0"/>
          <c:showVal val="0"/>
          <c:showCatName val="0"/>
          <c:showSerName val="0"/>
          <c:showPercent val="0"/>
          <c:showBubbleSize val="0"/>
        </c:dLbls>
        <c:axId val="308543872"/>
        <c:axId val="308546176"/>
      </c:scatterChart>
      <c:valAx>
        <c:axId val="308543872"/>
        <c:scaling>
          <c:orientation val="minMax"/>
          <c:max val="3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546176"/>
        <c:crosses val="autoZero"/>
        <c:crossBetween val="midCat"/>
        <c:majorUnit val="90"/>
      </c:valAx>
      <c:valAx>
        <c:axId val="308546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sz="18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8543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Лист1!$D$82</c:f>
              <c:strCache>
                <c:ptCount val="1"/>
                <c:pt idx="0">
                  <c:v>№322</c:v>
                </c:pt>
              </c:strCache>
            </c:strRef>
          </c:tx>
          <c:spPr>
            <a:ln w="12700" cap="rnd">
              <a:noFill/>
              <a:round/>
            </a:ln>
            <a:effectLst/>
          </c:spPr>
          <c:marker>
            <c:symbol val="circle"/>
            <c:size val="7"/>
            <c:spPr>
              <a:solidFill>
                <a:schemeClr val="tx1"/>
              </a:solidFill>
              <a:ln w="12700">
                <a:solidFill>
                  <a:schemeClr val="tx1"/>
                </a:solidFill>
              </a:ln>
              <a:effectLst/>
            </c:spPr>
          </c:marker>
          <c:xVal>
            <c:numRef>
              <c:f>Лист1!$C$83:$J$83</c:f>
              <c:numCache>
                <c:formatCode>General</c:formatCode>
                <c:ptCount val="8"/>
                <c:pt idx="0">
                  <c:v>0</c:v>
                </c:pt>
                <c:pt idx="1">
                  <c:v>10</c:v>
                </c:pt>
                <c:pt idx="2">
                  <c:v>30</c:v>
                </c:pt>
                <c:pt idx="3">
                  <c:v>50</c:v>
                </c:pt>
                <c:pt idx="4">
                  <c:v>100</c:v>
                </c:pt>
                <c:pt idx="5">
                  <c:v>200</c:v>
                </c:pt>
                <c:pt idx="6">
                  <c:v>260</c:v>
                </c:pt>
                <c:pt idx="7">
                  <c:v>280</c:v>
                </c:pt>
              </c:numCache>
            </c:numRef>
          </c:xVal>
          <c:yVal>
            <c:numRef>
              <c:f>Лист1!$C$84:$J$84</c:f>
              <c:numCache>
                <c:formatCode>General</c:formatCode>
                <c:ptCount val="8"/>
                <c:pt idx="0">
                  <c:v>0</c:v>
                </c:pt>
                <c:pt idx="1">
                  <c:v>8.0000000000000002E-3</c:v>
                </c:pt>
                <c:pt idx="2">
                  <c:v>2.4899999999999999E-2</c:v>
                </c:pt>
                <c:pt idx="3">
                  <c:v>4.2999999999999997E-2</c:v>
                </c:pt>
                <c:pt idx="4">
                  <c:v>9.3100000000000002E-2</c:v>
                </c:pt>
                <c:pt idx="5">
                  <c:v>0.2107</c:v>
                </c:pt>
                <c:pt idx="6">
                  <c:v>0.35849999999999999</c:v>
                </c:pt>
                <c:pt idx="7">
                  <c:v>0.49399999999999999</c:v>
                </c:pt>
              </c:numCache>
            </c:numRef>
          </c:yVal>
          <c:smooth val="1"/>
          <c:extLst>
            <c:ext xmlns:c16="http://schemas.microsoft.com/office/drawing/2014/chart" uri="{C3380CC4-5D6E-409C-BE32-E72D297353CC}">
              <c16:uniqueId val="{00000000-9492-4ED2-860C-9D82B5D930D6}"/>
            </c:ext>
          </c:extLst>
        </c:ser>
        <c:ser>
          <c:idx val="3"/>
          <c:order val="1"/>
          <c:tx>
            <c:strRef>
              <c:f>Лист1!$D$87</c:f>
              <c:strCache>
                <c:ptCount val="1"/>
                <c:pt idx="0">
                  <c:v>№329</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Лист1!$C$88:$J$88</c:f>
              <c:numCache>
                <c:formatCode>General</c:formatCode>
                <c:ptCount val="8"/>
                <c:pt idx="0">
                  <c:v>0</c:v>
                </c:pt>
                <c:pt idx="1">
                  <c:v>10</c:v>
                </c:pt>
                <c:pt idx="2">
                  <c:v>30</c:v>
                </c:pt>
                <c:pt idx="3">
                  <c:v>50</c:v>
                </c:pt>
                <c:pt idx="4">
                  <c:v>100</c:v>
                </c:pt>
                <c:pt idx="5">
                  <c:v>200</c:v>
                </c:pt>
                <c:pt idx="6">
                  <c:v>260</c:v>
                </c:pt>
                <c:pt idx="7">
                  <c:v>300</c:v>
                </c:pt>
              </c:numCache>
            </c:numRef>
          </c:xVal>
          <c:yVal>
            <c:numRef>
              <c:f>Лист1!$C$89:$J$89</c:f>
              <c:numCache>
                <c:formatCode>General</c:formatCode>
                <c:ptCount val="8"/>
                <c:pt idx="0">
                  <c:v>0</c:v>
                </c:pt>
                <c:pt idx="1">
                  <c:v>5.8999999999999999E-3</c:v>
                </c:pt>
                <c:pt idx="2">
                  <c:v>1.7299999999999999E-2</c:v>
                </c:pt>
                <c:pt idx="3">
                  <c:v>2.8400000000000002E-2</c:v>
                </c:pt>
                <c:pt idx="4">
                  <c:v>5.4800000000000001E-2</c:v>
                </c:pt>
                <c:pt idx="5">
                  <c:v>0.13070000000000001</c:v>
                </c:pt>
                <c:pt idx="6">
                  <c:v>0.20119999999999999</c:v>
                </c:pt>
                <c:pt idx="7">
                  <c:v>0.32500000000000001</c:v>
                </c:pt>
              </c:numCache>
            </c:numRef>
          </c:yVal>
          <c:smooth val="1"/>
          <c:extLst>
            <c:ext xmlns:c16="http://schemas.microsoft.com/office/drawing/2014/chart" uri="{C3380CC4-5D6E-409C-BE32-E72D297353CC}">
              <c16:uniqueId val="{00000001-9492-4ED2-860C-9D82B5D930D6}"/>
            </c:ext>
          </c:extLst>
        </c:ser>
        <c:ser>
          <c:idx val="4"/>
          <c:order val="2"/>
          <c:tx>
            <c:strRef>
              <c:f>Лист1!$D$92</c:f>
              <c:strCache>
                <c:ptCount val="1"/>
                <c:pt idx="0">
                  <c:v>№326</c:v>
                </c:pt>
              </c:strCache>
            </c:strRef>
          </c:tx>
          <c:spPr>
            <a:ln w="12700" cap="rnd">
              <a:noFill/>
              <a:round/>
            </a:ln>
            <a:effectLst/>
          </c:spPr>
          <c:marker>
            <c:symbol val="circle"/>
            <c:size val="7"/>
            <c:spPr>
              <a:solidFill>
                <a:schemeClr val="tx1"/>
              </a:solidFill>
              <a:ln w="12700">
                <a:solidFill>
                  <a:schemeClr val="tx1"/>
                </a:solidFill>
              </a:ln>
              <a:effectLst/>
            </c:spPr>
          </c:marker>
          <c:xVal>
            <c:numRef>
              <c:f>Лист1!$C$93:$J$93</c:f>
              <c:numCache>
                <c:formatCode>General</c:formatCode>
                <c:ptCount val="8"/>
                <c:pt idx="0">
                  <c:v>0</c:v>
                </c:pt>
                <c:pt idx="1">
                  <c:v>10</c:v>
                </c:pt>
                <c:pt idx="2">
                  <c:v>30</c:v>
                </c:pt>
                <c:pt idx="3">
                  <c:v>50</c:v>
                </c:pt>
                <c:pt idx="4">
                  <c:v>100</c:v>
                </c:pt>
                <c:pt idx="5">
                  <c:v>140</c:v>
                </c:pt>
                <c:pt idx="6">
                  <c:v>160</c:v>
                </c:pt>
                <c:pt idx="7">
                  <c:v>180</c:v>
                </c:pt>
              </c:numCache>
            </c:numRef>
          </c:xVal>
          <c:yVal>
            <c:numRef>
              <c:f>Лист1!$C$94:$J$94</c:f>
              <c:numCache>
                <c:formatCode>General</c:formatCode>
                <c:ptCount val="8"/>
                <c:pt idx="0">
                  <c:v>0</c:v>
                </c:pt>
                <c:pt idx="1">
                  <c:v>6.6E-3</c:v>
                </c:pt>
                <c:pt idx="2">
                  <c:v>2.1000000000000001E-2</c:v>
                </c:pt>
                <c:pt idx="3">
                  <c:v>3.73E-2</c:v>
                </c:pt>
                <c:pt idx="4">
                  <c:v>8.5599999999999996E-2</c:v>
                </c:pt>
                <c:pt idx="5">
                  <c:v>0.1323</c:v>
                </c:pt>
                <c:pt idx="6">
                  <c:v>0.16830000000000001</c:v>
                </c:pt>
                <c:pt idx="7">
                  <c:v>0.22789999999999999</c:v>
                </c:pt>
              </c:numCache>
            </c:numRef>
          </c:yVal>
          <c:smooth val="1"/>
          <c:extLst>
            <c:ext xmlns:c16="http://schemas.microsoft.com/office/drawing/2014/chart" uri="{C3380CC4-5D6E-409C-BE32-E72D297353CC}">
              <c16:uniqueId val="{00000002-9492-4ED2-860C-9D82B5D930D6}"/>
            </c:ext>
          </c:extLst>
        </c:ser>
        <c:ser>
          <c:idx val="6"/>
          <c:order val="3"/>
          <c:tx>
            <c:strRef>
              <c:f>Лист1!$D$102</c:f>
              <c:strCache>
                <c:ptCount val="1"/>
                <c:pt idx="0">
                  <c:v>№321</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Лист1!$C$103:$J$103</c:f>
              <c:numCache>
                <c:formatCode>General</c:formatCode>
                <c:ptCount val="8"/>
                <c:pt idx="0">
                  <c:v>0</c:v>
                </c:pt>
                <c:pt idx="1">
                  <c:v>10</c:v>
                </c:pt>
                <c:pt idx="2">
                  <c:v>20</c:v>
                </c:pt>
                <c:pt idx="3">
                  <c:v>40</c:v>
                </c:pt>
                <c:pt idx="4">
                  <c:v>50</c:v>
                </c:pt>
                <c:pt idx="5">
                  <c:v>70</c:v>
                </c:pt>
                <c:pt idx="6">
                  <c:v>80</c:v>
                </c:pt>
                <c:pt idx="7">
                  <c:v>95</c:v>
                </c:pt>
              </c:numCache>
            </c:numRef>
          </c:xVal>
          <c:yVal>
            <c:numRef>
              <c:f>Лист1!$C$104:$J$104</c:f>
              <c:numCache>
                <c:formatCode>General</c:formatCode>
                <c:ptCount val="8"/>
                <c:pt idx="0">
                  <c:v>0</c:v>
                </c:pt>
                <c:pt idx="1">
                  <c:v>9.2999999999999992E-3</c:v>
                </c:pt>
                <c:pt idx="2">
                  <c:v>1.8499999999999999E-2</c:v>
                </c:pt>
                <c:pt idx="3">
                  <c:v>3.7100000000000001E-2</c:v>
                </c:pt>
                <c:pt idx="4">
                  <c:v>5.0599999999999999E-2</c:v>
                </c:pt>
                <c:pt idx="5">
                  <c:v>8.8499999999999995E-2</c:v>
                </c:pt>
                <c:pt idx="6">
                  <c:v>0.1283</c:v>
                </c:pt>
                <c:pt idx="7">
                  <c:v>0.2006</c:v>
                </c:pt>
              </c:numCache>
            </c:numRef>
          </c:yVal>
          <c:smooth val="1"/>
          <c:extLst>
            <c:ext xmlns:c16="http://schemas.microsoft.com/office/drawing/2014/chart" uri="{C3380CC4-5D6E-409C-BE32-E72D297353CC}">
              <c16:uniqueId val="{00000003-9492-4ED2-860C-9D82B5D930D6}"/>
            </c:ext>
          </c:extLst>
        </c:ser>
        <c:ser>
          <c:idx val="0"/>
          <c:order val="4"/>
          <c:tx>
            <c:v>322m</c:v>
          </c:tx>
          <c:spPr>
            <a:ln w="25400">
              <a:solidFill>
                <a:sysClr val="windowText" lastClr="000000"/>
              </a:solidFill>
            </a:ln>
          </c:spPr>
          <c:marker>
            <c:symbol val="none"/>
          </c:marker>
          <c:xVal>
            <c:numRef>
              <c:f>Лист1!$C$83:$J$83</c:f>
              <c:numCache>
                <c:formatCode>General</c:formatCode>
                <c:ptCount val="8"/>
                <c:pt idx="0">
                  <c:v>0</c:v>
                </c:pt>
                <c:pt idx="1">
                  <c:v>10</c:v>
                </c:pt>
                <c:pt idx="2">
                  <c:v>30</c:v>
                </c:pt>
                <c:pt idx="3">
                  <c:v>50</c:v>
                </c:pt>
                <c:pt idx="4">
                  <c:v>100</c:v>
                </c:pt>
                <c:pt idx="5">
                  <c:v>200</c:v>
                </c:pt>
                <c:pt idx="6">
                  <c:v>260</c:v>
                </c:pt>
                <c:pt idx="7">
                  <c:v>280</c:v>
                </c:pt>
              </c:numCache>
            </c:numRef>
          </c:xVal>
          <c:yVal>
            <c:numRef>
              <c:f>Лист1!$C$85:$J$85</c:f>
              <c:numCache>
                <c:formatCode>General</c:formatCode>
                <c:ptCount val="8"/>
                <c:pt idx="0">
                  <c:v>0</c:v>
                </c:pt>
                <c:pt idx="1">
                  <c:v>8.8999999999999999E-3</c:v>
                </c:pt>
                <c:pt idx="2">
                  <c:v>2.7199999999999998E-2</c:v>
                </c:pt>
                <c:pt idx="3">
                  <c:v>4.6300000000000001E-2</c:v>
                </c:pt>
                <c:pt idx="4">
                  <c:v>0.1147</c:v>
                </c:pt>
                <c:pt idx="5">
                  <c:v>0.2298</c:v>
                </c:pt>
                <c:pt idx="6">
                  <c:v>0.36149999999999999</c:v>
                </c:pt>
                <c:pt idx="7">
                  <c:v>0.49259999999999998</c:v>
                </c:pt>
              </c:numCache>
            </c:numRef>
          </c:yVal>
          <c:smooth val="1"/>
          <c:extLst>
            <c:ext xmlns:c16="http://schemas.microsoft.com/office/drawing/2014/chart" uri="{C3380CC4-5D6E-409C-BE32-E72D297353CC}">
              <c16:uniqueId val="{00000004-9492-4ED2-860C-9D82B5D930D6}"/>
            </c:ext>
          </c:extLst>
        </c:ser>
        <c:ser>
          <c:idx val="1"/>
          <c:order val="5"/>
          <c:tx>
            <c:v>329m</c:v>
          </c:tx>
          <c:spPr>
            <a:ln w="25400">
              <a:solidFill>
                <a:sysClr val="windowText" lastClr="000000"/>
              </a:solidFill>
            </a:ln>
          </c:spPr>
          <c:marker>
            <c:symbol val="none"/>
          </c:marker>
          <c:xVal>
            <c:numRef>
              <c:f>Лист1!$C$88:$J$88</c:f>
              <c:numCache>
                <c:formatCode>General</c:formatCode>
                <c:ptCount val="8"/>
                <c:pt idx="0">
                  <c:v>0</c:v>
                </c:pt>
                <c:pt idx="1">
                  <c:v>10</c:v>
                </c:pt>
                <c:pt idx="2">
                  <c:v>30</c:v>
                </c:pt>
                <c:pt idx="3">
                  <c:v>50</c:v>
                </c:pt>
                <c:pt idx="4">
                  <c:v>100</c:v>
                </c:pt>
                <c:pt idx="5">
                  <c:v>200</c:v>
                </c:pt>
                <c:pt idx="6">
                  <c:v>260</c:v>
                </c:pt>
                <c:pt idx="7">
                  <c:v>300</c:v>
                </c:pt>
              </c:numCache>
            </c:numRef>
          </c:xVal>
          <c:yVal>
            <c:numRef>
              <c:f>Лист1!$C$90:$J$90</c:f>
              <c:numCache>
                <c:formatCode>General</c:formatCode>
                <c:ptCount val="8"/>
                <c:pt idx="0">
                  <c:v>0</c:v>
                </c:pt>
                <c:pt idx="1">
                  <c:v>6.8999999999999999E-3</c:v>
                </c:pt>
                <c:pt idx="2">
                  <c:v>2.1000000000000001E-2</c:v>
                </c:pt>
                <c:pt idx="3">
                  <c:v>3.5499999999999997E-2</c:v>
                </c:pt>
                <c:pt idx="4">
                  <c:v>7.3899999999999993E-2</c:v>
                </c:pt>
                <c:pt idx="5">
                  <c:v>0.1638</c:v>
                </c:pt>
                <c:pt idx="6">
                  <c:v>0.2361</c:v>
                </c:pt>
                <c:pt idx="7">
                  <c:v>0.32940000000000003</c:v>
                </c:pt>
              </c:numCache>
            </c:numRef>
          </c:yVal>
          <c:smooth val="1"/>
          <c:extLst>
            <c:ext xmlns:c16="http://schemas.microsoft.com/office/drawing/2014/chart" uri="{C3380CC4-5D6E-409C-BE32-E72D297353CC}">
              <c16:uniqueId val="{00000005-9492-4ED2-860C-9D82B5D930D6}"/>
            </c:ext>
          </c:extLst>
        </c:ser>
        <c:ser>
          <c:idx val="7"/>
          <c:order val="6"/>
          <c:tx>
            <c:v>326m</c:v>
          </c:tx>
          <c:spPr>
            <a:ln w="25400">
              <a:solidFill>
                <a:sysClr val="windowText" lastClr="000000"/>
              </a:solidFill>
            </a:ln>
          </c:spPr>
          <c:marker>
            <c:symbol val="none"/>
          </c:marker>
          <c:xVal>
            <c:numRef>
              <c:f>Лист1!$C$93:$J$93</c:f>
              <c:numCache>
                <c:formatCode>General</c:formatCode>
                <c:ptCount val="8"/>
                <c:pt idx="0">
                  <c:v>0</c:v>
                </c:pt>
                <c:pt idx="1">
                  <c:v>10</c:v>
                </c:pt>
                <c:pt idx="2">
                  <c:v>30</c:v>
                </c:pt>
                <c:pt idx="3">
                  <c:v>50</c:v>
                </c:pt>
                <c:pt idx="4">
                  <c:v>100</c:v>
                </c:pt>
                <c:pt idx="5">
                  <c:v>140</c:v>
                </c:pt>
                <c:pt idx="6">
                  <c:v>160</c:v>
                </c:pt>
                <c:pt idx="7">
                  <c:v>180</c:v>
                </c:pt>
              </c:numCache>
            </c:numRef>
          </c:xVal>
          <c:yVal>
            <c:numRef>
              <c:f>Лист1!$C$95:$J$95</c:f>
              <c:numCache>
                <c:formatCode>General</c:formatCode>
                <c:ptCount val="8"/>
                <c:pt idx="0">
                  <c:v>0</c:v>
                </c:pt>
                <c:pt idx="1">
                  <c:v>8.3000000000000001E-3</c:v>
                </c:pt>
                <c:pt idx="2">
                  <c:v>2.5399999999999999E-2</c:v>
                </c:pt>
                <c:pt idx="3">
                  <c:v>4.3299999999999998E-2</c:v>
                </c:pt>
                <c:pt idx="4">
                  <c:v>9.2899999999999996E-2</c:v>
                </c:pt>
                <c:pt idx="5">
                  <c:v>0.14119999999999999</c:v>
                </c:pt>
                <c:pt idx="6">
                  <c:v>0.1719</c:v>
                </c:pt>
                <c:pt idx="7">
                  <c:v>0.22500000000000001</c:v>
                </c:pt>
              </c:numCache>
            </c:numRef>
          </c:yVal>
          <c:smooth val="1"/>
          <c:extLst>
            <c:ext xmlns:c16="http://schemas.microsoft.com/office/drawing/2014/chart" uri="{C3380CC4-5D6E-409C-BE32-E72D297353CC}">
              <c16:uniqueId val="{00000006-9492-4ED2-860C-9D82B5D930D6}"/>
            </c:ext>
          </c:extLst>
        </c:ser>
        <c:ser>
          <c:idx val="9"/>
          <c:order val="7"/>
          <c:tx>
            <c:v>321m</c:v>
          </c:tx>
          <c:spPr>
            <a:ln w="25400">
              <a:solidFill>
                <a:sysClr val="windowText" lastClr="000000"/>
              </a:solidFill>
            </a:ln>
          </c:spPr>
          <c:marker>
            <c:symbol val="none"/>
          </c:marker>
          <c:xVal>
            <c:numRef>
              <c:f>Лист1!$C$103:$J$103</c:f>
              <c:numCache>
                <c:formatCode>General</c:formatCode>
                <c:ptCount val="8"/>
                <c:pt idx="0">
                  <c:v>0</c:v>
                </c:pt>
                <c:pt idx="1">
                  <c:v>10</c:v>
                </c:pt>
                <c:pt idx="2">
                  <c:v>20</c:v>
                </c:pt>
                <c:pt idx="3">
                  <c:v>40</c:v>
                </c:pt>
                <c:pt idx="4">
                  <c:v>50</c:v>
                </c:pt>
                <c:pt idx="5">
                  <c:v>70</c:v>
                </c:pt>
                <c:pt idx="6">
                  <c:v>80</c:v>
                </c:pt>
                <c:pt idx="7">
                  <c:v>95</c:v>
                </c:pt>
              </c:numCache>
            </c:numRef>
          </c:xVal>
          <c:yVal>
            <c:numRef>
              <c:f>Лист1!$C$105:$J$105</c:f>
              <c:numCache>
                <c:formatCode>General</c:formatCode>
                <c:ptCount val="8"/>
                <c:pt idx="0">
                  <c:v>0</c:v>
                </c:pt>
                <c:pt idx="1">
                  <c:v>9.7000000000000003E-3</c:v>
                </c:pt>
                <c:pt idx="2">
                  <c:v>0.02</c:v>
                </c:pt>
                <c:pt idx="3">
                  <c:v>4.3299999999999998E-2</c:v>
                </c:pt>
                <c:pt idx="4">
                  <c:v>5.67E-2</c:v>
                </c:pt>
                <c:pt idx="5">
                  <c:v>8.9800000000000005E-2</c:v>
                </c:pt>
                <c:pt idx="6">
                  <c:v>0.1124</c:v>
                </c:pt>
                <c:pt idx="7">
                  <c:v>0.20080000000000001</c:v>
                </c:pt>
              </c:numCache>
            </c:numRef>
          </c:yVal>
          <c:smooth val="1"/>
          <c:extLst>
            <c:ext xmlns:c16="http://schemas.microsoft.com/office/drawing/2014/chart" uri="{C3380CC4-5D6E-409C-BE32-E72D297353CC}">
              <c16:uniqueId val="{00000007-9492-4ED2-860C-9D82B5D930D6}"/>
            </c:ext>
          </c:extLst>
        </c:ser>
        <c:ser>
          <c:idx val="10"/>
          <c:order val="8"/>
          <c:tx>
            <c:v>ср экс</c:v>
          </c:tx>
          <c:spPr>
            <a:ln w="19050">
              <a:noFill/>
            </a:ln>
          </c:spPr>
          <c:marker>
            <c:symbol val="circle"/>
            <c:size val="7"/>
            <c:spPr>
              <a:solidFill>
                <a:schemeClr val="tx1"/>
              </a:solidFill>
              <a:ln>
                <a:solidFill>
                  <a:sysClr val="windowText" lastClr="000000"/>
                </a:solidFill>
              </a:ln>
            </c:spPr>
          </c:marker>
          <c:xVal>
            <c:numRef>
              <c:f>Лист1!$C$78:$J$78</c:f>
              <c:numCache>
                <c:formatCode>General</c:formatCode>
                <c:ptCount val="8"/>
                <c:pt idx="0">
                  <c:v>0</c:v>
                </c:pt>
                <c:pt idx="1">
                  <c:v>10</c:v>
                </c:pt>
                <c:pt idx="2">
                  <c:v>30</c:v>
                </c:pt>
                <c:pt idx="3">
                  <c:v>50</c:v>
                </c:pt>
                <c:pt idx="4">
                  <c:v>100</c:v>
                </c:pt>
                <c:pt idx="5">
                  <c:v>200</c:v>
                </c:pt>
                <c:pt idx="6">
                  <c:v>260</c:v>
                </c:pt>
                <c:pt idx="7">
                  <c:v>300</c:v>
                </c:pt>
              </c:numCache>
            </c:numRef>
          </c:xVal>
          <c:yVal>
            <c:numRef>
              <c:f>Лист1!$C$79:$J$79</c:f>
              <c:numCache>
                <c:formatCode>General</c:formatCode>
                <c:ptCount val="8"/>
                <c:pt idx="0">
                  <c:v>0</c:v>
                </c:pt>
                <c:pt idx="1">
                  <c:v>6.0000000000000001E-3</c:v>
                </c:pt>
                <c:pt idx="2">
                  <c:v>1.7000000000000001E-2</c:v>
                </c:pt>
                <c:pt idx="3">
                  <c:v>3.1199999999999999E-2</c:v>
                </c:pt>
                <c:pt idx="4">
                  <c:v>6.8099999999999994E-2</c:v>
                </c:pt>
                <c:pt idx="5">
                  <c:v>0.15570000000000001</c:v>
                </c:pt>
                <c:pt idx="6">
                  <c:v>0.2162</c:v>
                </c:pt>
                <c:pt idx="7">
                  <c:v>0.2707</c:v>
                </c:pt>
              </c:numCache>
            </c:numRef>
          </c:yVal>
          <c:smooth val="1"/>
          <c:extLst>
            <c:ext xmlns:c16="http://schemas.microsoft.com/office/drawing/2014/chart" uri="{C3380CC4-5D6E-409C-BE32-E72D297353CC}">
              <c16:uniqueId val="{00000008-9492-4ED2-860C-9D82B5D930D6}"/>
            </c:ext>
          </c:extLst>
        </c:ser>
        <c:ser>
          <c:idx val="11"/>
          <c:order val="9"/>
          <c:tx>
            <c:v>ср мод</c:v>
          </c:tx>
          <c:spPr>
            <a:ln w="25400">
              <a:solidFill>
                <a:sysClr val="windowText" lastClr="000000"/>
              </a:solidFill>
            </a:ln>
          </c:spPr>
          <c:marker>
            <c:symbol val="none"/>
          </c:marker>
          <c:xVal>
            <c:numRef>
              <c:f>Лист1!$C$78:$J$78</c:f>
              <c:numCache>
                <c:formatCode>General</c:formatCode>
                <c:ptCount val="8"/>
                <c:pt idx="0">
                  <c:v>0</c:v>
                </c:pt>
                <c:pt idx="1">
                  <c:v>10</c:v>
                </c:pt>
                <c:pt idx="2">
                  <c:v>30</c:v>
                </c:pt>
                <c:pt idx="3">
                  <c:v>50</c:v>
                </c:pt>
                <c:pt idx="4">
                  <c:v>100</c:v>
                </c:pt>
                <c:pt idx="5">
                  <c:v>200</c:v>
                </c:pt>
                <c:pt idx="6">
                  <c:v>260</c:v>
                </c:pt>
                <c:pt idx="7">
                  <c:v>300</c:v>
                </c:pt>
              </c:numCache>
            </c:numRef>
          </c:xVal>
          <c:yVal>
            <c:numRef>
              <c:f>Лист1!$C$80:$J$80</c:f>
              <c:numCache>
                <c:formatCode>General</c:formatCode>
                <c:ptCount val="8"/>
                <c:pt idx="0">
                  <c:v>0</c:v>
                </c:pt>
                <c:pt idx="1">
                  <c:v>8.5000000000000006E-3</c:v>
                </c:pt>
                <c:pt idx="2">
                  <c:v>2.5000000000000001E-2</c:v>
                </c:pt>
                <c:pt idx="3">
                  <c:v>4.2000000000000003E-2</c:v>
                </c:pt>
                <c:pt idx="4">
                  <c:v>8.5599999999999996E-2</c:v>
                </c:pt>
                <c:pt idx="5">
                  <c:v>0.17380000000000001</c:v>
                </c:pt>
                <c:pt idx="6">
                  <c:v>0.22900000000000001</c:v>
                </c:pt>
                <c:pt idx="7">
                  <c:v>0.27010000000000001</c:v>
                </c:pt>
              </c:numCache>
            </c:numRef>
          </c:yVal>
          <c:smooth val="1"/>
          <c:extLst>
            <c:ext xmlns:c16="http://schemas.microsoft.com/office/drawing/2014/chart" uri="{C3380CC4-5D6E-409C-BE32-E72D297353CC}">
              <c16:uniqueId val="{00000009-9492-4ED2-860C-9D82B5D930D6}"/>
            </c:ext>
          </c:extLst>
        </c:ser>
        <c:dLbls>
          <c:showLegendKey val="0"/>
          <c:showVal val="0"/>
          <c:showCatName val="0"/>
          <c:showSerName val="0"/>
          <c:showPercent val="0"/>
          <c:showBubbleSize val="0"/>
        </c:dLbls>
        <c:axId val="321344640"/>
        <c:axId val="321346560"/>
      </c:scatterChart>
      <c:valAx>
        <c:axId val="321344640"/>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1346560"/>
        <c:crosses val="autoZero"/>
        <c:crossBetween val="midCat"/>
      </c:valAx>
      <c:valAx>
        <c:axId val="321346560"/>
        <c:scaling>
          <c:orientation val="minMax"/>
          <c:max val="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13446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Лист1!$D$112</c:f>
              <c:strCache>
                <c:ptCount val="1"/>
                <c:pt idx="0">
                  <c:v>№12</c:v>
                </c:pt>
              </c:strCache>
            </c:strRef>
          </c:tx>
          <c:spPr>
            <a:ln w="12700" cap="rnd">
              <a:noFill/>
              <a:round/>
            </a:ln>
            <a:effectLst/>
          </c:spPr>
          <c:marker>
            <c:symbol val="circle"/>
            <c:size val="7"/>
            <c:spPr>
              <a:solidFill>
                <a:sysClr val="windowText" lastClr="000000"/>
              </a:solidFill>
              <a:ln w="12700">
                <a:solidFill>
                  <a:schemeClr val="tx1">
                    <a:alpha val="99000"/>
                  </a:schemeClr>
                </a:solidFill>
              </a:ln>
              <a:effectLst/>
            </c:spPr>
          </c:marker>
          <c:xVal>
            <c:numRef>
              <c:f>Лист1!$C$113:$J$113</c:f>
              <c:numCache>
                <c:formatCode>General</c:formatCode>
                <c:ptCount val="8"/>
                <c:pt idx="0">
                  <c:v>0</c:v>
                </c:pt>
                <c:pt idx="1">
                  <c:v>10</c:v>
                </c:pt>
                <c:pt idx="2">
                  <c:v>30</c:v>
                </c:pt>
                <c:pt idx="3">
                  <c:v>50</c:v>
                </c:pt>
                <c:pt idx="4">
                  <c:v>120</c:v>
                </c:pt>
                <c:pt idx="5">
                  <c:v>150</c:v>
                </c:pt>
                <c:pt idx="6">
                  <c:v>180</c:v>
                </c:pt>
                <c:pt idx="7">
                  <c:v>210</c:v>
                </c:pt>
              </c:numCache>
            </c:numRef>
          </c:xVal>
          <c:yVal>
            <c:numRef>
              <c:f>Лист1!$C$114:$J$114</c:f>
              <c:numCache>
                <c:formatCode>General</c:formatCode>
                <c:ptCount val="8"/>
                <c:pt idx="0">
                  <c:v>0</c:v>
                </c:pt>
                <c:pt idx="1">
                  <c:v>1.4E-2</c:v>
                </c:pt>
                <c:pt idx="2">
                  <c:v>4.0399999999999998E-2</c:v>
                </c:pt>
                <c:pt idx="3">
                  <c:v>6.5199999999999994E-2</c:v>
                </c:pt>
                <c:pt idx="4">
                  <c:v>0.1739</c:v>
                </c:pt>
                <c:pt idx="5">
                  <c:v>0.22670000000000001</c:v>
                </c:pt>
                <c:pt idx="6">
                  <c:v>0.2873</c:v>
                </c:pt>
                <c:pt idx="7">
                  <c:v>0.36649999999999999</c:v>
                </c:pt>
              </c:numCache>
            </c:numRef>
          </c:yVal>
          <c:smooth val="1"/>
          <c:extLst>
            <c:ext xmlns:c16="http://schemas.microsoft.com/office/drawing/2014/chart" uri="{C3380CC4-5D6E-409C-BE32-E72D297353CC}">
              <c16:uniqueId val="{00000000-4147-43D9-85BF-1C07E8176231}"/>
            </c:ext>
          </c:extLst>
        </c:ser>
        <c:ser>
          <c:idx val="3"/>
          <c:order val="1"/>
          <c:tx>
            <c:strRef>
              <c:f>Лист1!$D$117</c:f>
              <c:strCache>
                <c:ptCount val="1"/>
                <c:pt idx="0">
                  <c:v>№318</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Лист1!$C$118:$J$118</c:f>
              <c:numCache>
                <c:formatCode>General</c:formatCode>
                <c:ptCount val="8"/>
                <c:pt idx="0">
                  <c:v>0</c:v>
                </c:pt>
                <c:pt idx="1">
                  <c:v>10</c:v>
                </c:pt>
                <c:pt idx="2">
                  <c:v>30</c:v>
                </c:pt>
                <c:pt idx="3">
                  <c:v>50</c:v>
                </c:pt>
                <c:pt idx="4">
                  <c:v>120</c:v>
                </c:pt>
                <c:pt idx="5">
                  <c:v>150</c:v>
                </c:pt>
                <c:pt idx="6">
                  <c:v>180</c:v>
                </c:pt>
                <c:pt idx="7">
                  <c:v>210</c:v>
                </c:pt>
              </c:numCache>
            </c:numRef>
          </c:xVal>
          <c:yVal>
            <c:numRef>
              <c:f>Лист1!$C$119:$J$119</c:f>
              <c:numCache>
                <c:formatCode>General</c:formatCode>
                <c:ptCount val="8"/>
                <c:pt idx="0">
                  <c:v>0</c:v>
                </c:pt>
                <c:pt idx="1">
                  <c:v>9.5999999999999992E-3</c:v>
                </c:pt>
                <c:pt idx="2">
                  <c:v>2.7E-2</c:v>
                </c:pt>
                <c:pt idx="3">
                  <c:v>4.3400000000000001E-2</c:v>
                </c:pt>
                <c:pt idx="4">
                  <c:v>0.10539999999999999</c:v>
                </c:pt>
                <c:pt idx="5">
                  <c:v>0.13789999999999999</c:v>
                </c:pt>
                <c:pt idx="6">
                  <c:v>0.1643</c:v>
                </c:pt>
                <c:pt idx="7">
                  <c:v>0.20949999999999999</c:v>
                </c:pt>
              </c:numCache>
            </c:numRef>
          </c:yVal>
          <c:smooth val="1"/>
          <c:extLst>
            <c:ext xmlns:c16="http://schemas.microsoft.com/office/drawing/2014/chart" uri="{C3380CC4-5D6E-409C-BE32-E72D297353CC}">
              <c16:uniqueId val="{00000001-4147-43D9-85BF-1C07E8176231}"/>
            </c:ext>
          </c:extLst>
        </c:ser>
        <c:ser>
          <c:idx val="4"/>
          <c:order val="2"/>
          <c:tx>
            <c:strRef>
              <c:f>Лист1!$D$122</c:f>
              <c:strCache>
                <c:ptCount val="1"/>
                <c:pt idx="0">
                  <c:v>№314</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Лист1!$C$123:$J$123</c:f>
              <c:numCache>
                <c:formatCode>General</c:formatCode>
                <c:ptCount val="8"/>
                <c:pt idx="0">
                  <c:v>0</c:v>
                </c:pt>
                <c:pt idx="1">
                  <c:v>10</c:v>
                </c:pt>
                <c:pt idx="2">
                  <c:v>30</c:v>
                </c:pt>
                <c:pt idx="3">
                  <c:v>50</c:v>
                </c:pt>
                <c:pt idx="4">
                  <c:v>90</c:v>
                </c:pt>
                <c:pt idx="5">
                  <c:v>120</c:v>
                </c:pt>
                <c:pt idx="6">
                  <c:v>150</c:v>
                </c:pt>
                <c:pt idx="7">
                  <c:v>180</c:v>
                </c:pt>
              </c:numCache>
            </c:numRef>
          </c:xVal>
          <c:yVal>
            <c:numRef>
              <c:f>Лист1!$C$124:$J$124</c:f>
              <c:numCache>
                <c:formatCode>General</c:formatCode>
                <c:ptCount val="8"/>
                <c:pt idx="0">
                  <c:v>0</c:v>
                </c:pt>
                <c:pt idx="1">
                  <c:v>7.7000000000000002E-3</c:v>
                </c:pt>
                <c:pt idx="2">
                  <c:v>2.1499999999999998E-2</c:v>
                </c:pt>
                <c:pt idx="3">
                  <c:v>3.7100000000000001E-2</c:v>
                </c:pt>
                <c:pt idx="4">
                  <c:v>7.0599999999999996E-2</c:v>
                </c:pt>
                <c:pt idx="5">
                  <c:v>0.1028</c:v>
                </c:pt>
                <c:pt idx="6">
                  <c:v>0.1381</c:v>
                </c:pt>
                <c:pt idx="7">
                  <c:v>0.21790000000000001</c:v>
                </c:pt>
              </c:numCache>
            </c:numRef>
          </c:yVal>
          <c:smooth val="1"/>
          <c:extLst>
            <c:ext xmlns:c16="http://schemas.microsoft.com/office/drawing/2014/chart" uri="{C3380CC4-5D6E-409C-BE32-E72D297353CC}">
              <c16:uniqueId val="{00000002-4147-43D9-85BF-1C07E8176231}"/>
            </c:ext>
          </c:extLst>
        </c:ser>
        <c:ser>
          <c:idx val="0"/>
          <c:order val="3"/>
          <c:tx>
            <c:v>12m</c:v>
          </c:tx>
          <c:spPr>
            <a:ln w="25400">
              <a:solidFill>
                <a:sysClr val="windowText" lastClr="000000"/>
              </a:solidFill>
            </a:ln>
          </c:spPr>
          <c:marker>
            <c:symbol val="none"/>
          </c:marker>
          <c:xVal>
            <c:numRef>
              <c:f>Лист1!$C$113:$J$113</c:f>
              <c:numCache>
                <c:formatCode>General</c:formatCode>
                <c:ptCount val="8"/>
                <c:pt idx="0">
                  <c:v>0</c:v>
                </c:pt>
                <c:pt idx="1">
                  <c:v>10</c:v>
                </c:pt>
                <c:pt idx="2">
                  <c:v>30</c:v>
                </c:pt>
                <c:pt idx="3">
                  <c:v>50</c:v>
                </c:pt>
                <c:pt idx="4">
                  <c:v>120</c:v>
                </c:pt>
                <c:pt idx="5">
                  <c:v>150</c:v>
                </c:pt>
                <c:pt idx="6">
                  <c:v>180</c:v>
                </c:pt>
                <c:pt idx="7">
                  <c:v>210</c:v>
                </c:pt>
              </c:numCache>
            </c:numRef>
          </c:xVal>
          <c:yVal>
            <c:numRef>
              <c:f>Лист1!$C$115:$J$115</c:f>
              <c:numCache>
                <c:formatCode>General</c:formatCode>
                <c:ptCount val="8"/>
                <c:pt idx="0">
                  <c:v>0</c:v>
                </c:pt>
                <c:pt idx="1">
                  <c:v>1.0800000000000001E-2</c:v>
                </c:pt>
                <c:pt idx="2">
                  <c:v>3.3000000000000002E-2</c:v>
                </c:pt>
                <c:pt idx="3">
                  <c:v>5.62E-2</c:v>
                </c:pt>
                <c:pt idx="4">
                  <c:v>0.14829999999999999</c:v>
                </c:pt>
                <c:pt idx="5">
                  <c:v>0.1968</c:v>
                </c:pt>
                <c:pt idx="6">
                  <c:v>0.25619999999999998</c:v>
                </c:pt>
                <c:pt idx="7">
                  <c:v>0.36990000000000001</c:v>
                </c:pt>
              </c:numCache>
            </c:numRef>
          </c:yVal>
          <c:smooth val="1"/>
          <c:extLst>
            <c:ext xmlns:c16="http://schemas.microsoft.com/office/drawing/2014/chart" uri="{C3380CC4-5D6E-409C-BE32-E72D297353CC}">
              <c16:uniqueId val="{00000003-4147-43D9-85BF-1C07E8176231}"/>
            </c:ext>
          </c:extLst>
        </c:ser>
        <c:ser>
          <c:idx val="1"/>
          <c:order val="4"/>
          <c:tx>
            <c:v>318m</c:v>
          </c:tx>
          <c:spPr>
            <a:ln w="25400">
              <a:solidFill>
                <a:sysClr val="windowText" lastClr="000000"/>
              </a:solidFill>
            </a:ln>
          </c:spPr>
          <c:marker>
            <c:symbol val="none"/>
          </c:marker>
          <c:xVal>
            <c:numRef>
              <c:f>Лист1!$C$118:$J$118</c:f>
              <c:numCache>
                <c:formatCode>General</c:formatCode>
                <c:ptCount val="8"/>
                <c:pt idx="0">
                  <c:v>0</c:v>
                </c:pt>
                <c:pt idx="1">
                  <c:v>10</c:v>
                </c:pt>
                <c:pt idx="2">
                  <c:v>30</c:v>
                </c:pt>
                <c:pt idx="3">
                  <c:v>50</c:v>
                </c:pt>
                <c:pt idx="4">
                  <c:v>120</c:v>
                </c:pt>
                <c:pt idx="5">
                  <c:v>150</c:v>
                </c:pt>
                <c:pt idx="6">
                  <c:v>180</c:v>
                </c:pt>
                <c:pt idx="7">
                  <c:v>210</c:v>
                </c:pt>
              </c:numCache>
            </c:numRef>
          </c:xVal>
          <c:yVal>
            <c:numRef>
              <c:f>Лист1!$C$120:$J$120</c:f>
              <c:numCache>
                <c:formatCode>General</c:formatCode>
                <c:ptCount val="8"/>
                <c:pt idx="0">
                  <c:v>0</c:v>
                </c:pt>
                <c:pt idx="1">
                  <c:v>6.6E-3</c:v>
                </c:pt>
                <c:pt idx="2">
                  <c:v>2.01E-2</c:v>
                </c:pt>
                <c:pt idx="3">
                  <c:v>3.4099999999999998E-2</c:v>
                </c:pt>
                <c:pt idx="4">
                  <c:v>8.9200000000000002E-2</c:v>
                </c:pt>
                <c:pt idx="5">
                  <c:v>0.1174</c:v>
                </c:pt>
                <c:pt idx="6">
                  <c:v>0.15240000000000001</c:v>
                </c:pt>
                <c:pt idx="7">
                  <c:v>0.21160000000000001</c:v>
                </c:pt>
              </c:numCache>
            </c:numRef>
          </c:yVal>
          <c:smooth val="1"/>
          <c:extLst>
            <c:ext xmlns:c16="http://schemas.microsoft.com/office/drawing/2014/chart" uri="{C3380CC4-5D6E-409C-BE32-E72D297353CC}">
              <c16:uniqueId val="{00000004-4147-43D9-85BF-1C07E8176231}"/>
            </c:ext>
          </c:extLst>
        </c:ser>
        <c:ser>
          <c:idx val="5"/>
          <c:order val="5"/>
          <c:tx>
            <c:v>314m</c:v>
          </c:tx>
          <c:spPr>
            <a:ln w="25400">
              <a:solidFill>
                <a:sysClr val="windowText" lastClr="000000"/>
              </a:solidFill>
            </a:ln>
          </c:spPr>
          <c:marker>
            <c:symbol val="none"/>
          </c:marker>
          <c:xVal>
            <c:numRef>
              <c:f>Лист1!$C$123:$J$123</c:f>
              <c:numCache>
                <c:formatCode>General</c:formatCode>
                <c:ptCount val="8"/>
                <c:pt idx="0">
                  <c:v>0</c:v>
                </c:pt>
                <c:pt idx="1">
                  <c:v>10</c:v>
                </c:pt>
                <c:pt idx="2">
                  <c:v>30</c:v>
                </c:pt>
                <c:pt idx="3">
                  <c:v>50</c:v>
                </c:pt>
                <c:pt idx="4">
                  <c:v>90</c:v>
                </c:pt>
                <c:pt idx="5">
                  <c:v>120</c:v>
                </c:pt>
                <c:pt idx="6">
                  <c:v>150</c:v>
                </c:pt>
                <c:pt idx="7">
                  <c:v>180</c:v>
                </c:pt>
              </c:numCache>
            </c:numRef>
          </c:xVal>
          <c:yVal>
            <c:numRef>
              <c:f>Лист1!$C$125:$J$125</c:f>
              <c:numCache>
                <c:formatCode>General</c:formatCode>
                <c:ptCount val="8"/>
                <c:pt idx="0">
                  <c:v>0</c:v>
                </c:pt>
                <c:pt idx="1">
                  <c:v>7.6E-3</c:v>
                </c:pt>
                <c:pt idx="2">
                  <c:v>2.3400000000000001E-2</c:v>
                </c:pt>
                <c:pt idx="3">
                  <c:v>4.0099999999999997E-2</c:v>
                </c:pt>
                <c:pt idx="4">
                  <c:v>7.6700000000000004E-2</c:v>
                </c:pt>
                <c:pt idx="5">
                  <c:v>0.1086</c:v>
                </c:pt>
                <c:pt idx="6">
                  <c:v>0.14779999999999999</c:v>
                </c:pt>
                <c:pt idx="7">
                  <c:v>0.22209999999999999</c:v>
                </c:pt>
              </c:numCache>
            </c:numRef>
          </c:yVal>
          <c:smooth val="1"/>
          <c:extLst>
            <c:ext xmlns:c16="http://schemas.microsoft.com/office/drawing/2014/chart" uri="{C3380CC4-5D6E-409C-BE32-E72D297353CC}">
              <c16:uniqueId val="{00000005-4147-43D9-85BF-1C07E8176231}"/>
            </c:ext>
          </c:extLst>
        </c:ser>
        <c:dLbls>
          <c:showLegendKey val="0"/>
          <c:showVal val="0"/>
          <c:showCatName val="0"/>
          <c:showSerName val="0"/>
          <c:showPercent val="0"/>
          <c:showBubbleSize val="0"/>
        </c:dLbls>
        <c:axId val="336073088"/>
        <c:axId val="336075008"/>
      </c:scatterChart>
      <c:valAx>
        <c:axId val="336073088"/>
        <c:scaling>
          <c:orientation val="minMax"/>
          <c:max val="21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6075008"/>
        <c:crosses val="autoZero"/>
        <c:crossBetween val="midCat"/>
        <c:majorUnit val="30"/>
      </c:valAx>
      <c:valAx>
        <c:axId val="33607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60730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Лист1!$D$132</c:f>
              <c:strCache>
                <c:ptCount val="1"/>
                <c:pt idx="0">
                  <c:v>№309</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Лист1!$C$133:$J$133</c:f>
              <c:numCache>
                <c:formatCode>General</c:formatCode>
                <c:ptCount val="8"/>
                <c:pt idx="0">
                  <c:v>0</c:v>
                </c:pt>
                <c:pt idx="1">
                  <c:v>2</c:v>
                </c:pt>
                <c:pt idx="2">
                  <c:v>6</c:v>
                </c:pt>
                <c:pt idx="3">
                  <c:v>10</c:v>
                </c:pt>
                <c:pt idx="4">
                  <c:v>14</c:v>
                </c:pt>
                <c:pt idx="5">
                  <c:v>20</c:v>
                </c:pt>
                <c:pt idx="6">
                  <c:v>30</c:v>
                </c:pt>
                <c:pt idx="7">
                  <c:v>40</c:v>
                </c:pt>
              </c:numCache>
            </c:numRef>
          </c:xVal>
          <c:yVal>
            <c:numRef>
              <c:f>Лист1!$C$134:$J$134</c:f>
              <c:numCache>
                <c:formatCode>General</c:formatCode>
                <c:ptCount val="8"/>
                <c:pt idx="0">
                  <c:v>0</c:v>
                </c:pt>
                <c:pt idx="1">
                  <c:v>1.0800000000000001E-2</c:v>
                </c:pt>
                <c:pt idx="2">
                  <c:v>3.2199999999999999E-2</c:v>
                </c:pt>
                <c:pt idx="3">
                  <c:v>4.9099999999999998E-2</c:v>
                </c:pt>
                <c:pt idx="4">
                  <c:v>7.3700000000000002E-2</c:v>
                </c:pt>
                <c:pt idx="5">
                  <c:v>0.10440000000000001</c:v>
                </c:pt>
                <c:pt idx="6">
                  <c:v>0.1744</c:v>
                </c:pt>
                <c:pt idx="7">
                  <c:v>0.27950000000000003</c:v>
                </c:pt>
              </c:numCache>
            </c:numRef>
          </c:yVal>
          <c:smooth val="1"/>
          <c:extLst>
            <c:ext xmlns:c16="http://schemas.microsoft.com/office/drawing/2014/chart" uri="{C3380CC4-5D6E-409C-BE32-E72D297353CC}">
              <c16:uniqueId val="{00000000-5D76-4A0E-A673-D151F38380F4}"/>
            </c:ext>
          </c:extLst>
        </c:ser>
        <c:ser>
          <c:idx val="3"/>
          <c:order val="1"/>
          <c:tx>
            <c:strRef>
              <c:f>Лист1!$D$137</c:f>
              <c:strCache>
                <c:ptCount val="1"/>
                <c:pt idx="0">
                  <c:v>№305</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Лист1!$C$138:$J$138</c:f>
              <c:numCache>
                <c:formatCode>General</c:formatCode>
                <c:ptCount val="8"/>
                <c:pt idx="0">
                  <c:v>0</c:v>
                </c:pt>
                <c:pt idx="1">
                  <c:v>2</c:v>
                </c:pt>
                <c:pt idx="2">
                  <c:v>6</c:v>
                </c:pt>
                <c:pt idx="3">
                  <c:v>10</c:v>
                </c:pt>
                <c:pt idx="4">
                  <c:v>14</c:v>
                </c:pt>
                <c:pt idx="5">
                  <c:v>20</c:v>
                </c:pt>
                <c:pt idx="6">
                  <c:v>30</c:v>
                </c:pt>
                <c:pt idx="7">
                  <c:v>40</c:v>
                </c:pt>
              </c:numCache>
            </c:numRef>
          </c:xVal>
          <c:yVal>
            <c:numRef>
              <c:f>Лист1!$C$139:$J$139</c:f>
              <c:numCache>
                <c:formatCode>General</c:formatCode>
                <c:ptCount val="8"/>
                <c:pt idx="0">
                  <c:v>0</c:v>
                </c:pt>
                <c:pt idx="1">
                  <c:v>7.7999999999999996E-3</c:v>
                </c:pt>
                <c:pt idx="2">
                  <c:v>2.6499999999999999E-2</c:v>
                </c:pt>
                <c:pt idx="3">
                  <c:v>4.36E-2</c:v>
                </c:pt>
                <c:pt idx="4">
                  <c:v>6.2E-2</c:v>
                </c:pt>
                <c:pt idx="5">
                  <c:v>9.3799999999999994E-2</c:v>
                </c:pt>
                <c:pt idx="6">
                  <c:v>0.1542</c:v>
                </c:pt>
                <c:pt idx="7">
                  <c:v>0.2389</c:v>
                </c:pt>
              </c:numCache>
            </c:numRef>
          </c:yVal>
          <c:smooth val="1"/>
          <c:extLst>
            <c:ext xmlns:c16="http://schemas.microsoft.com/office/drawing/2014/chart" uri="{C3380CC4-5D6E-409C-BE32-E72D297353CC}">
              <c16:uniqueId val="{00000001-5D76-4A0E-A673-D151F38380F4}"/>
            </c:ext>
          </c:extLst>
        </c:ser>
        <c:ser>
          <c:idx val="4"/>
          <c:order val="2"/>
          <c:tx>
            <c:strRef>
              <c:f>Лист1!$D$142</c:f>
              <c:strCache>
                <c:ptCount val="1"/>
                <c:pt idx="0">
                  <c:v>№311</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Лист1!$C$143:$J$143</c:f>
              <c:numCache>
                <c:formatCode>General</c:formatCode>
                <c:ptCount val="8"/>
                <c:pt idx="0">
                  <c:v>0</c:v>
                </c:pt>
                <c:pt idx="1">
                  <c:v>2</c:v>
                </c:pt>
                <c:pt idx="2">
                  <c:v>6</c:v>
                </c:pt>
                <c:pt idx="3">
                  <c:v>10</c:v>
                </c:pt>
                <c:pt idx="4">
                  <c:v>14</c:v>
                </c:pt>
                <c:pt idx="5">
                  <c:v>20</c:v>
                </c:pt>
                <c:pt idx="6">
                  <c:v>30</c:v>
                </c:pt>
                <c:pt idx="7">
                  <c:v>40</c:v>
                </c:pt>
              </c:numCache>
            </c:numRef>
          </c:xVal>
          <c:yVal>
            <c:numRef>
              <c:f>Лист1!$C$144:$J$144</c:f>
              <c:numCache>
                <c:formatCode>General</c:formatCode>
                <c:ptCount val="8"/>
                <c:pt idx="0">
                  <c:v>0</c:v>
                </c:pt>
                <c:pt idx="1">
                  <c:v>2.01E-2</c:v>
                </c:pt>
                <c:pt idx="2">
                  <c:v>4.0099999999999997E-2</c:v>
                </c:pt>
                <c:pt idx="3">
                  <c:v>5.8599999999999999E-2</c:v>
                </c:pt>
                <c:pt idx="4">
                  <c:v>7.7200000000000005E-2</c:v>
                </c:pt>
                <c:pt idx="5">
                  <c:v>0.10489999999999999</c:v>
                </c:pt>
                <c:pt idx="6">
                  <c:v>0.15429999999999999</c:v>
                </c:pt>
                <c:pt idx="7">
                  <c:v>0.25</c:v>
                </c:pt>
              </c:numCache>
            </c:numRef>
          </c:yVal>
          <c:smooth val="1"/>
          <c:extLst>
            <c:ext xmlns:c16="http://schemas.microsoft.com/office/drawing/2014/chart" uri="{C3380CC4-5D6E-409C-BE32-E72D297353CC}">
              <c16:uniqueId val="{00000002-5D76-4A0E-A673-D151F38380F4}"/>
            </c:ext>
          </c:extLst>
        </c:ser>
        <c:ser>
          <c:idx val="0"/>
          <c:order val="3"/>
          <c:tx>
            <c:v>309m</c:v>
          </c:tx>
          <c:spPr>
            <a:ln w="25400">
              <a:solidFill>
                <a:schemeClr val="tx1"/>
              </a:solidFill>
            </a:ln>
          </c:spPr>
          <c:marker>
            <c:symbol val="none"/>
          </c:marker>
          <c:xVal>
            <c:numRef>
              <c:f>Лист1!$C$133:$J$133</c:f>
              <c:numCache>
                <c:formatCode>General</c:formatCode>
                <c:ptCount val="8"/>
                <c:pt idx="0">
                  <c:v>0</c:v>
                </c:pt>
                <c:pt idx="1">
                  <c:v>2</c:v>
                </c:pt>
                <c:pt idx="2">
                  <c:v>6</c:v>
                </c:pt>
                <c:pt idx="3">
                  <c:v>10</c:v>
                </c:pt>
                <c:pt idx="4">
                  <c:v>14</c:v>
                </c:pt>
                <c:pt idx="5">
                  <c:v>20</c:v>
                </c:pt>
                <c:pt idx="6">
                  <c:v>30</c:v>
                </c:pt>
                <c:pt idx="7">
                  <c:v>40</c:v>
                </c:pt>
              </c:numCache>
            </c:numRef>
          </c:xVal>
          <c:yVal>
            <c:numRef>
              <c:f>Лист1!$C$135:$J$135</c:f>
              <c:numCache>
                <c:formatCode>General</c:formatCode>
                <c:ptCount val="8"/>
                <c:pt idx="0">
                  <c:v>0</c:v>
                </c:pt>
                <c:pt idx="1">
                  <c:v>9.7999999999999997E-3</c:v>
                </c:pt>
                <c:pt idx="2">
                  <c:v>2.9899999999999999E-2</c:v>
                </c:pt>
                <c:pt idx="3">
                  <c:v>5.0700000000000002E-2</c:v>
                </c:pt>
                <c:pt idx="4">
                  <c:v>7.2400000000000006E-2</c:v>
                </c:pt>
                <c:pt idx="5">
                  <c:v>0.1069</c:v>
                </c:pt>
                <c:pt idx="6">
                  <c:v>0.17299999999999999</c:v>
                </c:pt>
                <c:pt idx="7">
                  <c:v>0.2802</c:v>
                </c:pt>
              </c:numCache>
            </c:numRef>
          </c:yVal>
          <c:smooth val="1"/>
          <c:extLst>
            <c:ext xmlns:c16="http://schemas.microsoft.com/office/drawing/2014/chart" uri="{C3380CC4-5D6E-409C-BE32-E72D297353CC}">
              <c16:uniqueId val="{00000003-5D76-4A0E-A673-D151F38380F4}"/>
            </c:ext>
          </c:extLst>
        </c:ser>
        <c:ser>
          <c:idx val="1"/>
          <c:order val="4"/>
          <c:tx>
            <c:v>305m</c:v>
          </c:tx>
          <c:spPr>
            <a:ln w="25400">
              <a:solidFill>
                <a:sysClr val="windowText" lastClr="000000"/>
              </a:solidFill>
            </a:ln>
          </c:spPr>
          <c:marker>
            <c:symbol val="none"/>
          </c:marker>
          <c:xVal>
            <c:numRef>
              <c:f>Лист1!$C$138:$J$138</c:f>
              <c:numCache>
                <c:formatCode>General</c:formatCode>
                <c:ptCount val="8"/>
                <c:pt idx="0">
                  <c:v>0</c:v>
                </c:pt>
                <c:pt idx="1">
                  <c:v>2</c:v>
                </c:pt>
                <c:pt idx="2">
                  <c:v>6</c:v>
                </c:pt>
                <c:pt idx="3">
                  <c:v>10</c:v>
                </c:pt>
                <c:pt idx="4">
                  <c:v>14</c:v>
                </c:pt>
                <c:pt idx="5">
                  <c:v>20</c:v>
                </c:pt>
                <c:pt idx="6">
                  <c:v>30</c:v>
                </c:pt>
                <c:pt idx="7">
                  <c:v>40</c:v>
                </c:pt>
              </c:numCache>
            </c:numRef>
          </c:xVal>
          <c:yVal>
            <c:numRef>
              <c:f>Лист1!$C$140:$J$140</c:f>
              <c:numCache>
                <c:formatCode>General</c:formatCode>
                <c:ptCount val="8"/>
                <c:pt idx="0">
                  <c:v>0</c:v>
                </c:pt>
                <c:pt idx="1">
                  <c:v>8.8999999999999999E-3</c:v>
                </c:pt>
                <c:pt idx="2">
                  <c:v>2.7199999999999998E-2</c:v>
                </c:pt>
                <c:pt idx="3">
                  <c:v>4.5999999999999999E-2</c:v>
                </c:pt>
                <c:pt idx="4">
                  <c:v>6.5600000000000006E-2</c:v>
                </c:pt>
                <c:pt idx="5">
                  <c:v>9.6500000000000002E-2</c:v>
                </c:pt>
                <c:pt idx="6">
                  <c:v>0.1545</c:v>
                </c:pt>
                <c:pt idx="7">
                  <c:v>0.24210000000000001</c:v>
                </c:pt>
              </c:numCache>
            </c:numRef>
          </c:yVal>
          <c:smooth val="1"/>
          <c:extLst>
            <c:ext xmlns:c16="http://schemas.microsoft.com/office/drawing/2014/chart" uri="{C3380CC4-5D6E-409C-BE32-E72D297353CC}">
              <c16:uniqueId val="{00000004-5D76-4A0E-A673-D151F38380F4}"/>
            </c:ext>
          </c:extLst>
        </c:ser>
        <c:ser>
          <c:idx val="5"/>
          <c:order val="5"/>
          <c:tx>
            <c:v>311m</c:v>
          </c:tx>
          <c:spPr>
            <a:ln w="25400">
              <a:solidFill>
                <a:sysClr val="windowText" lastClr="000000"/>
              </a:solidFill>
            </a:ln>
          </c:spPr>
          <c:marker>
            <c:symbol val="none"/>
          </c:marker>
          <c:xVal>
            <c:numRef>
              <c:f>Лист1!$C$143:$J$143</c:f>
              <c:numCache>
                <c:formatCode>General</c:formatCode>
                <c:ptCount val="8"/>
                <c:pt idx="0">
                  <c:v>0</c:v>
                </c:pt>
                <c:pt idx="1">
                  <c:v>2</c:v>
                </c:pt>
                <c:pt idx="2">
                  <c:v>6</c:v>
                </c:pt>
                <c:pt idx="3">
                  <c:v>10</c:v>
                </c:pt>
                <c:pt idx="4">
                  <c:v>14</c:v>
                </c:pt>
                <c:pt idx="5">
                  <c:v>20</c:v>
                </c:pt>
                <c:pt idx="6">
                  <c:v>30</c:v>
                </c:pt>
                <c:pt idx="7">
                  <c:v>40</c:v>
                </c:pt>
              </c:numCache>
            </c:numRef>
          </c:xVal>
          <c:yVal>
            <c:numRef>
              <c:f>Лист1!$C$145:$J$145</c:f>
              <c:numCache>
                <c:formatCode>General</c:formatCode>
                <c:ptCount val="8"/>
                <c:pt idx="0">
                  <c:v>0</c:v>
                </c:pt>
                <c:pt idx="1">
                  <c:v>9.7999999999999997E-3</c:v>
                </c:pt>
                <c:pt idx="2">
                  <c:v>2.9899999999999999E-2</c:v>
                </c:pt>
                <c:pt idx="3">
                  <c:v>5.0500000000000003E-2</c:v>
                </c:pt>
                <c:pt idx="4">
                  <c:v>7.1800000000000003E-2</c:v>
                </c:pt>
                <c:pt idx="5">
                  <c:v>0.1051</c:v>
                </c:pt>
                <c:pt idx="6">
                  <c:v>0.16650000000000001</c:v>
                </c:pt>
                <c:pt idx="7">
                  <c:v>0.25269999999999998</c:v>
                </c:pt>
              </c:numCache>
            </c:numRef>
          </c:yVal>
          <c:smooth val="1"/>
          <c:extLst>
            <c:ext xmlns:c16="http://schemas.microsoft.com/office/drawing/2014/chart" uri="{C3380CC4-5D6E-409C-BE32-E72D297353CC}">
              <c16:uniqueId val="{00000005-5D76-4A0E-A673-D151F38380F4}"/>
            </c:ext>
          </c:extLst>
        </c:ser>
        <c:ser>
          <c:idx val="6"/>
          <c:order val="6"/>
          <c:tx>
            <c:strRef>
              <c:f>Лист1!$D$147</c:f>
              <c:strCache>
                <c:ptCount val="1"/>
                <c:pt idx="0">
                  <c:v>№306</c:v>
                </c:pt>
              </c:strCache>
            </c:strRef>
          </c:tx>
          <c:spPr>
            <a:ln>
              <a:noFill/>
            </a:ln>
          </c:spPr>
          <c:marker>
            <c:symbol val="circle"/>
            <c:size val="7"/>
            <c:spPr>
              <a:solidFill>
                <a:sysClr val="windowText" lastClr="000000"/>
              </a:solidFill>
              <a:ln>
                <a:solidFill>
                  <a:schemeClr val="tx1"/>
                </a:solidFill>
              </a:ln>
            </c:spPr>
          </c:marker>
          <c:xVal>
            <c:numRef>
              <c:f>Лист1!$C$148:$J$148</c:f>
              <c:numCache>
                <c:formatCode>General</c:formatCode>
                <c:ptCount val="8"/>
                <c:pt idx="0">
                  <c:v>0</c:v>
                </c:pt>
                <c:pt idx="1">
                  <c:v>2</c:v>
                </c:pt>
                <c:pt idx="2">
                  <c:v>4</c:v>
                </c:pt>
                <c:pt idx="3">
                  <c:v>6</c:v>
                </c:pt>
                <c:pt idx="4">
                  <c:v>8</c:v>
                </c:pt>
                <c:pt idx="5">
                  <c:v>10</c:v>
                </c:pt>
                <c:pt idx="6">
                  <c:v>12</c:v>
                </c:pt>
                <c:pt idx="7">
                  <c:v>14</c:v>
                </c:pt>
              </c:numCache>
            </c:numRef>
          </c:xVal>
          <c:yVal>
            <c:numRef>
              <c:f>Лист1!$C$149:$J$149</c:f>
              <c:numCache>
                <c:formatCode>General</c:formatCode>
                <c:ptCount val="8"/>
                <c:pt idx="0">
                  <c:v>0</c:v>
                </c:pt>
                <c:pt idx="1">
                  <c:v>2.7199999999999998E-2</c:v>
                </c:pt>
                <c:pt idx="2">
                  <c:v>5.5300000000000002E-2</c:v>
                </c:pt>
                <c:pt idx="3">
                  <c:v>7.5600000000000001E-2</c:v>
                </c:pt>
                <c:pt idx="4">
                  <c:v>0.11</c:v>
                </c:pt>
                <c:pt idx="5">
                  <c:v>0.1444</c:v>
                </c:pt>
                <c:pt idx="6">
                  <c:v>0.2162</c:v>
                </c:pt>
                <c:pt idx="7">
                  <c:v>0.31630000000000003</c:v>
                </c:pt>
              </c:numCache>
            </c:numRef>
          </c:yVal>
          <c:smooth val="1"/>
          <c:extLst>
            <c:ext xmlns:c16="http://schemas.microsoft.com/office/drawing/2014/chart" uri="{C3380CC4-5D6E-409C-BE32-E72D297353CC}">
              <c16:uniqueId val="{00000006-5D76-4A0E-A673-D151F38380F4}"/>
            </c:ext>
          </c:extLst>
        </c:ser>
        <c:ser>
          <c:idx val="7"/>
          <c:order val="7"/>
          <c:tx>
            <c:v>306m</c:v>
          </c:tx>
          <c:spPr>
            <a:ln w="25400">
              <a:solidFill>
                <a:sysClr val="windowText" lastClr="000000"/>
              </a:solidFill>
            </a:ln>
          </c:spPr>
          <c:marker>
            <c:symbol val="none"/>
          </c:marker>
          <c:xVal>
            <c:numRef>
              <c:f>Лист1!$C$148:$J$148</c:f>
              <c:numCache>
                <c:formatCode>General</c:formatCode>
                <c:ptCount val="8"/>
                <c:pt idx="0">
                  <c:v>0</c:v>
                </c:pt>
                <c:pt idx="1">
                  <c:v>2</c:v>
                </c:pt>
                <c:pt idx="2">
                  <c:v>4</c:v>
                </c:pt>
                <c:pt idx="3">
                  <c:v>6</c:v>
                </c:pt>
                <c:pt idx="4">
                  <c:v>8</c:v>
                </c:pt>
                <c:pt idx="5">
                  <c:v>10</c:v>
                </c:pt>
                <c:pt idx="6">
                  <c:v>12</c:v>
                </c:pt>
                <c:pt idx="7">
                  <c:v>14</c:v>
                </c:pt>
              </c:numCache>
            </c:numRef>
          </c:xVal>
          <c:yVal>
            <c:numRef>
              <c:f>Лист1!$C$150:$J$150</c:f>
              <c:numCache>
                <c:formatCode>General</c:formatCode>
                <c:ptCount val="8"/>
                <c:pt idx="0">
                  <c:v>0</c:v>
                </c:pt>
                <c:pt idx="1">
                  <c:v>2.3900000000000001E-2</c:v>
                </c:pt>
                <c:pt idx="2">
                  <c:v>4.99E-2</c:v>
                </c:pt>
                <c:pt idx="3">
                  <c:v>7.85E-2</c:v>
                </c:pt>
                <c:pt idx="4">
                  <c:v>0.1108</c:v>
                </c:pt>
                <c:pt idx="5">
                  <c:v>0.16259999999999999</c:v>
                </c:pt>
                <c:pt idx="6">
                  <c:v>0.19800000000000001</c:v>
                </c:pt>
                <c:pt idx="7">
                  <c:v>0.31140000000000001</c:v>
                </c:pt>
              </c:numCache>
            </c:numRef>
          </c:yVal>
          <c:smooth val="1"/>
          <c:extLst>
            <c:ext xmlns:c16="http://schemas.microsoft.com/office/drawing/2014/chart" uri="{C3380CC4-5D6E-409C-BE32-E72D297353CC}">
              <c16:uniqueId val="{00000007-5D76-4A0E-A673-D151F38380F4}"/>
            </c:ext>
          </c:extLst>
        </c:ser>
        <c:dLbls>
          <c:showLegendKey val="0"/>
          <c:showVal val="0"/>
          <c:showCatName val="0"/>
          <c:showSerName val="0"/>
          <c:showPercent val="0"/>
          <c:showBubbleSize val="0"/>
        </c:dLbls>
        <c:axId val="327144960"/>
        <c:axId val="336165888"/>
      </c:scatterChart>
      <c:valAx>
        <c:axId val="327144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6165888"/>
        <c:crosses val="autoZero"/>
        <c:crossBetween val="midCat"/>
        <c:majorUnit val="5"/>
      </c:valAx>
      <c:valAx>
        <c:axId val="33616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u="none" strike="noStrike"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u="none" strike="noStrike"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u="none" strike="noStrike"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u="none" strike="noStrike" baseline="0">
                    <a:solidFill>
                      <a:sysClr val="windowText" lastClr="000000"/>
                    </a:solidFill>
                    <a:effectLst/>
                    <a:latin typeface="Times New Roman" panose="02020603050405020304" pitchFamily="18" charset="0"/>
                    <a:cs typeface="Times New Roman" panose="02020603050405020304" pitchFamily="18" charset="0"/>
                  </a:rPr>
                  <a:t>, %</a:t>
                </a:r>
                <a:endParaRPr lang="ru-RU" sz="1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1449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Лист1!$D$157</c:f>
              <c:strCache>
                <c:ptCount val="1"/>
                <c:pt idx="0">
                  <c:v>№296</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Лист1!$C$158:$J$158</c:f>
              <c:numCache>
                <c:formatCode>General</c:formatCode>
                <c:ptCount val="8"/>
                <c:pt idx="0">
                  <c:v>0</c:v>
                </c:pt>
                <c:pt idx="1">
                  <c:v>2</c:v>
                </c:pt>
                <c:pt idx="2">
                  <c:v>4</c:v>
                </c:pt>
                <c:pt idx="3">
                  <c:v>6</c:v>
                </c:pt>
                <c:pt idx="4">
                  <c:v>8</c:v>
                </c:pt>
                <c:pt idx="5">
                  <c:v>10</c:v>
                </c:pt>
                <c:pt idx="6">
                  <c:v>16</c:v>
                </c:pt>
                <c:pt idx="7">
                  <c:v>20</c:v>
                </c:pt>
              </c:numCache>
            </c:numRef>
          </c:xVal>
          <c:yVal>
            <c:numRef>
              <c:f>Лист1!$C$159:$J$159</c:f>
              <c:numCache>
                <c:formatCode>General</c:formatCode>
                <c:ptCount val="8"/>
                <c:pt idx="0">
                  <c:v>0</c:v>
                </c:pt>
                <c:pt idx="1">
                  <c:v>2.4799999999999999E-2</c:v>
                </c:pt>
                <c:pt idx="2">
                  <c:v>4.4999999999999998E-2</c:v>
                </c:pt>
                <c:pt idx="3">
                  <c:v>5.8900000000000001E-2</c:v>
                </c:pt>
                <c:pt idx="4">
                  <c:v>9.2700000000000005E-2</c:v>
                </c:pt>
                <c:pt idx="5">
                  <c:v>0.11509999999999999</c:v>
                </c:pt>
                <c:pt idx="6">
                  <c:v>0.1938</c:v>
                </c:pt>
                <c:pt idx="7">
                  <c:v>0.28010000000000002</c:v>
                </c:pt>
              </c:numCache>
            </c:numRef>
          </c:yVal>
          <c:smooth val="1"/>
          <c:extLst>
            <c:ext xmlns:c16="http://schemas.microsoft.com/office/drawing/2014/chart" uri="{C3380CC4-5D6E-409C-BE32-E72D297353CC}">
              <c16:uniqueId val="{00000000-7CC0-4CF5-9204-1768DCD17D45}"/>
            </c:ext>
          </c:extLst>
        </c:ser>
        <c:ser>
          <c:idx val="3"/>
          <c:order val="1"/>
          <c:tx>
            <c:strRef>
              <c:f>Лист1!$D$162</c:f>
              <c:strCache>
                <c:ptCount val="1"/>
                <c:pt idx="0">
                  <c:v>№302</c:v>
                </c:pt>
              </c:strCache>
            </c:strRef>
          </c:tx>
          <c:spPr>
            <a:ln w="12700" cap="rnd">
              <a:noFill/>
              <a:round/>
            </a:ln>
            <a:effectLst/>
          </c:spPr>
          <c:marker>
            <c:symbol val="circle"/>
            <c:size val="7"/>
            <c:spPr>
              <a:solidFill>
                <a:sysClr val="windowText" lastClr="000000"/>
              </a:solidFill>
              <a:ln w="12700">
                <a:solidFill>
                  <a:schemeClr val="tx1"/>
                </a:solidFill>
              </a:ln>
              <a:effectLst/>
            </c:spPr>
          </c:marker>
          <c:xVal>
            <c:numRef>
              <c:f>Лист1!$C$163:$F$163</c:f>
              <c:numCache>
                <c:formatCode>General</c:formatCode>
                <c:ptCount val="4"/>
                <c:pt idx="0">
                  <c:v>0</c:v>
                </c:pt>
                <c:pt idx="1">
                  <c:v>2</c:v>
                </c:pt>
                <c:pt idx="2">
                  <c:v>4</c:v>
                </c:pt>
                <c:pt idx="3">
                  <c:v>6</c:v>
                </c:pt>
              </c:numCache>
            </c:numRef>
          </c:xVal>
          <c:yVal>
            <c:numRef>
              <c:f>Лист1!$C$164:$F$164</c:f>
              <c:numCache>
                <c:formatCode>General</c:formatCode>
                <c:ptCount val="4"/>
                <c:pt idx="0">
                  <c:v>0</c:v>
                </c:pt>
                <c:pt idx="1">
                  <c:v>7.3099999999999998E-2</c:v>
                </c:pt>
                <c:pt idx="2">
                  <c:v>0.154</c:v>
                </c:pt>
                <c:pt idx="3">
                  <c:v>0.29399999999999998</c:v>
                </c:pt>
              </c:numCache>
            </c:numRef>
          </c:yVal>
          <c:smooth val="1"/>
          <c:extLst>
            <c:ext xmlns:c16="http://schemas.microsoft.com/office/drawing/2014/chart" uri="{C3380CC4-5D6E-409C-BE32-E72D297353CC}">
              <c16:uniqueId val="{00000001-7CC0-4CF5-9204-1768DCD17D45}"/>
            </c:ext>
          </c:extLst>
        </c:ser>
        <c:ser>
          <c:idx val="0"/>
          <c:order val="2"/>
          <c:tx>
            <c:v>296m</c:v>
          </c:tx>
          <c:spPr>
            <a:ln w="25400">
              <a:solidFill>
                <a:sysClr val="windowText" lastClr="000000"/>
              </a:solidFill>
            </a:ln>
          </c:spPr>
          <c:marker>
            <c:symbol val="none"/>
          </c:marker>
          <c:xVal>
            <c:numRef>
              <c:f>Лист1!$C$158:$J$158</c:f>
              <c:numCache>
                <c:formatCode>General</c:formatCode>
                <c:ptCount val="8"/>
                <c:pt idx="0">
                  <c:v>0</c:v>
                </c:pt>
                <c:pt idx="1">
                  <c:v>2</c:v>
                </c:pt>
                <c:pt idx="2">
                  <c:v>4</c:v>
                </c:pt>
                <c:pt idx="3">
                  <c:v>6</c:v>
                </c:pt>
                <c:pt idx="4">
                  <c:v>8</c:v>
                </c:pt>
                <c:pt idx="5">
                  <c:v>10</c:v>
                </c:pt>
                <c:pt idx="6">
                  <c:v>16</c:v>
                </c:pt>
                <c:pt idx="7">
                  <c:v>20</c:v>
                </c:pt>
              </c:numCache>
            </c:numRef>
          </c:xVal>
          <c:yVal>
            <c:numRef>
              <c:f>Лист1!$C$160:$J$160</c:f>
              <c:numCache>
                <c:formatCode>General</c:formatCode>
                <c:ptCount val="8"/>
                <c:pt idx="0">
                  <c:v>0</c:v>
                </c:pt>
                <c:pt idx="1">
                  <c:v>2.3900000000000001E-2</c:v>
                </c:pt>
                <c:pt idx="2">
                  <c:v>4.8300000000000003E-2</c:v>
                </c:pt>
                <c:pt idx="3">
                  <c:v>7.3099999999999998E-2</c:v>
                </c:pt>
                <c:pt idx="4">
                  <c:v>9.8400000000000001E-2</c:v>
                </c:pt>
                <c:pt idx="5">
                  <c:v>0.1244</c:v>
                </c:pt>
                <c:pt idx="6">
                  <c:v>0.2082</c:v>
                </c:pt>
                <c:pt idx="7">
                  <c:v>0.27929999999999999</c:v>
                </c:pt>
              </c:numCache>
            </c:numRef>
          </c:yVal>
          <c:smooth val="1"/>
          <c:extLst>
            <c:ext xmlns:c16="http://schemas.microsoft.com/office/drawing/2014/chart" uri="{C3380CC4-5D6E-409C-BE32-E72D297353CC}">
              <c16:uniqueId val="{00000002-7CC0-4CF5-9204-1768DCD17D45}"/>
            </c:ext>
          </c:extLst>
        </c:ser>
        <c:ser>
          <c:idx val="1"/>
          <c:order val="3"/>
          <c:tx>
            <c:v>302m</c:v>
          </c:tx>
          <c:spPr>
            <a:ln w="25400">
              <a:solidFill>
                <a:sysClr val="windowText" lastClr="000000"/>
              </a:solidFill>
            </a:ln>
          </c:spPr>
          <c:marker>
            <c:symbol val="none"/>
          </c:marker>
          <c:xVal>
            <c:numRef>
              <c:f>Лист1!$C$163:$F$163</c:f>
              <c:numCache>
                <c:formatCode>General</c:formatCode>
                <c:ptCount val="4"/>
                <c:pt idx="0">
                  <c:v>0</c:v>
                </c:pt>
                <c:pt idx="1">
                  <c:v>2</c:v>
                </c:pt>
                <c:pt idx="2">
                  <c:v>4</c:v>
                </c:pt>
                <c:pt idx="3">
                  <c:v>6</c:v>
                </c:pt>
              </c:numCache>
            </c:numRef>
          </c:xVal>
          <c:yVal>
            <c:numRef>
              <c:f>Лист1!$C$165:$F$165</c:f>
              <c:numCache>
                <c:formatCode>General</c:formatCode>
                <c:ptCount val="4"/>
                <c:pt idx="0">
                  <c:v>0</c:v>
                </c:pt>
                <c:pt idx="1">
                  <c:v>6.2E-2</c:v>
                </c:pt>
                <c:pt idx="2">
                  <c:v>0.13930000000000001</c:v>
                </c:pt>
                <c:pt idx="3">
                  <c:v>0.29509999999999997</c:v>
                </c:pt>
              </c:numCache>
            </c:numRef>
          </c:yVal>
          <c:smooth val="1"/>
          <c:extLst>
            <c:ext xmlns:c16="http://schemas.microsoft.com/office/drawing/2014/chart" uri="{C3380CC4-5D6E-409C-BE32-E72D297353CC}">
              <c16:uniqueId val="{00000003-7CC0-4CF5-9204-1768DCD17D45}"/>
            </c:ext>
          </c:extLst>
        </c:ser>
        <c:dLbls>
          <c:showLegendKey val="0"/>
          <c:showVal val="0"/>
          <c:showCatName val="0"/>
          <c:showSerName val="0"/>
          <c:showPercent val="0"/>
          <c:showBubbleSize val="0"/>
        </c:dLbls>
        <c:axId val="283784320"/>
        <c:axId val="283786240"/>
      </c:scatterChart>
      <c:valAx>
        <c:axId val="283784320"/>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786240"/>
        <c:crosses val="autoZero"/>
        <c:crossBetween val="midCat"/>
        <c:majorUnit val="4"/>
      </c:valAx>
      <c:valAx>
        <c:axId val="28378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784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rnd">
              <a:solidFill>
                <a:schemeClr val="tx1"/>
              </a:solidFill>
              <a:round/>
            </a:ln>
            <a:effectLst/>
          </c:spPr>
          <c:marker>
            <c:symbol val="none"/>
          </c:marker>
          <c:xVal>
            <c:numRef>
              <c:f>Лист1!$C$168:$I$168</c:f>
              <c:numCache>
                <c:formatCode>General</c:formatCode>
                <c:ptCount val="7"/>
                <c:pt idx="0">
                  <c:v>0</c:v>
                </c:pt>
                <c:pt idx="1">
                  <c:v>5</c:v>
                </c:pt>
                <c:pt idx="2">
                  <c:v>10</c:v>
                </c:pt>
                <c:pt idx="3">
                  <c:v>15</c:v>
                </c:pt>
                <c:pt idx="4">
                  <c:v>20</c:v>
                </c:pt>
                <c:pt idx="5">
                  <c:v>25</c:v>
                </c:pt>
                <c:pt idx="6">
                  <c:v>30</c:v>
                </c:pt>
              </c:numCache>
            </c:numRef>
          </c:xVal>
          <c:yVal>
            <c:numRef>
              <c:f>Лист1!$C$169:$I$169</c:f>
              <c:numCache>
                <c:formatCode>General</c:formatCode>
                <c:ptCount val="7"/>
                <c:pt idx="0">
                  <c:v>0</c:v>
                </c:pt>
                <c:pt idx="1">
                  <c:v>0.10850000000000004</c:v>
                </c:pt>
                <c:pt idx="2">
                  <c:v>0.16120000000000001</c:v>
                </c:pt>
                <c:pt idx="3">
                  <c:v>0.21700000000000008</c:v>
                </c:pt>
                <c:pt idx="4">
                  <c:v>0.27280000000000015</c:v>
                </c:pt>
                <c:pt idx="5">
                  <c:v>0.33480000000000032</c:v>
                </c:pt>
                <c:pt idx="6">
                  <c:v>0.39060000000000017</c:v>
                </c:pt>
              </c:numCache>
            </c:numRef>
          </c:yVal>
          <c:smooth val="1"/>
          <c:extLst>
            <c:ext xmlns:c16="http://schemas.microsoft.com/office/drawing/2014/chart" uri="{C3380CC4-5D6E-409C-BE32-E72D297353CC}">
              <c16:uniqueId val="{00000000-E8AB-4DDF-9709-5D319CD8D184}"/>
            </c:ext>
          </c:extLst>
        </c:ser>
        <c:ser>
          <c:idx val="1"/>
          <c:order val="1"/>
          <c:spPr>
            <a:ln w="19050" cap="rnd">
              <a:noFill/>
              <a:round/>
            </a:ln>
            <a:effectLst/>
          </c:spPr>
          <c:marker>
            <c:symbol val="circle"/>
            <c:size val="7"/>
            <c:spPr>
              <a:solidFill>
                <a:schemeClr val="tx1"/>
              </a:solidFill>
              <a:ln w="9525">
                <a:solidFill>
                  <a:schemeClr val="tx1"/>
                </a:solidFill>
              </a:ln>
              <a:effectLst/>
            </c:spPr>
          </c:marker>
          <c:xVal>
            <c:numRef>
              <c:f>Лист1!$C$168:$I$168</c:f>
              <c:numCache>
                <c:formatCode>General</c:formatCode>
                <c:ptCount val="7"/>
                <c:pt idx="0">
                  <c:v>0</c:v>
                </c:pt>
                <c:pt idx="1">
                  <c:v>5</c:v>
                </c:pt>
                <c:pt idx="2">
                  <c:v>10</c:v>
                </c:pt>
                <c:pt idx="3">
                  <c:v>15</c:v>
                </c:pt>
                <c:pt idx="4">
                  <c:v>20</c:v>
                </c:pt>
                <c:pt idx="5">
                  <c:v>25</c:v>
                </c:pt>
                <c:pt idx="6">
                  <c:v>30</c:v>
                </c:pt>
              </c:numCache>
            </c:numRef>
          </c:xVal>
          <c:yVal>
            <c:numRef>
              <c:f>Лист1!$C$170:$I$170</c:f>
              <c:numCache>
                <c:formatCode>General</c:formatCode>
                <c:ptCount val="7"/>
                <c:pt idx="0">
                  <c:v>0</c:v>
                </c:pt>
                <c:pt idx="1">
                  <c:v>6.3299999999999995E-2</c:v>
                </c:pt>
                <c:pt idx="2">
                  <c:v>0.12690000000000001</c:v>
                </c:pt>
                <c:pt idx="3">
                  <c:v>0.19070000000000001</c:v>
                </c:pt>
                <c:pt idx="4">
                  <c:v>0.25490000000000002</c:v>
                </c:pt>
                <c:pt idx="5">
                  <c:v>0.32620000000000021</c:v>
                </c:pt>
                <c:pt idx="6">
                  <c:v>0.38610000000000017</c:v>
                </c:pt>
              </c:numCache>
            </c:numRef>
          </c:yVal>
          <c:smooth val="1"/>
          <c:extLst>
            <c:ext xmlns:c16="http://schemas.microsoft.com/office/drawing/2014/chart" uri="{C3380CC4-5D6E-409C-BE32-E72D297353CC}">
              <c16:uniqueId val="{00000001-E8AB-4DDF-9709-5D319CD8D184}"/>
            </c:ext>
          </c:extLst>
        </c:ser>
        <c:dLbls>
          <c:showLegendKey val="0"/>
          <c:showVal val="0"/>
          <c:showCatName val="0"/>
          <c:showSerName val="0"/>
          <c:showPercent val="0"/>
          <c:showBubbleSize val="0"/>
        </c:dLbls>
        <c:axId val="283769472"/>
        <c:axId val="288633984"/>
      </c:scatterChart>
      <c:valAx>
        <c:axId val="283769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633984"/>
        <c:crosses val="autoZero"/>
        <c:crossBetween val="midCat"/>
      </c:valAx>
      <c:valAx>
        <c:axId val="28863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7694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rnd">
              <a:solidFill>
                <a:schemeClr val="tx1"/>
              </a:solidFill>
              <a:round/>
            </a:ln>
            <a:effectLst/>
          </c:spPr>
          <c:marker>
            <c:symbol val="none"/>
          </c:marker>
          <c:xVal>
            <c:numRef>
              <c:f>Лист1!$C$173:$J$173</c:f>
              <c:numCache>
                <c:formatCode>General</c:formatCode>
                <c:ptCount val="8"/>
                <c:pt idx="0">
                  <c:v>0</c:v>
                </c:pt>
                <c:pt idx="1">
                  <c:v>1</c:v>
                </c:pt>
                <c:pt idx="2">
                  <c:v>2</c:v>
                </c:pt>
                <c:pt idx="3">
                  <c:v>3</c:v>
                </c:pt>
                <c:pt idx="4">
                  <c:v>6</c:v>
                </c:pt>
                <c:pt idx="5">
                  <c:v>9</c:v>
                </c:pt>
                <c:pt idx="6">
                  <c:v>10</c:v>
                </c:pt>
                <c:pt idx="7">
                  <c:v>11</c:v>
                </c:pt>
              </c:numCache>
            </c:numRef>
          </c:xVal>
          <c:yVal>
            <c:numRef>
              <c:f>Лист1!$C$174:$J$174</c:f>
              <c:numCache>
                <c:formatCode>General</c:formatCode>
                <c:ptCount val="8"/>
                <c:pt idx="0">
                  <c:v>0</c:v>
                </c:pt>
                <c:pt idx="1">
                  <c:v>4.3000000000000003E-2</c:v>
                </c:pt>
                <c:pt idx="2">
                  <c:v>8.0700000000000063E-2</c:v>
                </c:pt>
                <c:pt idx="3">
                  <c:v>0.12089999999999998</c:v>
                </c:pt>
                <c:pt idx="4">
                  <c:v>0.25660000000000005</c:v>
                </c:pt>
                <c:pt idx="5">
                  <c:v>0.43150000000000022</c:v>
                </c:pt>
                <c:pt idx="6">
                  <c:v>0.61150000000000004</c:v>
                </c:pt>
                <c:pt idx="7">
                  <c:v>0.68089999999999995</c:v>
                </c:pt>
              </c:numCache>
            </c:numRef>
          </c:yVal>
          <c:smooth val="1"/>
          <c:extLst>
            <c:ext xmlns:c16="http://schemas.microsoft.com/office/drawing/2014/chart" uri="{C3380CC4-5D6E-409C-BE32-E72D297353CC}">
              <c16:uniqueId val="{00000000-894F-404A-825A-EEA1BB8D17D2}"/>
            </c:ext>
          </c:extLst>
        </c:ser>
        <c:ser>
          <c:idx val="1"/>
          <c:order val="1"/>
          <c:spPr>
            <a:ln w="19050" cap="rnd">
              <a:noFill/>
              <a:round/>
            </a:ln>
            <a:effectLst/>
          </c:spPr>
          <c:marker>
            <c:symbol val="circle"/>
            <c:size val="7"/>
            <c:spPr>
              <a:solidFill>
                <a:schemeClr val="tx1"/>
              </a:solidFill>
              <a:ln w="9525">
                <a:solidFill>
                  <a:schemeClr val="tx1"/>
                </a:solidFill>
              </a:ln>
              <a:effectLst/>
            </c:spPr>
          </c:marker>
          <c:xVal>
            <c:numRef>
              <c:f>Лист1!$C$173:$J$173</c:f>
              <c:numCache>
                <c:formatCode>General</c:formatCode>
                <c:ptCount val="8"/>
                <c:pt idx="0">
                  <c:v>0</c:v>
                </c:pt>
                <c:pt idx="1">
                  <c:v>1</c:v>
                </c:pt>
                <c:pt idx="2">
                  <c:v>2</c:v>
                </c:pt>
                <c:pt idx="3">
                  <c:v>3</c:v>
                </c:pt>
                <c:pt idx="4">
                  <c:v>6</c:v>
                </c:pt>
                <c:pt idx="5">
                  <c:v>9</c:v>
                </c:pt>
                <c:pt idx="6">
                  <c:v>10</c:v>
                </c:pt>
                <c:pt idx="7">
                  <c:v>11</c:v>
                </c:pt>
              </c:numCache>
            </c:numRef>
          </c:xVal>
          <c:yVal>
            <c:numRef>
              <c:f>Лист1!$C$175:$J$175</c:f>
              <c:numCache>
                <c:formatCode>General</c:formatCode>
                <c:ptCount val="8"/>
                <c:pt idx="0">
                  <c:v>0</c:v>
                </c:pt>
                <c:pt idx="1">
                  <c:v>4.6100000000000002E-2</c:v>
                </c:pt>
                <c:pt idx="2">
                  <c:v>9.3400000000000025E-2</c:v>
                </c:pt>
                <c:pt idx="3">
                  <c:v>0.14219999999999999</c:v>
                </c:pt>
                <c:pt idx="4">
                  <c:v>0.30040000000000017</c:v>
                </c:pt>
                <c:pt idx="5">
                  <c:v>0.48930000000000018</c:v>
                </c:pt>
                <c:pt idx="6">
                  <c:v>0.56840000000000002</c:v>
                </c:pt>
                <c:pt idx="7">
                  <c:v>0.68130000000000002</c:v>
                </c:pt>
              </c:numCache>
            </c:numRef>
          </c:yVal>
          <c:smooth val="1"/>
          <c:extLst>
            <c:ext xmlns:c16="http://schemas.microsoft.com/office/drawing/2014/chart" uri="{C3380CC4-5D6E-409C-BE32-E72D297353CC}">
              <c16:uniqueId val="{00000001-894F-404A-825A-EEA1BB8D17D2}"/>
            </c:ext>
          </c:extLst>
        </c:ser>
        <c:dLbls>
          <c:showLegendKey val="0"/>
          <c:showVal val="0"/>
          <c:showCatName val="0"/>
          <c:showSerName val="0"/>
          <c:showPercent val="0"/>
          <c:showBubbleSize val="0"/>
        </c:dLbls>
        <c:axId val="288662272"/>
        <c:axId val="288664576"/>
      </c:scatterChart>
      <c:valAx>
        <c:axId val="288662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664576"/>
        <c:crosses val="autoZero"/>
        <c:crossBetween val="midCat"/>
      </c:valAx>
      <c:valAx>
        <c:axId val="28866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6622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rnd">
              <a:solidFill>
                <a:schemeClr val="tx1"/>
              </a:solidFill>
              <a:round/>
            </a:ln>
            <a:effectLst/>
          </c:spPr>
          <c:marker>
            <c:symbol val="none"/>
          </c:marker>
          <c:xVal>
            <c:numRef>
              <c:f>Лист1!$C$178:$J$178</c:f>
              <c:numCache>
                <c:formatCode>General</c:formatCode>
                <c:ptCount val="8"/>
                <c:pt idx="0">
                  <c:v>0</c:v>
                </c:pt>
                <c:pt idx="1">
                  <c:v>1</c:v>
                </c:pt>
                <c:pt idx="2">
                  <c:v>3</c:v>
                </c:pt>
                <c:pt idx="3">
                  <c:v>6</c:v>
                </c:pt>
                <c:pt idx="4">
                  <c:v>9</c:v>
                </c:pt>
                <c:pt idx="5">
                  <c:v>12</c:v>
                </c:pt>
                <c:pt idx="6">
                  <c:v>13</c:v>
                </c:pt>
                <c:pt idx="7">
                  <c:v>14</c:v>
                </c:pt>
              </c:numCache>
            </c:numRef>
          </c:xVal>
          <c:yVal>
            <c:numRef>
              <c:f>Лист1!$C$179:$J$179</c:f>
              <c:numCache>
                <c:formatCode>General</c:formatCode>
                <c:ptCount val="8"/>
                <c:pt idx="0">
                  <c:v>0</c:v>
                </c:pt>
                <c:pt idx="1">
                  <c:v>6.25E-2</c:v>
                </c:pt>
                <c:pt idx="2">
                  <c:v>0.125</c:v>
                </c:pt>
                <c:pt idx="3">
                  <c:v>0.25600000000000001</c:v>
                </c:pt>
                <c:pt idx="4">
                  <c:v>0.4042</c:v>
                </c:pt>
                <c:pt idx="5">
                  <c:v>0.62620000000000031</c:v>
                </c:pt>
                <c:pt idx="6">
                  <c:v>0.75820000000000032</c:v>
                </c:pt>
                <c:pt idx="7">
                  <c:v>0.83160000000000034</c:v>
                </c:pt>
              </c:numCache>
            </c:numRef>
          </c:yVal>
          <c:smooth val="1"/>
          <c:extLst>
            <c:ext xmlns:c16="http://schemas.microsoft.com/office/drawing/2014/chart" uri="{C3380CC4-5D6E-409C-BE32-E72D297353CC}">
              <c16:uniqueId val="{00000000-C289-44E1-AA0C-0D2028106FB3}"/>
            </c:ext>
          </c:extLst>
        </c:ser>
        <c:ser>
          <c:idx val="1"/>
          <c:order val="1"/>
          <c:spPr>
            <a:ln w="19050" cap="rnd">
              <a:noFill/>
              <a:round/>
            </a:ln>
            <a:effectLst/>
          </c:spPr>
          <c:marker>
            <c:symbol val="circle"/>
            <c:size val="7"/>
            <c:spPr>
              <a:solidFill>
                <a:schemeClr val="tx1"/>
              </a:solidFill>
              <a:ln w="9525">
                <a:solidFill>
                  <a:schemeClr val="tx1"/>
                </a:solidFill>
              </a:ln>
              <a:effectLst/>
            </c:spPr>
          </c:marker>
          <c:xVal>
            <c:numRef>
              <c:f>Лист1!$C$178:$J$178</c:f>
              <c:numCache>
                <c:formatCode>General</c:formatCode>
                <c:ptCount val="8"/>
                <c:pt idx="0">
                  <c:v>0</c:v>
                </c:pt>
                <c:pt idx="1">
                  <c:v>1</c:v>
                </c:pt>
                <c:pt idx="2">
                  <c:v>3</c:v>
                </c:pt>
                <c:pt idx="3">
                  <c:v>6</c:v>
                </c:pt>
                <c:pt idx="4">
                  <c:v>9</c:v>
                </c:pt>
                <c:pt idx="5">
                  <c:v>12</c:v>
                </c:pt>
                <c:pt idx="6">
                  <c:v>13</c:v>
                </c:pt>
                <c:pt idx="7">
                  <c:v>14</c:v>
                </c:pt>
              </c:numCache>
            </c:numRef>
          </c:xVal>
          <c:yVal>
            <c:numRef>
              <c:f>Лист1!$C$180:$J$180</c:f>
              <c:numCache>
                <c:formatCode>General</c:formatCode>
                <c:ptCount val="8"/>
                <c:pt idx="0">
                  <c:v>0</c:v>
                </c:pt>
                <c:pt idx="1">
                  <c:v>4.7600000000000003E-2</c:v>
                </c:pt>
                <c:pt idx="2">
                  <c:v>0.14510000000000001</c:v>
                </c:pt>
                <c:pt idx="3">
                  <c:v>0.29840000000000017</c:v>
                </c:pt>
                <c:pt idx="4">
                  <c:v>0.46390000000000015</c:v>
                </c:pt>
                <c:pt idx="5">
                  <c:v>0.65240000000000031</c:v>
                </c:pt>
                <c:pt idx="6">
                  <c:v>0.72650000000000003</c:v>
                </c:pt>
                <c:pt idx="7">
                  <c:v>0.82640000000000002</c:v>
                </c:pt>
              </c:numCache>
            </c:numRef>
          </c:yVal>
          <c:smooth val="1"/>
          <c:extLst>
            <c:ext xmlns:c16="http://schemas.microsoft.com/office/drawing/2014/chart" uri="{C3380CC4-5D6E-409C-BE32-E72D297353CC}">
              <c16:uniqueId val="{00000001-C289-44E1-AA0C-0D2028106FB3}"/>
            </c:ext>
          </c:extLst>
        </c:ser>
        <c:dLbls>
          <c:showLegendKey val="0"/>
          <c:showVal val="0"/>
          <c:showCatName val="0"/>
          <c:showSerName val="0"/>
          <c:showPercent val="0"/>
          <c:showBubbleSize val="0"/>
        </c:dLbls>
        <c:axId val="288717440"/>
        <c:axId val="288724096"/>
      </c:scatterChart>
      <c:valAx>
        <c:axId val="288717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724096"/>
        <c:crosses val="autoZero"/>
        <c:crossBetween val="midCat"/>
        <c:majorUnit val="3"/>
      </c:valAx>
      <c:valAx>
        <c:axId val="28872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a:t>
                </a:r>
                <a:r>
                  <a:rPr lang="el-GR" sz="1800" b="1" i="0" baseline="0">
                    <a:solidFill>
                      <a:sysClr val="windowText" lastClr="000000"/>
                    </a:solidFill>
                    <a:effectLst/>
                    <a:latin typeface="Times New Roman" panose="02020603050405020304" pitchFamily="18" charset="0"/>
                    <a:cs typeface="Times New Roman" panose="02020603050405020304" pitchFamily="18" charset="0"/>
                  </a:rPr>
                  <a:t>ε</a:t>
                </a:r>
                <a:r>
                  <a:rPr lang="en-US"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en-US"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tailEnd type="triangle"/>
          </a:ln>
          <a:effectLst/>
        </c:spPr>
        <c:txPr>
          <a:bodyPr rot="-600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7174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498e</c:v>
          </c:tx>
          <c:spPr>
            <a:ln>
              <a:noFill/>
            </a:ln>
          </c:spPr>
          <c:marker>
            <c:symbol val="circle"/>
            <c:size val="7"/>
            <c:spPr>
              <a:solidFill>
                <a:schemeClr val="tx1">
                  <a:alpha val="99000"/>
                </a:schemeClr>
              </a:solidFill>
              <a:ln>
                <a:solidFill>
                  <a:schemeClr val="tx1"/>
                </a:solidFill>
              </a:ln>
            </c:spPr>
          </c:marker>
          <c:xVal>
            <c:numRef>
              <c:f>'0,3'!$K$4:$K$12</c:f>
              <c:numCache>
                <c:formatCode>General</c:formatCode>
                <c:ptCount val="9"/>
                <c:pt idx="0">
                  <c:v>0</c:v>
                </c:pt>
                <c:pt idx="1">
                  <c:v>600</c:v>
                </c:pt>
                <c:pt idx="2">
                  <c:v>1200</c:v>
                </c:pt>
                <c:pt idx="3">
                  <c:v>1800</c:v>
                </c:pt>
                <c:pt idx="4">
                  <c:v>2400</c:v>
                </c:pt>
                <c:pt idx="5">
                  <c:v>2760</c:v>
                </c:pt>
                <c:pt idx="6">
                  <c:v>2850</c:v>
                </c:pt>
                <c:pt idx="7">
                  <c:v>2890</c:v>
                </c:pt>
                <c:pt idx="8">
                  <c:v>2900</c:v>
                </c:pt>
              </c:numCache>
            </c:numRef>
          </c:xVal>
          <c:yVal>
            <c:numRef>
              <c:f>'0,3'!$L$4:$L$12</c:f>
              <c:numCache>
                <c:formatCode>General</c:formatCode>
                <c:ptCount val="9"/>
                <c:pt idx="0">
                  <c:v>0</c:v>
                </c:pt>
                <c:pt idx="1">
                  <c:v>3.0706803970223295E-2</c:v>
                </c:pt>
                <c:pt idx="2">
                  <c:v>6.4825910669975229E-2</c:v>
                </c:pt>
                <c:pt idx="3">
                  <c:v>0.10607901240694784</c:v>
                </c:pt>
                <c:pt idx="4">
                  <c:v>0.16346114640198517</c:v>
                </c:pt>
                <c:pt idx="5">
                  <c:v>0.22239414888337483</c:v>
                </c:pt>
                <c:pt idx="6">
                  <c:v>0.2577539503722085</c:v>
                </c:pt>
                <c:pt idx="7">
                  <c:v>0.29280357816377178</c:v>
                </c:pt>
                <c:pt idx="8">
                  <c:v>0.31172417369727057</c:v>
                </c:pt>
              </c:numCache>
            </c:numRef>
          </c:yVal>
          <c:smooth val="1"/>
          <c:extLst>
            <c:ext xmlns:c16="http://schemas.microsoft.com/office/drawing/2014/chart" uri="{C3380CC4-5D6E-409C-BE32-E72D297353CC}">
              <c16:uniqueId val="{00000000-EF7D-47E5-9F50-80C2EB27B4C2}"/>
            </c:ext>
          </c:extLst>
        </c:ser>
        <c:ser>
          <c:idx val="1"/>
          <c:order val="1"/>
          <c:tx>
            <c:v>498m</c:v>
          </c:tx>
          <c:spPr>
            <a:ln w="25400">
              <a:solidFill>
                <a:schemeClr val="tx1"/>
              </a:solidFill>
            </a:ln>
          </c:spPr>
          <c:marker>
            <c:symbol val="none"/>
          </c:marker>
          <c:xVal>
            <c:numRef>
              <c:f>'0,3'!$K$4:$K$12</c:f>
              <c:numCache>
                <c:formatCode>General</c:formatCode>
                <c:ptCount val="9"/>
                <c:pt idx="0">
                  <c:v>0</c:v>
                </c:pt>
                <c:pt idx="1">
                  <c:v>600</c:v>
                </c:pt>
                <c:pt idx="2">
                  <c:v>1200</c:v>
                </c:pt>
                <c:pt idx="3">
                  <c:v>1800</c:v>
                </c:pt>
                <c:pt idx="4">
                  <c:v>2400</c:v>
                </c:pt>
                <c:pt idx="5">
                  <c:v>2760</c:v>
                </c:pt>
                <c:pt idx="6">
                  <c:v>2850</c:v>
                </c:pt>
                <c:pt idx="7">
                  <c:v>2890</c:v>
                </c:pt>
                <c:pt idx="8">
                  <c:v>2900</c:v>
                </c:pt>
              </c:numCache>
            </c:numRef>
          </c:xVal>
          <c:yVal>
            <c:numRef>
              <c:f>'0,3'!$M$4:$M$12</c:f>
              <c:numCache>
                <c:formatCode>General</c:formatCode>
                <c:ptCount val="9"/>
                <c:pt idx="0">
                  <c:v>0</c:v>
                </c:pt>
                <c:pt idx="1">
                  <c:v>3.5900000000000001E-2</c:v>
                </c:pt>
                <c:pt idx="2">
                  <c:v>7.6300000000000007E-2</c:v>
                </c:pt>
                <c:pt idx="3">
                  <c:v>0.1239</c:v>
                </c:pt>
                <c:pt idx="4">
                  <c:v>0.18590000000000001</c:v>
                </c:pt>
                <c:pt idx="5">
                  <c:v>0.24329999999999999</c:v>
                </c:pt>
                <c:pt idx="6">
                  <c:v>0.26779999999999998</c:v>
                </c:pt>
                <c:pt idx="7">
                  <c:v>0.28670000000000001</c:v>
                </c:pt>
                <c:pt idx="8">
                  <c:v>0.3</c:v>
                </c:pt>
              </c:numCache>
            </c:numRef>
          </c:yVal>
          <c:smooth val="1"/>
          <c:extLst>
            <c:ext xmlns:c16="http://schemas.microsoft.com/office/drawing/2014/chart" uri="{C3380CC4-5D6E-409C-BE32-E72D297353CC}">
              <c16:uniqueId val="{00000001-EF7D-47E5-9F50-80C2EB27B4C2}"/>
            </c:ext>
          </c:extLst>
        </c:ser>
        <c:ser>
          <c:idx val="2"/>
          <c:order val="2"/>
          <c:tx>
            <c:v>499e</c:v>
          </c:tx>
          <c:spPr>
            <a:ln>
              <a:noFill/>
            </a:ln>
          </c:spPr>
          <c:marker>
            <c:symbol val="circle"/>
            <c:size val="7"/>
            <c:spPr>
              <a:solidFill>
                <a:schemeClr val="tx1"/>
              </a:solidFill>
              <a:ln>
                <a:solidFill>
                  <a:schemeClr val="tx1"/>
                </a:solidFill>
              </a:ln>
            </c:spPr>
          </c:marker>
          <c:xVal>
            <c:numRef>
              <c:f>'0,3'!$U$4:$U$11</c:f>
              <c:numCache>
                <c:formatCode>General</c:formatCode>
                <c:ptCount val="8"/>
                <c:pt idx="0">
                  <c:v>0</c:v>
                </c:pt>
                <c:pt idx="1">
                  <c:v>297.30000000000018</c:v>
                </c:pt>
                <c:pt idx="2">
                  <c:v>597.30000000000018</c:v>
                </c:pt>
                <c:pt idx="3">
                  <c:v>717.30000000000018</c:v>
                </c:pt>
                <c:pt idx="4">
                  <c:v>777.30000000000018</c:v>
                </c:pt>
                <c:pt idx="5">
                  <c:v>837.30000000000018</c:v>
                </c:pt>
                <c:pt idx="6">
                  <c:v>897.30000000000018</c:v>
                </c:pt>
                <c:pt idx="7">
                  <c:v>917.30000000000018</c:v>
                </c:pt>
              </c:numCache>
            </c:numRef>
          </c:xVal>
          <c:yVal>
            <c:numRef>
              <c:f>'0,3'!$V$4:$V$11</c:f>
              <c:numCache>
                <c:formatCode>General</c:formatCode>
                <c:ptCount val="8"/>
                <c:pt idx="0">
                  <c:v>0</c:v>
                </c:pt>
                <c:pt idx="1">
                  <c:v>4.3990432465923046E-2</c:v>
                </c:pt>
                <c:pt idx="2">
                  <c:v>0.10254061833952899</c:v>
                </c:pt>
                <c:pt idx="3">
                  <c:v>0.13661744609665405</c:v>
                </c:pt>
                <c:pt idx="4">
                  <c:v>0.15799291078066902</c:v>
                </c:pt>
                <c:pt idx="5">
                  <c:v>0.18773268773234197</c:v>
                </c:pt>
                <c:pt idx="6">
                  <c:v>0.24163603345724871</c:v>
                </c:pt>
                <c:pt idx="7">
                  <c:v>0.26579960223048338</c:v>
                </c:pt>
              </c:numCache>
            </c:numRef>
          </c:yVal>
          <c:smooth val="1"/>
          <c:extLst>
            <c:ext xmlns:c16="http://schemas.microsoft.com/office/drawing/2014/chart" uri="{C3380CC4-5D6E-409C-BE32-E72D297353CC}">
              <c16:uniqueId val="{00000002-EF7D-47E5-9F50-80C2EB27B4C2}"/>
            </c:ext>
          </c:extLst>
        </c:ser>
        <c:ser>
          <c:idx val="3"/>
          <c:order val="3"/>
          <c:tx>
            <c:v>499m</c:v>
          </c:tx>
          <c:spPr>
            <a:ln w="25400">
              <a:solidFill>
                <a:schemeClr val="tx1"/>
              </a:solidFill>
            </a:ln>
          </c:spPr>
          <c:marker>
            <c:symbol val="none"/>
          </c:marker>
          <c:xVal>
            <c:numRef>
              <c:f>'0,3'!$U$4:$U$11</c:f>
              <c:numCache>
                <c:formatCode>General</c:formatCode>
                <c:ptCount val="8"/>
                <c:pt idx="0">
                  <c:v>0</c:v>
                </c:pt>
                <c:pt idx="1">
                  <c:v>297.30000000000018</c:v>
                </c:pt>
                <c:pt idx="2">
                  <c:v>597.30000000000018</c:v>
                </c:pt>
                <c:pt idx="3">
                  <c:v>717.30000000000018</c:v>
                </c:pt>
                <c:pt idx="4">
                  <c:v>777.30000000000018</c:v>
                </c:pt>
                <c:pt idx="5">
                  <c:v>837.30000000000018</c:v>
                </c:pt>
                <c:pt idx="6">
                  <c:v>897.30000000000018</c:v>
                </c:pt>
                <c:pt idx="7">
                  <c:v>917.30000000000018</c:v>
                </c:pt>
              </c:numCache>
            </c:numRef>
          </c:xVal>
          <c:yVal>
            <c:numRef>
              <c:f>'0,3'!$W$4:$W$11</c:f>
              <c:numCache>
                <c:formatCode>General</c:formatCode>
                <c:ptCount val="8"/>
                <c:pt idx="0">
                  <c:v>0</c:v>
                </c:pt>
                <c:pt idx="1">
                  <c:v>4.65E-2</c:v>
                </c:pt>
                <c:pt idx="2">
                  <c:v>0.1055</c:v>
                </c:pt>
                <c:pt idx="3">
                  <c:v>0.13619999999999999</c:v>
                </c:pt>
                <c:pt idx="4">
                  <c:v>0.15459999999999999</c:v>
                </c:pt>
                <c:pt idx="5">
                  <c:v>0.1772</c:v>
                </c:pt>
                <c:pt idx="6">
                  <c:v>0.2107</c:v>
                </c:pt>
                <c:pt idx="7">
                  <c:v>0.24</c:v>
                </c:pt>
              </c:numCache>
            </c:numRef>
          </c:yVal>
          <c:smooth val="1"/>
          <c:extLst>
            <c:ext xmlns:c16="http://schemas.microsoft.com/office/drawing/2014/chart" uri="{C3380CC4-5D6E-409C-BE32-E72D297353CC}">
              <c16:uniqueId val="{00000003-EF7D-47E5-9F50-80C2EB27B4C2}"/>
            </c:ext>
          </c:extLst>
        </c:ser>
        <c:ser>
          <c:idx val="4"/>
          <c:order val="4"/>
          <c:tx>
            <c:v>500e</c:v>
          </c:tx>
          <c:spPr>
            <a:ln>
              <a:noFill/>
            </a:ln>
          </c:spPr>
          <c:marker>
            <c:symbol val="circle"/>
            <c:size val="7"/>
            <c:spPr>
              <a:solidFill>
                <a:schemeClr val="tx1"/>
              </a:solidFill>
              <a:ln>
                <a:solidFill>
                  <a:schemeClr val="tx1"/>
                </a:solidFill>
              </a:ln>
            </c:spPr>
          </c:marker>
          <c:xVal>
            <c:numRef>
              <c:f>'0,3'!$Y$4:$Y$10</c:f>
              <c:numCache>
                <c:formatCode>General</c:formatCode>
                <c:ptCount val="7"/>
                <c:pt idx="0">
                  <c:v>0</c:v>
                </c:pt>
                <c:pt idx="1">
                  <c:v>600</c:v>
                </c:pt>
                <c:pt idx="2">
                  <c:v>1200</c:v>
                </c:pt>
                <c:pt idx="3">
                  <c:v>1800</c:v>
                </c:pt>
                <c:pt idx="4">
                  <c:v>1830</c:v>
                </c:pt>
                <c:pt idx="5">
                  <c:v>1860</c:v>
                </c:pt>
                <c:pt idx="6">
                  <c:v>1870</c:v>
                </c:pt>
              </c:numCache>
            </c:numRef>
          </c:xVal>
          <c:yVal>
            <c:numRef>
              <c:f>'0,3'!$Z$4:$Z$10</c:f>
              <c:numCache>
                <c:formatCode>General</c:formatCode>
                <c:ptCount val="7"/>
                <c:pt idx="0">
                  <c:v>0</c:v>
                </c:pt>
                <c:pt idx="1">
                  <c:v>2.1282941394201282E-2</c:v>
                </c:pt>
                <c:pt idx="2">
                  <c:v>5.459571128932772E-2</c:v>
                </c:pt>
                <c:pt idx="3">
                  <c:v>9.6236673658235738E-2</c:v>
                </c:pt>
                <c:pt idx="4">
                  <c:v>0.10764938186304751</c:v>
                </c:pt>
                <c:pt idx="5">
                  <c:v>0.13294241085749547</c:v>
                </c:pt>
                <c:pt idx="6">
                  <c:v>0.15515092412091303</c:v>
                </c:pt>
              </c:numCache>
            </c:numRef>
          </c:yVal>
          <c:smooth val="1"/>
          <c:extLst>
            <c:ext xmlns:c16="http://schemas.microsoft.com/office/drawing/2014/chart" uri="{C3380CC4-5D6E-409C-BE32-E72D297353CC}">
              <c16:uniqueId val="{00000004-EF7D-47E5-9F50-80C2EB27B4C2}"/>
            </c:ext>
          </c:extLst>
        </c:ser>
        <c:ser>
          <c:idx val="5"/>
          <c:order val="5"/>
          <c:tx>
            <c:v>500m</c:v>
          </c:tx>
          <c:spPr>
            <a:ln w="25400">
              <a:solidFill>
                <a:schemeClr val="tx1"/>
              </a:solidFill>
            </a:ln>
          </c:spPr>
          <c:marker>
            <c:symbol val="none"/>
          </c:marker>
          <c:xVal>
            <c:numRef>
              <c:f>'0,3'!$Y$4:$Y$10</c:f>
              <c:numCache>
                <c:formatCode>General</c:formatCode>
                <c:ptCount val="7"/>
                <c:pt idx="0">
                  <c:v>0</c:v>
                </c:pt>
                <c:pt idx="1">
                  <c:v>600</c:v>
                </c:pt>
                <c:pt idx="2">
                  <c:v>1200</c:v>
                </c:pt>
                <c:pt idx="3">
                  <c:v>1800</c:v>
                </c:pt>
                <c:pt idx="4">
                  <c:v>1830</c:v>
                </c:pt>
                <c:pt idx="5">
                  <c:v>1860</c:v>
                </c:pt>
                <c:pt idx="6">
                  <c:v>1870</c:v>
                </c:pt>
              </c:numCache>
            </c:numRef>
          </c:xVal>
          <c:yVal>
            <c:numRef>
              <c:f>'0,3'!$AA$4:$AA$10</c:f>
              <c:numCache>
                <c:formatCode>General</c:formatCode>
                <c:ptCount val="7"/>
                <c:pt idx="0">
                  <c:v>0</c:v>
                </c:pt>
                <c:pt idx="1">
                  <c:v>2.479E-2</c:v>
                </c:pt>
                <c:pt idx="2">
                  <c:v>5.6099999999999997E-2</c:v>
                </c:pt>
                <c:pt idx="3">
                  <c:v>0.1086</c:v>
                </c:pt>
                <c:pt idx="4">
                  <c:v>0.1143</c:v>
                </c:pt>
                <c:pt idx="5">
                  <c:v>0.1227</c:v>
                </c:pt>
                <c:pt idx="6">
                  <c:v>0.15</c:v>
                </c:pt>
              </c:numCache>
            </c:numRef>
          </c:yVal>
          <c:smooth val="1"/>
          <c:extLst>
            <c:ext xmlns:c16="http://schemas.microsoft.com/office/drawing/2014/chart" uri="{C3380CC4-5D6E-409C-BE32-E72D297353CC}">
              <c16:uniqueId val="{00000005-EF7D-47E5-9F50-80C2EB27B4C2}"/>
            </c:ext>
          </c:extLst>
        </c:ser>
        <c:dLbls>
          <c:showLegendKey val="0"/>
          <c:showVal val="0"/>
          <c:showCatName val="0"/>
          <c:showSerName val="0"/>
          <c:showPercent val="0"/>
          <c:showBubbleSize val="0"/>
        </c:dLbls>
        <c:axId val="2080071487"/>
        <c:axId val="1745586895"/>
      </c:scatterChart>
      <c:valAx>
        <c:axId val="2080071487"/>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478e</c:v>
          </c:tx>
          <c:spPr>
            <a:ln>
              <a:noFill/>
            </a:ln>
          </c:spPr>
          <c:marker>
            <c:symbol val="circle"/>
            <c:size val="7"/>
            <c:spPr>
              <a:solidFill>
                <a:schemeClr val="tx1"/>
              </a:solidFill>
              <a:ln>
                <a:solidFill>
                  <a:schemeClr val="tx1"/>
                </a:solidFill>
              </a:ln>
            </c:spPr>
          </c:marker>
          <c:xVal>
            <c:numRef>
              <c:f>'0,4'!$K$4:$K$12</c:f>
              <c:numCache>
                <c:formatCode>General</c:formatCode>
                <c:ptCount val="9"/>
                <c:pt idx="0">
                  <c:v>0</c:v>
                </c:pt>
                <c:pt idx="1">
                  <c:v>600</c:v>
                </c:pt>
                <c:pt idx="2">
                  <c:v>630</c:v>
                </c:pt>
                <c:pt idx="3">
                  <c:v>660</c:v>
                </c:pt>
                <c:pt idx="4">
                  <c:v>680</c:v>
                </c:pt>
                <c:pt idx="5">
                  <c:v>700</c:v>
                </c:pt>
                <c:pt idx="6">
                  <c:v>730</c:v>
                </c:pt>
                <c:pt idx="7">
                  <c:v>750</c:v>
                </c:pt>
                <c:pt idx="8">
                  <c:v>760</c:v>
                </c:pt>
              </c:numCache>
            </c:numRef>
          </c:xVal>
          <c:yVal>
            <c:numRef>
              <c:f>'0,4'!$L$4:$L$12</c:f>
              <c:numCache>
                <c:formatCode>General</c:formatCode>
                <c:ptCount val="9"/>
                <c:pt idx="0">
                  <c:v>0</c:v>
                </c:pt>
                <c:pt idx="1">
                  <c:v>0.1292830841121495</c:v>
                </c:pt>
                <c:pt idx="2">
                  <c:v>0.14174414330218066</c:v>
                </c:pt>
                <c:pt idx="3">
                  <c:v>0.1542052024922117</c:v>
                </c:pt>
                <c:pt idx="4">
                  <c:v>0.16853542056074766</c:v>
                </c:pt>
                <c:pt idx="5">
                  <c:v>0.18442327102803724</c:v>
                </c:pt>
                <c:pt idx="6">
                  <c:v>0.21027996884735201</c:v>
                </c:pt>
                <c:pt idx="7">
                  <c:v>0.23987498442367583</c:v>
                </c:pt>
                <c:pt idx="8">
                  <c:v>0.26479710280373825</c:v>
                </c:pt>
              </c:numCache>
            </c:numRef>
          </c:yVal>
          <c:smooth val="1"/>
          <c:extLst>
            <c:ext xmlns:c16="http://schemas.microsoft.com/office/drawing/2014/chart" uri="{C3380CC4-5D6E-409C-BE32-E72D297353CC}">
              <c16:uniqueId val="{00000000-1D13-472D-948D-8F313E1690EC}"/>
            </c:ext>
          </c:extLst>
        </c:ser>
        <c:ser>
          <c:idx val="1"/>
          <c:order val="1"/>
          <c:tx>
            <c:v>478m</c:v>
          </c:tx>
          <c:spPr>
            <a:ln w="25400">
              <a:solidFill>
                <a:schemeClr val="tx1"/>
              </a:solidFill>
            </a:ln>
          </c:spPr>
          <c:marker>
            <c:symbol val="none"/>
          </c:marker>
          <c:xVal>
            <c:numRef>
              <c:f>'0,4'!$K$4:$K$12</c:f>
              <c:numCache>
                <c:formatCode>General</c:formatCode>
                <c:ptCount val="9"/>
                <c:pt idx="0">
                  <c:v>0</c:v>
                </c:pt>
                <c:pt idx="1">
                  <c:v>600</c:v>
                </c:pt>
                <c:pt idx="2">
                  <c:v>630</c:v>
                </c:pt>
                <c:pt idx="3">
                  <c:v>660</c:v>
                </c:pt>
                <c:pt idx="4">
                  <c:v>680</c:v>
                </c:pt>
                <c:pt idx="5">
                  <c:v>700</c:v>
                </c:pt>
                <c:pt idx="6">
                  <c:v>730</c:v>
                </c:pt>
                <c:pt idx="7">
                  <c:v>750</c:v>
                </c:pt>
                <c:pt idx="8">
                  <c:v>760</c:v>
                </c:pt>
              </c:numCache>
            </c:numRef>
          </c:xVal>
          <c:yVal>
            <c:numRef>
              <c:f>'0,4'!$M$4:$M$12</c:f>
              <c:numCache>
                <c:formatCode>General</c:formatCode>
                <c:ptCount val="9"/>
                <c:pt idx="0">
                  <c:v>0</c:v>
                </c:pt>
                <c:pt idx="1">
                  <c:v>0.1381</c:v>
                </c:pt>
                <c:pt idx="2">
                  <c:v>0.14910000000000001</c:v>
                </c:pt>
                <c:pt idx="3">
                  <c:v>0.1613</c:v>
                </c:pt>
                <c:pt idx="4">
                  <c:v>0.1704</c:v>
                </c:pt>
                <c:pt idx="5">
                  <c:v>0.18060000000000001</c:v>
                </c:pt>
                <c:pt idx="6">
                  <c:v>0.19939999999999999</c:v>
                </c:pt>
                <c:pt idx="7">
                  <c:v>0.21779999999999999</c:v>
                </c:pt>
                <c:pt idx="8">
                  <c:v>0.24</c:v>
                </c:pt>
              </c:numCache>
            </c:numRef>
          </c:yVal>
          <c:smooth val="1"/>
          <c:extLst>
            <c:ext xmlns:c16="http://schemas.microsoft.com/office/drawing/2014/chart" uri="{C3380CC4-5D6E-409C-BE32-E72D297353CC}">
              <c16:uniqueId val="{00000001-1D13-472D-948D-8F313E1690EC}"/>
            </c:ext>
          </c:extLst>
        </c:ser>
        <c:ser>
          <c:idx val="2"/>
          <c:order val="2"/>
          <c:tx>
            <c:v>479e</c:v>
          </c:tx>
          <c:spPr>
            <a:ln>
              <a:noFill/>
            </a:ln>
          </c:spPr>
          <c:marker>
            <c:symbol val="circle"/>
            <c:size val="7"/>
            <c:spPr>
              <a:solidFill>
                <a:schemeClr val="tx1"/>
              </a:solidFill>
              <a:ln>
                <a:solidFill>
                  <a:schemeClr val="tx1"/>
                </a:solidFill>
              </a:ln>
            </c:spPr>
          </c:marker>
          <c:xVal>
            <c:numRef>
              <c:f>'0,4'!$U$4:$U$12</c:f>
              <c:numCache>
                <c:formatCode>General</c:formatCode>
                <c:ptCount val="9"/>
                <c:pt idx="0">
                  <c:v>0</c:v>
                </c:pt>
                <c:pt idx="1">
                  <c:v>60</c:v>
                </c:pt>
                <c:pt idx="2">
                  <c:v>120</c:v>
                </c:pt>
                <c:pt idx="3">
                  <c:v>180</c:v>
                </c:pt>
                <c:pt idx="4">
                  <c:v>240</c:v>
                </c:pt>
                <c:pt idx="5">
                  <c:v>280</c:v>
                </c:pt>
                <c:pt idx="6">
                  <c:v>284</c:v>
                </c:pt>
                <c:pt idx="7">
                  <c:v>286</c:v>
                </c:pt>
                <c:pt idx="8">
                  <c:v>288</c:v>
                </c:pt>
              </c:numCache>
            </c:numRef>
          </c:xVal>
          <c:yVal>
            <c:numRef>
              <c:f>'0,4'!$V$4:$V$12</c:f>
              <c:numCache>
                <c:formatCode>General</c:formatCode>
                <c:ptCount val="9"/>
                <c:pt idx="0">
                  <c:v>0</c:v>
                </c:pt>
                <c:pt idx="1">
                  <c:v>1.5281508557457246E-2</c:v>
                </c:pt>
                <c:pt idx="2">
                  <c:v>3.331329339853295E-2</c:v>
                </c:pt>
                <c:pt idx="3">
                  <c:v>5.531818337408323E-2</c:v>
                </c:pt>
                <c:pt idx="4">
                  <c:v>8.5880530562347124E-2</c:v>
                </c:pt>
                <c:pt idx="5">
                  <c:v>0.14242087286063576</c:v>
                </c:pt>
                <c:pt idx="6">
                  <c:v>0.16534263325183374</c:v>
                </c:pt>
                <c:pt idx="7">
                  <c:v>0.17909568948655263</c:v>
                </c:pt>
                <c:pt idx="8">
                  <c:v>0.2157705061124694</c:v>
                </c:pt>
              </c:numCache>
            </c:numRef>
          </c:yVal>
          <c:smooth val="1"/>
          <c:extLst>
            <c:ext xmlns:c16="http://schemas.microsoft.com/office/drawing/2014/chart" uri="{C3380CC4-5D6E-409C-BE32-E72D297353CC}">
              <c16:uniqueId val="{00000002-1D13-472D-948D-8F313E1690EC}"/>
            </c:ext>
          </c:extLst>
        </c:ser>
        <c:ser>
          <c:idx val="3"/>
          <c:order val="3"/>
          <c:tx>
            <c:v>479m</c:v>
          </c:tx>
          <c:spPr>
            <a:ln w="25400">
              <a:solidFill>
                <a:schemeClr val="tx1"/>
              </a:solidFill>
            </a:ln>
          </c:spPr>
          <c:marker>
            <c:symbol val="none"/>
          </c:marker>
          <c:xVal>
            <c:numRef>
              <c:f>'0,4'!$U$4:$U$12</c:f>
              <c:numCache>
                <c:formatCode>General</c:formatCode>
                <c:ptCount val="9"/>
                <c:pt idx="0">
                  <c:v>0</c:v>
                </c:pt>
                <c:pt idx="1">
                  <c:v>60</c:v>
                </c:pt>
                <c:pt idx="2">
                  <c:v>120</c:v>
                </c:pt>
                <c:pt idx="3">
                  <c:v>180</c:v>
                </c:pt>
                <c:pt idx="4">
                  <c:v>240</c:v>
                </c:pt>
                <c:pt idx="5">
                  <c:v>280</c:v>
                </c:pt>
                <c:pt idx="6">
                  <c:v>284</c:v>
                </c:pt>
                <c:pt idx="7">
                  <c:v>286</c:v>
                </c:pt>
                <c:pt idx="8">
                  <c:v>288</c:v>
                </c:pt>
              </c:numCache>
            </c:numRef>
          </c:xVal>
          <c:yVal>
            <c:numRef>
              <c:f>'0,4'!$W$4:$W$12</c:f>
              <c:numCache>
                <c:formatCode>General</c:formatCode>
                <c:ptCount val="9"/>
                <c:pt idx="0">
                  <c:v>0</c:v>
                </c:pt>
                <c:pt idx="1">
                  <c:v>2.1700000000000001E-2</c:v>
                </c:pt>
                <c:pt idx="2">
                  <c:v>4.6199999999999998E-2</c:v>
                </c:pt>
                <c:pt idx="3">
                  <c:v>7.4999999999999997E-2</c:v>
                </c:pt>
                <c:pt idx="4">
                  <c:v>0.1198</c:v>
                </c:pt>
                <c:pt idx="5">
                  <c:v>0.15490000000000001</c:v>
                </c:pt>
                <c:pt idx="6">
                  <c:v>0.16289999999999999</c:v>
                </c:pt>
                <c:pt idx="7">
                  <c:v>0.16830000000000001</c:v>
                </c:pt>
                <c:pt idx="8">
                  <c:v>0.2</c:v>
                </c:pt>
              </c:numCache>
            </c:numRef>
          </c:yVal>
          <c:smooth val="1"/>
          <c:extLst>
            <c:ext xmlns:c16="http://schemas.microsoft.com/office/drawing/2014/chart" uri="{C3380CC4-5D6E-409C-BE32-E72D297353CC}">
              <c16:uniqueId val="{00000003-1D13-472D-948D-8F313E1690EC}"/>
            </c:ext>
          </c:extLst>
        </c:ser>
        <c:ser>
          <c:idx val="4"/>
          <c:order val="4"/>
          <c:tx>
            <c:v>480e</c:v>
          </c:tx>
          <c:spPr>
            <a:ln>
              <a:noFill/>
            </a:ln>
          </c:spPr>
          <c:marker>
            <c:symbol val="circle"/>
            <c:size val="7"/>
            <c:spPr>
              <a:solidFill>
                <a:schemeClr val="tx1"/>
              </a:solidFill>
              <a:ln>
                <a:solidFill>
                  <a:schemeClr val="tx1"/>
                </a:solidFill>
              </a:ln>
            </c:spPr>
          </c:marker>
          <c:xVal>
            <c:numRef>
              <c:f>'0,4'!$Y$4:$Y$10</c:f>
              <c:numCache>
                <c:formatCode>General</c:formatCode>
                <c:ptCount val="7"/>
                <c:pt idx="0">
                  <c:v>0</c:v>
                </c:pt>
                <c:pt idx="1">
                  <c:v>600</c:v>
                </c:pt>
                <c:pt idx="2">
                  <c:v>660</c:v>
                </c:pt>
                <c:pt idx="3">
                  <c:v>690</c:v>
                </c:pt>
                <c:pt idx="4">
                  <c:v>720</c:v>
                </c:pt>
                <c:pt idx="5">
                  <c:v>750</c:v>
                </c:pt>
                <c:pt idx="6">
                  <c:v>760</c:v>
                </c:pt>
              </c:numCache>
            </c:numRef>
          </c:xVal>
          <c:yVal>
            <c:numRef>
              <c:f>'0,4'!$Z$4:$Z$10</c:f>
              <c:numCache>
                <c:formatCode>General</c:formatCode>
                <c:ptCount val="7"/>
                <c:pt idx="0">
                  <c:v>0</c:v>
                </c:pt>
                <c:pt idx="1">
                  <c:v>7.3117716863721371E-2</c:v>
                </c:pt>
                <c:pt idx="2">
                  <c:v>9.1786042937149981E-2</c:v>
                </c:pt>
                <c:pt idx="3">
                  <c:v>0.10267589981331693</c:v>
                </c:pt>
                <c:pt idx="4">
                  <c:v>0.12289991972619796</c:v>
                </c:pt>
                <c:pt idx="5">
                  <c:v>0.13534547044181711</c:v>
                </c:pt>
                <c:pt idx="6">
                  <c:v>0.19446183634100811</c:v>
                </c:pt>
              </c:numCache>
            </c:numRef>
          </c:yVal>
          <c:smooth val="1"/>
          <c:extLst>
            <c:ext xmlns:c16="http://schemas.microsoft.com/office/drawing/2014/chart" uri="{C3380CC4-5D6E-409C-BE32-E72D297353CC}">
              <c16:uniqueId val="{00000004-1D13-472D-948D-8F313E1690EC}"/>
            </c:ext>
          </c:extLst>
        </c:ser>
        <c:ser>
          <c:idx val="5"/>
          <c:order val="5"/>
          <c:tx>
            <c:v>480m</c:v>
          </c:tx>
          <c:spPr>
            <a:ln w="25400">
              <a:solidFill>
                <a:schemeClr val="tx1"/>
              </a:solidFill>
            </a:ln>
          </c:spPr>
          <c:marker>
            <c:symbol val="none"/>
          </c:marker>
          <c:xVal>
            <c:numRef>
              <c:f>'0,4'!$Y$4:$Y$10</c:f>
              <c:numCache>
                <c:formatCode>General</c:formatCode>
                <c:ptCount val="7"/>
                <c:pt idx="0">
                  <c:v>0</c:v>
                </c:pt>
                <c:pt idx="1">
                  <c:v>600</c:v>
                </c:pt>
                <c:pt idx="2">
                  <c:v>660</c:v>
                </c:pt>
                <c:pt idx="3">
                  <c:v>690</c:v>
                </c:pt>
                <c:pt idx="4">
                  <c:v>720</c:v>
                </c:pt>
                <c:pt idx="5">
                  <c:v>750</c:v>
                </c:pt>
                <c:pt idx="6">
                  <c:v>760</c:v>
                </c:pt>
              </c:numCache>
            </c:numRef>
          </c:xVal>
          <c:yVal>
            <c:numRef>
              <c:f>'0,4'!$AA$4:$AA$10</c:f>
              <c:numCache>
                <c:formatCode>General</c:formatCode>
                <c:ptCount val="7"/>
                <c:pt idx="0">
                  <c:v>0</c:v>
                </c:pt>
                <c:pt idx="1">
                  <c:v>9.2100000000000001E-2</c:v>
                </c:pt>
                <c:pt idx="2">
                  <c:v>0.1076</c:v>
                </c:pt>
                <c:pt idx="3">
                  <c:v>0.1169</c:v>
                </c:pt>
                <c:pt idx="4">
                  <c:v>0.1283</c:v>
                </c:pt>
                <c:pt idx="5">
                  <c:v>0.1452</c:v>
                </c:pt>
                <c:pt idx="6">
                  <c:v>0.18</c:v>
                </c:pt>
              </c:numCache>
            </c:numRef>
          </c:yVal>
          <c:smooth val="1"/>
          <c:extLst>
            <c:ext xmlns:c16="http://schemas.microsoft.com/office/drawing/2014/chart" uri="{C3380CC4-5D6E-409C-BE32-E72D297353CC}">
              <c16:uniqueId val="{00000005-1D13-472D-948D-8F313E1690EC}"/>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11123857862174"/>
          <c:y val="4.2577026156690914E-2"/>
          <c:w val="0.78849617307770259"/>
          <c:h val="0.68001180085047563"/>
        </c:manualLayout>
      </c:layout>
      <c:scatterChart>
        <c:scatterStyle val="lineMarker"/>
        <c:varyColors val="0"/>
        <c:ser>
          <c:idx val="0"/>
          <c:order val="0"/>
          <c:tx>
            <c:v>60 ºС</c:v>
          </c:tx>
          <c:spPr>
            <a:ln w="28575">
              <a:noFill/>
            </a:ln>
          </c:spPr>
          <c:marker>
            <c:symbol val="diamond"/>
            <c:size val="4"/>
            <c:spPr>
              <a:solidFill>
                <a:schemeClr val="tx1"/>
              </a:solidFill>
              <a:ln>
                <a:solidFill>
                  <a:schemeClr val="tx1"/>
                </a:solidFill>
              </a:ln>
            </c:spPr>
          </c:marker>
          <c:trendline>
            <c:trendlineType val="power"/>
            <c:dispRSqr val="0"/>
            <c:dispEq val="0"/>
          </c:trendline>
          <c:xVal>
            <c:numRef>
              <c:f>Лист1!$A$2:$A$10</c:f>
              <c:numCache>
                <c:formatCode>General</c:formatCode>
                <c:ptCount val="9"/>
                <c:pt idx="0">
                  <c:v>8.1000000000000048E-3</c:v>
                </c:pt>
                <c:pt idx="1">
                  <c:v>1.0000000000000021E-2</c:v>
                </c:pt>
                <c:pt idx="2">
                  <c:v>1.2999999999999998E-2</c:v>
                </c:pt>
                <c:pt idx="3">
                  <c:v>1.6000000000000045E-2</c:v>
                </c:pt>
                <c:pt idx="4">
                  <c:v>2.0000000000000032E-2</c:v>
                </c:pt>
                <c:pt idx="5">
                  <c:v>3.0000000000000051E-2</c:v>
                </c:pt>
                <c:pt idx="6">
                  <c:v>4.2000000000000093E-2</c:v>
                </c:pt>
                <c:pt idx="7">
                  <c:v>5.5000000000000084E-2</c:v>
                </c:pt>
                <c:pt idx="8">
                  <c:v>6.0000000000000102E-2</c:v>
                </c:pt>
              </c:numCache>
            </c:numRef>
          </c:xVal>
          <c:yVal>
            <c:numRef>
              <c:f>Лист1!$B$2:$B$10</c:f>
              <c:numCache>
                <c:formatCode>General</c:formatCode>
                <c:ptCount val="9"/>
                <c:pt idx="0">
                  <c:v>1275</c:v>
                </c:pt>
                <c:pt idx="1">
                  <c:v>103.3</c:v>
                </c:pt>
                <c:pt idx="2">
                  <c:v>166.6</c:v>
                </c:pt>
                <c:pt idx="3">
                  <c:v>101.6</c:v>
                </c:pt>
                <c:pt idx="4">
                  <c:v>99.2</c:v>
                </c:pt>
                <c:pt idx="5">
                  <c:v>10.6</c:v>
                </c:pt>
                <c:pt idx="6">
                  <c:v>9.7000000000000011</c:v>
                </c:pt>
                <c:pt idx="7">
                  <c:v>10.1</c:v>
                </c:pt>
                <c:pt idx="8">
                  <c:v>3</c:v>
                </c:pt>
              </c:numCache>
            </c:numRef>
          </c:yVal>
          <c:smooth val="0"/>
          <c:extLst>
            <c:ext xmlns:c16="http://schemas.microsoft.com/office/drawing/2014/chart" uri="{C3380CC4-5D6E-409C-BE32-E72D297353CC}">
              <c16:uniqueId val="{00000001-80A7-42A4-AF4E-D6A7D8E6CD83}"/>
            </c:ext>
          </c:extLst>
        </c:ser>
        <c:ser>
          <c:idx val="1"/>
          <c:order val="1"/>
          <c:tx>
            <c:v>48 ºС</c:v>
          </c:tx>
          <c:spPr>
            <a:ln w="28575">
              <a:noFill/>
            </a:ln>
          </c:spPr>
          <c:marker>
            <c:symbol val="diamond"/>
            <c:size val="4"/>
            <c:spPr>
              <a:solidFill>
                <a:schemeClr val="bg1"/>
              </a:solidFill>
              <a:ln>
                <a:solidFill>
                  <a:schemeClr val="tx1"/>
                </a:solidFill>
              </a:ln>
            </c:spPr>
          </c:marker>
          <c:trendline>
            <c:trendlineType val="power"/>
            <c:dispRSqr val="0"/>
            <c:dispEq val="0"/>
          </c:trendline>
          <c:xVal>
            <c:numRef>
              <c:f>Лист1!$A$11:$A$17</c:f>
              <c:numCache>
                <c:formatCode>General</c:formatCode>
                <c:ptCount val="7"/>
                <c:pt idx="0">
                  <c:v>8.3000000000000244E-3</c:v>
                </c:pt>
                <c:pt idx="1">
                  <c:v>1.9199999999999998E-2</c:v>
                </c:pt>
                <c:pt idx="2">
                  <c:v>4.1599999999999998E-2</c:v>
                </c:pt>
                <c:pt idx="3">
                  <c:v>5.4600000000000093E-2</c:v>
                </c:pt>
                <c:pt idx="4">
                  <c:v>7.4000000000000121E-2</c:v>
                </c:pt>
                <c:pt idx="5">
                  <c:v>9.2600000000000127E-2</c:v>
                </c:pt>
                <c:pt idx="6">
                  <c:v>0.11230000000000001</c:v>
                </c:pt>
              </c:numCache>
            </c:numRef>
          </c:xVal>
          <c:yVal>
            <c:numRef>
              <c:f>Лист1!$B$11:$B$17</c:f>
              <c:numCache>
                <c:formatCode>General</c:formatCode>
                <c:ptCount val="7"/>
                <c:pt idx="0">
                  <c:v>6180</c:v>
                </c:pt>
                <c:pt idx="1">
                  <c:v>714</c:v>
                </c:pt>
                <c:pt idx="2">
                  <c:v>100</c:v>
                </c:pt>
                <c:pt idx="3">
                  <c:v>31.6</c:v>
                </c:pt>
                <c:pt idx="4">
                  <c:v>20</c:v>
                </c:pt>
                <c:pt idx="5">
                  <c:v>2.2999999999999998</c:v>
                </c:pt>
                <c:pt idx="6">
                  <c:v>1.3</c:v>
                </c:pt>
              </c:numCache>
            </c:numRef>
          </c:yVal>
          <c:smooth val="0"/>
          <c:extLst>
            <c:ext xmlns:c16="http://schemas.microsoft.com/office/drawing/2014/chart" uri="{C3380CC4-5D6E-409C-BE32-E72D297353CC}">
              <c16:uniqueId val="{00000003-80A7-42A4-AF4E-D6A7D8E6CD83}"/>
            </c:ext>
          </c:extLst>
        </c:ser>
        <c:ser>
          <c:idx val="2"/>
          <c:order val="2"/>
          <c:tx>
            <c:v>36 ºС</c:v>
          </c:tx>
          <c:spPr>
            <a:ln w="28575">
              <a:noFill/>
            </a:ln>
          </c:spPr>
          <c:marker>
            <c:symbol val="triangle"/>
            <c:size val="4"/>
            <c:spPr>
              <a:solidFill>
                <a:schemeClr val="tx1"/>
              </a:solidFill>
              <a:ln>
                <a:solidFill>
                  <a:schemeClr val="tx1"/>
                </a:solidFill>
              </a:ln>
            </c:spPr>
          </c:marker>
          <c:trendline>
            <c:trendlineType val="power"/>
            <c:dispRSqr val="0"/>
            <c:dispEq val="0"/>
          </c:trendline>
          <c:xVal>
            <c:numRef>
              <c:f>Лист1!$A$18:$A$23</c:f>
              <c:numCache>
                <c:formatCode>General</c:formatCode>
                <c:ptCount val="6"/>
                <c:pt idx="0">
                  <c:v>1.8900000000000323E-2</c:v>
                </c:pt>
                <c:pt idx="1">
                  <c:v>4.1199999999999987E-2</c:v>
                </c:pt>
                <c:pt idx="2">
                  <c:v>5.4800000000000133E-2</c:v>
                </c:pt>
                <c:pt idx="3">
                  <c:v>7.5600000000000014E-2</c:v>
                </c:pt>
                <c:pt idx="4">
                  <c:v>0.11360000000000009</c:v>
                </c:pt>
                <c:pt idx="5">
                  <c:v>0.14600000000000021</c:v>
                </c:pt>
              </c:numCache>
            </c:numRef>
          </c:xVal>
          <c:yVal>
            <c:numRef>
              <c:f>Лист1!$B$18:$B$23</c:f>
              <c:numCache>
                <c:formatCode>General</c:formatCode>
                <c:ptCount val="6"/>
                <c:pt idx="0">
                  <c:v>7500</c:v>
                </c:pt>
                <c:pt idx="1">
                  <c:v>894</c:v>
                </c:pt>
                <c:pt idx="2">
                  <c:v>384</c:v>
                </c:pt>
                <c:pt idx="3">
                  <c:v>71.8</c:v>
                </c:pt>
                <c:pt idx="4">
                  <c:v>9.3000000000000007</c:v>
                </c:pt>
                <c:pt idx="5">
                  <c:v>8.5</c:v>
                </c:pt>
              </c:numCache>
            </c:numRef>
          </c:yVal>
          <c:smooth val="0"/>
          <c:extLst>
            <c:ext xmlns:c16="http://schemas.microsoft.com/office/drawing/2014/chart" uri="{C3380CC4-5D6E-409C-BE32-E72D297353CC}">
              <c16:uniqueId val="{00000005-80A7-42A4-AF4E-D6A7D8E6CD83}"/>
            </c:ext>
          </c:extLst>
        </c:ser>
        <c:ser>
          <c:idx val="3"/>
          <c:order val="3"/>
          <c:tx>
            <c:v>24 ºС</c:v>
          </c:tx>
          <c:spPr>
            <a:ln w="28575">
              <a:noFill/>
            </a:ln>
          </c:spPr>
          <c:marker>
            <c:symbol val="triangle"/>
            <c:size val="4"/>
            <c:spPr>
              <a:solidFill>
                <a:schemeClr val="bg1"/>
              </a:solidFill>
              <a:ln>
                <a:solidFill>
                  <a:schemeClr val="tx1"/>
                </a:solidFill>
              </a:ln>
            </c:spPr>
          </c:marker>
          <c:trendline>
            <c:trendlineType val="power"/>
            <c:dispRSqr val="0"/>
            <c:dispEq val="0"/>
          </c:trendline>
          <c:xVal>
            <c:numRef>
              <c:f>Лист1!$A$24:$A$34</c:f>
              <c:numCache>
                <c:formatCode>0.0000</c:formatCode>
                <c:ptCount val="11"/>
                <c:pt idx="0">
                  <c:v>3.6300000000000041E-2</c:v>
                </c:pt>
                <c:pt idx="1">
                  <c:v>5.5300000000000134E-2</c:v>
                </c:pt>
                <c:pt idx="2">
                  <c:v>8.4000000000000227E-2</c:v>
                </c:pt>
                <c:pt idx="3">
                  <c:v>0.11700000000000009</c:v>
                </c:pt>
                <c:pt idx="4">
                  <c:v>0.13500000000000001</c:v>
                </c:pt>
                <c:pt idx="5">
                  <c:v>0.15600000000000044</c:v>
                </c:pt>
                <c:pt idx="6">
                  <c:v>0.18520000000000261</c:v>
                </c:pt>
                <c:pt idx="7">
                  <c:v>0.23230000000000001</c:v>
                </c:pt>
                <c:pt idx="8">
                  <c:v>0.3053000000000059</c:v>
                </c:pt>
                <c:pt idx="9">
                  <c:v>0.46300000000000002</c:v>
                </c:pt>
                <c:pt idx="10">
                  <c:v>0.55700000000000005</c:v>
                </c:pt>
              </c:numCache>
            </c:numRef>
          </c:xVal>
          <c:yVal>
            <c:numRef>
              <c:f>Лист1!$B$24:$B$34</c:f>
              <c:numCache>
                <c:formatCode>0</c:formatCode>
                <c:ptCount val="11"/>
                <c:pt idx="0" formatCode="General">
                  <c:v>12000</c:v>
                </c:pt>
                <c:pt idx="1">
                  <c:v>470690</c:v>
                </c:pt>
                <c:pt idx="2">
                  <c:v>2826</c:v>
                </c:pt>
                <c:pt idx="3">
                  <c:v>1431.8</c:v>
                </c:pt>
                <c:pt idx="4">
                  <c:v>300</c:v>
                </c:pt>
                <c:pt idx="5">
                  <c:v>270</c:v>
                </c:pt>
                <c:pt idx="6">
                  <c:v>229</c:v>
                </c:pt>
                <c:pt idx="7">
                  <c:v>67.08</c:v>
                </c:pt>
                <c:pt idx="8">
                  <c:v>20.62</c:v>
                </c:pt>
                <c:pt idx="9">
                  <c:v>15</c:v>
                </c:pt>
                <c:pt idx="10">
                  <c:v>14</c:v>
                </c:pt>
              </c:numCache>
            </c:numRef>
          </c:yVal>
          <c:smooth val="0"/>
          <c:extLst>
            <c:ext xmlns:c16="http://schemas.microsoft.com/office/drawing/2014/chart" uri="{C3380CC4-5D6E-409C-BE32-E72D297353CC}">
              <c16:uniqueId val="{00000007-80A7-42A4-AF4E-D6A7D8E6CD83}"/>
            </c:ext>
          </c:extLst>
        </c:ser>
        <c:ser>
          <c:idx val="4"/>
          <c:order val="4"/>
          <c:tx>
            <c:v>12 ºС</c:v>
          </c:tx>
          <c:spPr>
            <a:ln w="28575">
              <a:noFill/>
            </a:ln>
          </c:spPr>
          <c:marker>
            <c:symbol val="square"/>
            <c:size val="4"/>
            <c:spPr>
              <a:solidFill>
                <a:schemeClr val="tx1"/>
              </a:solidFill>
              <a:ln>
                <a:solidFill>
                  <a:schemeClr val="tx1"/>
                </a:solidFill>
              </a:ln>
            </c:spPr>
          </c:marker>
          <c:trendline>
            <c:trendlineType val="power"/>
            <c:dispRSqr val="0"/>
            <c:dispEq val="0"/>
          </c:trendline>
          <c:xVal>
            <c:numRef>
              <c:f>Лист1!$A$35:$A$38</c:f>
              <c:numCache>
                <c:formatCode>General</c:formatCode>
                <c:ptCount val="4"/>
                <c:pt idx="0">
                  <c:v>0.2</c:v>
                </c:pt>
                <c:pt idx="1">
                  <c:v>0.30000000000000032</c:v>
                </c:pt>
                <c:pt idx="2">
                  <c:v>0.4</c:v>
                </c:pt>
                <c:pt idx="3">
                  <c:v>0.60000000000000064</c:v>
                </c:pt>
              </c:numCache>
            </c:numRef>
          </c:xVal>
          <c:yVal>
            <c:numRef>
              <c:f>Лист1!$B$35:$B$38</c:f>
              <c:numCache>
                <c:formatCode>General</c:formatCode>
                <c:ptCount val="4"/>
                <c:pt idx="0">
                  <c:v>17600</c:v>
                </c:pt>
                <c:pt idx="1">
                  <c:v>4100</c:v>
                </c:pt>
                <c:pt idx="2">
                  <c:v>900</c:v>
                </c:pt>
                <c:pt idx="3">
                  <c:v>90</c:v>
                </c:pt>
              </c:numCache>
            </c:numRef>
          </c:yVal>
          <c:smooth val="0"/>
          <c:extLst>
            <c:ext xmlns:c16="http://schemas.microsoft.com/office/drawing/2014/chart" uri="{C3380CC4-5D6E-409C-BE32-E72D297353CC}">
              <c16:uniqueId val="{00000009-80A7-42A4-AF4E-D6A7D8E6CD83}"/>
            </c:ext>
          </c:extLst>
        </c:ser>
        <c:ser>
          <c:idx val="5"/>
          <c:order val="5"/>
          <c:tx>
            <c:v>0 ºС</c:v>
          </c:tx>
          <c:spPr>
            <a:ln w="28575">
              <a:noFill/>
            </a:ln>
          </c:spPr>
          <c:marker>
            <c:symbol val="square"/>
            <c:size val="4"/>
            <c:spPr>
              <a:solidFill>
                <a:schemeClr val="bg1"/>
              </a:solidFill>
              <a:ln>
                <a:solidFill>
                  <a:schemeClr val="tx1"/>
                </a:solidFill>
              </a:ln>
            </c:spPr>
          </c:marker>
          <c:trendline>
            <c:trendlineType val="power"/>
            <c:dispRSqr val="0"/>
            <c:dispEq val="0"/>
          </c:trendline>
          <c:xVal>
            <c:numRef>
              <c:f>Лист1!$A$39:$A$47</c:f>
              <c:numCache>
                <c:formatCode>General</c:formatCode>
                <c:ptCount val="9"/>
                <c:pt idx="0">
                  <c:v>0.30000000000000032</c:v>
                </c:pt>
                <c:pt idx="1">
                  <c:v>0.4</c:v>
                </c:pt>
                <c:pt idx="2">
                  <c:v>0.5</c:v>
                </c:pt>
                <c:pt idx="3">
                  <c:v>0.60000000000000064</c:v>
                </c:pt>
                <c:pt idx="4">
                  <c:v>0.75000000000000999</c:v>
                </c:pt>
                <c:pt idx="5">
                  <c:v>1</c:v>
                </c:pt>
                <c:pt idx="6">
                  <c:v>1.2</c:v>
                </c:pt>
                <c:pt idx="7">
                  <c:v>1.5</c:v>
                </c:pt>
                <c:pt idx="8">
                  <c:v>2</c:v>
                </c:pt>
              </c:numCache>
            </c:numRef>
          </c:xVal>
          <c:yVal>
            <c:numRef>
              <c:f>Лист1!$B$39:$B$47</c:f>
              <c:numCache>
                <c:formatCode>General</c:formatCode>
                <c:ptCount val="9"/>
                <c:pt idx="0">
                  <c:v>27400</c:v>
                </c:pt>
                <c:pt idx="1">
                  <c:v>7500</c:v>
                </c:pt>
                <c:pt idx="2">
                  <c:v>2180</c:v>
                </c:pt>
                <c:pt idx="3">
                  <c:v>1020</c:v>
                </c:pt>
                <c:pt idx="4">
                  <c:v>310</c:v>
                </c:pt>
                <c:pt idx="5">
                  <c:v>71.599999999999994</c:v>
                </c:pt>
                <c:pt idx="6">
                  <c:v>25</c:v>
                </c:pt>
                <c:pt idx="7">
                  <c:v>26.6</c:v>
                </c:pt>
                <c:pt idx="8">
                  <c:v>8.3000000000000007</c:v>
                </c:pt>
              </c:numCache>
            </c:numRef>
          </c:yVal>
          <c:smooth val="0"/>
          <c:extLst>
            <c:ext xmlns:c16="http://schemas.microsoft.com/office/drawing/2014/chart" uri="{C3380CC4-5D6E-409C-BE32-E72D297353CC}">
              <c16:uniqueId val="{0000000B-80A7-42A4-AF4E-D6A7D8E6CD83}"/>
            </c:ext>
          </c:extLst>
        </c:ser>
        <c:ser>
          <c:idx val="6"/>
          <c:order val="6"/>
          <c:tx>
            <c:v>-12 ºС</c:v>
          </c:tx>
          <c:spPr>
            <a:ln w="28575">
              <a:noFill/>
            </a:ln>
          </c:spPr>
          <c:marker>
            <c:symbol val="circle"/>
            <c:size val="4"/>
            <c:spPr>
              <a:solidFill>
                <a:schemeClr val="bg1"/>
              </a:solidFill>
              <a:ln>
                <a:solidFill>
                  <a:schemeClr val="tx1"/>
                </a:solidFill>
              </a:ln>
            </c:spPr>
          </c:marker>
          <c:trendline>
            <c:trendlineType val="power"/>
            <c:dispRSqr val="0"/>
            <c:dispEq val="0"/>
          </c:trendline>
          <c:xVal>
            <c:numRef>
              <c:f>Лист1!$A$52:$A$60</c:f>
              <c:numCache>
                <c:formatCode>General</c:formatCode>
                <c:ptCount val="9"/>
                <c:pt idx="0">
                  <c:v>0.5</c:v>
                </c:pt>
                <c:pt idx="1">
                  <c:v>0.66000000000001269</c:v>
                </c:pt>
                <c:pt idx="2">
                  <c:v>0.78</c:v>
                </c:pt>
                <c:pt idx="3">
                  <c:v>1.1100000000000001</c:v>
                </c:pt>
                <c:pt idx="4">
                  <c:v>1.3</c:v>
                </c:pt>
                <c:pt idx="5">
                  <c:v>1.5</c:v>
                </c:pt>
                <c:pt idx="6">
                  <c:v>1.85</c:v>
                </c:pt>
                <c:pt idx="7">
                  <c:v>2.19</c:v>
                </c:pt>
                <c:pt idx="8">
                  <c:v>3</c:v>
                </c:pt>
              </c:numCache>
            </c:numRef>
          </c:xVal>
          <c:yVal>
            <c:numRef>
              <c:f>Лист1!$B$52:$B$60</c:f>
              <c:numCache>
                <c:formatCode>General</c:formatCode>
                <c:ptCount val="9"/>
                <c:pt idx="0">
                  <c:v>34100</c:v>
                </c:pt>
                <c:pt idx="1">
                  <c:v>16200</c:v>
                </c:pt>
                <c:pt idx="2">
                  <c:v>243.3</c:v>
                </c:pt>
                <c:pt idx="3">
                  <c:v>25</c:v>
                </c:pt>
                <c:pt idx="4">
                  <c:v>50</c:v>
                </c:pt>
                <c:pt idx="5">
                  <c:v>31.6</c:v>
                </c:pt>
                <c:pt idx="6">
                  <c:v>180</c:v>
                </c:pt>
                <c:pt idx="7">
                  <c:v>17.5</c:v>
                </c:pt>
                <c:pt idx="8">
                  <c:v>17.5</c:v>
                </c:pt>
              </c:numCache>
            </c:numRef>
          </c:yVal>
          <c:smooth val="0"/>
          <c:extLst>
            <c:ext xmlns:c16="http://schemas.microsoft.com/office/drawing/2014/chart" uri="{C3380CC4-5D6E-409C-BE32-E72D297353CC}">
              <c16:uniqueId val="{0000000D-80A7-42A4-AF4E-D6A7D8E6CD83}"/>
            </c:ext>
          </c:extLst>
        </c:ser>
        <c:ser>
          <c:idx val="7"/>
          <c:order val="7"/>
          <c:tx>
            <c:v>-24 ºС</c:v>
          </c:tx>
          <c:spPr>
            <a:ln w="28575">
              <a:noFill/>
            </a:ln>
          </c:spPr>
          <c:marker>
            <c:symbol val="circle"/>
            <c:size val="4"/>
            <c:spPr>
              <a:solidFill>
                <a:schemeClr val="tx1"/>
              </a:solidFill>
              <a:ln>
                <a:solidFill>
                  <a:schemeClr val="tx1"/>
                </a:solidFill>
              </a:ln>
            </c:spPr>
          </c:marker>
          <c:trendline>
            <c:trendlineType val="power"/>
            <c:dispRSqr val="0"/>
            <c:dispEq val="0"/>
          </c:trendline>
          <c:xVal>
            <c:numRef>
              <c:f>Лист1!$A$48:$A$51</c:f>
              <c:numCache>
                <c:formatCode>General</c:formatCode>
                <c:ptCount val="4"/>
                <c:pt idx="0">
                  <c:v>0.79</c:v>
                </c:pt>
                <c:pt idx="1">
                  <c:v>1.5</c:v>
                </c:pt>
                <c:pt idx="2">
                  <c:v>1.85</c:v>
                </c:pt>
                <c:pt idx="3">
                  <c:v>2.27</c:v>
                </c:pt>
              </c:numCache>
            </c:numRef>
          </c:xVal>
          <c:yVal>
            <c:numRef>
              <c:f>Лист1!$B$48:$B$51</c:f>
              <c:numCache>
                <c:formatCode>General</c:formatCode>
                <c:ptCount val="4"/>
                <c:pt idx="0">
                  <c:v>65080</c:v>
                </c:pt>
                <c:pt idx="1">
                  <c:v>4210</c:v>
                </c:pt>
                <c:pt idx="2">
                  <c:v>660</c:v>
                </c:pt>
                <c:pt idx="3">
                  <c:v>10.62</c:v>
                </c:pt>
              </c:numCache>
            </c:numRef>
          </c:yVal>
          <c:smooth val="0"/>
          <c:extLst>
            <c:ext xmlns:c16="http://schemas.microsoft.com/office/drawing/2014/chart" uri="{C3380CC4-5D6E-409C-BE32-E72D297353CC}">
              <c16:uniqueId val="{0000000F-80A7-42A4-AF4E-D6A7D8E6CD83}"/>
            </c:ext>
          </c:extLst>
        </c:ser>
        <c:dLbls>
          <c:showLegendKey val="0"/>
          <c:showVal val="0"/>
          <c:showCatName val="0"/>
          <c:showSerName val="0"/>
          <c:showPercent val="0"/>
          <c:showBubbleSize val="0"/>
        </c:dLbls>
        <c:axId val="284238976"/>
        <c:axId val="284240896"/>
      </c:scatterChart>
      <c:valAx>
        <c:axId val="284238976"/>
        <c:scaling>
          <c:logBase val="10"/>
          <c:orientation val="minMax"/>
          <c:max val="10"/>
          <c:min val="1.0000000000000041E-3"/>
        </c:scaling>
        <c:delete val="0"/>
        <c:axPos val="b"/>
        <c:majorGridlines/>
        <c:minorGridlines/>
        <c:title>
          <c:tx>
            <c:rich>
              <a:bodyPr/>
              <a:lstStyle/>
              <a:p>
                <a:pPr>
                  <a:defRPr sz="1100" b="1">
                    <a:latin typeface="Times New Roman" panose="02020603050405020304" pitchFamily="18" charset="0"/>
                    <a:cs typeface="Times New Roman" panose="02020603050405020304" pitchFamily="18" charset="0"/>
                  </a:defRPr>
                </a:pPr>
                <a:r>
                  <a:rPr lang="ru-RU" sz="1100" b="1" i="0" u="none" strike="noStrike" baseline="0">
                    <a:effectLst/>
                    <a:latin typeface="Times New Roman" panose="02020603050405020304" pitchFamily="18" charset="0"/>
                    <a:cs typeface="Times New Roman" panose="02020603050405020304" pitchFamily="18" charset="0"/>
                  </a:rPr>
                  <a:t>Напряжение </a:t>
                </a:r>
                <a:r>
                  <a:rPr lang="el-GR" sz="1100" b="1" i="0" u="none" strike="noStrike" baseline="0">
                    <a:effectLst/>
                    <a:latin typeface="Times New Roman" panose="02020603050405020304" pitchFamily="18" charset="0"/>
                    <a:cs typeface="Times New Roman" panose="02020603050405020304" pitchFamily="18" charset="0"/>
                  </a:rPr>
                  <a:t>σ</a:t>
                </a:r>
                <a:r>
                  <a:rPr lang="en-US" sz="1100" b="1" i="0" u="none" strike="noStrike" baseline="-25000">
                    <a:effectLst/>
                    <a:latin typeface="Times New Roman" panose="02020603050405020304" pitchFamily="18" charset="0"/>
                    <a:cs typeface="Times New Roman" panose="02020603050405020304" pitchFamily="18" charset="0"/>
                  </a:rPr>
                  <a:t>0</a:t>
                </a:r>
                <a:r>
                  <a:rPr lang="el-GR" sz="1100" b="1" i="0" u="none" strike="noStrike" baseline="0">
                    <a:effectLst/>
                    <a:latin typeface="Times New Roman" panose="02020603050405020304" pitchFamily="18" charset="0"/>
                    <a:cs typeface="Times New Roman" panose="02020603050405020304" pitchFamily="18" charset="0"/>
                  </a:rPr>
                  <a:t>, </a:t>
                </a:r>
                <a:r>
                  <a:rPr lang="ru-RU" sz="1100" b="1" i="0" u="none" strike="noStrike" baseline="0">
                    <a:effectLst/>
                    <a:latin typeface="Times New Roman" panose="02020603050405020304" pitchFamily="18" charset="0"/>
                    <a:cs typeface="Times New Roman" panose="02020603050405020304" pitchFamily="18" charset="0"/>
                  </a:rPr>
                  <a:t>МПа</a:t>
                </a:r>
                <a:r>
                  <a:rPr lang="ru-RU" sz="1100" b="1" i="0" u="none" strike="noStrike" baseline="0">
                    <a:latin typeface="Times New Roman" panose="02020603050405020304" pitchFamily="18" charset="0"/>
                    <a:cs typeface="Times New Roman" panose="02020603050405020304" pitchFamily="18" charset="0"/>
                  </a:rPr>
                  <a:t> </a:t>
                </a:r>
                <a:endParaRPr lang="ru-RU" sz="1100" b="1">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low"/>
        <c:crossAx val="284240896"/>
        <c:crosses val="autoZero"/>
        <c:crossBetween val="midCat"/>
        <c:majorUnit val="0.5"/>
        <c:minorUnit val="0.5"/>
      </c:valAx>
      <c:valAx>
        <c:axId val="284240896"/>
        <c:scaling>
          <c:logBase val="10"/>
          <c:orientation val="minMax"/>
          <c:max val="10000000"/>
          <c:min val="0.1"/>
        </c:scaling>
        <c:delete val="0"/>
        <c:axPos val="l"/>
        <c:majorGridlines/>
        <c:minorGridlines/>
        <c:title>
          <c:tx>
            <c:rich>
              <a:bodyPr/>
              <a:lstStyle/>
              <a:p>
                <a:pPr>
                  <a:defRPr sz="1200">
                    <a:latin typeface="Times New Roman" panose="02020603050405020304" pitchFamily="18" charset="0"/>
                    <a:cs typeface="Times New Roman" panose="02020603050405020304" pitchFamily="18" charset="0"/>
                  </a:defRPr>
                </a:pPr>
                <a:r>
                  <a:rPr lang="ru-RU" sz="1200" b="1" i="0" u="none" strike="noStrike" baseline="0">
                    <a:latin typeface="Times New Roman" panose="02020603050405020304" pitchFamily="18" charset="0"/>
                    <a:cs typeface="Times New Roman" panose="02020603050405020304" pitchFamily="18" charset="0"/>
                  </a:rPr>
                  <a:t>Длительность </a:t>
                </a:r>
                <a:r>
                  <a:rPr lang="ru-RU" sz="1200" b="1" i="0" u="none" strike="noStrike" baseline="0">
                    <a:latin typeface="Times New Roman"/>
                    <a:cs typeface="Times New Roman"/>
                  </a:rPr>
                  <a:t>∆</a:t>
                </a:r>
                <a:r>
                  <a:rPr lang="en-US" sz="1200" b="1" i="0" u="none" strike="noStrike" baseline="0">
                    <a:latin typeface="Times New Roman" panose="02020603050405020304" pitchFamily="18" charset="0"/>
                    <a:cs typeface="Times New Roman" panose="02020603050405020304" pitchFamily="18" charset="0"/>
                  </a:rPr>
                  <a:t>t</a:t>
                </a:r>
                <a:r>
                  <a:rPr lang="ru-RU" sz="1200" b="1" i="0" u="none" strike="noStrike" baseline="-25000">
                    <a:latin typeface="Times New Roman" panose="02020603050405020304" pitchFamily="18" charset="0"/>
                    <a:cs typeface="Times New Roman" panose="02020603050405020304" pitchFamily="18" charset="0"/>
                  </a:rPr>
                  <a:t>1</a:t>
                </a:r>
                <a:r>
                  <a:rPr lang="ru-RU" sz="1200" b="1" i="0" u="none" strike="noStrike" baseline="0">
                    <a:latin typeface="Times New Roman" panose="02020603050405020304" pitchFamily="18" charset="0"/>
                    <a:cs typeface="Times New Roman" panose="02020603050405020304" pitchFamily="18" charset="0"/>
                  </a:rPr>
                  <a:t>, с </a:t>
                </a:r>
                <a:endParaRPr lang="ru-RU" sz="1200">
                  <a:latin typeface="Times New Roman" panose="02020603050405020304" pitchFamily="18" charset="0"/>
                  <a:cs typeface="Times New Roman" panose="02020603050405020304" pitchFamily="18" charset="0"/>
                </a:endParaRPr>
              </a:p>
            </c:rich>
          </c:tx>
          <c:layout>
            <c:manualLayout>
              <c:xMode val="edge"/>
              <c:yMode val="edge"/>
              <c:x val="8.4218147867632566E-5"/>
              <c:y val="0.16491668192638961"/>
            </c:manualLayout>
          </c:layout>
          <c:overlay val="0"/>
        </c:title>
        <c:numFmt formatCode="0E+00" sourceLinked="0"/>
        <c:majorTickMark val="out"/>
        <c:minorTickMark val="none"/>
        <c:tickLblPos val="low"/>
        <c:crossAx val="284238976"/>
        <c:crosses val="autoZero"/>
        <c:crossBetween val="midCat"/>
      </c:valAx>
    </c:plotArea>
    <c:legend>
      <c:legendPos val="b"/>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ayout>
        <c:manualLayout>
          <c:xMode val="edge"/>
          <c:yMode val="edge"/>
          <c:x val="6.4674774092439893E-2"/>
          <c:y val="0.90830968321247862"/>
          <c:w val="0.89783557454592244"/>
          <c:h val="7.0598274936704883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489e</c:v>
          </c:tx>
          <c:spPr>
            <a:ln>
              <a:noFill/>
            </a:ln>
          </c:spPr>
          <c:marker>
            <c:symbol val="circle"/>
            <c:size val="7"/>
            <c:spPr>
              <a:solidFill>
                <a:schemeClr val="tx1"/>
              </a:solidFill>
              <a:ln>
                <a:solidFill>
                  <a:schemeClr val="tx1"/>
                </a:solidFill>
              </a:ln>
            </c:spPr>
          </c:marker>
          <c:xVal>
            <c:numRef>
              <c:f>'0,6'!$E$4:$E$10</c:f>
              <c:numCache>
                <c:formatCode>General</c:formatCode>
                <c:ptCount val="7"/>
                <c:pt idx="0">
                  <c:v>0</c:v>
                </c:pt>
                <c:pt idx="1">
                  <c:v>10</c:v>
                </c:pt>
                <c:pt idx="2">
                  <c:v>15</c:v>
                </c:pt>
                <c:pt idx="3">
                  <c:v>20</c:v>
                </c:pt>
                <c:pt idx="4">
                  <c:v>22</c:v>
                </c:pt>
                <c:pt idx="5">
                  <c:v>24</c:v>
                </c:pt>
                <c:pt idx="6">
                  <c:v>25</c:v>
                </c:pt>
              </c:numCache>
            </c:numRef>
          </c:xVal>
          <c:yVal>
            <c:numRef>
              <c:f>'0,6'!$F$4:$F$10</c:f>
              <c:numCache>
                <c:formatCode>General</c:formatCode>
                <c:ptCount val="7"/>
                <c:pt idx="0">
                  <c:v>0</c:v>
                </c:pt>
                <c:pt idx="1">
                  <c:v>1.7283814814814835E-2</c:v>
                </c:pt>
                <c:pt idx="2">
                  <c:v>3.5802333333333325E-2</c:v>
                </c:pt>
                <c:pt idx="3">
                  <c:v>8.9506037037037078E-2</c:v>
                </c:pt>
                <c:pt idx="4">
                  <c:v>0.10308628395061731</c:v>
                </c:pt>
                <c:pt idx="5">
                  <c:v>0.12685171604938283</c:v>
                </c:pt>
                <c:pt idx="6">
                  <c:v>0.14537023456790132</c:v>
                </c:pt>
              </c:numCache>
            </c:numRef>
          </c:yVal>
          <c:smooth val="1"/>
          <c:extLst>
            <c:ext xmlns:c16="http://schemas.microsoft.com/office/drawing/2014/chart" uri="{C3380CC4-5D6E-409C-BE32-E72D297353CC}">
              <c16:uniqueId val="{00000000-E171-4175-9751-E87C217E10A2}"/>
            </c:ext>
          </c:extLst>
        </c:ser>
        <c:ser>
          <c:idx val="1"/>
          <c:order val="1"/>
          <c:tx>
            <c:v>489m</c:v>
          </c:tx>
          <c:spPr>
            <a:ln w="25400">
              <a:solidFill>
                <a:schemeClr val="tx1"/>
              </a:solidFill>
            </a:ln>
          </c:spPr>
          <c:marker>
            <c:symbol val="none"/>
          </c:marker>
          <c:xVal>
            <c:numRef>
              <c:f>'0,6'!$E$4:$E$10</c:f>
              <c:numCache>
                <c:formatCode>General</c:formatCode>
                <c:ptCount val="7"/>
                <c:pt idx="0">
                  <c:v>0</c:v>
                </c:pt>
                <c:pt idx="1">
                  <c:v>10</c:v>
                </c:pt>
                <c:pt idx="2">
                  <c:v>15</c:v>
                </c:pt>
                <c:pt idx="3">
                  <c:v>20</c:v>
                </c:pt>
                <c:pt idx="4">
                  <c:v>22</c:v>
                </c:pt>
                <c:pt idx="5">
                  <c:v>24</c:v>
                </c:pt>
                <c:pt idx="6">
                  <c:v>25</c:v>
                </c:pt>
              </c:numCache>
            </c:numRef>
          </c:xVal>
          <c:yVal>
            <c:numRef>
              <c:f>'0,6'!$J$4:$J$10</c:f>
              <c:numCache>
                <c:formatCode>General</c:formatCode>
                <c:ptCount val="7"/>
                <c:pt idx="0">
                  <c:v>0</c:v>
                </c:pt>
                <c:pt idx="1">
                  <c:v>2.69E-2</c:v>
                </c:pt>
                <c:pt idx="2">
                  <c:v>4.3499999999999997E-2</c:v>
                </c:pt>
                <c:pt idx="3">
                  <c:v>6.4600000000000005E-2</c:v>
                </c:pt>
                <c:pt idx="4">
                  <c:v>7.5700000000000003E-2</c:v>
                </c:pt>
                <c:pt idx="5">
                  <c:v>9.1300000000000006E-2</c:v>
                </c:pt>
                <c:pt idx="6">
                  <c:v>0.11</c:v>
                </c:pt>
              </c:numCache>
            </c:numRef>
          </c:yVal>
          <c:smooth val="1"/>
          <c:extLst>
            <c:ext xmlns:c16="http://schemas.microsoft.com/office/drawing/2014/chart" uri="{C3380CC4-5D6E-409C-BE32-E72D297353CC}">
              <c16:uniqueId val="{00000001-E171-4175-9751-E87C217E10A2}"/>
            </c:ext>
          </c:extLst>
        </c:ser>
        <c:ser>
          <c:idx val="2"/>
          <c:order val="2"/>
          <c:tx>
            <c:v>490e</c:v>
          </c:tx>
          <c:spPr>
            <a:ln w="19050">
              <a:noFill/>
            </a:ln>
          </c:spPr>
          <c:marker>
            <c:symbol val="circle"/>
            <c:size val="7"/>
            <c:spPr>
              <a:solidFill>
                <a:schemeClr val="tx1"/>
              </a:solidFill>
              <a:ln>
                <a:solidFill>
                  <a:schemeClr val="tx1"/>
                </a:solidFill>
              </a:ln>
            </c:spPr>
          </c:marker>
          <c:xVal>
            <c:numRef>
              <c:f>'0,6'!$R$4:$R$12</c:f>
              <c:numCache>
                <c:formatCode>General</c:formatCode>
                <c:ptCount val="9"/>
                <c:pt idx="0">
                  <c:v>0</c:v>
                </c:pt>
                <c:pt idx="1">
                  <c:v>9.9999999999999716</c:v>
                </c:pt>
                <c:pt idx="2">
                  <c:v>20</c:v>
                </c:pt>
                <c:pt idx="3">
                  <c:v>30</c:v>
                </c:pt>
                <c:pt idx="4">
                  <c:v>40</c:v>
                </c:pt>
                <c:pt idx="5">
                  <c:v>47</c:v>
                </c:pt>
                <c:pt idx="6">
                  <c:v>50</c:v>
                </c:pt>
                <c:pt idx="7">
                  <c:v>52</c:v>
                </c:pt>
                <c:pt idx="8">
                  <c:v>53</c:v>
                </c:pt>
              </c:numCache>
            </c:numRef>
          </c:xVal>
          <c:yVal>
            <c:numRef>
              <c:f>'0,6'!$S$4:$S$12</c:f>
              <c:numCache>
                <c:formatCode>General</c:formatCode>
                <c:ptCount val="9"/>
                <c:pt idx="0">
                  <c:v>0</c:v>
                </c:pt>
                <c:pt idx="1">
                  <c:v>1.7424074673304368E-2</c:v>
                </c:pt>
                <c:pt idx="2">
                  <c:v>3.6403539514623551E-2</c:v>
                </c:pt>
                <c:pt idx="3">
                  <c:v>5.3827310516490368E-2</c:v>
                </c:pt>
                <c:pt idx="4">
                  <c:v>8.6496881144990656E-2</c:v>
                </c:pt>
                <c:pt idx="5">
                  <c:v>0.10485406845052891</c:v>
                </c:pt>
                <c:pt idx="6">
                  <c:v>0.12290011698817671</c:v>
                </c:pt>
                <c:pt idx="7">
                  <c:v>0.14903577349097696</c:v>
                </c:pt>
                <c:pt idx="8">
                  <c:v>0.18419445426260106</c:v>
                </c:pt>
              </c:numCache>
            </c:numRef>
          </c:yVal>
          <c:smooth val="1"/>
          <c:extLst>
            <c:ext xmlns:c16="http://schemas.microsoft.com/office/drawing/2014/chart" uri="{C3380CC4-5D6E-409C-BE32-E72D297353CC}">
              <c16:uniqueId val="{00000002-E171-4175-9751-E87C217E10A2}"/>
            </c:ext>
          </c:extLst>
        </c:ser>
        <c:ser>
          <c:idx val="3"/>
          <c:order val="3"/>
          <c:tx>
            <c:v>490m</c:v>
          </c:tx>
          <c:spPr>
            <a:ln w="25400">
              <a:solidFill>
                <a:schemeClr val="tx1"/>
              </a:solidFill>
            </a:ln>
          </c:spPr>
          <c:marker>
            <c:symbol val="none"/>
          </c:marker>
          <c:xVal>
            <c:numRef>
              <c:f>'0,6'!$R$4:$R$12</c:f>
              <c:numCache>
                <c:formatCode>General</c:formatCode>
                <c:ptCount val="9"/>
                <c:pt idx="0">
                  <c:v>0</c:v>
                </c:pt>
                <c:pt idx="1">
                  <c:v>9.9999999999999716</c:v>
                </c:pt>
                <c:pt idx="2">
                  <c:v>20</c:v>
                </c:pt>
                <c:pt idx="3">
                  <c:v>30</c:v>
                </c:pt>
                <c:pt idx="4">
                  <c:v>40</c:v>
                </c:pt>
                <c:pt idx="5">
                  <c:v>47</c:v>
                </c:pt>
                <c:pt idx="6">
                  <c:v>50</c:v>
                </c:pt>
                <c:pt idx="7">
                  <c:v>52</c:v>
                </c:pt>
                <c:pt idx="8">
                  <c:v>53</c:v>
                </c:pt>
              </c:numCache>
            </c:numRef>
          </c:xVal>
          <c:yVal>
            <c:numRef>
              <c:f>'0,6'!$T$4:$T$12</c:f>
              <c:numCache>
                <c:formatCode>General</c:formatCode>
                <c:ptCount val="9"/>
                <c:pt idx="0">
                  <c:v>0</c:v>
                </c:pt>
                <c:pt idx="1">
                  <c:v>1.9599999999999999E-2</c:v>
                </c:pt>
                <c:pt idx="2">
                  <c:v>4.1300000000000003E-2</c:v>
                </c:pt>
                <c:pt idx="3">
                  <c:v>6.6299999999999998E-2</c:v>
                </c:pt>
                <c:pt idx="4">
                  <c:v>9.69E-2</c:v>
                </c:pt>
                <c:pt idx="5">
                  <c:v>0.12570000000000001</c:v>
                </c:pt>
                <c:pt idx="6">
                  <c:v>0.1429</c:v>
                </c:pt>
                <c:pt idx="7">
                  <c:v>0.15060000000000001</c:v>
                </c:pt>
                <c:pt idx="8">
                  <c:v>0.18</c:v>
                </c:pt>
              </c:numCache>
            </c:numRef>
          </c:yVal>
          <c:smooth val="1"/>
          <c:extLst>
            <c:ext xmlns:c16="http://schemas.microsoft.com/office/drawing/2014/chart" uri="{C3380CC4-5D6E-409C-BE32-E72D297353CC}">
              <c16:uniqueId val="{00000003-E171-4175-9751-E87C217E10A2}"/>
            </c:ext>
          </c:extLst>
        </c:ser>
        <c:ser>
          <c:idx val="4"/>
          <c:order val="4"/>
          <c:tx>
            <c:v>491e</c:v>
          </c:tx>
          <c:spPr>
            <a:ln w="19050">
              <a:noFill/>
            </a:ln>
          </c:spPr>
          <c:marker>
            <c:symbol val="circle"/>
            <c:size val="7"/>
            <c:spPr>
              <a:solidFill>
                <a:schemeClr val="tx1"/>
              </a:solidFill>
              <a:ln>
                <a:solidFill>
                  <a:schemeClr val="tx1"/>
                </a:solidFill>
              </a:ln>
            </c:spPr>
          </c:marker>
          <c:xVal>
            <c:numRef>
              <c:f>'0,6'!$Y$4:$Y$12</c:f>
              <c:numCache>
                <c:formatCode>General</c:formatCode>
                <c:ptCount val="9"/>
                <c:pt idx="0">
                  <c:v>0</c:v>
                </c:pt>
                <c:pt idx="1">
                  <c:v>10</c:v>
                </c:pt>
                <c:pt idx="2">
                  <c:v>20</c:v>
                </c:pt>
                <c:pt idx="3">
                  <c:v>50</c:v>
                </c:pt>
                <c:pt idx="4">
                  <c:v>80</c:v>
                </c:pt>
                <c:pt idx="5">
                  <c:v>95</c:v>
                </c:pt>
                <c:pt idx="6">
                  <c:v>99</c:v>
                </c:pt>
                <c:pt idx="7">
                  <c:v>102</c:v>
                </c:pt>
                <c:pt idx="8">
                  <c:v>104</c:v>
                </c:pt>
              </c:numCache>
            </c:numRef>
          </c:xVal>
          <c:yVal>
            <c:numRef>
              <c:f>'0,6'!$Z$4:$Z$12</c:f>
              <c:numCache>
                <c:formatCode>General</c:formatCode>
                <c:ptCount val="9"/>
                <c:pt idx="0">
                  <c:v>0</c:v>
                </c:pt>
                <c:pt idx="1">
                  <c:v>9.9316412166355894E-3</c:v>
                </c:pt>
                <c:pt idx="2">
                  <c:v>2.2035924270639384E-2</c:v>
                </c:pt>
                <c:pt idx="3">
                  <c:v>6.2693900682805781E-2</c:v>
                </c:pt>
                <c:pt idx="4">
                  <c:v>0.11297323029174444</c:v>
                </c:pt>
                <c:pt idx="5">
                  <c:v>0.15487267163252638</c:v>
                </c:pt>
                <c:pt idx="6">
                  <c:v>0.18032270266914974</c:v>
                </c:pt>
                <c:pt idx="7">
                  <c:v>0.21166969211669784</c:v>
                </c:pt>
                <c:pt idx="8">
                  <c:v>0.26412158535071395</c:v>
                </c:pt>
              </c:numCache>
            </c:numRef>
          </c:yVal>
          <c:smooth val="1"/>
          <c:extLst>
            <c:ext xmlns:c16="http://schemas.microsoft.com/office/drawing/2014/chart" uri="{C3380CC4-5D6E-409C-BE32-E72D297353CC}">
              <c16:uniqueId val="{00000004-E171-4175-9751-E87C217E10A2}"/>
            </c:ext>
          </c:extLst>
        </c:ser>
        <c:ser>
          <c:idx val="5"/>
          <c:order val="5"/>
          <c:tx>
            <c:v>491m</c:v>
          </c:tx>
          <c:spPr>
            <a:ln w="25400">
              <a:solidFill>
                <a:schemeClr val="tx1"/>
              </a:solidFill>
            </a:ln>
          </c:spPr>
          <c:marker>
            <c:symbol val="none"/>
          </c:marker>
          <c:xVal>
            <c:numRef>
              <c:f>'0,6'!$Y$4:$Y$12</c:f>
              <c:numCache>
                <c:formatCode>General</c:formatCode>
                <c:ptCount val="9"/>
                <c:pt idx="0">
                  <c:v>0</c:v>
                </c:pt>
                <c:pt idx="1">
                  <c:v>10</c:v>
                </c:pt>
                <c:pt idx="2">
                  <c:v>20</c:v>
                </c:pt>
                <c:pt idx="3">
                  <c:v>50</c:v>
                </c:pt>
                <c:pt idx="4">
                  <c:v>80</c:v>
                </c:pt>
                <c:pt idx="5">
                  <c:v>95</c:v>
                </c:pt>
                <c:pt idx="6">
                  <c:v>99</c:v>
                </c:pt>
                <c:pt idx="7">
                  <c:v>102</c:v>
                </c:pt>
                <c:pt idx="8">
                  <c:v>104</c:v>
                </c:pt>
              </c:numCache>
            </c:numRef>
          </c:xVal>
          <c:yVal>
            <c:numRef>
              <c:f>'0,6'!$AA$4:$AA$12</c:f>
              <c:numCache>
                <c:formatCode>General</c:formatCode>
                <c:ptCount val="9"/>
                <c:pt idx="0">
                  <c:v>0</c:v>
                </c:pt>
                <c:pt idx="1">
                  <c:v>1.24E-2</c:v>
                </c:pt>
                <c:pt idx="2">
                  <c:v>2.5499999999999998E-2</c:v>
                </c:pt>
                <c:pt idx="3">
                  <c:v>6.9599999999999995E-2</c:v>
                </c:pt>
                <c:pt idx="4">
                  <c:v>0.1273</c:v>
                </c:pt>
                <c:pt idx="5">
                  <c:v>0.1706</c:v>
                </c:pt>
                <c:pt idx="6">
                  <c:v>0.1867</c:v>
                </c:pt>
                <c:pt idx="7">
                  <c:v>0.20380000000000001</c:v>
                </c:pt>
                <c:pt idx="8">
                  <c:v>0.23</c:v>
                </c:pt>
              </c:numCache>
            </c:numRef>
          </c:yVal>
          <c:smooth val="1"/>
          <c:extLst>
            <c:ext xmlns:c16="http://schemas.microsoft.com/office/drawing/2014/chart" uri="{C3380CC4-5D6E-409C-BE32-E72D297353CC}">
              <c16:uniqueId val="{00000005-E171-4175-9751-E87C217E10A2}"/>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459e</c:v>
          </c:tx>
          <c:spPr>
            <a:ln>
              <a:noFill/>
            </a:ln>
          </c:spPr>
          <c:marker>
            <c:symbol val="circle"/>
            <c:size val="7"/>
            <c:spPr>
              <a:solidFill>
                <a:schemeClr val="tx1"/>
              </a:solidFill>
              <a:ln>
                <a:solidFill>
                  <a:schemeClr val="tx1"/>
                </a:solidFill>
              </a:ln>
            </c:spPr>
          </c:marker>
          <c:xVal>
            <c:numRef>
              <c:f>'0,75'!$K$4:$K$11</c:f>
              <c:numCache>
                <c:formatCode>General</c:formatCode>
                <c:ptCount val="8"/>
                <c:pt idx="0">
                  <c:v>0</c:v>
                </c:pt>
                <c:pt idx="1">
                  <c:v>30</c:v>
                </c:pt>
                <c:pt idx="2">
                  <c:v>90</c:v>
                </c:pt>
                <c:pt idx="3">
                  <c:v>140</c:v>
                </c:pt>
                <c:pt idx="4">
                  <c:v>170</c:v>
                </c:pt>
                <c:pt idx="5">
                  <c:v>200</c:v>
                </c:pt>
                <c:pt idx="6">
                  <c:v>215</c:v>
                </c:pt>
                <c:pt idx="7">
                  <c:v>219</c:v>
                </c:pt>
              </c:numCache>
            </c:numRef>
          </c:xVal>
          <c:yVal>
            <c:numRef>
              <c:f>'0,75'!$L$4:$L$11</c:f>
              <c:numCache>
                <c:formatCode>General</c:formatCode>
                <c:ptCount val="8"/>
                <c:pt idx="0">
                  <c:v>0</c:v>
                </c:pt>
                <c:pt idx="1">
                  <c:v>1.5838686134350466E-2</c:v>
                </c:pt>
                <c:pt idx="2">
                  <c:v>5.4348002904536785E-2</c:v>
                </c:pt>
                <c:pt idx="3">
                  <c:v>9.4624246214147112E-2</c:v>
                </c:pt>
                <c:pt idx="4">
                  <c:v>0.12555404933808584</c:v>
                </c:pt>
                <c:pt idx="5">
                  <c:v>0.17125346101323058</c:v>
                </c:pt>
                <c:pt idx="6">
                  <c:v>0.21938171348930902</c:v>
                </c:pt>
                <c:pt idx="7">
                  <c:v>0.26953279624908744</c:v>
                </c:pt>
              </c:numCache>
            </c:numRef>
          </c:yVal>
          <c:smooth val="1"/>
          <c:extLst>
            <c:ext xmlns:c16="http://schemas.microsoft.com/office/drawing/2014/chart" uri="{C3380CC4-5D6E-409C-BE32-E72D297353CC}">
              <c16:uniqueId val="{00000000-BEAC-458F-93D5-B55556F65192}"/>
            </c:ext>
          </c:extLst>
        </c:ser>
        <c:ser>
          <c:idx val="1"/>
          <c:order val="1"/>
          <c:tx>
            <c:v>459m</c:v>
          </c:tx>
          <c:spPr>
            <a:ln w="25400">
              <a:solidFill>
                <a:schemeClr val="tx1"/>
              </a:solidFill>
            </a:ln>
          </c:spPr>
          <c:marker>
            <c:symbol val="none"/>
          </c:marker>
          <c:xVal>
            <c:numRef>
              <c:f>'0,75'!$K$4:$K$11</c:f>
              <c:numCache>
                <c:formatCode>General</c:formatCode>
                <c:ptCount val="8"/>
                <c:pt idx="0">
                  <c:v>0</c:v>
                </c:pt>
                <c:pt idx="1">
                  <c:v>30</c:v>
                </c:pt>
                <c:pt idx="2">
                  <c:v>90</c:v>
                </c:pt>
                <c:pt idx="3">
                  <c:v>140</c:v>
                </c:pt>
                <c:pt idx="4">
                  <c:v>170</c:v>
                </c:pt>
                <c:pt idx="5">
                  <c:v>200</c:v>
                </c:pt>
                <c:pt idx="6">
                  <c:v>215</c:v>
                </c:pt>
                <c:pt idx="7">
                  <c:v>219</c:v>
                </c:pt>
              </c:numCache>
            </c:numRef>
          </c:xVal>
          <c:yVal>
            <c:numRef>
              <c:f>'0,75'!$M$4:$M$11</c:f>
              <c:numCache>
                <c:formatCode>General</c:formatCode>
                <c:ptCount val="8"/>
                <c:pt idx="0">
                  <c:v>0</c:v>
                </c:pt>
                <c:pt idx="1">
                  <c:v>1.67E-2</c:v>
                </c:pt>
                <c:pt idx="2">
                  <c:v>5.5100000000000003E-2</c:v>
                </c:pt>
                <c:pt idx="3">
                  <c:v>9.5200000000000007E-2</c:v>
                </c:pt>
                <c:pt idx="4">
                  <c:v>0.1263</c:v>
                </c:pt>
                <c:pt idx="5">
                  <c:v>0.17080000000000001</c:v>
                </c:pt>
                <c:pt idx="6">
                  <c:v>0.21190000000000001</c:v>
                </c:pt>
                <c:pt idx="7">
                  <c:v>0.25</c:v>
                </c:pt>
              </c:numCache>
            </c:numRef>
          </c:yVal>
          <c:smooth val="1"/>
          <c:extLst>
            <c:ext xmlns:c16="http://schemas.microsoft.com/office/drawing/2014/chart" uri="{C3380CC4-5D6E-409C-BE32-E72D297353CC}">
              <c16:uniqueId val="{00000001-BEAC-458F-93D5-B55556F65192}"/>
            </c:ext>
          </c:extLst>
        </c:ser>
        <c:dLbls>
          <c:showLegendKey val="0"/>
          <c:showVal val="0"/>
          <c:showCatName val="0"/>
          <c:showSerName val="0"/>
          <c:showPercent val="0"/>
          <c:showBubbleSize val="0"/>
        </c:dLbls>
        <c:axId val="2080071487"/>
        <c:axId val="1745586895"/>
      </c:scatterChart>
      <c:valAx>
        <c:axId val="2080071487"/>
        <c:scaling>
          <c:orientation val="minMax"/>
          <c:max val="2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majorUnit val="20"/>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462e</c:v>
          </c:tx>
          <c:spPr>
            <a:ln>
              <a:noFill/>
            </a:ln>
          </c:spPr>
          <c:marker>
            <c:symbol val="circle"/>
            <c:size val="7"/>
            <c:spPr>
              <a:solidFill>
                <a:schemeClr val="tx1"/>
              </a:solidFill>
              <a:ln>
                <a:solidFill>
                  <a:schemeClr val="tx1"/>
                </a:solidFill>
              </a:ln>
            </c:spPr>
          </c:marker>
          <c:xVal>
            <c:numRef>
              <c:f>'1'!$H$4:$H$11</c:f>
              <c:numCache>
                <c:formatCode>General</c:formatCode>
                <c:ptCount val="8"/>
                <c:pt idx="0">
                  <c:v>0</c:v>
                </c:pt>
                <c:pt idx="1">
                  <c:v>300</c:v>
                </c:pt>
                <c:pt idx="2">
                  <c:v>450</c:v>
                </c:pt>
                <c:pt idx="3">
                  <c:v>600</c:v>
                </c:pt>
                <c:pt idx="4">
                  <c:v>750</c:v>
                </c:pt>
                <c:pt idx="5">
                  <c:v>960</c:v>
                </c:pt>
                <c:pt idx="6">
                  <c:v>1040</c:v>
                </c:pt>
                <c:pt idx="7">
                  <c:v>1060</c:v>
                </c:pt>
              </c:numCache>
            </c:numRef>
          </c:xVal>
          <c:yVal>
            <c:numRef>
              <c:f>'1'!$I$4:$I$11</c:f>
              <c:numCache>
                <c:formatCode>General</c:formatCode>
                <c:ptCount val="8"/>
                <c:pt idx="0">
                  <c:v>0</c:v>
                </c:pt>
                <c:pt idx="1">
                  <c:v>5.3125000000000061E-2</c:v>
                </c:pt>
                <c:pt idx="2">
                  <c:v>8.5000000000000048E-2</c:v>
                </c:pt>
                <c:pt idx="3">
                  <c:v>0.12156249999999999</c:v>
                </c:pt>
                <c:pt idx="4">
                  <c:v>0.16968749999999996</c:v>
                </c:pt>
                <c:pt idx="5">
                  <c:v>0.27093750000000005</c:v>
                </c:pt>
                <c:pt idx="6">
                  <c:v>0.35343749999999996</c:v>
                </c:pt>
                <c:pt idx="7">
                  <c:v>0.39906249999999999</c:v>
                </c:pt>
              </c:numCache>
            </c:numRef>
          </c:yVal>
          <c:smooth val="1"/>
          <c:extLst>
            <c:ext xmlns:c16="http://schemas.microsoft.com/office/drawing/2014/chart" uri="{C3380CC4-5D6E-409C-BE32-E72D297353CC}">
              <c16:uniqueId val="{00000000-B63D-4E70-81E2-E84D45B5F213}"/>
            </c:ext>
          </c:extLst>
        </c:ser>
        <c:ser>
          <c:idx val="1"/>
          <c:order val="1"/>
          <c:tx>
            <c:v>462m</c:v>
          </c:tx>
          <c:spPr>
            <a:ln w="25400">
              <a:solidFill>
                <a:schemeClr val="tx1"/>
              </a:solidFill>
            </a:ln>
          </c:spPr>
          <c:marker>
            <c:symbol val="none"/>
          </c:marker>
          <c:xVal>
            <c:numRef>
              <c:f>'1'!$H$4:$H$11</c:f>
              <c:numCache>
                <c:formatCode>General</c:formatCode>
                <c:ptCount val="8"/>
                <c:pt idx="0">
                  <c:v>0</c:v>
                </c:pt>
                <c:pt idx="1">
                  <c:v>300</c:v>
                </c:pt>
                <c:pt idx="2">
                  <c:v>450</c:v>
                </c:pt>
                <c:pt idx="3">
                  <c:v>600</c:v>
                </c:pt>
                <c:pt idx="4">
                  <c:v>750</c:v>
                </c:pt>
                <c:pt idx="5">
                  <c:v>960</c:v>
                </c:pt>
                <c:pt idx="6">
                  <c:v>1040</c:v>
                </c:pt>
                <c:pt idx="7">
                  <c:v>1060</c:v>
                </c:pt>
              </c:numCache>
            </c:numRef>
          </c:xVal>
          <c:yVal>
            <c:numRef>
              <c:f>'1'!$J$4:$J$11</c:f>
              <c:numCache>
                <c:formatCode>General</c:formatCode>
                <c:ptCount val="8"/>
                <c:pt idx="0">
                  <c:v>0</c:v>
                </c:pt>
                <c:pt idx="1">
                  <c:v>5.6399999999999999E-2</c:v>
                </c:pt>
                <c:pt idx="2">
                  <c:v>8.9200000000000002E-2</c:v>
                </c:pt>
                <c:pt idx="3">
                  <c:v>0.1265</c:v>
                </c:pt>
                <c:pt idx="4">
                  <c:v>0.1711</c:v>
                </c:pt>
                <c:pt idx="5">
                  <c:v>0.26140000000000002</c:v>
                </c:pt>
                <c:pt idx="6">
                  <c:v>0.3296</c:v>
                </c:pt>
                <c:pt idx="7">
                  <c:v>0.39</c:v>
                </c:pt>
              </c:numCache>
            </c:numRef>
          </c:yVal>
          <c:smooth val="1"/>
          <c:extLst>
            <c:ext xmlns:c16="http://schemas.microsoft.com/office/drawing/2014/chart" uri="{C3380CC4-5D6E-409C-BE32-E72D297353CC}">
              <c16:uniqueId val="{00000001-B63D-4E70-81E2-E84D45B5F213}"/>
            </c:ext>
          </c:extLst>
        </c:ser>
        <c:ser>
          <c:idx val="2"/>
          <c:order val="2"/>
          <c:tx>
            <c:v>464e</c:v>
          </c:tx>
          <c:spPr>
            <a:ln>
              <a:noFill/>
            </a:ln>
          </c:spPr>
          <c:marker>
            <c:symbol val="circle"/>
            <c:size val="7"/>
            <c:spPr>
              <a:solidFill>
                <a:schemeClr val="tx1"/>
              </a:solidFill>
              <a:ln>
                <a:solidFill>
                  <a:schemeClr val="tx1"/>
                </a:solidFill>
              </a:ln>
            </c:spPr>
          </c:marker>
          <c:xVal>
            <c:numRef>
              <c:f>'1'!$U$4:$U$11</c:f>
              <c:numCache>
                <c:formatCode>General</c:formatCode>
                <c:ptCount val="8"/>
                <c:pt idx="0">
                  <c:v>0</c:v>
                </c:pt>
                <c:pt idx="1">
                  <c:v>60</c:v>
                </c:pt>
                <c:pt idx="2">
                  <c:v>120</c:v>
                </c:pt>
                <c:pt idx="3">
                  <c:v>150</c:v>
                </c:pt>
                <c:pt idx="4">
                  <c:v>160</c:v>
                </c:pt>
                <c:pt idx="5">
                  <c:v>170</c:v>
                </c:pt>
                <c:pt idx="6">
                  <c:v>180</c:v>
                </c:pt>
                <c:pt idx="7">
                  <c:v>184</c:v>
                </c:pt>
              </c:numCache>
            </c:numRef>
          </c:xVal>
          <c:yVal>
            <c:numRef>
              <c:f>'1'!$V$4:$V$11</c:f>
              <c:numCache>
                <c:formatCode>General</c:formatCode>
                <c:ptCount val="8"/>
                <c:pt idx="0">
                  <c:v>0</c:v>
                </c:pt>
                <c:pt idx="1">
                  <c:v>3.3034141757536883E-2</c:v>
                </c:pt>
                <c:pt idx="2">
                  <c:v>7.0878914047466324E-2</c:v>
                </c:pt>
                <c:pt idx="3">
                  <c:v>9.3329202694034608E-2</c:v>
                </c:pt>
                <c:pt idx="4">
                  <c:v>0.10487506542655545</c:v>
                </c:pt>
                <c:pt idx="5">
                  <c:v>0.11930739384220651</c:v>
                </c:pt>
                <c:pt idx="6">
                  <c:v>0.15105851635663886</c:v>
                </c:pt>
                <c:pt idx="7">
                  <c:v>0.18537538614496479</c:v>
                </c:pt>
              </c:numCache>
            </c:numRef>
          </c:yVal>
          <c:smooth val="1"/>
          <c:extLst>
            <c:ext xmlns:c16="http://schemas.microsoft.com/office/drawing/2014/chart" uri="{C3380CC4-5D6E-409C-BE32-E72D297353CC}">
              <c16:uniqueId val="{00000002-B63D-4E70-81E2-E84D45B5F213}"/>
            </c:ext>
          </c:extLst>
        </c:ser>
        <c:ser>
          <c:idx val="3"/>
          <c:order val="3"/>
          <c:tx>
            <c:v>464m</c:v>
          </c:tx>
          <c:spPr>
            <a:ln w="25400">
              <a:solidFill>
                <a:schemeClr val="tx1"/>
              </a:solidFill>
            </a:ln>
          </c:spPr>
          <c:marker>
            <c:symbol val="none"/>
          </c:marker>
          <c:xVal>
            <c:numRef>
              <c:f>'1'!$U$4:$U$11</c:f>
              <c:numCache>
                <c:formatCode>General</c:formatCode>
                <c:ptCount val="8"/>
                <c:pt idx="0">
                  <c:v>0</c:v>
                </c:pt>
                <c:pt idx="1">
                  <c:v>60</c:v>
                </c:pt>
                <c:pt idx="2">
                  <c:v>120</c:v>
                </c:pt>
                <c:pt idx="3">
                  <c:v>150</c:v>
                </c:pt>
                <c:pt idx="4">
                  <c:v>160</c:v>
                </c:pt>
                <c:pt idx="5">
                  <c:v>170</c:v>
                </c:pt>
                <c:pt idx="6">
                  <c:v>180</c:v>
                </c:pt>
                <c:pt idx="7">
                  <c:v>184</c:v>
                </c:pt>
              </c:numCache>
            </c:numRef>
          </c:xVal>
          <c:yVal>
            <c:numRef>
              <c:f>'1'!$W$4:$W$11</c:f>
              <c:numCache>
                <c:formatCode>General</c:formatCode>
                <c:ptCount val="8"/>
                <c:pt idx="0">
                  <c:v>0</c:v>
                </c:pt>
                <c:pt idx="1">
                  <c:v>3.0499999999999999E-2</c:v>
                </c:pt>
                <c:pt idx="2">
                  <c:v>7.0400000000000004E-2</c:v>
                </c:pt>
                <c:pt idx="3">
                  <c:v>9.8599999999999993E-2</c:v>
                </c:pt>
                <c:pt idx="4">
                  <c:v>0.1109</c:v>
                </c:pt>
                <c:pt idx="5">
                  <c:v>0.12640000000000001</c:v>
                </c:pt>
                <c:pt idx="6">
                  <c:v>0.1502</c:v>
                </c:pt>
                <c:pt idx="7">
                  <c:v>0.18</c:v>
                </c:pt>
              </c:numCache>
            </c:numRef>
          </c:yVal>
          <c:smooth val="1"/>
          <c:extLst>
            <c:ext xmlns:c16="http://schemas.microsoft.com/office/drawing/2014/chart" uri="{C3380CC4-5D6E-409C-BE32-E72D297353CC}">
              <c16:uniqueId val="{00000003-B63D-4E70-81E2-E84D45B5F213}"/>
            </c:ext>
          </c:extLst>
        </c:ser>
        <c:ser>
          <c:idx val="4"/>
          <c:order val="4"/>
          <c:tx>
            <c:v>465e</c:v>
          </c:tx>
          <c:spPr>
            <a:ln>
              <a:noFill/>
            </a:ln>
          </c:spPr>
          <c:marker>
            <c:symbol val="circle"/>
            <c:size val="7"/>
            <c:spPr>
              <a:solidFill>
                <a:schemeClr val="tx1"/>
              </a:solidFill>
              <a:ln>
                <a:solidFill>
                  <a:schemeClr val="tx1"/>
                </a:solidFill>
              </a:ln>
            </c:spPr>
          </c:marker>
          <c:xVal>
            <c:numRef>
              <c:f>'1'!$AB$4:$AB$11</c:f>
              <c:numCache>
                <c:formatCode>General</c:formatCode>
                <c:ptCount val="8"/>
                <c:pt idx="0">
                  <c:v>0</c:v>
                </c:pt>
                <c:pt idx="1">
                  <c:v>2.0000000000000071</c:v>
                </c:pt>
                <c:pt idx="2">
                  <c:v>4.0000000000000071</c:v>
                </c:pt>
                <c:pt idx="3">
                  <c:v>5.0000000000000071</c:v>
                </c:pt>
                <c:pt idx="4">
                  <c:v>6.0000000000000071</c:v>
                </c:pt>
                <c:pt idx="5">
                  <c:v>6.9000000000000128</c:v>
                </c:pt>
                <c:pt idx="6">
                  <c:v>7.5000000000000213</c:v>
                </c:pt>
                <c:pt idx="7">
                  <c:v>7.8000000000000043</c:v>
                </c:pt>
              </c:numCache>
            </c:numRef>
          </c:xVal>
          <c:yVal>
            <c:numRef>
              <c:f>'1'!$AC$4:$AC$11</c:f>
              <c:numCache>
                <c:formatCode>General</c:formatCode>
                <c:ptCount val="8"/>
                <c:pt idx="0">
                  <c:v>0</c:v>
                </c:pt>
                <c:pt idx="1">
                  <c:v>2.0624499999999935E-2</c:v>
                </c:pt>
                <c:pt idx="2">
                  <c:v>5.2812000000000026E-2</c:v>
                </c:pt>
                <c:pt idx="3">
                  <c:v>6.4374500000000057E-2</c:v>
                </c:pt>
                <c:pt idx="4">
                  <c:v>7.812449999999993E-2</c:v>
                </c:pt>
                <c:pt idx="5">
                  <c:v>9.5936999999999939E-2</c:v>
                </c:pt>
                <c:pt idx="6">
                  <c:v>0.12281199999999992</c:v>
                </c:pt>
                <c:pt idx="7">
                  <c:v>0.16874949999999989</c:v>
                </c:pt>
              </c:numCache>
            </c:numRef>
          </c:yVal>
          <c:smooth val="1"/>
          <c:extLst>
            <c:ext xmlns:c16="http://schemas.microsoft.com/office/drawing/2014/chart" uri="{C3380CC4-5D6E-409C-BE32-E72D297353CC}">
              <c16:uniqueId val="{00000004-B63D-4E70-81E2-E84D45B5F213}"/>
            </c:ext>
          </c:extLst>
        </c:ser>
        <c:ser>
          <c:idx val="5"/>
          <c:order val="5"/>
          <c:tx>
            <c:v>465m</c:v>
          </c:tx>
          <c:spPr>
            <a:ln w="25400">
              <a:solidFill>
                <a:schemeClr val="tx1"/>
              </a:solidFill>
            </a:ln>
          </c:spPr>
          <c:marker>
            <c:symbol val="none"/>
          </c:marker>
          <c:xVal>
            <c:numRef>
              <c:f>'1'!$AB$4:$AB$11</c:f>
              <c:numCache>
                <c:formatCode>General</c:formatCode>
                <c:ptCount val="8"/>
                <c:pt idx="0">
                  <c:v>0</c:v>
                </c:pt>
                <c:pt idx="1">
                  <c:v>2.0000000000000071</c:v>
                </c:pt>
                <c:pt idx="2">
                  <c:v>4.0000000000000071</c:v>
                </c:pt>
                <c:pt idx="3">
                  <c:v>5.0000000000000071</c:v>
                </c:pt>
                <c:pt idx="4">
                  <c:v>6.0000000000000071</c:v>
                </c:pt>
                <c:pt idx="5">
                  <c:v>6.9000000000000128</c:v>
                </c:pt>
                <c:pt idx="6">
                  <c:v>7.5000000000000213</c:v>
                </c:pt>
                <c:pt idx="7">
                  <c:v>7.8000000000000043</c:v>
                </c:pt>
              </c:numCache>
            </c:numRef>
          </c:xVal>
          <c:yVal>
            <c:numRef>
              <c:f>'1'!$AD$4:$AD$11</c:f>
              <c:numCache>
                <c:formatCode>General</c:formatCode>
                <c:ptCount val="8"/>
                <c:pt idx="0">
                  <c:v>0</c:v>
                </c:pt>
                <c:pt idx="1">
                  <c:v>2.0799999999999999E-2</c:v>
                </c:pt>
                <c:pt idx="2">
                  <c:v>4.5900000000000003E-2</c:v>
                </c:pt>
                <c:pt idx="3">
                  <c:v>6.1100000000000002E-2</c:v>
                </c:pt>
                <c:pt idx="4">
                  <c:v>7.9699999999999993E-2</c:v>
                </c:pt>
                <c:pt idx="5">
                  <c:v>0.10199999999999999</c:v>
                </c:pt>
                <c:pt idx="6">
                  <c:v>0.12540000000000001</c:v>
                </c:pt>
                <c:pt idx="7">
                  <c:v>0.16</c:v>
                </c:pt>
              </c:numCache>
            </c:numRef>
          </c:yVal>
          <c:smooth val="1"/>
          <c:extLst>
            <c:ext xmlns:c16="http://schemas.microsoft.com/office/drawing/2014/chart" uri="{C3380CC4-5D6E-409C-BE32-E72D297353CC}">
              <c16:uniqueId val="{00000005-B63D-4E70-81E2-E84D45B5F213}"/>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467e</c:v>
          </c:tx>
          <c:spPr>
            <a:ln>
              <a:noFill/>
            </a:ln>
          </c:spPr>
          <c:marker>
            <c:symbol val="circle"/>
            <c:size val="7"/>
            <c:spPr>
              <a:solidFill>
                <a:schemeClr val="tx1"/>
              </a:solidFill>
              <a:ln>
                <a:solidFill>
                  <a:schemeClr val="tx1"/>
                </a:solidFill>
              </a:ln>
            </c:spPr>
          </c:marker>
          <c:xVal>
            <c:numRef>
              <c:f>'1,2'!$L$4:$L$10</c:f>
              <c:numCache>
                <c:formatCode>General</c:formatCode>
                <c:ptCount val="7"/>
                <c:pt idx="0">
                  <c:v>0</c:v>
                </c:pt>
                <c:pt idx="1">
                  <c:v>20</c:v>
                </c:pt>
                <c:pt idx="2">
                  <c:v>30</c:v>
                </c:pt>
                <c:pt idx="3">
                  <c:v>40</c:v>
                </c:pt>
                <c:pt idx="4">
                  <c:v>50</c:v>
                </c:pt>
                <c:pt idx="5">
                  <c:v>60</c:v>
                </c:pt>
                <c:pt idx="6">
                  <c:v>65</c:v>
                </c:pt>
              </c:numCache>
            </c:numRef>
          </c:xVal>
          <c:yVal>
            <c:numRef>
              <c:f>'1,2'!$M$4:$M$10</c:f>
              <c:numCache>
                <c:formatCode>General</c:formatCode>
                <c:ptCount val="7"/>
                <c:pt idx="0">
                  <c:v>0</c:v>
                </c:pt>
                <c:pt idx="1">
                  <c:v>2.3291621118012362E-2</c:v>
                </c:pt>
                <c:pt idx="2">
                  <c:v>3.5713981366459646E-2</c:v>
                </c:pt>
                <c:pt idx="3">
                  <c:v>5.0620813664596309E-2</c:v>
                </c:pt>
                <c:pt idx="4">
                  <c:v>7.1117708074534158E-2</c:v>
                </c:pt>
                <c:pt idx="5">
                  <c:v>0.10062081366459635</c:v>
                </c:pt>
                <c:pt idx="6">
                  <c:v>0.13726677639751556</c:v>
                </c:pt>
              </c:numCache>
            </c:numRef>
          </c:yVal>
          <c:smooth val="1"/>
          <c:extLst>
            <c:ext xmlns:c16="http://schemas.microsoft.com/office/drawing/2014/chart" uri="{C3380CC4-5D6E-409C-BE32-E72D297353CC}">
              <c16:uniqueId val="{00000000-A5A0-405E-A6E9-388A5C3B2E61}"/>
            </c:ext>
          </c:extLst>
        </c:ser>
        <c:ser>
          <c:idx val="1"/>
          <c:order val="1"/>
          <c:tx>
            <c:v>497m</c:v>
          </c:tx>
          <c:spPr>
            <a:ln w="25400">
              <a:solidFill>
                <a:schemeClr val="tx1"/>
              </a:solidFill>
            </a:ln>
          </c:spPr>
          <c:marker>
            <c:symbol val="none"/>
          </c:marker>
          <c:xVal>
            <c:numRef>
              <c:f>'1,2'!$L$4:$L$10</c:f>
              <c:numCache>
                <c:formatCode>General</c:formatCode>
                <c:ptCount val="7"/>
                <c:pt idx="0">
                  <c:v>0</c:v>
                </c:pt>
                <c:pt idx="1">
                  <c:v>20</c:v>
                </c:pt>
                <c:pt idx="2">
                  <c:v>30</c:v>
                </c:pt>
                <c:pt idx="3">
                  <c:v>40</c:v>
                </c:pt>
                <c:pt idx="4">
                  <c:v>50</c:v>
                </c:pt>
                <c:pt idx="5">
                  <c:v>60</c:v>
                </c:pt>
                <c:pt idx="6">
                  <c:v>65</c:v>
                </c:pt>
              </c:numCache>
            </c:numRef>
          </c:xVal>
          <c:yVal>
            <c:numRef>
              <c:f>'1,2'!$N$4:$N$10</c:f>
              <c:numCache>
                <c:formatCode>General</c:formatCode>
                <c:ptCount val="7"/>
                <c:pt idx="0">
                  <c:v>0</c:v>
                </c:pt>
                <c:pt idx="1">
                  <c:v>2.2200000000000001E-2</c:v>
                </c:pt>
                <c:pt idx="2">
                  <c:v>3.5299999999999998E-2</c:v>
                </c:pt>
                <c:pt idx="3">
                  <c:v>5.0599999999999999E-2</c:v>
                </c:pt>
                <c:pt idx="4">
                  <c:v>6.9699999999999998E-2</c:v>
                </c:pt>
                <c:pt idx="5">
                  <c:v>9.8100000000000007E-2</c:v>
                </c:pt>
                <c:pt idx="6">
                  <c:v>0.14000000000000001</c:v>
                </c:pt>
              </c:numCache>
            </c:numRef>
          </c:yVal>
          <c:smooth val="1"/>
          <c:extLst>
            <c:ext xmlns:c16="http://schemas.microsoft.com/office/drawing/2014/chart" uri="{C3380CC4-5D6E-409C-BE32-E72D297353CC}">
              <c16:uniqueId val="{00000001-A5A0-405E-A6E9-388A5C3B2E61}"/>
            </c:ext>
          </c:extLst>
        </c:ser>
        <c:ser>
          <c:idx val="2"/>
          <c:order val="2"/>
          <c:tx>
            <c:v>468e</c:v>
          </c:tx>
          <c:spPr>
            <a:ln>
              <a:noFill/>
            </a:ln>
          </c:spPr>
          <c:marker>
            <c:symbol val="circle"/>
            <c:size val="7"/>
            <c:spPr>
              <a:solidFill>
                <a:schemeClr val="tx1"/>
              </a:solidFill>
              <a:ln>
                <a:solidFill>
                  <a:schemeClr val="tx1"/>
                </a:solidFill>
              </a:ln>
            </c:spPr>
          </c:marker>
          <c:xVal>
            <c:numRef>
              <c:f>'1,2'!$S$4:$S$12</c:f>
              <c:numCache>
                <c:formatCode>General</c:formatCode>
                <c:ptCount val="9"/>
                <c:pt idx="0">
                  <c:v>0</c:v>
                </c:pt>
                <c:pt idx="1">
                  <c:v>29.999999999999972</c:v>
                </c:pt>
                <c:pt idx="2">
                  <c:v>50</c:v>
                </c:pt>
                <c:pt idx="3">
                  <c:v>55</c:v>
                </c:pt>
                <c:pt idx="4">
                  <c:v>57</c:v>
                </c:pt>
                <c:pt idx="5">
                  <c:v>59</c:v>
                </c:pt>
                <c:pt idx="6">
                  <c:v>60</c:v>
                </c:pt>
                <c:pt idx="7">
                  <c:v>61</c:v>
                </c:pt>
                <c:pt idx="8">
                  <c:v>62</c:v>
                </c:pt>
              </c:numCache>
            </c:numRef>
          </c:xVal>
          <c:yVal>
            <c:numRef>
              <c:f>'1,2'!$T$4:$T$12</c:f>
              <c:numCache>
                <c:formatCode>General</c:formatCode>
                <c:ptCount val="9"/>
                <c:pt idx="0">
                  <c:v>0</c:v>
                </c:pt>
                <c:pt idx="1">
                  <c:v>2.9874132075471738E-2</c:v>
                </c:pt>
                <c:pt idx="2">
                  <c:v>5.6603691823899377E-2</c:v>
                </c:pt>
                <c:pt idx="3">
                  <c:v>7.4213754716981134E-2</c:v>
                </c:pt>
                <c:pt idx="4">
                  <c:v>8.0817528301886793E-2</c:v>
                </c:pt>
                <c:pt idx="5">
                  <c:v>9.6855264150943338E-2</c:v>
                </c:pt>
                <c:pt idx="6">
                  <c:v>0.10440243396226409</c:v>
                </c:pt>
                <c:pt idx="7">
                  <c:v>0.11666658490566043</c:v>
                </c:pt>
                <c:pt idx="8">
                  <c:v>0.14025149056603772</c:v>
                </c:pt>
              </c:numCache>
            </c:numRef>
          </c:yVal>
          <c:smooth val="1"/>
          <c:extLst>
            <c:ext xmlns:c16="http://schemas.microsoft.com/office/drawing/2014/chart" uri="{C3380CC4-5D6E-409C-BE32-E72D297353CC}">
              <c16:uniqueId val="{00000002-A5A0-405E-A6E9-388A5C3B2E61}"/>
            </c:ext>
          </c:extLst>
        </c:ser>
        <c:ser>
          <c:idx val="3"/>
          <c:order val="3"/>
          <c:tx>
            <c:v>468m</c:v>
          </c:tx>
          <c:spPr>
            <a:ln w="25400">
              <a:solidFill>
                <a:schemeClr val="tx1"/>
              </a:solidFill>
            </a:ln>
          </c:spPr>
          <c:marker>
            <c:symbol val="none"/>
          </c:marker>
          <c:xVal>
            <c:numRef>
              <c:f>'1,2'!$S$4:$S$12</c:f>
              <c:numCache>
                <c:formatCode>General</c:formatCode>
                <c:ptCount val="9"/>
                <c:pt idx="0">
                  <c:v>0</c:v>
                </c:pt>
                <c:pt idx="1">
                  <c:v>29.999999999999972</c:v>
                </c:pt>
                <c:pt idx="2">
                  <c:v>50</c:v>
                </c:pt>
                <c:pt idx="3">
                  <c:v>55</c:v>
                </c:pt>
                <c:pt idx="4">
                  <c:v>57</c:v>
                </c:pt>
                <c:pt idx="5">
                  <c:v>59</c:v>
                </c:pt>
                <c:pt idx="6">
                  <c:v>60</c:v>
                </c:pt>
                <c:pt idx="7">
                  <c:v>61</c:v>
                </c:pt>
                <c:pt idx="8">
                  <c:v>62</c:v>
                </c:pt>
              </c:numCache>
            </c:numRef>
          </c:xVal>
          <c:yVal>
            <c:numRef>
              <c:f>'1,2'!$U$4:$U$12</c:f>
              <c:numCache>
                <c:formatCode>General</c:formatCode>
                <c:ptCount val="9"/>
                <c:pt idx="0">
                  <c:v>0</c:v>
                </c:pt>
                <c:pt idx="1">
                  <c:v>3.2099999999999997E-2</c:v>
                </c:pt>
                <c:pt idx="2">
                  <c:v>6.4500000000000002E-2</c:v>
                </c:pt>
                <c:pt idx="3">
                  <c:v>7.6899999999999996E-2</c:v>
                </c:pt>
                <c:pt idx="4">
                  <c:v>8.3199999999999996E-2</c:v>
                </c:pt>
                <c:pt idx="5">
                  <c:v>9.11E-2</c:v>
                </c:pt>
                <c:pt idx="6">
                  <c:v>9.6100000000000005E-2</c:v>
                </c:pt>
                <c:pt idx="7">
                  <c:v>0.1028</c:v>
                </c:pt>
                <c:pt idx="8">
                  <c:v>0.14000000000000001</c:v>
                </c:pt>
              </c:numCache>
            </c:numRef>
          </c:yVal>
          <c:smooth val="1"/>
          <c:extLst>
            <c:ext xmlns:c16="http://schemas.microsoft.com/office/drawing/2014/chart" uri="{C3380CC4-5D6E-409C-BE32-E72D297353CC}">
              <c16:uniqueId val="{00000003-A5A0-405E-A6E9-388A5C3B2E61}"/>
            </c:ext>
          </c:extLst>
        </c:ser>
        <c:dLbls>
          <c:showLegendKey val="0"/>
          <c:showVal val="0"/>
          <c:showCatName val="0"/>
          <c:showSerName val="0"/>
          <c:showPercent val="0"/>
          <c:showBubbleSize val="0"/>
        </c:dLbls>
        <c:axId val="2080071487"/>
        <c:axId val="1745586895"/>
      </c:scatterChart>
      <c:valAx>
        <c:axId val="2080071487"/>
        <c:scaling>
          <c:orientation val="minMax"/>
          <c:max val="6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majorUnit val="13"/>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469e</c:v>
          </c:tx>
          <c:spPr>
            <a:ln>
              <a:noFill/>
            </a:ln>
          </c:spPr>
          <c:marker>
            <c:symbol val="circle"/>
            <c:size val="7"/>
            <c:spPr>
              <a:solidFill>
                <a:schemeClr val="tx1"/>
              </a:solidFill>
              <a:ln>
                <a:solidFill>
                  <a:schemeClr val="tx1"/>
                </a:solidFill>
              </a:ln>
            </c:spPr>
          </c:marker>
          <c:xVal>
            <c:numRef>
              <c:f>'1,5'!$E$4:$E$9</c:f>
              <c:numCache>
                <c:formatCode>General</c:formatCode>
                <c:ptCount val="6"/>
                <c:pt idx="0">
                  <c:v>0</c:v>
                </c:pt>
                <c:pt idx="1">
                  <c:v>10</c:v>
                </c:pt>
                <c:pt idx="2">
                  <c:v>20</c:v>
                </c:pt>
                <c:pt idx="3">
                  <c:v>22</c:v>
                </c:pt>
                <c:pt idx="4">
                  <c:v>22.199999999999989</c:v>
                </c:pt>
                <c:pt idx="5">
                  <c:v>22.299999999999983</c:v>
                </c:pt>
              </c:numCache>
            </c:numRef>
          </c:xVal>
          <c:yVal>
            <c:numRef>
              <c:f>'1,5'!$F$4:$F$9</c:f>
              <c:numCache>
                <c:formatCode>General</c:formatCode>
                <c:ptCount val="6"/>
                <c:pt idx="0">
                  <c:v>0</c:v>
                </c:pt>
                <c:pt idx="1">
                  <c:v>1.444827038183695E-2</c:v>
                </c:pt>
                <c:pt idx="2">
                  <c:v>4.272484416924667E-2</c:v>
                </c:pt>
                <c:pt idx="3">
                  <c:v>6.8318239422084634E-2</c:v>
                </c:pt>
                <c:pt idx="4">
                  <c:v>8.586209907120744E-2</c:v>
                </c:pt>
                <c:pt idx="5">
                  <c:v>9.7833203302373564E-2</c:v>
                </c:pt>
              </c:numCache>
            </c:numRef>
          </c:yVal>
          <c:smooth val="1"/>
          <c:extLst>
            <c:ext xmlns:c16="http://schemas.microsoft.com/office/drawing/2014/chart" uri="{C3380CC4-5D6E-409C-BE32-E72D297353CC}">
              <c16:uniqueId val="{00000000-E723-43AB-8442-5C7E0625E928}"/>
            </c:ext>
          </c:extLst>
        </c:ser>
        <c:ser>
          <c:idx val="1"/>
          <c:order val="1"/>
          <c:tx>
            <c:v>469m</c:v>
          </c:tx>
          <c:spPr>
            <a:ln w="25400">
              <a:solidFill>
                <a:schemeClr val="tx1"/>
              </a:solidFill>
            </a:ln>
          </c:spPr>
          <c:marker>
            <c:symbol val="none"/>
          </c:marker>
          <c:xVal>
            <c:numRef>
              <c:f>'1,5'!$E$4:$E$9</c:f>
              <c:numCache>
                <c:formatCode>General</c:formatCode>
                <c:ptCount val="6"/>
                <c:pt idx="0">
                  <c:v>0</c:v>
                </c:pt>
                <c:pt idx="1">
                  <c:v>10</c:v>
                </c:pt>
                <c:pt idx="2">
                  <c:v>20</c:v>
                </c:pt>
                <c:pt idx="3">
                  <c:v>22</c:v>
                </c:pt>
                <c:pt idx="4">
                  <c:v>22.199999999999989</c:v>
                </c:pt>
                <c:pt idx="5">
                  <c:v>22.299999999999983</c:v>
                </c:pt>
              </c:numCache>
            </c:numRef>
          </c:xVal>
          <c:yVal>
            <c:numRef>
              <c:f>'1,5'!$J$4:$J$9</c:f>
              <c:numCache>
                <c:formatCode>General</c:formatCode>
                <c:ptCount val="6"/>
                <c:pt idx="0">
                  <c:v>0</c:v>
                </c:pt>
                <c:pt idx="1">
                  <c:v>1.95E-2</c:v>
                </c:pt>
                <c:pt idx="2">
                  <c:v>5.2499999999999998E-2</c:v>
                </c:pt>
                <c:pt idx="3">
                  <c:v>6.9400000000000003E-2</c:v>
                </c:pt>
                <c:pt idx="4">
                  <c:v>7.3700000000000002E-2</c:v>
                </c:pt>
                <c:pt idx="5">
                  <c:v>0.08</c:v>
                </c:pt>
              </c:numCache>
            </c:numRef>
          </c:yVal>
          <c:smooth val="1"/>
          <c:extLst>
            <c:ext xmlns:c16="http://schemas.microsoft.com/office/drawing/2014/chart" uri="{C3380CC4-5D6E-409C-BE32-E72D297353CC}">
              <c16:uniqueId val="{00000001-E723-43AB-8442-5C7E0625E928}"/>
            </c:ext>
          </c:extLst>
        </c:ser>
        <c:ser>
          <c:idx val="2"/>
          <c:order val="2"/>
          <c:tx>
            <c:v>470e</c:v>
          </c:tx>
          <c:spPr>
            <a:ln>
              <a:noFill/>
            </a:ln>
          </c:spPr>
          <c:marker>
            <c:symbol val="circle"/>
            <c:size val="7"/>
            <c:spPr>
              <a:solidFill>
                <a:schemeClr val="tx1"/>
              </a:solidFill>
              <a:ln>
                <a:solidFill>
                  <a:schemeClr val="tx1"/>
                </a:solidFill>
              </a:ln>
            </c:spPr>
          </c:marker>
          <c:xVal>
            <c:numRef>
              <c:f>'1,5'!$R$4:$R$12</c:f>
              <c:numCache>
                <c:formatCode>General</c:formatCode>
                <c:ptCount val="9"/>
                <c:pt idx="0">
                  <c:v>0</c:v>
                </c:pt>
                <c:pt idx="1">
                  <c:v>30</c:v>
                </c:pt>
                <c:pt idx="2">
                  <c:v>60</c:v>
                </c:pt>
                <c:pt idx="3">
                  <c:v>70</c:v>
                </c:pt>
                <c:pt idx="4">
                  <c:v>80</c:v>
                </c:pt>
                <c:pt idx="5">
                  <c:v>90</c:v>
                </c:pt>
                <c:pt idx="6">
                  <c:v>94</c:v>
                </c:pt>
                <c:pt idx="7">
                  <c:v>97</c:v>
                </c:pt>
                <c:pt idx="8">
                  <c:v>98.099999999999966</c:v>
                </c:pt>
              </c:numCache>
            </c:numRef>
          </c:xVal>
          <c:yVal>
            <c:numRef>
              <c:f>'1,5'!$S$4:$S$12</c:f>
              <c:numCache>
                <c:formatCode>General</c:formatCode>
                <c:ptCount val="9"/>
                <c:pt idx="0">
                  <c:v>0</c:v>
                </c:pt>
                <c:pt idx="1">
                  <c:v>1.7916666666666664E-2</c:v>
                </c:pt>
                <c:pt idx="2">
                  <c:v>3.6666666666666681E-2</c:v>
                </c:pt>
                <c:pt idx="3">
                  <c:v>4.6250000000000013E-2</c:v>
                </c:pt>
                <c:pt idx="4">
                  <c:v>5.6875000000000064E-2</c:v>
                </c:pt>
                <c:pt idx="5">
                  <c:v>7.0000000000000007E-2</c:v>
                </c:pt>
                <c:pt idx="6">
                  <c:v>7.7291666666666675E-2</c:v>
                </c:pt>
                <c:pt idx="7">
                  <c:v>8.937500000000001E-2</c:v>
                </c:pt>
                <c:pt idx="8">
                  <c:v>0.10374999999999998</c:v>
                </c:pt>
              </c:numCache>
            </c:numRef>
          </c:yVal>
          <c:smooth val="1"/>
          <c:extLst>
            <c:ext xmlns:c16="http://schemas.microsoft.com/office/drawing/2014/chart" uri="{C3380CC4-5D6E-409C-BE32-E72D297353CC}">
              <c16:uniqueId val="{00000002-E723-43AB-8442-5C7E0625E928}"/>
            </c:ext>
          </c:extLst>
        </c:ser>
        <c:ser>
          <c:idx val="3"/>
          <c:order val="3"/>
          <c:tx>
            <c:v>470m</c:v>
          </c:tx>
          <c:spPr>
            <a:ln w="25400">
              <a:solidFill>
                <a:schemeClr val="tx1"/>
              </a:solidFill>
            </a:ln>
          </c:spPr>
          <c:marker>
            <c:symbol val="none"/>
          </c:marker>
          <c:xVal>
            <c:numRef>
              <c:f>'1,5'!$R$4:$R$12</c:f>
              <c:numCache>
                <c:formatCode>General</c:formatCode>
                <c:ptCount val="9"/>
                <c:pt idx="0">
                  <c:v>0</c:v>
                </c:pt>
                <c:pt idx="1">
                  <c:v>30</c:v>
                </c:pt>
                <c:pt idx="2">
                  <c:v>60</c:v>
                </c:pt>
                <c:pt idx="3">
                  <c:v>70</c:v>
                </c:pt>
                <c:pt idx="4">
                  <c:v>80</c:v>
                </c:pt>
                <c:pt idx="5">
                  <c:v>90</c:v>
                </c:pt>
                <c:pt idx="6">
                  <c:v>94</c:v>
                </c:pt>
                <c:pt idx="7">
                  <c:v>97</c:v>
                </c:pt>
                <c:pt idx="8">
                  <c:v>98.099999999999966</c:v>
                </c:pt>
              </c:numCache>
            </c:numRef>
          </c:xVal>
          <c:yVal>
            <c:numRef>
              <c:f>'1,5'!$T$4:$T$12</c:f>
              <c:numCache>
                <c:formatCode>General</c:formatCode>
                <c:ptCount val="9"/>
                <c:pt idx="0">
                  <c:v>0</c:v>
                </c:pt>
                <c:pt idx="1">
                  <c:v>1.5800000000000002E-2</c:v>
                </c:pt>
                <c:pt idx="2">
                  <c:v>3.5900000000000001E-2</c:v>
                </c:pt>
                <c:pt idx="3">
                  <c:v>4.4400000000000002E-2</c:v>
                </c:pt>
                <c:pt idx="4">
                  <c:v>5.4800000000000001E-2</c:v>
                </c:pt>
                <c:pt idx="5">
                  <c:v>6.9000000000000006E-2</c:v>
                </c:pt>
                <c:pt idx="6">
                  <c:v>7.7499999999999999E-2</c:v>
                </c:pt>
                <c:pt idx="7">
                  <c:v>8.7900000000000006E-2</c:v>
                </c:pt>
                <c:pt idx="8">
                  <c:v>0.1</c:v>
                </c:pt>
              </c:numCache>
            </c:numRef>
          </c:yVal>
          <c:smooth val="1"/>
          <c:extLst>
            <c:ext xmlns:c16="http://schemas.microsoft.com/office/drawing/2014/chart" uri="{C3380CC4-5D6E-409C-BE32-E72D297353CC}">
              <c16:uniqueId val="{00000003-E723-43AB-8442-5C7E0625E928}"/>
            </c:ext>
          </c:extLst>
        </c:ser>
        <c:ser>
          <c:idx val="4"/>
          <c:order val="4"/>
          <c:tx>
            <c:v>471e</c:v>
          </c:tx>
          <c:spPr>
            <a:ln>
              <a:noFill/>
            </a:ln>
          </c:spPr>
          <c:marker>
            <c:symbol val="circle"/>
            <c:size val="7"/>
            <c:spPr>
              <a:solidFill>
                <a:schemeClr val="tx1"/>
              </a:solidFill>
              <a:ln>
                <a:solidFill>
                  <a:schemeClr val="tx1"/>
                </a:solidFill>
              </a:ln>
            </c:spPr>
          </c:marker>
          <c:xVal>
            <c:numRef>
              <c:f>'1,5'!$Y$4:$Y$11</c:f>
              <c:numCache>
                <c:formatCode>General</c:formatCode>
                <c:ptCount val="8"/>
                <c:pt idx="0">
                  <c:v>0</c:v>
                </c:pt>
                <c:pt idx="1">
                  <c:v>9.9999999999999858</c:v>
                </c:pt>
                <c:pt idx="2">
                  <c:v>14.999999999999986</c:v>
                </c:pt>
                <c:pt idx="3">
                  <c:v>19.999999999999986</c:v>
                </c:pt>
                <c:pt idx="4">
                  <c:v>24.999999999999986</c:v>
                </c:pt>
                <c:pt idx="5">
                  <c:v>29</c:v>
                </c:pt>
                <c:pt idx="6">
                  <c:v>31</c:v>
                </c:pt>
                <c:pt idx="7">
                  <c:v>31.699999999999989</c:v>
                </c:pt>
              </c:numCache>
            </c:numRef>
          </c:xVal>
          <c:yVal>
            <c:numRef>
              <c:f>'1,5'!$Z$4:$Z$11</c:f>
              <c:numCache>
                <c:formatCode>General</c:formatCode>
                <c:ptCount val="8"/>
                <c:pt idx="0">
                  <c:v>0</c:v>
                </c:pt>
                <c:pt idx="1">
                  <c:v>1.1760125507804156E-2</c:v>
                </c:pt>
                <c:pt idx="2">
                  <c:v>1.7960681419713492E-2</c:v>
                </c:pt>
                <c:pt idx="3">
                  <c:v>2.5444110968569605E-2</c:v>
                </c:pt>
                <c:pt idx="4">
                  <c:v>3.5707100064143682E-2</c:v>
                </c:pt>
                <c:pt idx="5">
                  <c:v>5.0246334616206978E-2</c:v>
                </c:pt>
                <c:pt idx="6">
                  <c:v>7.0558500534530694E-2</c:v>
                </c:pt>
                <c:pt idx="7">
                  <c:v>0.10198890463972637</c:v>
                </c:pt>
              </c:numCache>
            </c:numRef>
          </c:yVal>
          <c:smooth val="1"/>
          <c:extLst>
            <c:ext xmlns:c16="http://schemas.microsoft.com/office/drawing/2014/chart" uri="{C3380CC4-5D6E-409C-BE32-E72D297353CC}">
              <c16:uniqueId val="{00000004-E723-43AB-8442-5C7E0625E928}"/>
            </c:ext>
          </c:extLst>
        </c:ser>
        <c:ser>
          <c:idx val="5"/>
          <c:order val="5"/>
          <c:tx>
            <c:v>471m</c:v>
          </c:tx>
          <c:spPr>
            <a:ln w="25400">
              <a:solidFill>
                <a:schemeClr val="tx1"/>
              </a:solidFill>
            </a:ln>
          </c:spPr>
          <c:marker>
            <c:symbol val="none"/>
          </c:marker>
          <c:xVal>
            <c:numRef>
              <c:f>'1,5'!$Y$4:$Y$11</c:f>
              <c:numCache>
                <c:formatCode>General</c:formatCode>
                <c:ptCount val="8"/>
                <c:pt idx="0">
                  <c:v>0</c:v>
                </c:pt>
                <c:pt idx="1">
                  <c:v>9.9999999999999858</c:v>
                </c:pt>
                <c:pt idx="2">
                  <c:v>14.999999999999986</c:v>
                </c:pt>
                <c:pt idx="3">
                  <c:v>19.999999999999986</c:v>
                </c:pt>
                <c:pt idx="4">
                  <c:v>24.999999999999986</c:v>
                </c:pt>
                <c:pt idx="5">
                  <c:v>29</c:v>
                </c:pt>
                <c:pt idx="6">
                  <c:v>31</c:v>
                </c:pt>
                <c:pt idx="7">
                  <c:v>31.699999999999989</c:v>
                </c:pt>
              </c:numCache>
            </c:numRef>
          </c:xVal>
          <c:yVal>
            <c:numRef>
              <c:f>'1,5'!$AA$4:$AA$11</c:f>
              <c:numCache>
                <c:formatCode>General</c:formatCode>
                <c:ptCount val="8"/>
                <c:pt idx="0">
                  <c:v>0</c:v>
                </c:pt>
                <c:pt idx="1">
                  <c:v>1.3100000000000001E-2</c:v>
                </c:pt>
                <c:pt idx="2">
                  <c:v>2.0799999999999999E-2</c:v>
                </c:pt>
                <c:pt idx="3">
                  <c:v>2.9899999999999999E-2</c:v>
                </c:pt>
                <c:pt idx="4">
                  <c:v>4.1500000000000002E-2</c:v>
                </c:pt>
                <c:pt idx="5">
                  <c:v>5.4899999999999997E-2</c:v>
                </c:pt>
                <c:pt idx="6">
                  <c:v>6.6699999999999995E-2</c:v>
                </c:pt>
                <c:pt idx="7">
                  <c:v>0.09</c:v>
                </c:pt>
              </c:numCache>
            </c:numRef>
          </c:yVal>
          <c:smooth val="1"/>
          <c:extLst>
            <c:ext xmlns:c16="http://schemas.microsoft.com/office/drawing/2014/chart" uri="{C3380CC4-5D6E-409C-BE32-E72D297353CC}">
              <c16:uniqueId val="{00000005-E723-43AB-8442-5C7E0625E928}"/>
            </c:ext>
          </c:extLst>
        </c:ser>
        <c:dLbls>
          <c:showLegendKey val="0"/>
          <c:showVal val="0"/>
          <c:showCatName val="0"/>
          <c:showSerName val="0"/>
          <c:showPercent val="0"/>
          <c:showBubbleSize val="0"/>
        </c:dLbls>
        <c:axId val="2080071487"/>
        <c:axId val="1745586895"/>
      </c:scatterChart>
      <c:valAx>
        <c:axId val="2080071487"/>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473e</c:v>
          </c:tx>
          <c:spPr>
            <a:ln>
              <a:noFill/>
            </a:ln>
          </c:spPr>
          <c:marker>
            <c:symbol val="circle"/>
            <c:size val="7"/>
            <c:spPr>
              <a:solidFill>
                <a:schemeClr val="tx1"/>
              </a:solidFill>
              <a:ln>
                <a:solidFill>
                  <a:schemeClr val="tx1"/>
                </a:solidFill>
              </a:ln>
            </c:spPr>
          </c:marker>
          <c:xVal>
            <c:numRef>
              <c:f>'2'!$N$4:$N$12</c:f>
              <c:numCache>
                <c:formatCode>General</c:formatCode>
                <c:ptCount val="9"/>
                <c:pt idx="0">
                  <c:v>0</c:v>
                </c:pt>
                <c:pt idx="1">
                  <c:v>2</c:v>
                </c:pt>
                <c:pt idx="2">
                  <c:v>4</c:v>
                </c:pt>
                <c:pt idx="3">
                  <c:v>6</c:v>
                </c:pt>
                <c:pt idx="4">
                  <c:v>7</c:v>
                </c:pt>
                <c:pt idx="5">
                  <c:v>8</c:v>
                </c:pt>
                <c:pt idx="6">
                  <c:v>10</c:v>
                </c:pt>
                <c:pt idx="7">
                  <c:v>10.299999999999983</c:v>
                </c:pt>
                <c:pt idx="8">
                  <c:v>10.499999999999972</c:v>
                </c:pt>
              </c:numCache>
            </c:numRef>
          </c:xVal>
          <c:yVal>
            <c:numRef>
              <c:f>'2'!$O$4:$O$12</c:f>
              <c:numCache>
                <c:formatCode>General</c:formatCode>
                <c:ptCount val="9"/>
                <c:pt idx="0">
                  <c:v>0</c:v>
                </c:pt>
                <c:pt idx="1">
                  <c:v>1.5499488530688166E-2</c:v>
                </c:pt>
                <c:pt idx="2">
                  <c:v>3.4098372597644144E-2</c:v>
                </c:pt>
                <c:pt idx="3">
                  <c:v>5.4867126472411654E-2</c:v>
                </c:pt>
                <c:pt idx="4">
                  <c:v>6.5096512709237442E-2</c:v>
                </c:pt>
                <c:pt idx="5">
                  <c:v>8.3695396776193476E-2</c:v>
                </c:pt>
                <c:pt idx="6">
                  <c:v>0.10880389026658399</c:v>
                </c:pt>
                <c:pt idx="7">
                  <c:v>0.11841331370117791</c:v>
                </c:pt>
                <c:pt idx="8">
                  <c:v>0.13639223496590208</c:v>
                </c:pt>
              </c:numCache>
            </c:numRef>
          </c:yVal>
          <c:smooth val="1"/>
          <c:extLst>
            <c:ext xmlns:c16="http://schemas.microsoft.com/office/drawing/2014/chart" uri="{C3380CC4-5D6E-409C-BE32-E72D297353CC}">
              <c16:uniqueId val="{00000000-4DC5-41DA-935A-0A2C1190AE7A}"/>
            </c:ext>
          </c:extLst>
        </c:ser>
        <c:ser>
          <c:idx val="1"/>
          <c:order val="1"/>
          <c:tx>
            <c:v>473m</c:v>
          </c:tx>
          <c:spPr>
            <a:ln w="25400">
              <a:solidFill>
                <a:schemeClr val="tx1"/>
              </a:solidFill>
            </a:ln>
          </c:spPr>
          <c:marker>
            <c:symbol val="none"/>
          </c:marker>
          <c:xVal>
            <c:numRef>
              <c:f>'2'!$N$4:$N$12</c:f>
              <c:numCache>
                <c:formatCode>General</c:formatCode>
                <c:ptCount val="9"/>
                <c:pt idx="0">
                  <c:v>0</c:v>
                </c:pt>
                <c:pt idx="1">
                  <c:v>2</c:v>
                </c:pt>
                <c:pt idx="2">
                  <c:v>4</c:v>
                </c:pt>
                <c:pt idx="3">
                  <c:v>6</c:v>
                </c:pt>
                <c:pt idx="4">
                  <c:v>7</c:v>
                </c:pt>
                <c:pt idx="5">
                  <c:v>8</c:v>
                </c:pt>
                <c:pt idx="6">
                  <c:v>10</c:v>
                </c:pt>
                <c:pt idx="7">
                  <c:v>10.299999999999983</c:v>
                </c:pt>
                <c:pt idx="8">
                  <c:v>10.499999999999972</c:v>
                </c:pt>
              </c:numCache>
            </c:numRef>
          </c:xVal>
          <c:yVal>
            <c:numRef>
              <c:f>'2'!$P$4:$P$12</c:f>
              <c:numCache>
                <c:formatCode>General</c:formatCode>
                <c:ptCount val="9"/>
                <c:pt idx="0">
                  <c:v>0</c:v>
                </c:pt>
                <c:pt idx="1">
                  <c:v>1.32E-2</c:v>
                </c:pt>
                <c:pt idx="2">
                  <c:v>2.8199999999999999E-2</c:v>
                </c:pt>
                <c:pt idx="3">
                  <c:v>4.5999999999999999E-2</c:v>
                </c:pt>
                <c:pt idx="4">
                  <c:v>5.6500000000000002E-2</c:v>
                </c:pt>
                <c:pt idx="5">
                  <c:v>6.8699999999999997E-2</c:v>
                </c:pt>
                <c:pt idx="6">
                  <c:v>0.1065</c:v>
                </c:pt>
                <c:pt idx="7">
                  <c:v>0.1182</c:v>
                </c:pt>
                <c:pt idx="8">
                  <c:v>0.14000000000000001</c:v>
                </c:pt>
              </c:numCache>
            </c:numRef>
          </c:yVal>
          <c:smooth val="1"/>
          <c:extLst>
            <c:ext xmlns:c16="http://schemas.microsoft.com/office/drawing/2014/chart" uri="{C3380CC4-5D6E-409C-BE32-E72D297353CC}">
              <c16:uniqueId val="{00000001-4DC5-41DA-935A-0A2C1190AE7A}"/>
            </c:ext>
          </c:extLst>
        </c:ser>
        <c:ser>
          <c:idx val="2"/>
          <c:order val="2"/>
          <c:tx>
            <c:v>474e</c:v>
          </c:tx>
          <c:spPr>
            <a:ln>
              <a:noFill/>
            </a:ln>
          </c:spPr>
          <c:marker>
            <c:symbol val="circle"/>
            <c:size val="7"/>
            <c:spPr>
              <a:solidFill>
                <a:schemeClr val="tx1"/>
              </a:solidFill>
              <a:ln>
                <a:solidFill>
                  <a:schemeClr val="tx1"/>
                </a:solidFill>
              </a:ln>
            </c:spPr>
          </c:marker>
          <c:xVal>
            <c:numRef>
              <c:f>'2'!$U$4:$U$7</c:f>
              <c:numCache>
                <c:formatCode>General</c:formatCode>
                <c:ptCount val="4"/>
                <c:pt idx="0">
                  <c:v>0</c:v>
                </c:pt>
                <c:pt idx="1">
                  <c:v>2</c:v>
                </c:pt>
                <c:pt idx="2">
                  <c:v>2.5</c:v>
                </c:pt>
                <c:pt idx="3">
                  <c:v>2.5999999999999943</c:v>
                </c:pt>
              </c:numCache>
            </c:numRef>
          </c:xVal>
          <c:yVal>
            <c:numRef>
              <c:f>'2'!$V$4:$V$7</c:f>
              <c:numCache>
                <c:formatCode>General</c:formatCode>
                <c:ptCount val="4"/>
                <c:pt idx="0">
                  <c:v>0</c:v>
                </c:pt>
                <c:pt idx="1">
                  <c:v>2.5926160493827177E-2</c:v>
                </c:pt>
                <c:pt idx="2">
                  <c:v>3.8889123456790131E-2</c:v>
                </c:pt>
                <c:pt idx="3">
                  <c:v>4.783974074074071E-2</c:v>
                </c:pt>
              </c:numCache>
            </c:numRef>
          </c:yVal>
          <c:smooth val="1"/>
          <c:extLst>
            <c:ext xmlns:c16="http://schemas.microsoft.com/office/drawing/2014/chart" uri="{C3380CC4-5D6E-409C-BE32-E72D297353CC}">
              <c16:uniqueId val="{00000002-4DC5-41DA-935A-0A2C1190AE7A}"/>
            </c:ext>
          </c:extLst>
        </c:ser>
        <c:ser>
          <c:idx val="3"/>
          <c:order val="3"/>
          <c:tx>
            <c:v>474m</c:v>
          </c:tx>
          <c:spPr>
            <a:ln w="25400">
              <a:solidFill>
                <a:schemeClr val="tx1"/>
              </a:solidFill>
            </a:ln>
          </c:spPr>
          <c:marker>
            <c:symbol val="none"/>
          </c:marker>
          <c:xVal>
            <c:numRef>
              <c:f>'2'!$U$4:$U$7</c:f>
              <c:numCache>
                <c:formatCode>General</c:formatCode>
                <c:ptCount val="4"/>
                <c:pt idx="0">
                  <c:v>0</c:v>
                </c:pt>
                <c:pt idx="1">
                  <c:v>2</c:v>
                </c:pt>
                <c:pt idx="2">
                  <c:v>2.5</c:v>
                </c:pt>
                <c:pt idx="3">
                  <c:v>2.5999999999999943</c:v>
                </c:pt>
              </c:numCache>
            </c:numRef>
          </c:xVal>
          <c:yVal>
            <c:numRef>
              <c:f>'2'!$W$4:$W$7</c:f>
              <c:numCache>
                <c:formatCode>General</c:formatCode>
                <c:ptCount val="4"/>
                <c:pt idx="0">
                  <c:v>0</c:v>
                </c:pt>
                <c:pt idx="1">
                  <c:v>2.4899999999999999E-2</c:v>
                </c:pt>
                <c:pt idx="2">
                  <c:v>3.9199999999999999E-2</c:v>
                </c:pt>
                <c:pt idx="3">
                  <c:v>0.05</c:v>
                </c:pt>
              </c:numCache>
            </c:numRef>
          </c:yVal>
          <c:smooth val="1"/>
          <c:extLst>
            <c:ext xmlns:c16="http://schemas.microsoft.com/office/drawing/2014/chart" uri="{C3380CC4-5D6E-409C-BE32-E72D297353CC}">
              <c16:uniqueId val="{00000003-4DC5-41DA-935A-0A2C1190AE7A}"/>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427e</c:v>
          </c:tx>
          <c:spPr>
            <a:ln>
              <a:noFill/>
            </a:ln>
          </c:spPr>
          <c:marker>
            <c:symbol val="circle"/>
            <c:size val="7"/>
            <c:spPr>
              <a:solidFill>
                <a:schemeClr val="tx1"/>
              </a:solidFill>
              <a:ln>
                <a:solidFill>
                  <a:schemeClr val="tx1"/>
                </a:solidFill>
              </a:ln>
            </c:spPr>
          </c:marker>
          <c:xVal>
            <c:numRef>
              <c:f>'0,785'!$H$2:$H$9</c:f>
              <c:numCache>
                <c:formatCode>General</c:formatCode>
                <c:ptCount val="8"/>
                <c:pt idx="0">
                  <c:v>0</c:v>
                </c:pt>
                <c:pt idx="1">
                  <c:v>30.000000000000028</c:v>
                </c:pt>
                <c:pt idx="2">
                  <c:v>40.000000000000028</c:v>
                </c:pt>
                <c:pt idx="3">
                  <c:v>45.000000000000028</c:v>
                </c:pt>
                <c:pt idx="4">
                  <c:v>49</c:v>
                </c:pt>
                <c:pt idx="5">
                  <c:v>52</c:v>
                </c:pt>
                <c:pt idx="6">
                  <c:v>54</c:v>
                </c:pt>
                <c:pt idx="7">
                  <c:v>54.5</c:v>
                </c:pt>
              </c:numCache>
            </c:numRef>
          </c:xVal>
          <c:yVal>
            <c:numRef>
              <c:f>'0,785'!$I$2:$I$9</c:f>
              <c:numCache>
                <c:formatCode>General</c:formatCode>
                <c:ptCount val="8"/>
                <c:pt idx="0">
                  <c:v>0</c:v>
                </c:pt>
                <c:pt idx="1">
                  <c:v>7.5447999381570763E-2</c:v>
                </c:pt>
                <c:pt idx="2">
                  <c:v>0.11069846320346316</c:v>
                </c:pt>
                <c:pt idx="3">
                  <c:v>0.15738986703772412</c:v>
                </c:pt>
                <c:pt idx="4">
                  <c:v>0.20469970006184296</c:v>
                </c:pt>
                <c:pt idx="5">
                  <c:v>0.26345047309833031</c:v>
                </c:pt>
                <c:pt idx="6">
                  <c:v>0.37909673160173168</c:v>
                </c:pt>
                <c:pt idx="7">
                  <c:v>0.50401942795299948</c:v>
                </c:pt>
              </c:numCache>
            </c:numRef>
          </c:yVal>
          <c:smooth val="1"/>
          <c:extLst>
            <c:ext xmlns:c16="http://schemas.microsoft.com/office/drawing/2014/chart" uri="{C3380CC4-5D6E-409C-BE32-E72D297353CC}">
              <c16:uniqueId val="{00000000-1919-48E0-A145-0E1106F97BB7}"/>
            </c:ext>
          </c:extLst>
        </c:ser>
        <c:ser>
          <c:idx val="1"/>
          <c:order val="1"/>
          <c:tx>
            <c:v>427m</c:v>
          </c:tx>
          <c:spPr>
            <a:ln w="25400">
              <a:solidFill>
                <a:schemeClr val="tx1"/>
              </a:solidFill>
            </a:ln>
          </c:spPr>
          <c:marker>
            <c:symbol val="none"/>
          </c:marker>
          <c:xVal>
            <c:numRef>
              <c:f>'0,785'!$H$2:$H$9</c:f>
              <c:numCache>
                <c:formatCode>General</c:formatCode>
                <c:ptCount val="8"/>
                <c:pt idx="0">
                  <c:v>0</c:v>
                </c:pt>
                <c:pt idx="1">
                  <c:v>30.000000000000028</c:v>
                </c:pt>
                <c:pt idx="2">
                  <c:v>40.000000000000028</c:v>
                </c:pt>
                <c:pt idx="3">
                  <c:v>45.000000000000028</c:v>
                </c:pt>
                <c:pt idx="4">
                  <c:v>49</c:v>
                </c:pt>
                <c:pt idx="5">
                  <c:v>52</c:v>
                </c:pt>
                <c:pt idx="6">
                  <c:v>54</c:v>
                </c:pt>
                <c:pt idx="7">
                  <c:v>54.5</c:v>
                </c:pt>
              </c:numCache>
            </c:numRef>
          </c:xVal>
          <c:yVal>
            <c:numRef>
              <c:f>'0,785'!$J$2:$J$9</c:f>
              <c:numCache>
                <c:formatCode>General</c:formatCode>
                <c:ptCount val="8"/>
                <c:pt idx="0">
                  <c:v>0</c:v>
                </c:pt>
                <c:pt idx="1">
                  <c:v>7.6799999999999993E-2</c:v>
                </c:pt>
                <c:pt idx="2">
                  <c:v>0.121</c:v>
                </c:pt>
                <c:pt idx="3">
                  <c:v>0.15329999999999999</c:v>
                </c:pt>
                <c:pt idx="4">
                  <c:v>0.1913</c:v>
                </c:pt>
                <c:pt idx="5">
                  <c:v>0.2392</c:v>
                </c:pt>
                <c:pt idx="6">
                  <c:v>0.3165</c:v>
                </c:pt>
                <c:pt idx="7">
                  <c:v>0.52</c:v>
                </c:pt>
              </c:numCache>
            </c:numRef>
          </c:yVal>
          <c:smooth val="1"/>
          <c:extLst>
            <c:ext xmlns:c16="http://schemas.microsoft.com/office/drawing/2014/chart" uri="{C3380CC4-5D6E-409C-BE32-E72D297353CC}">
              <c16:uniqueId val="{00000001-1919-48E0-A145-0E1106F97BB7}"/>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425e</c:v>
          </c:tx>
          <c:spPr>
            <a:ln w="19050">
              <a:noFill/>
            </a:ln>
          </c:spPr>
          <c:marker>
            <c:symbol val="circle"/>
            <c:size val="7"/>
            <c:spPr>
              <a:solidFill>
                <a:schemeClr val="tx1"/>
              </a:solidFill>
              <a:ln>
                <a:solidFill>
                  <a:schemeClr val="tx1"/>
                </a:solidFill>
              </a:ln>
            </c:spPr>
          </c:marker>
          <c:xVal>
            <c:numRef>
              <c:f>'1,107'!$H$2:$H$9</c:f>
              <c:numCache>
                <c:formatCode>General</c:formatCode>
                <c:ptCount val="8"/>
                <c:pt idx="0">
                  <c:v>0</c:v>
                </c:pt>
                <c:pt idx="1">
                  <c:v>10</c:v>
                </c:pt>
                <c:pt idx="2">
                  <c:v>20</c:v>
                </c:pt>
                <c:pt idx="3">
                  <c:v>30</c:v>
                </c:pt>
                <c:pt idx="4">
                  <c:v>32</c:v>
                </c:pt>
                <c:pt idx="5">
                  <c:v>34</c:v>
                </c:pt>
                <c:pt idx="6">
                  <c:v>37</c:v>
                </c:pt>
                <c:pt idx="7">
                  <c:v>37.699999999999989</c:v>
                </c:pt>
              </c:numCache>
            </c:numRef>
          </c:xVal>
          <c:yVal>
            <c:numRef>
              <c:f>'1,107'!$I$2:$I$9</c:f>
              <c:numCache>
                <c:formatCode>General</c:formatCode>
                <c:ptCount val="8"/>
                <c:pt idx="0">
                  <c:v>0</c:v>
                </c:pt>
                <c:pt idx="1">
                  <c:v>2.7863767801857564E-2</c:v>
                </c:pt>
                <c:pt idx="2">
                  <c:v>6.6873055727554143E-2</c:v>
                </c:pt>
                <c:pt idx="3">
                  <c:v>0.1321981331269349</c:v>
                </c:pt>
                <c:pt idx="4">
                  <c:v>0.15263156965944263</c:v>
                </c:pt>
                <c:pt idx="5">
                  <c:v>0.18482971207430327</c:v>
                </c:pt>
                <c:pt idx="6">
                  <c:v>0.31578946439628491</c:v>
                </c:pt>
                <c:pt idx="7">
                  <c:v>0.53250773065015466</c:v>
                </c:pt>
              </c:numCache>
            </c:numRef>
          </c:yVal>
          <c:smooth val="1"/>
          <c:extLst>
            <c:ext xmlns:c16="http://schemas.microsoft.com/office/drawing/2014/chart" uri="{C3380CC4-5D6E-409C-BE32-E72D297353CC}">
              <c16:uniqueId val="{00000000-6FBA-4C33-83D0-6BCCF382594E}"/>
            </c:ext>
          </c:extLst>
        </c:ser>
        <c:ser>
          <c:idx val="1"/>
          <c:order val="1"/>
          <c:tx>
            <c:v>425m</c:v>
          </c:tx>
          <c:spPr>
            <a:ln w="25400">
              <a:solidFill>
                <a:schemeClr val="tx1"/>
              </a:solidFill>
            </a:ln>
          </c:spPr>
          <c:marker>
            <c:symbol val="none"/>
          </c:marker>
          <c:xVal>
            <c:numRef>
              <c:f>'1,107'!$H$2:$H$9</c:f>
              <c:numCache>
                <c:formatCode>General</c:formatCode>
                <c:ptCount val="8"/>
                <c:pt idx="0">
                  <c:v>0</c:v>
                </c:pt>
                <c:pt idx="1">
                  <c:v>10</c:v>
                </c:pt>
                <c:pt idx="2">
                  <c:v>20</c:v>
                </c:pt>
                <c:pt idx="3">
                  <c:v>30</c:v>
                </c:pt>
                <c:pt idx="4">
                  <c:v>32</c:v>
                </c:pt>
                <c:pt idx="5">
                  <c:v>34</c:v>
                </c:pt>
                <c:pt idx="6">
                  <c:v>37</c:v>
                </c:pt>
                <c:pt idx="7">
                  <c:v>37.699999999999989</c:v>
                </c:pt>
              </c:numCache>
            </c:numRef>
          </c:xVal>
          <c:yVal>
            <c:numRef>
              <c:f>'1,107'!$J$2:$J$9</c:f>
              <c:numCache>
                <c:formatCode>General</c:formatCode>
                <c:ptCount val="8"/>
                <c:pt idx="0">
                  <c:v>0</c:v>
                </c:pt>
                <c:pt idx="1">
                  <c:v>2.9899999999999999E-2</c:v>
                </c:pt>
                <c:pt idx="2">
                  <c:v>7.0199999999999999E-2</c:v>
                </c:pt>
                <c:pt idx="3">
                  <c:v>0.1361</c:v>
                </c:pt>
                <c:pt idx="4">
                  <c:v>0.1573</c:v>
                </c:pt>
                <c:pt idx="5">
                  <c:v>0.1857</c:v>
                </c:pt>
                <c:pt idx="6">
                  <c:v>0.2747</c:v>
                </c:pt>
                <c:pt idx="7">
                  <c:v>0.5</c:v>
                </c:pt>
              </c:numCache>
            </c:numRef>
          </c:yVal>
          <c:smooth val="1"/>
          <c:extLst>
            <c:ext xmlns:c16="http://schemas.microsoft.com/office/drawing/2014/chart" uri="{C3380CC4-5D6E-409C-BE32-E72D297353CC}">
              <c16:uniqueId val="{00000001-6FBA-4C33-83D0-6BCCF382594E}"/>
            </c:ext>
          </c:extLst>
        </c:ser>
        <c:ser>
          <c:idx val="2"/>
          <c:order val="2"/>
          <c:tx>
            <c:v>426e</c:v>
          </c:tx>
          <c:spPr>
            <a:ln w="25400">
              <a:noFill/>
            </a:ln>
          </c:spPr>
          <c:marker>
            <c:symbol val="circle"/>
            <c:size val="7"/>
            <c:spPr>
              <a:solidFill>
                <a:schemeClr val="tx1"/>
              </a:solidFill>
              <a:ln>
                <a:solidFill>
                  <a:schemeClr val="tx1"/>
                </a:solidFill>
              </a:ln>
            </c:spPr>
          </c:marker>
          <c:xVal>
            <c:numRef>
              <c:f>'1,107'!$O$2:$O$10</c:f>
              <c:numCache>
                <c:formatCode>General</c:formatCode>
                <c:ptCount val="9"/>
                <c:pt idx="0">
                  <c:v>0</c:v>
                </c:pt>
                <c:pt idx="1">
                  <c:v>10</c:v>
                </c:pt>
                <c:pt idx="2">
                  <c:v>15</c:v>
                </c:pt>
                <c:pt idx="3">
                  <c:v>17</c:v>
                </c:pt>
                <c:pt idx="4">
                  <c:v>18</c:v>
                </c:pt>
                <c:pt idx="5">
                  <c:v>19</c:v>
                </c:pt>
                <c:pt idx="6">
                  <c:v>20</c:v>
                </c:pt>
                <c:pt idx="7">
                  <c:v>20.5</c:v>
                </c:pt>
                <c:pt idx="8">
                  <c:v>20.699999999999989</c:v>
                </c:pt>
              </c:numCache>
            </c:numRef>
          </c:xVal>
          <c:yVal>
            <c:numRef>
              <c:f>'1,107'!$P$2:$P$10</c:f>
              <c:numCache>
                <c:formatCode>General</c:formatCode>
                <c:ptCount val="9"/>
                <c:pt idx="0">
                  <c:v>0</c:v>
                </c:pt>
                <c:pt idx="1">
                  <c:v>3.3500056981840998E-2</c:v>
                </c:pt>
                <c:pt idx="2">
                  <c:v>6.1051716343143381E-2</c:v>
                </c:pt>
                <c:pt idx="3">
                  <c:v>8.2967809016906757E-2</c:v>
                </c:pt>
                <c:pt idx="4">
                  <c:v>9.1734246086412119E-2</c:v>
                </c:pt>
                <c:pt idx="5">
                  <c:v>0.1108325554164058</c:v>
                </c:pt>
                <c:pt idx="6">
                  <c:v>0.1437066944270507</c:v>
                </c:pt>
                <c:pt idx="7">
                  <c:v>0.19317444646211651</c:v>
                </c:pt>
                <c:pt idx="8">
                  <c:v>0.25266098371947404</c:v>
                </c:pt>
              </c:numCache>
            </c:numRef>
          </c:yVal>
          <c:smooth val="1"/>
          <c:extLst>
            <c:ext xmlns:c16="http://schemas.microsoft.com/office/drawing/2014/chart" uri="{C3380CC4-5D6E-409C-BE32-E72D297353CC}">
              <c16:uniqueId val="{00000002-6FBA-4C33-83D0-6BCCF382594E}"/>
            </c:ext>
          </c:extLst>
        </c:ser>
        <c:ser>
          <c:idx val="3"/>
          <c:order val="3"/>
          <c:tx>
            <c:v>426m</c:v>
          </c:tx>
          <c:spPr>
            <a:ln w="25400">
              <a:solidFill>
                <a:schemeClr val="tx1"/>
              </a:solidFill>
            </a:ln>
          </c:spPr>
          <c:marker>
            <c:symbol val="none"/>
          </c:marker>
          <c:xVal>
            <c:numRef>
              <c:f>'1,107'!$O$2:$O$10</c:f>
              <c:numCache>
                <c:formatCode>General</c:formatCode>
                <c:ptCount val="9"/>
                <c:pt idx="0">
                  <c:v>0</c:v>
                </c:pt>
                <c:pt idx="1">
                  <c:v>10</c:v>
                </c:pt>
                <c:pt idx="2">
                  <c:v>15</c:v>
                </c:pt>
                <c:pt idx="3">
                  <c:v>17</c:v>
                </c:pt>
                <c:pt idx="4">
                  <c:v>18</c:v>
                </c:pt>
                <c:pt idx="5">
                  <c:v>19</c:v>
                </c:pt>
                <c:pt idx="6">
                  <c:v>20</c:v>
                </c:pt>
                <c:pt idx="7">
                  <c:v>20.5</c:v>
                </c:pt>
                <c:pt idx="8">
                  <c:v>20.699999999999989</c:v>
                </c:pt>
              </c:numCache>
            </c:numRef>
          </c:xVal>
          <c:yVal>
            <c:numRef>
              <c:f>'1,107'!$Q$2:$Q$10</c:f>
              <c:numCache>
                <c:formatCode>General</c:formatCode>
                <c:ptCount val="9"/>
                <c:pt idx="0">
                  <c:v>0</c:v>
                </c:pt>
                <c:pt idx="1">
                  <c:v>3.2099999999999997E-2</c:v>
                </c:pt>
                <c:pt idx="2">
                  <c:v>5.91E-2</c:v>
                </c:pt>
                <c:pt idx="3">
                  <c:v>7.5700000000000003E-2</c:v>
                </c:pt>
                <c:pt idx="4">
                  <c:v>8.6999999999999994E-2</c:v>
                </c:pt>
                <c:pt idx="5">
                  <c:v>0.1023</c:v>
                </c:pt>
                <c:pt idx="6">
                  <c:v>0.12790000000000001</c:v>
                </c:pt>
                <c:pt idx="7">
                  <c:v>0.15720000000000001</c:v>
                </c:pt>
                <c:pt idx="8">
                  <c:v>0.26</c:v>
                </c:pt>
              </c:numCache>
            </c:numRef>
          </c:yVal>
          <c:smooth val="1"/>
          <c:extLst>
            <c:ext xmlns:c16="http://schemas.microsoft.com/office/drawing/2014/chart" uri="{C3380CC4-5D6E-409C-BE32-E72D297353CC}">
              <c16:uniqueId val="{00000003-6FBA-4C33-83D0-6BCCF382594E}"/>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434e</c:v>
          </c:tx>
          <c:spPr>
            <a:ln>
              <a:noFill/>
            </a:ln>
          </c:spPr>
          <c:marker>
            <c:symbol val="circle"/>
            <c:size val="7"/>
            <c:spPr>
              <a:solidFill>
                <a:schemeClr val="tx1"/>
              </a:solidFill>
              <a:ln>
                <a:solidFill>
                  <a:schemeClr val="tx1"/>
                </a:solidFill>
              </a:ln>
            </c:spPr>
          </c:marker>
          <c:xVal>
            <c:numRef>
              <c:f>'1,3'!$H$2:$H$10</c:f>
              <c:numCache>
                <c:formatCode>General</c:formatCode>
                <c:ptCount val="9"/>
                <c:pt idx="0">
                  <c:v>0</c:v>
                </c:pt>
                <c:pt idx="1">
                  <c:v>60</c:v>
                </c:pt>
                <c:pt idx="2">
                  <c:v>120</c:v>
                </c:pt>
                <c:pt idx="3">
                  <c:v>240</c:v>
                </c:pt>
                <c:pt idx="4">
                  <c:v>260</c:v>
                </c:pt>
                <c:pt idx="5">
                  <c:v>270</c:v>
                </c:pt>
                <c:pt idx="6">
                  <c:v>274</c:v>
                </c:pt>
                <c:pt idx="7">
                  <c:v>275</c:v>
                </c:pt>
                <c:pt idx="8">
                  <c:v>275.39999999999986</c:v>
                </c:pt>
              </c:numCache>
            </c:numRef>
          </c:xVal>
          <c:yVal>
            <c:numRef>
              <c:f>'1,3'!$I$2:$I$10</c:f>
              <c:numCache>
                <c:formatCode>General</c:formatCode>
                <c:ptCount val="9"/>
                <c:pt idx="0">
                  <c:v>0</c:v>
                </c:pt>
                <c:pt idx="1">
                  <c:v>3.4695959107806706E-2</c:v>
                </c:pt>
                <c:pt idx="2">
                  <c:v>7.3729416356877353E-2</c:v>
                </c:pt>
                <c:pt idx="3">
                  <c:v>0.19981367905824032</c:v>
                </c:pt>
                <c:pt idx="4">
                  <c:v>0.25278765675340753</c:v>
                </c:pt>
                <c:pt idx="5">
                  <c:v>0.31350636802973963</c:v>
                </c:pt>
                <c:pt idx="6">
                  <c:v>0.38042086617100368</c:v>
                </c:pt>
                <c:pt idx="7">
                  <c:v>0.45538988723667895</c:v>
                </c:pt>
                <c:pt idx="8">
                  <c:v>0.53283722304832704</c:v>
                </c:pt>
              </c:numCache>
            </c:numRef>
          </c:yVal>
          <c:smooth val="1"/>
          <c:extLst>
            <c:ext xmlns:c16="http://schemas.microsoft.com/office/drawing/2014/chart" uri="{C3380CC4-5D6E-409C-BE32-E72D297353CC}">
              <c16:uniqueId val="{00000000-8D34-427C-8CD0-F1C0AC004D4F}"/>
            </c:ext>
          </c:extLst>
        </c:ser>
        <c:ser>
          <c:idx val="1"/>
          <c:order val="1"/>
          <c:tx>
            <c:v>434m</c:v>
          </c:tx>
          <c:spPr>
            <a:ln w="25400">
              <a:solidFill>
                <a:schemeClr val="tx1"/>
              </a:solidFill>
            </a:ln>
          </c:spPr>
          <c:marker>
            <c:symbol val="none"/>
          </c:marker>
          <c:xVal>
            <c:numRef>
              <c:f>'1,3'!$H$2:$H$10</c:f>
              <c:numCache>
                <c:formatCode>General</c:formatCode>
                <c:ptCount val="9"/>
                <c:pt idx="0">
                  <c:v>0</c:v>
                </c:pt>
                <c:pt idx="1">
                  <c:v>60</c:v>
                </c:pt>
                <c:pt idx="2">
                  <c:v>120</c:v>
                </c:pt>
                <c:pt idx="3">
                  <c:v>240</c:v>
                </c:pt>
                <c:pt idx="4">
                  <c:v>260</c:v>
                </c:pt>
                <c:pt idx="5">
                  <c:v>270</c:v>
                </c:pt>
                <c:pt idx="6">
                  <c:v>274</c:v>
                </c:pt>
                <c:pt idx="7">
                  <c:v>275</c:v>
                </c:pt>
                <c:pt idx="8">
                  <c:v>275.39999999999986</c:v>
                </c:pt>
              </c:numCache>
            </c:numRef>
          </c:xVal>
          <c:yVal>
            <c:numRef>
              <c:f>'1,3'!$J$2:$J$10</c:f>
              <c:numCache>
                <c:formatCode>General</c:formatCode>
                <c:ptCount val="9"/>
                <c:pt idx="0">
                  <c:v>0</c:v>
                </c:pt>
                <c:pt idx="1">
                  <c:v>2.64E-2</c:v>
                </c:pt>
                <c:pt idx="2">
                  <c:v>5.9499999999999997E-2</c:v>
                </c:pt>
                <c:pt idx="3">
                  <c:v>0.18509999999999999</c:v>
                </c:pt>
                <c:pt idx="4">
                  <c:v>0.24110000000000001</c:v>
                </c:pt>
                <c:pt idx="5">
                  <c:v>0.29949999999999999</c:v>
                </c:pt>
                <c:pt idx="6">
                  <c:v>0.35880000000000001</c:v>
                </c:pt>
                <c:pt idx="7">
                  <c:v>0.40110000000000001</c:v>
                </c:pt>
                <c:pt idx="8">
                  <c:v>0.55000000000000004</c:v>
                </c:pt>
              </c:numCache>
            </c:numRef>
          </c:yVal>
          <c:smooth val="1"/>
          <c:extLst>
            <c:ext xmlns:c16="http://schemas.microsoft.com/office/drawing/2014/chart" uri="{C3380CC4-5D6E-409C-BE32-E72D297353CC}">
              <c16:uniqueId val="{00000001-8D34-427C-8CD0-F1C0AC004D4F}"/>
            </c:ext>
          </c:extLst>
        </c:ser>
        <c:ser>
          <c:idx val="2"/>
          <c:order val="2"/>
          <c:tx>
            <c:v>435e</c:v>
          </c:tx>
          <c:spPr>
            <a:ln>
              <a:noFill/>
            </a:ln>
          </c:spPr>
          <c:marker>
            <c:symbol val="circle"/>
            <c:size val="7"/>
            <c:spPr>
              <a:solidFill>
                <a:schemeClr val="tx1"/>
              </a:solidFill>
              <a:ln>
                <a:solidFill>
                  <a:schemeClr val="tx1"/>
                </a:solidFill>
              </a:ln>
            </c:spPr>
          </c:marker>
          <c:xVal>
            <c:numRef>
              <c:f>'1,3'!$R$2:$R$9</c:f>
              <c:numCache>
                <c:formatCode>General</c:formatCode>
                <c:ptCount val="8"/>
                <c:pt idx="0">
                  <c:v>0</c:v>
                </c:pt>
                <c:pt idx="1">
                  <c:v>30</c:v>
                </c:pt>
                <c:pt idx="2">
                  <c:v>40</c:v>
                </c:pt>
                <c:pt idx="3">
                  <c:v>45</c:v>
                </c:pt>
                <c:pt idx="4">
                  <c:v>50</c:v>
                </c:pt>
                <c:pt idx="5">
                  <c:v>52</c:v>
                </c:pt>
                <c:pt idx="6">
                  <c:v>53.5</c:v>
                </c:pt>
                <c:pt idx="7">
                  <c:v>53.899999999999977</c:v>
                </c:pt>
              </c:numCache>
            </c:numRef>
          </c:xVal>
          <c:yVal>
            <c:numRef>
              <c:f>'1,3'!$S$2:$S$9</c:f>
              <c:numCache>
                <c:formatCode>General</c:formatCode>
                <c:ptCount val="8"/>
                <c:pt idx="0">
                  <c:v>0</c:v>
                </c:pt>
                <c:pt idx="1">
                  <c:v>6.6790737167594261E-2</c:v>
                </c:pt>
                <c:pt idx="2">
                  <c:v>0.11131763883735313</c:v>
                </c:pt>
                <c:pt idx="3">
                  <c:v>0.14996946320346322</c:v>
                </c:pt>
                <c:pt idx="4">
                  <c:v>0.21985196165739029</c:v>
                </c:pt>
                <c:pt idx="5">
                  <c:v>0.27798430550401976</c:v>
                </c:pt>
                <c:pt idx="6">
                  <c:v>0.36734732343846632</c:v>
                </c:pt>
                <c:pt idx="7">
                  <c:v>0.42578888188002484</c:v>
                </c:pt>
              </c:numCache>
            </c:numRef>
          </c:yVal>
          <c:smooth val="1"/>
          <c:extLst>
            <c:ext xmlns:c16="http://schemas.microsoft.com/office/drawing/2014/chart" uri="{C3380CC4-5D6E-409C-BE32-E72D297353CC}">
              <c16:uniqueId val="{00000002-8D34-427C-8CD0-F1C0AC004D4F}"/>
            </c:ext>
          </c:extLst>
        </c:ser>
        <c:ser>
          <c:idx val="3"/>
          <c:order val="3"/>
          <c:tx>
            <c:v>435m</c:v>
          </c:tx>
          <c:spPr>
            <a:ln w="25400">
              <a:solidFill>
                <a:schemeClr val="tx1"/>
              </a:solidFill>
            </a:ln>
          </c:spPr>
          <c:marker>
            <c:symbol val="none"/>
          </c:marker>
          <c:xVal>
            <c:numRef>
              <c:f>'1,3'!$R$2:$R$9</c:f>
              <c:numCache>
                <c:formatCode>General</c:formatCode>
                <c:ptCount val="8"/>
                <c:pt idx="0">
                  <c:v>0</c:v>
                </c:pt>
                <c:pt idx="1">
                  <c:v>30</c:v>
                </c:pt>
                <c:pt idx="2">
                  <c:v>40</c:v>
                </c:pt>
                <c:pt idx="3">
                  <c:v>45</c:v>
                </c:pt>
                <c:pt idx="4">
                  <c:v>50</c:v>
                </c:pt>
                <c:pt idx="5">
                  <c:v>52</c:v>
                </c:pt>
                <c:pt idx="6">
                  <c:v>53.5</c:v>
                </c:pt>
                <c:pt idx="7">
                  <c:v>53.899999999999977</c:v>
                </c:pt>
              </c:numCache>
            </c:numRef>
          </c:xVal>
          <c:yVal>
            <c:numRef>
              <c:f>'1,3'!$T$2:$T$9</c:f>
              <c:numCache>
                <c:formatCode>General</c:formatCode>
                <c:ptCount val="8"/>
                <c:pt idx="0">
                  <c:v>0</c:v>
                </c:pt>
                <c:pt idx="1">
                  <c:v>6.5000000000000002E-2</c:v>
                </c:pt>
                <c:pt idx="2">
                  <c:v>0.1045</c:v>
                </c:pt>
                <c:pt idx="3">
                  <c:v>0.1331</c:v>
                </c:pt>
                <c:pt idx="4">
                  <c:v>0.17979999999999999</c:v>
                </c:pt>
                <c:pt idx="5">
                  <c:v>0.21460000000000001</c:v>
                </c:pt>
                <c:pt idx="6">
                  <c:v>0.27500000000000002</c:v>
                </c:pt>
                <c:pt idx="7">
                  <c:v>0.44</c:v>
                </c:pt>
              </c:numCache>
            </c:numRef>
          </c:yVal>
          <c:smooth val="1"/>
          <c:extLst>
            <c:ext xmlns:c16="http://schemas.microsoft.com/office/drawing/2014/chart" uri="{C3380CC4-5D6E-409C-BE32-E72D297353CC}">
              <c16:uniqueId val="{00000003-8D34-427C-8CD0-F1C0AC004D4F}"/>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419e</c:v>
          </c:tx>
          <c:spPr>
            <a:ln>
              <a:noFill/>
            </a:ln>
          </c:spPr>
          <c:marker>
            <c:symbol val="circle"/>
            <c:size val="7"/>
            <c:spPr>
              <a:solidFill>
                <a:schemeClr val="tx1"/>
              </a:solidFill>
              <a:ln>
                <a:solidFill>
                  <a:schemeClr val="tx1"/>
                </a:solidFill>
              </a:ln>
            </c:spPr>
          </c:marker>
          <c:xVal>
            <c:numRef>
              <c:f>'1,4994'!$H$2:$H$10</c:f>
              <c:numCache>
                <c:formatCode>General</c:formatCode>
                <c:ptCount val="9"/>
                <c:pt idx="0">
                  <c:v>0</c:v>
                </c:pt>
                <c:pt idx="1">
                  <c:v>30</c:v>
                </c:pt>
                <c:pt idx="2">
                  <c:v>60</c:v>
                </c:pt>
                <c:pt idx="3">
                  <c:v>70</c:v>
                </c:pt>
                <c:pt idx="4">
                  <c:v>80</c:v>
                </c:pt>
                <c:pt idx="5">
                  <c:v>85</c:v>
                </c:pt>
                <c:pt idx="6">
                  <c:v>89</c:v>
                </c:pt>
                <c:pt idx="7">
                  <c:v>90</c:v>
                </c:pt>
                <c:pt idx="8">
                  <c:v>90.599999999999909</c:v>
                </c:pt>
              </c:numCache>
            </c:numRef>
          </c:xVal>
          <c:yVal>
            <c:numRef>
              <c:f>'1,4994'!$I$2:$I$10</c:f>
              <c:numCache>
                <c:formatCode>General</c:formatCode>
                <c:ptCount val="9"/>
                <c:pt idx="0">
                  <c:v>0</c:v>
                </c:pt>
                <c:pt idx="1">
                  <c:v>1.3664838509316768E-2</c:v>
                </c:pt>
                <c:pt idx="2">
                  <c:v>3.3851173913043514E-2</c:v>
                </c:pt>
                <c:pt idx="3">
                  <c:v>4.5341857142857128E-2</c:v>
                </c:pt>
                <c:pt idx="4">
                  <c:v>6.0559248447205033E-2</c:v>
                </c:pt>
                <c:pt idx="5">
                  <c:v>7.6708316770186413E-2</c:v>
                </c:pt>
                <c:pt idx="6">
                  <c:v>0.10900645341614909</c:v>
                </c:pt>
                <c:pt idx="7">
                  <c:v>0.13074558385093168</c:v>
                </c:pt>
                <c:pt idx="8">
                  <c:v>0.19534185714285715</c:v>
                </c:pt>
              </c:numCache>
            </c:numRef>
          </c:yVal>
          <c:smooth val="1"/>
          <c:extLst>
            <c:ext xmlns:c16="http://schemas.microsoft.com/office/drawing/2014/chart" uri="{C3380CC4-5D6E-409C-BE32-E72D297353CC}">
              <c16:uniqueId val="{00000000-4369-4C10-BD66-6BFF9D17F919}"/>
            </c:ext>
          </c:extLst>
        </c:ser>
        <c:ser>
          <c:idx val="1"/>
          <c:order val="1"/>
          <c:tx>
            <c:v>419m</c:v>
          </c:tx>
          <c:spPr>
            <a:ln w="25400">
              <a:solidFill>
                <a:schemeClr val="tx1"/>
              </a:solidFill>
            </a:ln>
          </c:spPr>
          <c:marker>
            <c:symbol val="none"/>
          </c:marker>
          <c:xVal>
            <c:numRef>
              <c:f>'1,4994'!$H$2:$H$10</c:f>
              <c:numCache>
                <c:formatCode>General</c:formatCode>
                <c:ptCount val="9"/>
                <c:pt idx="0">
                  <c:v>0</c:v>
                </c:pt>
                <c:pt idx="1">
                  <c:v>30</c:v>
                </c:pt>
                <c:pt idx="2">
                  <c:v>60</c:v>
                </c:pt>
                <c:pt idx="3">
                  <c:v>70</c:v>
                </c:pt>
                <c:pt idx="4">
                  <c:v>80</c:v>
                </c:pt>
                <c:pt idx="5">
                  <c:v>85</c:v>
                </c:pt>
                <c:pt idx="6">
                  <c:v>89</c:v>
                </c:pt>
                <c:pt idx="7">
                  <c:v>90</c:v>
                </c:pt>
                <c:pt idx="8">
                  <c:v>90.599999999999909</c:v>
                </c:pt>
              </c:numCache>
            </c:numRef>
          </c:xVal>
          <c:yVal>
            <c:numRef>
              <c:f>'1,4994'!$J$2:$J$10</c:f>
              <c:numCache>
                <c:formatCode>General</c:formatCode>
                <c:ptCount val="9"/>
                <c:pt idx="0">
                  <c:v>0</c:v>
                </c:pt>
                <c:pt idx="1">
                  <c:v>1.54E-2</c:v>
                </c:pt>
                <c:pt idx="2">
                  <c:v>3.9E-2</c:v>
                </c:pt>
                <c:pt idx="3">
                  <c:v>5.1299999999999998E-2</c:v>
                </c:pt>
                <c:pt idx="4">
                  <c:v>6.9800000000000001E-2</c:v>
                </c:pt>
                <c:pt idx="5">
                  <c:v>7.51E-2</c:v>
                </c:pt>
                <c:pt idx="6">
                  <c:v>0.1108</c:v>
                </c:pt>
                <c:pt idx="7">
                  <c:v>0.12670000000000001</c:v>
                </c:pt>
                <c:pt idx="8">
                  <c:v>0.2</c:v>
                </c:pt>
              </c:numCache>
            </c:numRef>
          </c:yVal>
          <c:smooth val="1"/>
          <c:extLst>
            <c:ext xmlns:c16="http://schemas.microsoft.com/office/drawing/2014/chart" uri="{C3380CC4-5D6E-409C-BE32-E72D297353CC}">
              <c16:uniqueId val="{00000001-4369-4C10-BD66-6BFF9D17F919}"/>
            </c:ext>
          </c:extLst>
        </c:ser>
        <c:ser>
          <c:idx val="2"/>
          <c:order val="2"/>
          <c:tx>
            <c:v>420e</c:v>
          </c:tx>
          <c:spPr>
            <a:ln>
              <a:noFill/>
            </a:ln>
          </c:spPr>
          <c:marker>
            <c:symbol val="circle"/>
            <c:size val="7"/>
            <c:spPr>
              <a:solidFill>
                <a:schemeClr val="tx1"/>
              </a:solidFill>
              <a:ln>
                <a:solidFill>
                  <a:schemeClr val="tx1"/>
                </a:solidFill>
              </a:ln>
            </c:spPr>
          </c:marker>
          <c:xVal>
            <c:numRef>
              <c:f>'1,4994'!$R$2:$R$9</c:f>
              <c:numCache>
                <c:formatCode>General</c:formatCode>
                <c:ptCount val="8"/>
                <c:pt idx="0">
                  <c:v>0</c:v>
                </c:pt>
                <c:pt idx="1">
                  <c:v>10</c:v>
                </c:pt>
                <c:pt idx="2">
                  <c:v>20</c:v>
                </c:pt>
                <c:pt idx="3">
                  <c:v>25</c:v>
                </c:pt>
                <c:pt idx="4">
                  <c:v>29</c:v>
                </c:pt>
                <c:pt idx="5">
                  <c:v>29.699999999999989</c:v>
                </c:pt>
                <c:pt idx="6">
                  <c:v>30.5</c:v>
                </c:pt>
                <c:pt idx="7">
                  <c:v>31</c:v>
                </c:pt>
              </c:numCache>
            </c:numRef>
          </c:xVal>
          <c:yVal>
            <c:numRef>
              <c:f>'1,4994'!$S$2:$S$9</c:f>
              <c:numCache>
                <c:formatCode>General</c:formatCode>
                <c:ptCount val="8"/>
                <c:pt idx="0">
                  <c:v>0</c:v>
                </c:pt>
                <c:pt idx="1">
                  <c:v>1.3733081148564308E-2</c:v>
                </c:pt>
                <c:pt idx="2">
                  <c:v>2.4656926342072449E-2</c:v>
                </c:pt>
                <c:pt idx="3">
                  <c:v>3.0274903870162323E-2</c:v>
                </c:pt>
                <c:pt idx="4">
                  <c:v>4.3383518102372065E-2</c:v>
                </c:pt>
                <c:pt idx="5">
                  <c:v>5.4619473158551785E-2</c:v>
                </c:pt>
                <c:pt idx="6">
                  <c:v>6.1485890137328331E-2</c:v>
                </c:pt>
                <c:pt idx="7">
                  <c:v>9.9212481897627894E-2</c:v>
                </c:pt>
              </c:numCache>
            </c:numRef>
          </c:yVal>
          <c:smooth val="1"/>
          <c:extLst>
            <c:ext xmlns:c16="http://schemas.microsoft.com/office/drawing/2014/chart" uri="{C3380CC4-5D6E-409C-BE32-E72D297353CC}">
              <c16:uniqueId val="{00000002-4369-4C10-BD66-6BFF9D17F919}"/>
            </c:ext>
          </c:extLst>
        </c:ser>
        <c:ser>
          <c:idx val="3"/>
          <c:order val="3"/>
          <c:tx>
            <c:v>420m</c:v>
          </c:tx>
          <c:spPr>
            <a:ln w="25400">
              <a:solidFill>
                <a:schemeClr val="tx1"/>
              </a:solidFill>
            </a:ln>
          </c:spPr>
          <c:marker>
            <c:symbol val="none"/>
          </c:marker>
          <c:xVal>
            <c:numRef>
              <c:f>'1,4994'!$R$2:$R$9</c:f>
              <c:numCache>
                <c:formatCode>General</c:formatCode>
                <c:ptCount val="8"/>
                <c:pt idx="0">
                  <c:v>0</c:v>
                </c:pt>
                <c:pt idx="1">
                  <c:v>10</c:v>
                </c:pt>
                <c:pt idx="2">
                  <c:v>20</c:v>
                </c:pt>
                <c:pt idx="3">
                  <c:v>25</c:v>
                </c:pt>
                <c:pt idx="4">
                  <c:v>29</c:v>
                </c:pt>
                <c:pt idx="5">
                  <c:v>29.699999999999989</c:v>
                </c:pt>
                <c:pt idx="6">
                  <c:v>30.5</c:v>
                </c:pt>
                <c:pt idx="7">
                  <c:v>31</c:v>
                </c:pt>
              </c:numCache>
            </c:numRef>
          </c:xVal>
          <c:yVal>
            <c:numRef>
              <c:f>'1,4994'!$T$2:$T$9</c:f>
              <c:numCache>
                <c:formatCode>General</c:formatCode>
                <c:ptCount val="8"/>
                <c:pt idx="0">
                  <c:v>0</c:v>
                </c:pt>
                <c:pt idx="1">
                  <c:v>8.2000000000000007E-3</c:v>
                </c:pt>
                <c:pt idx="2">
                  <c:v>2.06E-2</c:v>
                </c:pt>
                <c:pt idx="3">
                  <c:v>3.0800000000000001E-2</c:v>
                </c:pt>
                <c:pt idx="4">
                  <c:v>4.6399999999999997E-2</c:v>
                </c:pt>
                <c:pt idx="5">
                  <c:v>5.1700000000000003E-2</c:v>
                </c:pt>
                <c:pt idx="6">
                  <c:v>6.1800000000000001E-2</c:v>
                </c:pt>
                <c:pt idx="7">
                  <c:v>0.11</c:v>
                </c:pt>
              </c:numCache>
            </c:numRef>
          </c:yVal>
          <c:smooth val="1"/>
          <c:extLst>
            <c:ext xmlns:c16="http://schemas.microsoft.com/office/drawing/2014/chart" uri="{C3380CC4-5D6E-409C-BE32-E72D297353CC}">
              <c16:uniqueId val="{00000003-4369-4C10-BD66-6BFF9D17F919}"/>
            </c:ext>
          </c:extLst>
        </c:ser>
        <c:ser>
          <c:idx val="4"/>
          <c:order val="4"/>
          <c:tx>
            <c:v>431e</c:v>
          </c:tx>
          <c:spPr>
            <a:ln>
              <a:noFill/>
            </a:ln>
          </c:spPr>
          <c:marker>
            <c:symbol val="circle"/>
            <c:size val="7"/>
            <c:spPr>
              <a:solidFill>
                <a:schemeClr val="tx1"/>
              </a:solidFill>
              <a:ln>
                <a:solidFill>
                  <a:schemeClr val="tx1"/>
                </a:solidFill>
              </a:ln>
            </c:spPr>
          </c:marker>
          <c:xVal>
            <c:numRef>
              <c:f>'1,4994'!$AB$2:$AB$10</c:f>
              <c:numCache>
                <c:formatCode>General</c:formatCode>
                <c:ptCount val="9"/>
                <c:pt idx="0">
                  <c:v>0</c:v>
                </c:pt>
                <c:pt idx="1">
                  <c:v>10</c:v>
                </c:pt>
                <c:pt idx="2">
                  <c:v>20</c:v>
                </c:pt>
                <c:pt idx="3">
                  <c:v>25</c:v>
                </c:pt>
                <c:pt idx="4">
                  <c:v>30</c:v>
                </c:pt>
                <c:pt idx="5">
                  <c:v>31</c:v>
                </c:pt>
                <c:pt idx="6">
                  <c:v>32</c:v>
                </c:pt>
                <c:pt idx="7">
                  <c:v>32.199999999999989</c:v>
                </c:pt>
                <c:pt idx="8">
                  <c:v>32.300000000000011</c:v>
                </c:pt>
              </c:numCache>
            </c:numRef>
          </c:xVal>
          <c:yVal>
            <c:numRef>
              <c:f>'1,4994'!$AC$2:$AC$10</c:f>
              <c:numCache>
                <c:formatCode>General</c:formatCode>
                <c:ptCount val="9"/>
                <c:pt idx="0">
                  <c:v>0</c:v>
                </c:pt>
                <c:pt idx="1">
                  <c:v>1.6965103639728613E-2</c:v>
                </c:pt>
                <c:pt idx="2">
                  <c:v>3.7322907464528127E-2</c:v>
                </c:pt>
                <c:pt idx="3">
                  <c:v>5.3362389265885296E-2</c:v>
                </c:pt>
                <c:pt idx="4">
                  <c:v>6.199903331276993E-2</c:v>
                </c:pt>
                <c:pt idx="5">
                  <c:v>7.0635677359654564E-2</c:v>
                </c:pt>
                <c:pt idx="6">
                  <c:v>8.4824449722393697E-2</c:v>
                </c:pt>
                <c:pt idx="7">
                  <c:v>9.5311803207896367E-2</c:v>
                </c:pt>
                <c:pt idx="8">
                  <c:v>0.13764986613201699</c:v>
                </c:pt>
              </c:numCache>
            </c:numRef>
          </c:yVal>
          <c:smooth val="1"/>
          <c:extLst>
            <c:ext xmlns:c16="http://schemas.microsoft.com/office/drawing/2014/chart" uri="{C3380CC4-5D6E-409C-BE32-E72D297353CC}">
              <c16:uniqueId val="{00000004-4369-4C10-BD66-6BFF9D17F919}"/>
            </c:ext>
          </c:extLst>
        </c:ser>
        <c:ser>
          <c:idx val="5"/>
          <c:order val="5"/>
          <c:tx>
            <c:v>431m</c:v>
          </c:tx>
          <c:spPr>
            <a:ln w="25400">
              <a:solidFill>
                <a:schemeClr val="tx1"/>
              </a:solidFill>
            </a:ln>
          </c:spPr>
          <c:marker>
            <c:symbol val="none"/>
          </c:marker>
          <c:xVal>
            <c:numRef>
              <c:f>'1,4994'!$AB$2:$AB$10</c:f>
              <c:numCache>
                <c:formatCode>General</c:formatCode>
                <c:ptCount val="9"/>
                <c:pt idx="0">
                  <c:v>0</c:v>
                </c:pt>
                <c:pt idx="1">
                  <c:v>10</c:v>
                </c:pt>
                <c:pt idx="2">
                  <c:v>20</c:v>
                </c:pt>
                <c:pt idx="3">
                  <c:v>25</c:v>
                </c:pt>
                <c:pt idx="4">
                  <c:v>30</c:v>
                </c:pt>
                <c:pt idx="5">
                  <c:v>31</c:v>
                </c:pt>
                <c:pt idx="6">
                  <c:v>32</c:v>
                </c:pt>
                <c:pt idx="7">
                  <c:v>32.199999999999989</c:v>
                </c:pt>
                <c:pt idx="8">
                  <c:v>32.300000000000011</c:v>
                </c:pt>
              </c:numCache>
            </c:numRef>
          </c:xVal>
          <c:yVal>
            <c:numRef>
              <c:f>'1,4994'!$AD$2:$AD$10</c:f>
              <c:numCache>
                <c:formatCode>General</c:formatCode>
                <c:ptCount val="9"/>
                <c:pt idx="0">
                  <c:v>0</c:v>
                </c:pt>
                <c:pt idx="1">
                  <c:v>0.01</c:v>
                </c:pt>
                <c:pt idx="2">
                  <c:v>2.46E-2</c:v>
                </c:pt>
                <c:pt idx="3">
                  <c:v>3.5999999999999997E-2</c:v>
                </c:pt>
                <c:pt idx="4">
                  <c:v>5.7500000000000002E-2</c:v>
                </c:pt>
                <c:pt idx="5">
                  <c:v>6.6400000000000001E-2</c:v>
                </c:pt>
                <c:pt idx="6">
                  <c:v>8.5099999999999995E-2</c:v>
                </c:pt>
                <c:pt idx="7">
                  <c:v>9.5899999999999999E-2</c:v>
                </c:pt>
                <c:pt idx="8">
                  <c:v>0.14000000000000001</c:v>
                </c:pt>
              </c:numCache>
            </c:numRef>
          </c:yVal>
          <c:smooth val="1"/>
          <c:extLst>
            <c:ext xmlns:c16="http://schemas.microsoft.com/office/drawing/2014/chart" uri="{C3380CC4-5D6E-409C-BE32-E72D297353CC}">
              <c16:uniqueId val="{00000005-4369-4C10-BD66-6BFF9D17F919}"/>
            </c:ext>
          </c:extLst>
        </c:ser>
        <c:dLbls>
          <c:showLegendKey val="0"/>
          <c:showVal val="0"/>
          <c:showCatName val="0"/>
          <c:showSerName val="0"/>
          <c:showPercent val="0"/>
          <c:showBubbleSize val="0"/>
        </c:dLbls>
        <c:axId val="2080071487"/>
        <c:axId val="1745586895"/>
      </c:scatterChart>
      <c:valAx>
        <c:axId val="2080071487"/>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30244662754449"/>
          <c:y val="4.2577026156690893E-2"/>
          <c:w val="0.75793897471167071"/>
          <c:h val="0.65180205849955375"/>
        </c:manualLayout>
      </c:layout>
      <c:scatterChart>
        <c:scatterStyle val="lineMarker"/>
        <c:varyColors val="0"/>
        <c:ser>
          <c:idx val="0"/>
          <c:order val="0"/>
          <c:tx>
            <c:v>60</c:v>
          </c:tx>
          <c:spPr>
            <a:ln w="28575">
              <a:noFill/>
            </a:ln>
          </c:spPr>
          <c:marker>
            <c:symbol val="diamond"/>
            <c:size val="4"/>
            <c:spPr>
              <a:solidFill>
                <a:schemeClr val="tx1"/>
              </a:solidFill>
              <a:ln>
                <a:solidFill>
                  <a:schemeClr val="tx1"/>
                </a:solidFill>
              </a:ln>
            </c:spPr>
          </c:marker>
          <c:trendline>
            <c:trendlineType val="power"/>
            <c:dispRSqr val="0"/>
            <c:dispEq val="0"/>
          </c:trendline>
          <c:xVal>
            <c:numRef>
              <c:f>Лист1!$B$2:$B$10</c:f>
              <c:numCache>
                <c:formatCode>General</c:formatCode>
                <c:ptCount val="9"/>
                <c:pt idx="0">
                  <c:v>8.1000000000000048E-3</c:v>
                </c:pt>
                <c:pt idx="1">
                  <c:v>1.0000000000000005E-2</c:v>
                </c:pt>
                <c:pt idx="2">
                  <c:v>1.2999999999999998E-2</c:v>
                </c:pt>
                <c:pt idx="3">
                  <c:v>1.6000000000000021E-2</c:v>
                </c:pt>
                <c:pt idx="4">
                  <c:v>2.0000000000000011E-2</c:v>
                </c:pt>
                <c:pt idx="5">
                  <c:v>3.0000000000000002E-2</c:v>
                </c:pt>
                <c:pt idx="6">
                  <c:v>4.2000000000000023E-2</c:v>
                </c:pt>
                <c:pt idx="7">
                  <c:v>5.5000000000000014E-2</c:v>
                </c:pt>
                <c:pt idx="8">
                  <c:v>6.0000000000000032E-2</c:v>
                </c:pt>
              </c:numCache>
            </c:numRef>
          </c:xVal>
          <c:yVal>
            <c:numRef>
              <c:f>Лист1!$G$2:$G$10</c:f>
              <c:numCache>
                <c:formatCode>General</c:formatCode>
                <c:ptCount val="9"/>
                <c:pt idx="0">
                  <c:v>8222.5</c:v>
                </c:pt>
                <c:pt idx="1">
                  <c:v>856.7</c:v>
                </c:pt>
                <c:pt idx="2">
                  <c:v>943.4</c:v>
                </c:pt>
                <c:pt idx="3">
                  <c:v>587.69999999999993</c:v>
                </c:pt>
                <c:pt idx="4">
                  <c:v>90.7</c:v>
                </c:pt>
                <c:pt idx="5">
                  <c:v>19.459999999999987</c:v>
                </c:pt>
                <c:pt idx="6">
                  <c:v>28.8</c:v>
                </c:pt>
                <c:pt idx="7">
                  <c:v>23.699999999999996</c:v>
                </c:pt>
                <c:pt idx="8">
                  <c:v>4.5</c:v>
                </c:pt>
              </c:numCache>
            </c:numRef>
          </c:yVal>
          <c:smooth val="0"/>
          <c:extLst>
            <c:ext xmlns:c16="http://schemas.microsoft.com/office/drawing/2014/chart" uri="{C3380CC4-5D6E-409C-BE32-E72D297353CC}">
              <c16:uniqueId val="{00000001-3A12-4F60-BF40-AFA5E9A63361}"/>
            </c:ext>
          </c:extLst>
        </c:ser>
        <c:ser>
          <c:idx val="1"/>
          <c:order val="1"/>
          <c:tx>
            <c:v>48</c:v>
          </c:tx>
          <c:spPr>
            <a:ln w="28575">
              <a:noFill/>
            </a:ln>
          </c:spPr>
          <c:marker>
            <c:symbol val="diamond"/>
            <c:size val="4"/>
            <c:spPr>
              <a:solidFill>
                <a:schemeClr val="bg1"/>
              </a:solidFill>
              <a:ln>
                <a:solidFill>
                  <a:schemeClr val="tx1"/>
                </a:solidFill>
              </a:ln>
            </c:spPr>
          </c:marker>
          <c:trendline>
            <c:trendlineType val="power"/>
            <c:dispRSqr val="0"/>
            <c:dispEq val="0"/>
          </c:trendline>
          <c:xVal>
            <c:numRef>
              <c:f>Лист1!$B$11:$B$17</c:f>
              <c:numCache>
                <c:formatCode>General</c:formatCode>
                <c:ptCount val="7"/>
                <c:pt idx="0">
                  <c:v>8.300000000000014E-3</c:v>
                </c:pt>
                <c:pt idx="1">
                  <c:v>1.9199999999999998E-2</c:v>
                </c:pt>
                <c:pt idx="2">
                  <c:v>4.1599999999999998E-2</c:v>
                </c:pt>
                <c:pt idx="3">
                  <c:v>5.4600000000000003E-2</c:v>
                </c:pt>
                <c:pt idx="4">
                  <c:v>7.3999999999999996E-2</c:v>
                </c:pt>
                <c:pt idx="5">
                  <c:v>9.2600000000000002E-2</c:v>
                </c:pt>
                <c:pt idx="6">
                  <c:v>0.1123</c:v>
                </c:pt>
              </c:numCache>
            </c:numRef>
          </c:xVal>
          <c:yVal>
            <c:numRef>
              <c:f>Лист1!$G$11:$G$17</c:f>
              <c:numCache>
                <c:formatCode>General</c:formatCode>
                <c:ptCount val="7"/>
                <c:pt idx="0">
                  <c:v>58732.4</c:v>
                </c:pt>
                <c:pt idx="1">
                  <c:v>3376</c:v>
                </c:pt>
                <c:pt idx="2">
                  <c:v>216</c:v>
                </c:pt>
                <c:pt idx="3">
                  <c:v>59</c:v>
                </c:pt>
                <c:pt idx="4">
                  <c:v>30.799999999999986</c:v>
                </c:pt>
                <c:pt idx="5">
                  <c:v>6.3999999999999995</c:v>
                </c:pt>
                <c:pt idx="6">
                  <c:v>5.8599999999999985</c:v>
                </c:pt>
              </c:numCache>
            </c:numRef>
          </c:yVal>
          <c:smooth val="0"/>
          <c:extLst>
            <c:ext xmlns:c16="http://schemas.microsoft.com/office/drawing/2014/chart" uri="{C3380CC4-5D6E-409C-BE32-E72D297353CC}">
              <c16:uniqueId val="{00000003-3A12-4F60-BF40-AFA5E9A63361}"/>
            </c:ext>
          </c:extLst>
        </c:ser>
        <c:ser>
          <c:idx val="2"/>
          <c:order val="2"/>
          <c:tx>
            <c:v>36</c:v>
          </c:tx>
          <c:spPr>
            <a:ln w="28575">
              <a:noFill/>
            </a:ln>
          </c:spPr>
          <c:marker>
            <c:symbol val="triangle"/>
            <c:size val="4"/>
            <c:spPr>
              <a:solidFill>
                <a:schemeClr val="tx1"/>
              </a:solidFill>
              <a:ln>
                <a:solidFill>
                  <a:schemeClr val="tx1"/>
                </a:solidFill>
              </a:ln>
            </c:spPr>
          </c:marker>
          <c:trendline>
            <c:trendlineType val="power"/>
            <c:dispRSqr val="0"/>
            <c:dispEq val="0"/>
          </c:trendline>
          <c:xVal>
            <c:numRef>
              <c:f>Лист1!$B$18:$B$23</c:f>
              <c:numCache>
                <c:formatCode>General</c:formatCode>
                <c:ptCount val="6"/>
                <c:pt idx="0">
                  <c:v>1.8900000000000028E-2</c:v>
                </c:pt>
                <c:pt idx="1">
                  <c:v>4.1199999999999987E-2</c:v>
                </c:pt>
                <c:pt idx="2">
                  <c:v>5.4800000000000085E-2</c:v>
                </c:pt>
                <c:pt idx="3">
                  <c:v>7.5600000000000001E-2</c:v>
                </c:pt>
                <c:pt idx="4">
                  <c:v>0.11360000000000002</c:v>
                </c:pt>
                <c:pt idx="5">
                  <c:v>0.14600000000000021</c:v>
                </c:pt>
              </c:numCache>
            </c:numRef>
          </c:xVal>
          <c:yVal>
            <c:numRef>
              <c:f>Лист1!$G$18:$G$23</c:f>
              <c:numCache>
                <c:formatCode>General</c:formatCode>
                <c:ptCount val="6"/>
                <c:pt idx="0">
                  <c:v>25488</c:v>
                </c:pt>
                <c:pt idx="1">
                  <c:v>5586</c:v>
                </c:pt>
                <c:pt idx="2">
                  <c:v>1416</c:v>
                </c:pt>
                <c:pt idx="3">
                  <c:v>262.2</c:v>
                </c:pt>
                <c:pt idx="4">
                  <c:v>28.900000000000002</c:v>
                </c:pt>
                <c:pt idx="5">
                  <c:v>16.3</c:v>
                </c:pt>
              </c:numCache>
            </c:numRef>
          </c:yVal>
          <c:smooth val="0"/>
          <c:extLst>
            <c:ext xmlns:c16="http://schemas.microsoft.com/office/drawing/2014/chart" uri="{C3380CC4-5D6E-409C-BE32-E72D297353CC}">
              <c16:uniqueId val="{00000005-3A12-4F60-BF40-AFA5E9A63361}"/>
            </c:ext>
          </c:extLst>
        </c:ser>
        <c:ser>
          <c:idx val="3"/>
          <c:order val="3"/>
          <c:tx>
            <c:v>24</c:v>
          </c:tx>
          <c:spPr>
            <a:ln w="28575">
              <a:noFill/>
            </a:ln>
          </c:spPr>
          <c:marker>
            <c:symbol val="triangle"/>
            <c:size val="4"/>
            <c:spPr>
              <a:solidFill>
                <a:schemeClr val="bg1"/>
              </a:solidFill>
              <a:ln>
                <a:solidFill>
                  <a:schemeClr val="tx1"/>
                </a:solidFill>
              </a:ln>
            </c:spPr>
          </c:marker>
          <c:trendline>
            <c:trendlineType val="power"/>
            <c:dispRSqr val="0"/>
            <c:dispEq val="0"/>
          </c:trendline>
          <c:xVal>
            <c:numRef>
              <c:f>Лист1!$B$24:$B$34</c:f>
              <c:numCache>
                <c:formatCode>0.0000</c:formatCode>
                <c:ptCount val="11"/>
                <c:pt idx="0">
                  <c:v>3.6300000000000006E-2</c:v>
                </c:pt>
                <c:pt idx="1">
                  <c:v>5.5300000000000071E-2</c:v>
                </c:pt>
                <c:pt idx="2">
                  <c:v>8.4000000000000047E-2</c:v>
                </c:pt>
                <c:pt idx="3">
                  <c:v>0.11700000000000002</c:v>
                </c:pt>
                <c:pt idx="4">
                  <c:v>0.13500000000000001</c:v>
                </c:pt>
                <c:pt idx="5">
                  <c:v>0.15600000000000025</c:v>
                </c:pt>
                <c:pt idx="6">
                  <c:v>0.18520000000000025</c:v>
                </c:pt>
                <c:pt idx="7">
                  <c:v>0.23230000000000001</c:v>
                </c:pt>
                <c:pt idx="8">
                  <c:v>0.30530000000000057</c:v>
                </c:pt>
                <c:pt idx="9">
                  <c:v>0.46300000000000002</c:v>
                </c:pt>
                <c:pt idx="10">
                  <c:v>0.55700000000000005</c:v>
                </c:pt>
              </c:numCache>
            </c:numRef>
          </c:xVal>
          <c:yVal>
            <c:numRef>
              <c:f>Лист1!$G$24:$G$34</c:f>
              <c:numCache>
                <c:formatCode>General</c:formatCode>
                <c:ptCount val="11"/>
                <c:pt idx="0">
                  <c:v>78000</c:v>
                </c:pt>
                <c:pt idx="1">
                  <c:v>1130400</c:v>
                </c:pt>
                <c:pt idx="2">
                  <c:v>12010</c:v>
                </c:pt>
                <c:pt idx="3">
                  <c:v>4600.92</c:v>
                </c:pt>
                <c:pt idx="4">
                  <c:v>1800</c:v>
                </c:pt>
                <c:pt idx="5">
                  <c:v>1030</c:v>
                </c:pt>
                <c:pt idx="6">
                  <c:v>1526</c:v>
                </c:pt>
                <c:pt idx="7">
                  <c:v>277.08000000000004</c:v>
                </c:pt>
                <c:pt idx="8">
                  <c:v>63.75</c:v>
                </c:pt>
                <c:pt idx="9">
                  <c:v>30</c:v>
                </c:pt>
                <c:pt idx="10">
                  <c:v>18</c:v>
                </c:pt>
              </c:numCache>
            </c:numRef>
          </c:yVal>
          <c:smooth val="0"/>
          <c:extLst>
            <c:ext xmlns:c16="http://schemas.microsoft.com/office/drawing/2014/chart" uri="{C3380CC4-5D6E-409C-BE32-E72D297353CC}">
              <c16:uniqueId val="{00000007-3A12-4F60-BF40-AFA5E9A63361}"/>
            </c:ext>
          </c:extLst>
        </c:ser>
        <c:ser>
          <c:idx val="4"/>
          <c:order val="4"/>
          <c:tx>
            <c:v>12</c:v>
          </c:tx>
          <c:spPr>
            <a:ln w="28575">
              <a:noFill/>
            </a:ln>
          </c:spPr>
          <c:marker>
            <c:symbol val="square"/>
            <c:size val="4"/>
            <c:spPr>
              <a:solidFill>
                <a:schemeClr val="tx1"/>
              </a:solidFill>
              <a:ln>
                <a:solidFill>
                  <a:schemeClr val="tx1"/>
                </a:solidFill>
              </a:ln>
            </c:spPr>
          </c:marker>
          <c:trendline>
            <c:trendlineType val="power"/>
            <c:dispRSqr val="0"/>
            <c:dispEq val="0"/>
          </c:trendline>
          <c:xVal>
            <c:numRef>
              <c:f>Лист1!$B$35:$B$38</c:f>
              <c:numCache>
                <c:formatCode>General</c:formatCode>
                <c:ptCount val="4"/>
                <c:pt idx="0">
                  <c:v>0.2</c:v>
                </c:pt>
                <c:pt idx="1">
                  <c:v>0.30000000000000032</c:v>
                </c:pt>
                <c:pt idx="2">
                  <c:v>0.4</c:v>
                </c:pt>
                <c:pt idx="3">
                  <c:v>0.60000000000000064</c:v>
                </c:pt>
              </c:numCache>
            </c:numRef>
          </c:xVal>
          <c:yVal>
            <c:numRef>
              <c:f>Лист1!$G$35:$G$38</c:f>
              <c:numCache>
                <c:formatCode>General</c:formatCode>
                <c:ptCount val="4"/>
                <c:pt idx="0">
                  <c:v>93600</c:v>
                </c:pt>
                <c:pt idx="1">
                  <c:v>9900</c:v>
                </c:pt>
                <c:pt idx="2">
                  <c:v>3440</c:v>
                </c:pt>
                <c:pt idx="3">
                  <c:v>203.3</c:v>
                </c:pt>
              </c:numCache>
            </c:numRef>
          </c:yVal>
          <c:smooth val="0"/>
          <c:extLst>
            <c:ext xmlns:c16="http://schemas.microsoft.com/office/drawing/2014/chart" uri="{C3380CC4-5D6E-409C-BE32-E72D297353CC}">
              <c16:uniqueId val="{00000009-3A12-4F60-BF40-AFA5E9A63361}"/>
            </c:ext>
          </c:extLst>
        </c:ser>
        <c:ser>
          <c:idx val="5"/>
          <c:order val="5"/>
          <c:tx>
            <c:v>0</c:v>
          </c:tx>
          <c:spPr>
            <a:ln w="28575">
              <a:noFill/>
            </a:ln>
          </c:spPr>
          <c:marker>
            <c:symbol val="square"/>
            <c:size val="4"/>
            <c:spPr>
              <a:solidFill>
                <a:schemeClr val="bg1"/>
              </a:solidFill>
              <a:ln>
                <a:solidFill>
                  <a:schemeClr val="tx1"/>
                </a:solidFill>
              </a:ln>
            </c:spPr>
          </c:marker>
          <c:trendline>
            <c:trendlineType val="power"/>
            <c:dispRSqr val="0"/>
            <c:dispEq val="0"/>
          </c:trendline>
          <c:xVal>
            <c:numRef>
              <c:f>Лист1!$B$39:$B$47</c:f>
              <c:numCache>
                <c:formatCode>General</c:formatCode>
                <c:ptCount val="9"/>
                <c:pt idx="0">
                  <c:v>0.30000000000000032</c:v>
                </c:pt>
                <c:pt idx="1">
                  <c:v>0.4</c:v>
                </c:pt>
                <c:pt idx="2">
                  <c:v>0.5</c:v>
                </c:pt>
                <c:pt idx="3">
                  <c:v>0.60000000000000064</c:v>
                </c:pt>
                <c:pt idx="4">
                  <c:v>0.750000000000001</c:v>
                </c:pt>
                <c:pt idx="5">
                  <c:v>1</c:v>
                </c:pt>
                <c:pt idx="6">
                  <c:v>1.2</c:v>
                </c:pt>
                <c:pt idx="7">
                  <c:v>1.5</c:v>
                </c:pt>
                <c:pt idx="8">
                  <c:v>2</c:v>
                </c:pt>
              </c:numCache>
            </c:numRef>
          </c:xVal>
          <c:yVal>
            <c:numRef>
              <c:f>Лист1!$G$39:$G$47</c:f>
              <c:numCache>
                <c:formatCode>General</c:formatCode>
                <c:ptCount val="9"/>
                <c:pt idx="0">
                  <c:v>278933.3</c:v>
                </c:pt>
                <c:pt idx="1">
                  <c:v>79500</c:v>
                </c:pt>
                <c:pt idx="2">
                  <c:v>26520</c:v>
                </c:pt>
                <c:pt idx="3">
                  <c:v>8320</c:v>
                </c:pt>
                <c:pt idx="4">
                  <c:v>2460</c:v>
                </c:pt>
                <c:pt idx="5">
                  <c:v>539.69999999999993</c:v>
                </c:pt>
                <c:pt idx="6">
                  <c:v>200</c:v>
                </c:pt>
                <c:pt idx="7">
                  <c:v>133.4</c:v>
                </c:pt>
                <c:pt idx="8">
                  <c:v>30.7</c:v>
                </c:pt>
              </c:numCache>
            </c:numRef>
          </c:yVal>
          <c:smooth val="0"/>
          <c:extLst>
            <c:ext xmlns:c16="http://schemas.microsoft.com/office/drawing/2014/chart" uri="{C3380CC4-5D6E-409C-BE32-E72D297353CC}">
              <c16:uniqueId val="{0000000B-3A12-4F60-BF40-AFA5E9A63361}"/>
            </c:ext>
          </c:extLst>
        </c:ser>
        <c:ser>
          <c:idx val="6"/>
          <c:order val="6"/>
          <c:tx>
            <c:v>-12</c:v>
          </c:tx>
          <c:spPr>
            <a:ln w="28575">
              <a:noFill/>
            </a:ln>
          </c:spPr>
          <c:marker>
            <c:symbol val="circle"/>
            <c:size val="4"/>
            <c:spPr>
              <a:solidFill>
                <a:schemeClr val="bg1"/>
              </a:solidFill>
              <a:ln>
                <a:solidFill>
                  <a:schemeClr val="tx1"/>
                </a:solidFill>
              </a:ln>
            </c:spPr>
          </c:marker>
          <c:trendline>
            <c:trendlineType val="power"/>
            <c:dispRSqr val="0"/>
            <c:dispEq val="0"/>
          </c:trendline>
          <c:xVal>
            <c:numRef>
              <c:f>Лист1!$B$61:$B$69</c:f>
              <c:numCache>
                <c:formatCode>General</c:formatCode>
                <c:ptCount val="9"/>
              </c:numCache>
            </c:numRef>
          </c:xVal>
          <c:yVal>
            <c:numRef>
              <c:f>Лист1!$G$48:$G$56</c:f>
              <c:numCache>
                <c:formatCode>General</c:formatCode>
                <c:ptCount val="9"/>
                <c:pt idx="0">
                  <c:v>233300</c:v>
                </c:pt>
                <c:pt idx="1">
                  <c:v>103600</c:v>
                </c:pt>
                <c:pt idx="2">
                  <c:v>606.70000000000005</c:v>
                </c:pt>
                <c:pt idx="3">
                  <c:v>150</c:v>
                </c:pt>
                <c:pt idx="4">
                  <c:v>423</c:v>
                </c:pt>
                <c:pt idx="5">
                  <c:v>285</c:v>
                </c:pt>
                <c:pt idx="6">
                  <c:v>480</c:v>
                </c:pt>
                <c:pt idx="7">
                  <c:v>80</c:v>
                </c:pt>
                <c:pt idx="8">
                  <c:v>67.5</c:v>
                </c:pt>
              </c:numCache>
            </c:numRef>
          </c:yVal>
          <c:smooth val="0"/>
          <c:extLst>
            <c:ext xmlns:c16="http://schemas.microsoft.com/office/drawing/2014/chart" uri="{C3380CC4-5D6E-409C-BE32-E72D297353CC}">
              <c16:uniqueId val="{0000000D-3A12-4F60-BF40-AFA5E9A63361}"/>
            </c:ext>
          </c:extLst>
        </c:ser>
        <c:ser>
          <c:idx val="7"/>
          <c:order val="7"/>
          <c:tx>
            <c:v>-24</c:v>
          </c:tx>
          <c:spPr>
            <a:ln w="28575">
              <a:noFill/>
            </a:ln>
          </c:spPr>
          <c:marker>
            <c:symbol val="circle"/>
            <c:size val="4"/>
            <c:spPr>
              <a:solidFill>
                <a:schemeClr val="tx1"/>
              </a:solidFill>
              <a:ln>
                <a:solidFill>
                  <a:schemeClr val="tx1"/>
                </a:solidFill>
              </a:ln>
            </c:spPr>
          </c:marker>
          <c:trendline>
            <c:trendlineType val="power"/>
            <c:dispRSqr val="0"/>
            <c:dispEq val="0"/>
          </c:trendline>
          <c:xVal>
            <c:numRef>
              <c:f>Лист1!$B$58:$B$60</c:f>
              <c:numCache>
                <c:formatCode>General</c:formatCode>
                <c:ptCount val="3"/>
                <c:pt idx="0">
                  <c:v>1.5</c:v>
                </c:pt>
                <c:pt idx="1">
                  <c:v>1.85</c:v>
                </c:pt>
                <c:pt idx="2">
                  <c:v>2.27</c:v>
                </c:pt>
              </c:numCache>
            </c:numRef>
          </c:xVal>
          <c:yVal>
            <c:numRef>
              <c:f>Лист1!$G$58:$G$60</c:f>
              <c:numCache>
                <c:formatCode>General</c:formatCode>
                <c:ptCount val="3"/>
                <c:pt idx="0">
                  <c:v>22440</c:v>
                </c:pt>
                <c:pt idx="1">
                  <c:v>42040</c:v>
                </c:pt>
                <c:pt idx="2">
                  <c:v>112.8</c:v>
                </c:pt>
              </c:numCache>
            </c:numRef>
          </c:yVal>
          <c:smooth val="0"/>
          <c:extLst>
            <c:ext xmlns:c16="http://schemas.microsoft.com/office/drawing/2014/chart" uri="{C3380CC4-5D6E-409C-BE32-E72D297353CC}">
              <c16:uniqueId val="{0000000F-3A12-4F60-BF40-AFA5E9A63361}"/>
            </c:ext>
          </c:extLst>
        </c:ser>
        <c:dLbls>
          <c:showLegendKey val="0"/>
          <c:showVal val="0"/>
          <c:showCatName val="0"/>
          <c:showSerName val="0"/>
          <c:showPercent val="0"/>
          <c:showBubbleSize val="0"/>
        </c:dLbls>
        <c:axId val="323169280"/>
        <c:axId val="323171456"/>
      </c:scatterChart>
      <c:valAx>
        <c:axId val="323169280"/>
        <c:scaling>
          <c:logBase val="10"/>
          <c:orientation val="minMax"/>
          <c:max val="10"/>
          <c:min val="1.0000000000000022E-3"/>
        </c:scaling>
        <c:delete val="0"/>
        <c:axPos val="b"/>
        <c:majorGridlines/>
        <c:minorGridlines/>
        <c:title>
          <c:tx>
            <c:rich>
              <a:bodyPr/>
              <a:lstStyle/>
              <a:p>
                <a:pPr>
                  <a:defRPr sz="1400">
                    <a:latin typeface="Times New Roman" panose="02020603050405020304" pitchFamily="18" charset="0"/>
                    <a:cs typeface="Times New Roman" panose="02020603050405020304" pitchFamily="18" charset="0"/>
                  </a:defRPr>
                </a:pPr>
                <a:r>
                  <a:rPr lang="ru-RU" sz="1400" b="0" i="0" u="none" strike="noStrike" baseline="0">
                    <a:effectLst/>
                    <a:latin typeface="Times New Roman" panose="02020603050405020304" pitchFamily="18" charset="0"/>
                    <a:cs typeface="Times New Roman" panose="02020603050405020304" pitchFamily="18" charset="0"/>
                  </a:rPr>
                  <a:t> </a:t>
                </a:r>
                <a:r>
                  <a:rPr lang="el-GR" sz="1400" b="0" i="0" u="none" strike="noStrike" baseline="0">
                    <a:effectLst/>
                    <a:latin typeface="Times New Roman" panose="02020603050405020304" pitchFamily="18" charset="0"/>
                    <a:cs typeface="Times New Roman" panose="02020603050405020304" pitchFamily="18" charset="0"/>
                  </a:rPr>
                  <a:t>σ</a:t>
                </a:r>
                <a:r>
                  <a:rPr lang="en-US" sz="1400" b="0" i="0" u="none" strike="noStrike" baseline="-25000">
                    <a:effectLst/>
                    <a:latin typeface="Times New Roman" panose="02020603050405020304" pitchFamily="18" charset="0"/>
                    <a:cs typeface="Times New Roman" panose="02020603050405020304" pitchFamily="18" charset="0"/>
                  </a:rPr>
                  <a:t>0</a:t>
                </a:r>
                <a:r>
                  <a:rPr lang="el-GR" sz="1400" b="0" i="0" u="none" strike="noStrike" baseline="0">
                    <a:effectLst/>
                    <a:latin typeface="Times New Roman" panose="02020603050405020304" pitchFamily="18" charset="0"/>
                    <a:cs typeface="Times New Roman" panose="02020603050405020304" pitchFamily="18" charset="0"/>
                  </a:rPr>
                  <a:t>, </a:t>
                </a:r>
                <a:r>
                  <a:rPr lang="ru-RU" sz="1400" b="0" i="0" u="none" strike="noStrike" baseline="0">
                    <a:effectLst/>
                    <a:latin typeface="Times New Roman" panose="02020603050405020304" pitchFamily="18" charset="0"/>
                    <a:cs typeface="Times New Roman" panose="02020603050405020304" pitchFamily="18" charset="0"/>
                  </a:rPr>
                  <a:t>МПа</a:t>
                </a:r>
                <a:r>
                  <a:rPr lang="ru-RU" sz="1400" b="1" i="0" u="none" strike="noStrike" baseline="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c:rich>
          </c:tx>
          <c:layout>
            <c:manualLayout>
              <c:xMode val="edge"/>
              <c:yMode val="edge"/>
              <c:x val="0.44969117024653427"/>
              <c:y val="0.7919564696276884"/>
            </c:manualLayout>
          </c:layout>
          <c:overlay val="0"/>
        </c:title>
        <c:numFmt formatCode="General" sourceLinked="1"/>
        <c:majorTickMark val="out"/>
        <c:minorTickMark val="none"/>
        <c:tickLblPos val="low"/>
        <c:crossAx val="323171456"/>
        <c:crosses val="autoZero"/>
        <c:crossBetween val="midCat"/>
        <c:majorUnit val="0.5"/>
        <c:minorUnit val="0.5"/>
      </c:valAx>
      <c:valAx>
        <c:axId val="323171456"/>
        <c:scaling>
          <c:logBase val="10"/>
          <c:orientation val="minMax"/>
          <c:max val="10000000"/>
          <c:min val="0.1"/>
        </c:scaling>
        <c:delete val="0"/>
        <c:axPos val="l"/>
        <c:majorGridlines/>
        <c:minorGridlines/>
        <c:title>
          <c:tx>
            <c:rich>
              <a:bodyPr/>
              <a:lstStyle/>
              <a:p>
                <a:pPr>
                  <a:defRPr sz="1400">
                    <a:latin typeface="Times New Roman" panose="02020603050405020304" pitchFamily="18" charset="0"/>
                    <a:cs typeface="Times New Roman" panose="02020603050405020304" pitchFamily="18" charset="0"/>
                  </a:defRPr>
                </a:pPr>
                <a:r>
                  <a:rPr lang="en-US" sz="1400" b="1" i="0" u="none" strike="noStrike" baseline="0">
                    <a:latin typeface="Times New Roman" panose="02020603050405020304" pitchFamily="18" charset="0"/>
                    <a:cs typeface="Times New Roman" panose="02020603050405020304" pitchFamily="18" charset="0"/>
                  </a:rPr>
                  <a:t> </a:t>
                </a:r>
                <a:r>
                  <a:rPr lang="ru-RU" sz="1400" b="1" i="0" u="none" strike="noStrike" baseline="0">
                    <a:latin typeface="Times New Roman" panose="02020603050405020304" pitchFamily="18" charset="0"/>
                    <a:cs typeface="Times New Roman" panose="02020603050405020304" pitchFamily="18" charset="0"/>
                  </a:rPr>
                  <a:t> </a:t>
                </a:r>
                <a:r>
                  <a:rPr lang="ru-RU" sz="1400" b="1" i="0" u="none" strike="noStrike" baseline="0">
                    <a:latin typeface="Times New Roman"/>
                    <a:cs typeface="Times New Roman"/>
                  </a:rPr>
                  <a:t>∆</a:t>
                </a:r>
                <a:r>
                  <a:rPr lang="en-US" sz="1400" b="1" i="0" u="none" strike="noStrike" baseline="0">
                    <a:latin typeface="Times New Roman" panose="02020603050405020304" pitchFamily="18" charset="0"/>
                    <a:cs typeface="Times New Roman" panose="02020603050405020304" pitchFamily="18" charset="0"/>
                  </a:rPr>
                  <a:t>t</a:t>
                </a:r>
                <a:r>
                  <a:rPr lang="ru-RU" sz="1400" b="1" i="0" u="none" strike="noStrike" baseline="-25000">
                    <a:latin typeface="Times New Roman" panose="02020603050405020304" pitchFamily="18" charset="0"/>
                    <a:cs typeface="Times New Roman" panose="02020603050405020304" pitchFamily="18" charset="0"/>
                  </a:rPr>
                  <a:t>2</a:t>
                </a:r>
                <a:r>
                  <a:rPr lang="ru-RU" sz="1400" b="1" i="0" u="none" strike="noStrike" baseline="0">
                    <a:latin typeface="Times New Roman" panose="02020603050405020304" pitchFamily="18" charset="0"/>
                    <a:cs typeface="Times New Roman" panose="02020603050405020304" pitchFamily="18" charset="0"/>
                  </a:rPr>
                  <a:t>, с </a:t>
                </a:r>
                <a:endParaRPr lang="ru-RU" sz="1400">
                  <a:latin typeface="Times New Roman" panose="02020603050405020304" pitchFamily="18" charset="0"/>
                  <a:cs typeface="Times New Roman" panose="02020603050405020304" pitchFamily="18" charset="0"/>
                </a:endParaRPr>
              </a:p>
            </c:rich>
          </c:tx>
          <c:overlay val="0"/>
        </c:title>
        <c:numFmt formatCode="0E+00" sourceLinked="0"/>
        <c:majorTickMark val="out"/>
        <c:minorTickMark val="none"/>
        <c:tickLblPos val="low"/>
        <c:txPr>
          <a:bodyPr/>
          <a:lstStyle/>
          <a:p>
            <a:pPr>
              <a:defRPr>
                <a:latin typeface="+mn-lt"/>
                <a:cs typeface="Times New Roman" panose="02020603050405020304" pitchFamily="18" charset="0"/>
              </a:defRPr>
            </a:pPr>
            <a:endParaRPr lang="ru-RU"/>
          </a:p>
        </c:txPr>
        <c:crossAx val="323169280"/>
        <c:crosses val="autoZero"/>
        <c:crossBetween val="midCat"/>
      </c:valAx>
    </c:plotArea>
    <c:legend>
      <c:legendPos val="b"/>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overlay val="0"/>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421e</c:v>
          </c:tx>
          <c:spPr>
            <a:ln>
              <a:noFill/>
            </a:ln>
          </c:spPr>
          <c:marker>
            <c:symbol val="circle"/>
            <c:size val="7"/>
            <c:spPr>
              <a:solidFill>
                <a:schemeClr val="tx1"/>
              </a:solidFill>
              <a:ln>
                <a:solidFill>
                  <a:schemeClr val="tx1"/>
                </a:solidFill>
              </a:ln>
            </c:spPr>
          </c:marker>
          <c:xVal>
            <c:numRef>
              <c:f>'1,8491'!$E$2:$E$7</c:f>
              <c:numCache>
                <c:formatCode>General</c:formatCode>
                <c:ptCount val="6"/>
                <c:pt idx="0">
                  <c:v>0</c:v>
                </c:pt>
                <c:pt idx="1">
                  <c:v>60</c:v>
                </c:pt>
                <c:pt idx="2">
                  <c:v>120</c:v>
                </c:pt>
                <c:pt idx="3">
                  <c:v>130</c:v>
                </c:pt>
                <c:pt idx="4">
                  <c:v>131</c:v>
                </c:pt>
                <c:pt idx="5">
                  <c:v>132</c:v>
                </c:pt>
              </c:numCache>
            </c:numRef>
          </c:xVal>
          <c:yVal>
            <c:numRef>
              <c:f>'1,8491'!$F$2:$F$7</c:f>
              <c:numCache>
                <c:formatCode>General</c:formatCode>
                <c:ptCount val="6"/>
                <c:pt idx="0">
                  <c:v>0</c:v>
                </c:pt>
                <c:pt idx="1">
                  <c:v>1.0625000000000023E-2</c:v>
                </c:pt>
                <c:pt idx="2">
                  <c:v>3.2187499999999952E-2</c:v>
                </c:pt>
                <c:pt idx="3">
                  <c:v>4.8437499999999994E-2</c:v>
                </c:pt>
                <c:pt idx="4">
                  <c:v>5.4062500000000041E-2</c:v>
                </c:pt>
                <c:pt idx="5">
                  <c:v>6.0000000000000053E-2</c:v>
                </c:pt>
              </c:numCache>
            </c:numRef>
          </c:yVal>
          <c:smooth val="1"/>
          <c:extLst>
            <c:ext xmlns:c16="http://schemas.microsoft.com/office/drawing/2014/chart" uri="{C3380CC4-5D6E-409C-BE32-E72D297353CC}">
              <c16:uniqueId val="{00000000-199A-4BB1-8675-D8FDADE3C41B}"/>
            </c:ext>
          </c:extLst>
        </c:ser>
        <c:ser>
          <c:idx val="1"/>
          <c:order val="1"/>
          <c:tx>
            <c:v>421m</c:v>
          </c:tx>
          <c:spPr>
            <a:ln w="25400">
              <a:solidFill>
                <a:schemeClr val="tx1"/>
              </a:solidFill>
            </a:ln>
          </c:spPr>
          <c:marker>
            <c:symbol val="none"/>
          </c:marker>
          <c:xVal>
            <c:numRef>
              <c:f>'1,8491'!$E$2:$E$7</c:f>
              <c:numCache>
                <c:formatCode>General</c:formatCode>
                <c:ptCount val="6"/>
                <c:pt idx="0">
                  <c:v>0</c:v>
                </c:pt>
                <c:pt idx="1">
                  <c:v>60</c:v>
                </c:pt>
                <c:pt idx="2">
                  <c:v>120</c:v>
                </c:pt>
                <c:pt idx="3">
                  <c:v>130</c:v>
                </c:pt>
                <c:pt idx="4">
                  <c:v>131</c:v>
                </c:pt>
                <c:pt idx="5">
                  <c:v>132</c:v>
                </c:pt>
              </c:numCache>
            </c:numRef>
          </c:xVal>
          <c:yVal>
            <c:numRef>
              <c:f>'1,8491'!$G$2:$G$7</c:f>
              <c:numCache>
                <c:formatCode>General</c:formatCode>
                <c:ptCount val="6"/>
                <c:pt idx="0">
                  <c:v>0</c:v>
                </c:pt>
                <c:pt idx="1">
                  <c:v>9.1000000000000004E-3</c:v>
                </c:pt>
                <c:pt idx="2">
                  <c:v>3.0499999999999999E-2</c:v>
                </c:pt>
                <c:pt idx="3">
                  <c:v>4.5400000000000003E-2</c:v>
                </c:pt>
                <c:pt idx="4">
                  <c:v>4.99E-2</c:v>
                </c:pt>
                <c:pt idx="5">
                  <c:v>0.08</c:v>
                </c:pt>
              </c:numCache>
            </c:numRef>
          </c:yVal>
          <c:smooth val="1"/>
          <c:extLst>
            <c:ext xmlns:c16="http://schemas.microsoft.com/office/drawing/2014/chart" uri="{C3380CC4-5D6E-409C-BE32-E72D297353CC}">
              <c16:uniqueId val="{00000001-199A-4BB1-8675-D8FDADE3C41B}"/>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415e</c:v>
          </c:tx>
          <c:spPr>
            <a:ln>
              <a:noFill/>
            </a:ln>
          </c:spPr>
          <c:marker>
            <c:symbol val="circle"/>
            <c:size val="7"/>
            <c:spPr>
              <a:solidFill>
                <a:schemeClr val="tx1"/>
              </a:solidFill>
              <a:ln>
                <a:solidFill>
                  <a:schemeClr val="tx1"/>
                </a:solidFill>
              </a:ln>
            </c:spPr>
          </c:marker>
          <c:xVal>
            <c:numRef>
              <c:f>'2,1897'!$H$2:$H$10</c:f>
              <c:numCache>
                <c:formatCode>General</c:formatCode>
                <c:ptCount val="9"/>
                <c:pt idx="0">
                  <c:v>0</c:v>
                </c:pt>
                <c:pt idx="1">
                  <c:v>10</c:v>
                </c:pt>
                <c:pt idx="2">
                  <c:v>15</c:v>
                </c:pt>
                <c:pt idx="3">
                  <c:v>20</c:v>
                </c:pt>
                <c:pt idx="4">
                  <c:v>25</c:v>
                </c:pt>
                <c:pt idx="5">
                  <c:v>27</c:v>
                </c:pt>
                <c:pt idx="6">
                  <c:v>28</c:v>
                </c:pt>
                <c:pt idx="7">
                  <c:v>28.200000000000017</c:v>
                </c:pt>
                <c:pt idx="8">
                  <c:v>28.400000000000006</c:v>
                </c:pt>
              </c:numCache>
            </c:numRef>
          </c:xVal>
          <c:yVal>
            <c:numRef>
              <c:f>'2,1897'!$I$2:$I$10</c:f>
              <c:numCache>
                <c:formatCode>General</c:formatCode>
                <c:ptCount val="9"/>
                <c:pt idx="0">
                  <c:v>0</c:v>
                </c:pt>
                <c:pt idx="1">
                  <c:v>1.6697954236240015E-2</c:v>
                </c:pt>
                <c:pt idx="2">
                  <c:v>2.7829679653679718E-2</c:v>
                </c:pt>
                <c:pt idx="3">
                  <c:v>3.8342975881261648E-2</c:v>
                </c:pt>
                <c:pt idx="4">
                  <c:v>5.5040564007421189E-2</c:v>
                </c:pt>
                <c:pt idx="5">
                  <c:v>7.1428937538651843E-2</c:v>
                </c:pt>
                <c:pt idx="6">
                  <c:v>8.99818132343847E-2</c:v>
                </c:pt>
                <c:pt idx="7">
                  <c:v>9.6784534322820054E-2</c:v>
                </c:pt>
                <c:pt idx="8">
                  <c:v>0.10265961162646883</c:v>
                </c:pt>
              </c:numCache>
            </c:numRef>
          </c:yVal>
          <c:smooth val="1"/>
          <c:extLst>
            <c:ext xmlns:c16="http://schemas.microsoft.com/office/drawing/2014/chart" uri="{C3380CC4-5D6E-409C-BE32-E72D297353CC}">
              <c16:uniqueId val="{00000000-DD8D-4570-AF15-5D37A5A7CE94}"/>
            </c:ext>
          </c:extLst>
        </c:ser>
        <c:ser>
          <c:idx val="1"/>
          <c:order val="1"/>
          <c:tx>
            <c:v>415m</c:v>
          </c:tx>
          <c:spPr>
            <a:ln w="25400">
              <a:solidFill>
                <a:schemeClr val="tx1"/>
              </a:solidFill>
            </a:ln>
          </c:spPr>
          <c:marker>
            <c:symbol val="none"/>
          </c:marker>
          <c:xVal>
            <c:numRef>
              <c:f>'2,1897'!$H$2:$H$10</c:f>
              <c:numCache>
                <c:formatCode>General</c:formatCode>
                <c:ptCount val="9"/>
                <c:pt idx="0">
                  <c:v>0</c:v>
                </c:pt>
                <c:pt idx="1">
                  <c:v>10</c:v>
                </c:pt>
                <c:pt idx="2">
                  <c:v>15</c:v>
                </c:pt>
                <c:pt idx="3">
                  <c:v>20</c:v>
                </c:pt>
                <c:pt idx="4">
                  <c:v>25</c:v>
                </c:pt>
                <c:pt idx="5">
                  <c:v>27</c:v>
                </c:pt>
                <c:pt idx="6">
                  <c:v>28</c:v>
                </c:pt>
                <c:pt idx="7">
                  <c:v>28.200000000000017</c:v>
                </c:pt>
                <c:pt idx="8">
                  <c:v>28.400000000000006</c:v>
                </c:pt>
              </c:numCache>
            </c:numRef>
          </c:xVal>
          <c:yVal>
            <c:numRef>
              <c:f>'2,1897'!$J$2:$J$10</c:f>
              <c:numCache>
                <c:formatCode>General</c:formatCode>
                <c:ptCount val="9"/>
                <c:pt idx="0">
                  <c:v>0</c:v>
                </c:pt>
                <c:pt idx="1">
                  <c:v>1.46E-2</c:v>
                </c:pt>
                <c:pt idx="2">
                  <c:v>1.95E-2</c:v>
                </c:pt>
                <c:pt idx="3">
                  <c:v>3.0300000000000001E-2</c:v>
                </c:pt>
                <c:pt idx="4">
                  <c:v>4.8399999999999999E-2</c:v>
                </c:pt>
                <c:pt idx="5">
                  <c:v>6.3299999999999995E-2</c:v>
                </c:pt>
                <c:pt idx="6">
                  <c:v>8.0299999999999996E-2</c:v>
                </c:pt>
                <c:pt idx="7">
                  <c:v>8.7999999999999995E-2</c:v>
                </c:pt>
                <c:pt idx="8">
                  <c:v>0.104</c:v>
                </c:pt>
              </c:numCache>
            </c:numRef>
          </c:yVal>
          <c:smooth val="1"/>
          <c:extLst>
            <c:ext xmlns:c16="http://schemas.microsoft.com/office/drawing/2014/chart" uri="{C3380CC4-5D6E-409C-BE32-E72D297353CC}">
              <c16:uniqueId val="{00000001-DD8D-4570-AF15-5D37A5A7CE94}"/>
            </c:ext>
          </c:extLst>
        </c:ser>
        <c:ser>
          <c:idx val="2"/>
          <c:order val="2"/>
          <c:tx>
            <c:v>417e</c:v>
          </c:tx>
          <c:spPr>
            <a:ln>
              <a:noFill/>
            </a:ln>
          </c:spPr>
          <c:marker>
            <c:symbol val="circle"/>
            <c:size val="7"/>
            <c:spPr>
              <a:solidFill>
                <a:schemeClr val="tx1"/>
              </a:solidFill>
              <a:ln>
                <a:solidFill>
                  <a:schemeClr val="tx1"/>
                </a:solidFill>
              </a:ln>
            </c:spPr>
          </c:marker>
          <c:xVal>
            <c:numRef>
              <c:f>'2,1897'!$R$2:$R$10</c:f>
              <c:numCache>
                <c:formatCode>General</c:formatCode>
                <c:ptCount val="9"/>
                <c:pt idx="0">
                  <c:v>0</c:v>
                </c:pt>
                <c:pt idx="1">
                  <c:v>4.9999999999999858</c:v>
                </c:pt>
                <c:pt idx="2">
                  <c:v>9.9999999999999858</c:v>
                </c:pt>
                <c:pt idx="3">
                  <c:v>11.999999999999986</c:v>
                </c:pt>
                <c:pt idx="4">
                  <c:v>14.999999999999986</c:v>
                </c:pt>
                <c:pt idx="5">
                  <c:v>15.999999999999986</c:v>
                </c:pt>
                <c:pt idx="6">
                  <c:v>16.999999999999986</c:v>
                </c:pt>
                <c:pt idx="7">
                  <c:v>17.700000000000003</c:v>
                </c:pt>
                <c:pt idx="8">
                  <c:v>17.999999999999986</c:v>
                </c:pt>
              </c:numCache>
            </c:numRef>
          </c:xVal>
          <c:yVal>
            <c:numRef>
              <c:f>'2,1897'!$S$2:$S$10</c:f>
              <c:numCache>
                <c:formatCode>General</c:formatCode>
                <c:ptCount val="9"/>
                <c:pt idx="0">
                  <c:v>0</c:v>
                </c:pt>
                <c:pt idx="1">
                  <c:v>2.8225620347394509E-2</c:v>
                </c:pt>
                <c:pt idx="2">
                  <c:v>5.7381947890818852E-2</c:v>
                </c:pt>
                <c:pt idx="3">
                  <c:v>7.3200806451612976E-2</c:v>
                </c:pt>
                <c:pt idx="4">
                  <c:v>0.11290303970223331</c:v>
                </c:pt>
                <c:pt idx="5">
                  <c:v>0.13585589330024805</c:v>
                </c:pt>
                <c:pt idx="6">
                  <c:v>0.16563256823821337</c:v>
                </c:pt>
                <c:pt idx="7">
                  <c:v>0.20130254342431764</c:v>
                </c:pt>
                <c:pt idx="8">
                  <c:v>0.25248120347394543</c:v>
                </c:pt>
              </c:numCache>
            </c:numRef>
          </c:yVal>
          <c:smooth val="1"/>
          <c:extLst>
            <c:ext xmlns:c16="http://schemas.microsoft.com/office/drawing/2014/chart" uri="{C3380CC4-5D6E-409C-BE32-E72D297353CC}">
              <c16:uniqueId val="{00000002-DD8D-4570-AF15-5D37A5A7CE94}"/>
            </c:ext>
          </c:extLst>
        </c:ser>
        <c:ser>
          <c:idx val="3"/>
          <c:order val="3"/>
          <c:tx>
            <c:v>417m</c:v>
          </c:tx>
          <c:spPr>
            <a:ln w="25400">
              <a:solidFill>
                <a:schemeClr val="tx1"/>
              </a:solidFill>
            </a:ln>
          </c:spPr>
          <c:marker>
            <c:symbol val="none"/>
          </c:marker>
          <c:xVal>
            <c:numRef>
              <c:f>'2,1897'!$R$2:$R$10</c:f>
              <c:numCache>
                <c:formatCode>General</c:formatCode>
                <c:ptCount val="9"/>
                <c:pt idx="0">
                  <c:v>0</c:v>
                </c:pt>
                <c:pt idx="1">
                  <c:v>4.9999999999999858</c:v>
                </c:pt>
                <c:pt idx="2">
                  <c:v>9.9999999999999858</c:v>
                </c:pt>
                <c:pt idx="3">
                  <c:v>11.999999999999986</c:v>
                </c:pt>
                <c:pt idx="4">
                  <c:v>14.999999999999986</c:v>
                </c:pt>
                <c:pt idx="5">
                  <c:v>15.999999999999986</c:v>
                </c:pt>
                <c:pt idx="6">
                  <c:v>16.999999999999986</c:v>
                </c:pt>
                <c:pt idx="7">
                  <c:v>17.700000000000003</c:v>
                </c:pt>
                <c:pt idx="8">
                  <c:v>17.999999999999986</c:v>
                </c:pt>
              </c:numCache>
            </c:numRef>
          </c:xVal>
          <c:yVal>
            <c:numRef>
              <c:f>'2,1897'!$T$2:$T$10</c:f>
              <c:numCache>
                <c:formatCode>General</c:formatCode>
                <c:ptCount val="9"/>
                <c:pt idx="0">
                  <c:v>0</c:v>
                </c:pt>
                <c:pt idx="1">
                  <c:v>1.83E-2</c:v>
                </c:pt>
                <c:pt idx="2">
                  <c:v>4.3400000000000001E-2</c:v>
                </c:pt>
                <c:pt idx="3">
                  <c:v>5.7200000000000001E-2</c:v>
                </c:pt>
                <c:pt idx="4">
                  <c:v>8.7300000000000003E-2</c:v>
                </c:pt>
                <c:pt idx="5">
                  <c:v>0.1031</c:v>
                </c:pt>
                <c:pt idx="6">
                  <c:v>0.1273</c:v>
                </c:pt>
                <c:pt idx="7">
                  <c:v>0.16209999999999999</c:v>
                </c:pt>
                <c:pt idx="8">
                  <c:v>0.28999999999999998</c:v>
                </c:pt>
              </c:numCache>
            </c:numRef>
          </c:yVal>
          <c:smooth val="1"/>
          <c:extLst>
            <c:ext xmlns:c16="http://schemas.microsoft.com/office/drawing/2014/chart" uri="{C3380CC4-5D6E-409C-BE32-E72D297353CC}">
              <c16:uniqueId val="{00000003-DD8D-4570-AF15-5D37A5A7CE94}"/>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443e</c:v>
          </c:tx>
          <c:spPr>
            <a:ln>
              <a:noFill/>
            </a:ln>
          </c:spPr>
          <c:marker>
            <c:symbol val="circle"/>
            <c:size val="7"/>
            <c:spPr>
              <a:solidFill>
                <a:schemeClr val="tx1"/>
              </a:solidFill>
              <a:ln>
                <a:solidFill>
                  <a:schemeClr val="tx1"/>
                </a:solidFill>
              </a:ln>
            </c:spPr>
          </c:marker>
          <c:xVal>
            <c:numRef>
              <c:f>'3'!$E$2:$E$7</c:f>
              <c:numCache>
                <c:formatCode>General</c:formatCode>
                <c:ptCount val="6"/>
                <c:pt idx="0">
                  <c:v>0</c:v>
                </c:pt>
                <c:pt idx="1">
                  <c:v>10.000000000000028</c:v>
                </c:pt>
                <c:pt idx="2">
                  <c:v>15.000000000000028</c:v>
                </c:pt>
                <c:pt idx="3">
                  <c:v>17.000000000000028</c:v>
                </c:pt>
                <c:pt idx="4">
                  <c:v>18.000000000000028</c:v>
                </c:pt>
                <c:pt idx="5">
                  <c:v>18.599999999999994</c:v>
                </c:pt>
              </c:numCache>
            </c:numRef>
          </c:xVal>
          <c:yVal>
            <c:numRef>
              <c:f>'3'!$F$2:$F$7</c:f>
              <c:numCache>
                <c:formatCode>General</c:formatCode>
                <c:ptCount val="6"/>
                <c:pt idx="0">
                  <c:v>0</c:v>
                </c:pt>
                <c:pt idx="1">
                  <c:v>1.1736071031500914E-2</c:v>
                </c:pt>
                <c:pt idx="2">
                  <c:v>2.4089375540457078E-2</c:v>
                </c:pt>
                <c:pt idx="3">
                  <c:v>3.2119023471278582E-2</c:v>
                </c:pt>
                <c:pt idx="4">
                  <c:v>3.6133847436689334E-2</c:v>
                </c:pt>
                <c:pt idx="5">
                  <c:v>5.775213032736258E-2</c:v>
                </c:pt>
              </c:numCache>
            </c:numRef>
          </c:yVal>
          <c:smooth val="1"/>
          <c:extLst>
            <c:ext xmlns:c16="http://schemas.microsoft.com/office/drawing/2014/chart" uri="{C3380CC4-5D6E-409C-BE32-E72D297353CC}">
              <c16:uniqueId val="{00000000-0744-4137-90F0-0FC1EB12E2AD}"/>
            </c:ext>
          </c:extLst>
        </c:ser>
        <c:ser>
          <c:idx val="1"/>
          <c:order val="1"/>
          <c:tx>
            <c:v>443m</c:v>
          </c:tx>
          <c:spPr>
            <a:ln w="25400">
              <a:solidFill>
                <a:schemeClr val="tx1"/>
              </a:solidFill>
            </a:ln>
          </c:spPr>
          <c:marker>
            <c:symbol val="none"/>
          </c:marker>
          <c:xVal>
            <c:numRef>
              <c:f>'3'!$E$2:$E$7</c:f>
              <c:numCache>
                <c:formatCode>General</c:formatCode>
                <c:ptCount val="6"/>
                <c:pt idx="0">
                  <c:v>0</c:v>
                </c:pt>
                <c:pt idx="1">
                  <c:v>10.000000000000028</c:v>
                </c:pt>
                <c:pt idx="2">
                  <c:v>15.000000000000028</c:v>
                </c:pt>
                <c:pt idx="3">
                  <c:v>17.000000000000028</c:v>
                </c:pt>
                <c:pt idx="4">
                  <c:v>18.000000000000028</c:v>
                </c:pt>
                <c:pt idx="5">
                  <c:v>18.599999999999994</c:v>
                </c:pt>
              </c:numCache>
            </c:numRef>
          </c:xVal>
          <c:yVal>
            <c:numRef>
              <c:f>'3'!$G$2:$G$7</c:f>
              <c:numCache>
                <c:formatCode>General</c:formatCode>
                <c:ptCount val="6"/>
                <c:pt idx="0">
                  <c:v>0</c:v>
                </c:pt>
                <c:pt idx="1">
                  <c:v>8.6E-3</c:v>
                </c:pt>
                <c:pt idx="2">
                  <c:v>1.6799999999999999E-2</c:v>
                </c:pt>
                <c:pt idx="3">
                  <c:v>2.3300000000000001E-2</c:v>
                </c:pt>
                <c:pt idx="4">
                  <c:v>2.98E-2</c:v>
                </c:pt>
                <c:pt idx="5">
                  <c:v>0.06</c:v>
                </c:pt>
              </c:numCache>
            </c:numRef>
          </c:yVal>
          <c:smooth val="1"/>
          <c:extLst>
            <c:ext xmlns:c16="http://schemas.microsoft.com/office/drawing/2014/chart" uri="{C3380CC4-5D6E-409C-BE32-E72D297353CC}">
              <c16:uniqueId val="{00000001-0744-4137-90F0-0FC1EB12E2AD}"/>
            </c:ext>
          </c:extLst>
        </c:ser>
        <c:ser>
          <c:idx val="2"/>
          <c:order val="2"/>
          <c:tx>
            <c:v>444e</c:v>
          </c:tx>
          <c:spPr>
            <a:ln>
              <a:noFill/>
            </a:ln>
          </c:spPr>
          <c:marker>
            <c:symbol val="circle"/>
            <c:size val="7"/>
            <c:spPr>
              <a:solidFill>
                <a:schemeClr val="tx1"/>
              </a:solidFill>
              <a:ln>
                <a:solidFill>
                  <a:schemeClr val="tx1"/>
                </a:solidFill>
              </a:ln>
            </c:spPr>
          </c:marker>
          <c:xVal>
            <c:numRef>
              <c:f>'3'!$L$2:$L$9</c:f>
              <c:numCache>
                <c:formatCode>General</c:formatCode>
                <c:ptCount val="8"/>
                <c:pt idx="0">
                  <c:v>0</c:v>
                </c:pt>
                <c:pt idx="1">
                  <c:v>10</c:v>
                </c:pt>
                <c:pt idx="2">
                  <c:v>20</c:v>
                </c:pt>
                <c:pt idx="3">
                  <c:v>30</c:v>
                </c:pt>
                <c:pt idx="4">
                  <c:v>35</c:v>
                </c:pt>
                <c:pt idx="5">
                  <c:v>37</c:v>
                </c:pt>
                <c:pt idx="6">
                  <c:v>38</c:v>
                </c:pt>
                <c:pt idx="7">
                  <c:v>38.099999999999994</c:v>
                </c:pt>
              </c:numCache>
            </c:numRef>
          </c:xVal>
          <c:yVal>
            <c:numRef>
              <c:f>'3'!$M$2:$M$9</c:f>
              <c:numCache>
                <c:formatCode>General</c:formatCode>
                <c:ptCount val="8"/>
                <c:pt idx="0">
                  <c:v>0</c:v>
                </c:pt>
                <c:pt idx="1">
                  <c:v>1.0242152700186247E-2</c:v>
                </c:pt>
                <c:pt idx="2">
                  <c:v>2.2346435754189986E-2</c:v>
                </c:pt>
                <c:pt idx="3">
                  <c:v>3.9416578522656787E-2</c:v>
                </c:pt>
                <c:pt idx="4">
                  <c:v>5.0900129112352616E-2</c:v>
                </c:pt>
                <c:pt idx="5">
                  <c:v>5.8659284916201093E-2</c:v>
                </c:pt>
                <c:pt idx="6">
                  <c:v>6.7039173184357564E-2</c:v>
                </c:pt>
                <c:pt idx="7">
                  <c:v>6.8591004345127271E-2</c:v>
                </c:pt>
              </c:numCache>
            </c:numRef>
          </c:yVal>
          <c:smooth val="1"/>
          <c:extLst>
            <c:ext xmlns:c16="http://schemas.microsoft.com/office/drawing/2014/chart" uri="{C3380CC4-5D6E-409C-BE32-E72D297353CC}">
              <c16:uniqueId val="{00000002-0744-4137-90F0-0FC1EB12E2AD}"/>
            </c:ext>
          </c:extLst>
        </c:ser>
        <c:ser>
          <c:idx val="3"/>
          <c:order val="3"/>
          <c:tx>
            <c:v>444m</c:v>
          </c:tx>
          <c:spPr>
            <a:ln w="25400">
              <a:solidFill>
                <a:schemeClr val="tx1"/>
              </a:solidFill>
            </a:ln>
          </c:spPr>
          <c:marker>
            <c:symbol val="none"/>
          </c:marker>
          <c:xVal>
            <c:numRef>
              <c:f>'3'!$L$2:$L$9</c:f>
              <c:numCache>
                <c:formatCode>General</c:formatCode>
                <c:ptCount val="8"/>
                <c:pt idx="0">
                  <c:v>0</c:v>
                </c:pt>
                <c:pt idx="1">
                  <c:v>10</c:v>
                </c:pt>
                <c:pt idx="2">
                  <c:v>20</c:v>
                </c:pt>
                <c:pt idx="3">
                  <c:v>30</c:v>
                </c:pt>
                <c:pt idx="4">
                  <c:v>35</c:v>
                </c:pt>
                <c:pt idx="5">
                  <c:v>37</c:v>
                </c:pt>
                <c:pt idx="6">
                  <c:v>38</c:v>
                </c:pt>
                <c:pt idx="7">
                  <c:v>38.099999999999994</c:v>
                </c:pt>
              </c:numCache>
            </c:numRef>
          </c:xVal>
          <c:yVal>
            <c:numRef>
              <c:f>'3'!$N$2:$N$9</c:f>
              <c:numCache>
                <c:formatCode>General</c:formatCode>
                <c:ptCount val="8"/>
                <c:pt idx="0">
                  <c:v>0</c:v>
                </c:pt>
                <c:pt idx="1">
                  <c:v>5.3E-3</c:v>
                </c:pt>
                <c:pt idx="2">
                  <c:v>1.24E-2</c:v>
                </c:pt>
                <c:pt idx="3">
                  <c:v>2.4E-2</c:v>
                </c:pt>
                <c:pt idx="4">
                  <c:v>3.5499999999999997E-2</c:v>
                </c:pt>
                <c:pt idx="5">
                  <c:v>4.5699999999999998E-2</c:v>
                </c:pt>
                <c:pt idx="6">
                  <c:v>6.2600000000000003E-2</c:v>
                </c:pt>
                <c:pt idx="7">
                  <c:v>0.09</c:v>
                </c:pt>
              </c:numCache>
            </c:numRef>
          </c:yVal>
          <c:smooth val="1"/>
          <c:extLst>
            <c:ext xmlns:c16="http://schemas.microsoft.com/office/drawing/2014/chart" uri="{C3380CC4-5D6E-409C-BE32-E72D297353CC}">
              <c16:uniqueId val="{00000003-0744-4137-90F0-0FC1EB12E2AD}"/>
            </c:ext>
          </c:extLst>
        </c:ser>
        <c:dLbls>
          <c:showLegendKey val="0"/>
          <c:showVal val="0"/>
          <c:showCatName val="0"/>
          <c:showSerName val="0"/>
          <c:showPercent val="0"/>
          <c:showBubbleSize val="0"/>
        </c:dLbls>
        <c:axId val="2080071487"/>
        <c:axId val="1745586895"/>
      </c:scatterChart>
      <c:valAx>
        <c:axId val="2080071487"/>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419e</c:v>
          </c:tx>
          <c:spPr>
            <a:ln>
              <a:noFill/>
            </a:ln>
          </c:spPr>
          <c:marker>
            <c:symbol val="circle"/>
            <c:size val="7"/>
            <c:spPr>
              <a:solidFill>
                <a:schemeClr val="tx1"/>
              </a:solidFill>
              <a:ln>
                <a:solidFill>
                  <a:schemeClr val="tx1"/>
                </a:solidFill>
              </a:ln>
            </c:spPr>
          </c:marker>
          <c:xVal>
            <c:numRef>
              <c:f>'1,4994'!$H$2:$H$10</c:f>
            </c:numRef>
          </c:xVal>
          <c:yVal>
            <c:numRef>
              <c:f>'1,4994'!$I$2:$I$10</c:f>
            </c:numRef>
          </c:yVal>
          <c:smooth val="1"/>
          <c:extLst>
            <c:ext xmlns:c16="http://schemas.microsoft.com/office/drawing/2014/chart" uri="{C3380CC4-5D6E-409C-BE32-E72D297353CC}">
              <c16:uniqueId val="{00000000-570A-46CD-B799-9042BCB11EE9}"/>
            </c:ext>
          </c:extLst>
        </c:ser>
        <c:ser>
          <c:idx val="2"/>
          <c:order val="1"/>
          <c:tx>
            <c:v>420e</c:v>
          </c:tx>
          <c:spPr>
            <a:ln>
              <a:noFill/>
            </a:ln>
          </c:spPr>
          <c:marker>
            <c:symbol val="circle"/>
            <c:size val="7"/>
            <c:spPr>
              <a:solidFill>
                <a:schemeClr val="tx1"/>
              </a:solidFill>
              <a:ln>
                <a:solidFill>
                  <a:schemeClr val="tx1"/>
                </a:solidFill>
              </a:ln>
            </c:spPr>
          </c:marker>
          <c:xVal>
            <c:numRef>
              <c:f>'1,4994'!$R$2:$R$9</c:f>
            </c:numRef>
          </c:xVal>
          <c:yVal>
            <c:numRef>
              <c:f>'1,4994'!$S$2:$S$9</c:f>
            </c:numRef>
          </c:yVal>
          <c:smooth val="1"/>
          <c:extLst>
            <c:ext xmlns:c16="http://schemas.microsoft.com/office/drawing/2014/chart" uri="{C3380CC4-5D6E-409C-BE32-E72D297353CC}">
              <c16:uniqueId val="{00000001-570A-46CD-B799-9042BCB11EE9}"/>
            </c:ext>
          </c:extLst>
        </c:ser>
        <c:ser>
          <c:idx val="1"/>
          <c:order val="2"/>
          <c:tx>
            <c:v>399e</c:v>
          </c:tx>
          <c:spPr>
            <a:ln>
              <a:noFill/>
            </a:ln>
          </c:spPr>
          <c:marker>
            <c:symbol val="circle"/>
            <c:size val="7"/>
            <c:spPr>
              <a:solidFill>
                <a:schemeClr val="tx1"/>
              </a:solidFill>
              <a:ln>
                <a:solidFill>
                  <a:schemeClr val="tx1"/>
                </a:solidFill>
              </a:ln>
            </c:spPr>
          </c:marker>
          <c:xVal>
            <c:numRef>
              <c:f>'1,4994'!$K$4:$K$12</c:f>
              <c:numCache>
                <c:formatCode>General</c:formatCode>
                <c:ptCount val="9"/>
                <c:pt idx="0">
                  <c:v>0</c:v>
                </c:pt>
                <c:pt idx="1">
                  <c:v>1800</c:v>
                </c:pt>
                <c:pt idx="2">
                  <c:v>5400</c:v>
                </c:pt>
                <c:pt idx="3">
                  <c:v>8400</c:v>
                </c:pt>
                <c:pt idx="4">
                  <c:v>10200</c:v>
                </c:pt>
                <c:pt idx="5">
                  <c:v>11280</c:v>
                </c:pt>
                <c:pt idx="6">
                  <c:v>11700</c:v>
                </c:pt>
                <c:pt idx="7">
                  <c:v>11790</c:v>
                </c:pt>
                <c:pt idx="8">
                  <c:v>11794.299999999996</c:v>
                </c:pt>
              </c:numCache>
            </c:numRef>
          </c:xVal>
          <c:yVal>
            <c:numRef>
              <c:f>'1,4994'!$L$4:$L$12</c:f>
              <c:numCache>
                <c:formatCode>General</c:formatCode>
                <c:ptCount val="9"/>
                <c:pt idx="0">
                  <c:v>0</c:v>
                </c:pt>
                <c:pt idx="1">
                  <c:v>6.2500000000000333E-3</c:v>
                </c:pt>
                <c:pt idx="2">
                  <c:v>1.8437500000000023E-2</c:v>
                </c:pt>
                <c:pt idx="3">
                  <c:v>3.0312499999999964E-2</c:v>
                </c:pt>
                <c:pt idx="4">
                  <c:v>4.1250000000000037E-2</c:v>
                </c:pt>
                <c:pt idx="5">
                  <c:v>5.3125000000000006E-2</c:v>
                </c:pt>
                <c:pt idx="6">
                  <c:v>7.0937499999999959E-2</c:v>
                </c:pt>
                <c:pt idx="7">
                  <c:v>9.5624999999999932E-2</c:v>
                </c:pt>
                <c:pt idx="8">
                  <c:v>0.12062499999999993</c:v>
                </c:pt>
              </c:numCache>
            </c:numRef>
          </c:yVal>
          <c:smooth val="1"/>
          <c:extLst>
            <c:ext xmlns:c16="http://schemas.microsoft.com/office/drawing/2014/chart" uri="{C3380CC4-5D6E-409C-BE32-E72D297353CC}">
              <c16:uniqueId val="{00000002-570A-46CD-B799-9042BCB11EE9}"/>
            </c:ext>
          </c:extLst>
        </c:ser>
        <c:ser>
          <c:idx val="3"/>
          <c:order val="3"/>
          <c:tx>
            <c:v>399m</c:v>
          </c:tx>
          <c:spPr>
            <a:ln w="25400">
              <a:solidFill>
                <a:schemeClr val="tx1"/>
              </a:solidFill>
            </a:ln>
          </c:spPr>
          <c:marker>
            <c:symbol val="none"/>
          </c:marker>
          <c:xVal>
            <c:numRef>
              <c:f>'1,4994'!$K$4:$K$12</c:f>
              <c:numCache>
                <c:formatCode>General</c:formatCode>
                <c:ptCount val="9"/>
                <c:pt idx="0">
                  <c:v>0</c:v>
                </c:pt>
                <c:pt idx="1">
                  <c:v>1800</c:v>
                </c:pt>
                <c:pt idx="2">
                  <c:v>5400</c:v>
                </c:pt>
                <c:pt idx="3">
                  <c:v>8400</c:v>
                </c:pt>
                <c:pt idx="4">
                  <c:v>10200</c:v>
                </c:pt>
                <c:pt idx="5">
                  <c:v>11280</c:v>
                </c:pt>
                <c:pt idx="6">
                  <c:v>11700</c:v>
                </c:pt>
                <c:pt idx="7">
                  <c:v>11790</c:v>
                </c:pt>
                <c:pt idx="8">
                  <c:v>11794.299999999996</c:v>
                </c:pt>
              </c:numCache>
            </c:numRef>
          </c:xVal>
          <c:yVal>
            <c:numRef>
              <c:f>'1,4994'!$M$4:$M$12</c:f>
              <c:numCache>
                <c:formatCode>General</c:formatCode>
                <c:ptCount val="9"/>
                <c:pt idx="0">
                  <c:v>0</c:v>
                </c:pt>
                <c:pt idx="1">
                  <c:v>4.7000000000000002E-3</c:v>
                </c:pt>
                <c:pt idx="2">
                  <c:v>1.4200000000000001E-2</c:v>
                </c:pt>
                <c:pt idx="3">
                  <c:v>2.6700000000000002E-2</c:v>
                </c:pt>
                <c:pt idx="4">
                  <c:v>3.9300000000000002E-2</c:v>
                </c:pt>
                <c:pt idx="5">
                  <c:v>5.4300000000000001E-2</c:v>
                </c:pt>
                <c:pt idx="6">
                  <c:v>7.0099999999999996E-2</c:v>
                </c:pt>
                <c:pt idx="7">
                  <c:v>8.6199999999999999E-2</c:v>
                </c:pt>
                <c:pt idx="8">
                  <c:v>0.1</c:v>
                </c:pt>
              </c:numCache>
            </c:numRef>
          </c:yVal>
          <c:smooth val="1"/>
          <c:extLst>
            <c:ext xmlns:c16="http://schemas.microsoft.com/office/drawing/2014/chart" uri="{C3380CC4-5D6E-409C-BE32-E72D297353CC}">
              <c16:uniqueId val="{00000003-570A-46CD-B799-9042BCB11EE9}"/>
            </c:ext>
          </c:extLst>
        </c:ser>
        <c:ser>
          <c:idx val="4"/>
          <c:order val="4"/>
          <c:tx>
            <c:v>402e</c:v>
          </c:tx>
          <c:spPr>
            <a:ln>
              <a:noFill/>
            </a:ln>
          </c:spPr>
          <c:marker>
            <c:symbol val="circle"/>
            <c:size val="7"/>
            <c:spPr>
              <a:solidFill>
                <a:schemeClr val="tx1"/>
              </a:solidFill>
              <a:ln>
                <a:solidFill>
                  <a:schemeClr val="tx1"/>
                </a:solidFill>
              </a:ln>
            </c:spPr>
          </c:marker>
          <c:xVal>
            <c:numRef>
              <c:f>'1,4994'!$U$4:$U$12</c:f>
              <c:numCache>
                <c:formatCode>General</c:formatCode>
                <c:ptCount val="9"/>
                <c:pt idx="0">
                  <c:v>0</c:v>
                </c:pt>
                <c:pt idx="1">
                  <c:v>1800</c:v>
                </c:pt>
                <c:pt idx="2">
                  <c:v>3000</c:v>
                </c:pt>
                <c:pt idx="3">
                  <c:v>4200</c:v>
                </c:pt>
                <c:pt idx="4">
                  <c:v>6600</c:v>
                </c:pt>
                <c:pt idx="5">
                  <c:v>8400</c:v>
                </c:pt>
                <c:pt idx="6">
                  <c:v>9000</c:v>
                </c:pt>
                <c:pt idx="7">
                  <c:v>9660</c:v>
                </c:pt>
                <c:pt idx="8">
                  <c:v>9800</c:v>
                </c:pt>
              </c:numCache>
            </c:numRef>
          </c:xVal>
          <c:yVal>
            <c:numRef>
              <c:f>'1,4994'!$V$4:$V$12</c:f>
              <c:numCache>
                <c:formatCode>General</c:formatCode>
                <c:ptCount val="9"/>
                <c:pt idx="0">
                  <c:v>0</c:v>
                </c:pt>
                <c:pt idx="1">
                  <c:v>8.9612385661310412E-3</c:v>
                </c:pt>
                <c:pt idx="2">
                  <c:v>1.2978543881335014E-2</c:v>
                </c:pt>
                <c:pt idx="3">
                  <c:v>2.2867295426452383E-2</c:v>
                </c:pt>
                <c:pt idx="4">
                  <c:v>4.4189915945611891E-2</c:v>
                </c:pt>
                <c:pt idx="5">
                  <c:v>6.4894489493201424E-2</c:v>
                </c:pt>
                <c:pt idx="6">
                  <c:v>7.509226452410378E-2</c:v>
                </c:pt>
                <c:pt idx="7">
                  <c:v>0.10815777750309025</c:v>
                </c:pt>
                <c:pt idx="8">
                  <c:v>0.17305270951792329</c:v>
                </c:pt>
              </c:numCache>
            </c:numRef>
          </c:yVal>
          <c:smooth val="1"/>
          <c:extLst>
            <c:ext xmlns:c16="http://schemas.microsoft.com/office/drawing/2014/chart" uri="{C3380CC4-5D6E-409C-BE32-E72D297353CC}">
              <c16:uniqueId val="{00000004-570A-46CD-B799-9042BCB11EE9}"/>
            </c:ext>
          </c:extLst>
        </c:ser>
        <c:ser>
          <c:idx val="5"/>
          <c:order val="5"/>
          <c:tx>
            <c:v>402m</c:v>
          </c:tx>
          <c:spPr>
            <a:ln w="25400">
              <a:solidFill>
                <a:schemeClr val="tx1"/>
              </a:solidFill>
            </a:ln>
          </c:spPr>
          <c:marker>
            <c:symbol val="none"/>
          </c:marker>
          <c:xVal>
            <c:numRef>
              <c:f>'1,4994'!$U$4:$U$12</c:f>
              <c:numCache>
                <c:formatCode>General</c:formatCode>
                <c:ptCount val="9"/>
                <c:pt idx="0">
                  <c:v>0</c:v>
                </c:pt>
                <c:pt idx="1">
                  <c:v>1800</c:v>
                </c:pt>
                <c:pt idx="2">
                  <c:v>3000</c:v>
                </c:pt>
                <c:pt idx="3">
                  <c:v>4200</c:v>
                </c:pt>
                <c:pt idx="4">
                  <c:v>6600</c:v>
                </c:pt>
                <c:pt idx="5">
                  <c:v>8400</c:v>
                </c:pt>
                <c:pt idx="6">
                  <c:v>9000</c:v>
                </c:pt>
                <c:pt idx="7">
                  <c:v>9660</c:v>
                </c:pt>
                <c:pt idx="8">
                  <c:v>9800</c:v>
                </c:pt>
              </c:numCache>
            </c:numRef>
          </c:xVal>
          <c:yVal>
            <c:numRef>
              <c:f>'1,4994'!$W$4:$W$12</c:f>
              <c:numCache>
                <c:formatCode>General</c:formatCode>
                <c:ptCount val="9"/>
                <c:pt idx="0">
                  <c:v>0</c:v>
                </c:pt>
                <c:pt idx="1">
                  <c:v>8.3999999999999995E-3</c:v>
                </c:pt>
                <c:pt idx="2">
                  <c:v>1.4800000000000001E-2</c:v>
                </c:pt>
                <c:pt idx="3">
                  <c:v>2.2200000000000001E-2</c:v>
                </c:pt>
                <c:pt idx="4">
                  <c:v>4.1500000000000002E-2</c:v>
                </c:pt>
                <c:pt idx="5">
                  <c:v>6.5500000000000003E-2</c:v>
                </c:pt>
                <c:pt idx="6">
                  <c:v>7.9100000000000004E-2</c:v>
                </c:pt>
                <c:pt idx="7">
                  <c:v>0.11119999999999999</c:v>
                </c:pt>
                <c:pt idx="8">
                  <c:v>0.17</c:v>
                </c:pt>
              </c:numCache>
            </c:numRef>
          </c:yVal>
          <c:smooth val="1"/>
          <c:extLst>
            <c:ext xmlns:c16="http://schemas.microsoft.com/office/drawing/2014/chart" uri="{C3380CC4-5D6E-409C-BE32-E72D297353CC}">
              <c16:uniqueId val="{00000005-570A-46CD-B799-9042BCB11EE9}"/>
            </c:ext>
          </c:extLst>
        </c:ser>
        <c:dLbls>
          <c:showLegendKey val="0"/>
          <c:showVal val="0"/>
          <c:showCatName val="0"/>
          <c:showSerName val="0"/>
          <c:showPercent val="0"/>
          <c:showBubbleSize val="0"/>
        </c:dLbls>
        <c:axId val="2080071487"/>
        <c:axId val="1745586895"/>
      </c:scatterChart>
      <c:valAx>
        <c:axId val="2080071487"/>
        <c:scaling>
          <c:orientation val="minMax"/>
          <c:max val="1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419e</c:v>
          </c:tx>
          <c:spPr>
            <a:ln>
              <a:noFill/>
            </a:ln>
          </c:spPr>
          <c:marker>
            <c:symbol val="circle"/>
            <c:size val="7"/>
            <c:spPr>
              <a:solidFill>
                <a:schemeClr val="tx1"/>
              </a:solidFill>
              <a:ln>
                <a:solidFill>
                  <a:schemeClr val="tx1"/>
                </a:solidFill>
              </a:ln>
            </c:spPr>
          </c:marker>
          <c:xVal>
            <c:numRef>
              <c:f>'1,4994'!$H$2:$H$10</c:f>
            </c:numRef>
          </c:xVal>
          <c:yVal>
            <c:numRef>
              <c:f>'1,4994'!$I$2:$I$10</c:f>
            </c:numRef>
          </c:yVal>
          <c:smooth val="1"/>
          <c:extLst>
            <c:ext xmlns:c16="http://schemas.microsoft.com/office/drawing/2014/chart" uri="{C3380CC4-5D6E-409C-BE32-E72D297353CC}">
              <c16:uniqueId val="{00000000-849A-41CA-B75A-40FA49FCC329}"/>
            </c:ext>
          </c:extLst>
        </c:ser>
        <c:ser>
          <c:idx val="2"/>
          <c:order val="1"/>
          <c:tx>
            <c:v>420e</c:v>
          </c:tx>
          <c:spPr>
            <a:ln>
              <a:noFill/>
            </a:ln>
          </c:spPr>
          <c:marker>
            <c:symbol val="circle"/>
            <c:size val="7"/>
            <c:spPr>
              <a:solidFill>
                <a:schemeClr val="tx1"/>
              </a:solidFill>
              <a:ln>
                <a:solidFill>
                  <a:schemeClr val="tx1"/>
                </a:solidFill>
              </a:ln>
            </c:spPr>
          </c:marker>
          <c:xVal>
            <c:numRef>
              <c:f>'1,4994'!$R$2:$R$9</c:f>
            </c:numRef>
          </c:xVal>
          <c:yVal>
            <c:numRef>
              <c:f>'1,4994'!$S$2:$S$9</c:f>
            </c:numRef>
          </c:yVal>
          <c:smooth val="1"/>
          <c:extLst>
            <c:ext xmlns:c16="http://schemas.microsoft.com/office/drawing/2014/chart" uri="{C3380CC4-5D6E-409C-BE32-E72D297353CC}">
              <c16:uniqueId val="{00000001-849A-41CA-B75A-40FA49FCC329}"/>
            </c:ext>
          </c:extLst>
        </c:ser>
        <c:ser>
          <c:idx val="1"/>
          <c:order val="2"/>
          <c:tx>
            <c:v>408e</c:v>
          </c:tx>
          <c:spPr>
            <a:ln w="19050">
              <a:noFill/>
            </a:ln>
          </c:spPr>
          <c:marker>
            <c:symbol val="circle"/>
            <c:size val="7"/>
            <c:spPr>
              <a:solidFill>
                <a:schemeClr val="tx1"/>
              </a:solidFill>
              <a:ln>
                <a:solidFill>
                  <a:schemeClr val="tx1"/>
                </a:solidFill>
              </a:ln>
            </c:spPr>
          </c:marker>
          <c:xVal>
            <c:numRef>
              <c:f>'1,4994'!$Y$4:$Y$11</c:f>
              <c:numCache>
                <c:formatCode>General</c:formatCode>
                <c:ptCount val="8"/>
                <c:pt idx="0">
                  <c:v>0</c:v>
                </c:pt>
                <c:pt idx="1">
                  <c:v>10</c:v>
                </c:pt>
                <c:pt idx="2">
                  <c:v>20</c:v>
                </c:pt>
                <c:pt idx="3">
                  <c:v>25</c:v>
                </c:pt>
                <c:pt idx="4">
                  <c:v>26.5</c:v>
                </c:pt>
                <c:pt idx="5">
                  <c:v>26.699999999999989</c:v>
                </c:pt>
                <c:pt idx="6">
                  <c:v>26.800000000000011</c:v>
                </c:pt>
                <c:pt idx="7">
                  <c:v>26.900000000000006</c:v>
                </c:pt>
              </c:numCache>
            </c:numRef>
          </c:xVal>
          <c:yVal>
            <c:numRef>
              <c:f>'1,4994'!$Z$4:$Z$11</c:f>
              <c:numCache>
                <c:formatCode>General</c:formatCode>
                <c:ptCount val="8"/>
                <c:pt idx="0">
                  <c:v>0</c:v>
                </c:pt>
                <c:pt idx="1">
                  <c:v>1.2022574599260177E-2</c:v>
                </c:pt>
                <c:pt idx="2">
                  <c:v>2.0037371146732458E-2</c:v>
                </c:pt>
                <c:pt idx="3">
                  <c:v>3.7300009864365019E-2</c:v>
                </c:pt>
                <c:pt idx="4">
                  <c:v>6.2577445129469805E-2</c:v>
                </c:pt>
                <c:pt idx="5">
                  <c:v>6.5043536374845862E-2</c:v>
                </c:pt>
                <c:pt idx="6">
                  <c:v>7.799051541307031E-2</c:v>
                </c:pt>
                <c:pt idx="7">
                  <c:v>9.9568813810110984E-2</c:v>
                </c:pt>
              </c:numCache>
            </c:numRef>
          </c:yVal>
          <c:smooth val="1"/>
          <c:extLst>
            <c:ext xmlns:c16="http://schemas.microsoft.com/office/drawing/2014/chart" uri="{C3380CC4-5D6E-409C-BE32-E72D297353CC}">
              <c16:uniqueId val="{00000002-849A-41CA-B75A-40FA49FCC329}"/>
            </c:ext>
          </c:extLst>
        </c:ser>
        <c:ser>
          <c:idx val="3"/>
          <c:order val="3"/>
          <c:tx>
            <c:v>408m</c:v>
          </c:tx>
          <c:spPr>
            <a:ln w="25400">
              <a:solidFill>
                <a:schemeClr val="tx1"/>
              </a:solidFill>
            </a:ln>
          </c:spPr>
          <c:marker>
            <c:symbol val="none"/>
          </c:marker>
          <c:xVal>
            <c:numRef>
              <c:f>'1,4994'!$Y$4:$Y$11</c:f>
              <c:numCache>
                <c:formatCode>General</c:formatCode>
                <c:ptCount val="8"/>
                <c:pt idx="0">
                  <c:v>0</c:v>
                </c:pt>
                <c:pt idx="1">
                  <c:v>10</c:v>
                </c:pt>
                <c:pt idx="2">
                  <c:v>20</c:v>
                </c:pt>
                <c:pt idx="3">
                  <c:v>25</c:v>
                </c:pt>
                <c:pt idx="4">
                  <c:v>26.5</c:v>
                </c:pt>
                <c:pt idx="5">
                  <c:v>26.699999999999989</c:v>
                </c:pt>
                <c:pt idx="6">
                  <c:v>26.800000000000011</c:v>
                </c:pt>
                <c:pt idx="7">
                  <c:v>26.900000000000006</c:v>
                </c:pt>
              </c:numCache>
            </c:numRef>
          </c:xVal>
          <c:yVal>
            <c:numRef>
              <c:f>'1,4994'!$AA$4:$AA$11</c:f>
              <c:numCache>
                <c:formatCode>General</c:formatCode>
                <c:ptCount val="8"/>
                <c:pt idx="0">
                  <c:v>0</c:v>
                </c:pt>
                <c:pt idx="1">
                  <c:v>1.29E-2</c:v>
                </c:pt>
                <c:pt idx="2">
                  <c:v>2.8799999999999999E-2</c:v>
                </c:pt>
                <c:pt idx="3">
                  <c:v>4.36E-2</c:v>
                </c:pt>
                <c:pt idx="4">
                  <c:v>5.8599999999999999E-2</c:v>
                </c:pt>
                <c:pt idx="5">
                  <c:v>6.3600000000000004E-2</c:v>
                </c:pt>
                <c:pt idx="6">
                  <c:v>6.7799999999999999E-2</c:v>
                </c:pt>
                <c:pt idx="7">
                  <c:v>0.09</c:v>
                </c:pt>
              </c:numCache>
            </c:numRef>
          </c:yVal>
          <c:smooth val="1"/>
          <c:extLst>
            <c:ext xmlns:c16="http://schemas.microsoft.com/office/drawing/2014/chart" uri="{C3380CC4-5D6E-409C-BE32-E72D297353CC}">
              <c16:uniqueId val="{00000003-849A-41CA-B75A-40FA49FCC329}"/>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max val="0.1100000000000000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419e</c:v>
          </c:tx>
          <c:spPr>
            <a:ln>
              <a:noFill/>
            </a:ln>
          </c:spPr>
          <c:marker>
            <c:symbol val="circle"/>
            <c:size val="7"/>
            <c:spPr>
              <a:solidFill>
                <a:schemeClr val="tx1"/>
              </a:solidFill>
              <a:ln>
                <a:solidFill>
                  <a:schemeClr val="tx1"/>
                </a:solidFill>
              </a:ln>
            </c:spPr>
          </c:marker>
          <c:xVal>
            <c:numRef>
              <c:f>'1,4994'!$H$2:$H$10</c:f>
            </c:numRef>
          </c:xVal>
          <c:yVal>
            <c:numRef>
              <c:f>'1,4994'!$I$2:$I$10</c:f>
            </c:numRef>
          </c:yVal>
          <c:smooth val="1"/>
          <c:extLst>
            <c:ext xmlns:c16="http://schemas.microsoft.com/office/drawing/2014/chart" uri="{C3380CC4-5D6E-409C-BE32-E72D297353CC}">
              <c16:uniqueId val="{00000000-1785-4A98-AF3C-C8B6824DA85E}"/>
            </c:ext>
          </c:extLst>
        </c:ser>
        <c:ser>
          <c:idx val="2"/>
          <c:order val="1"/>
          <c:tx>
            <c:v>420e</c:v>
          </c:tx>
          <c:spPr>
            <a:ln>
              <a:noFill/>
            </a:ln>
          </c:spPr>
          <c:marker>
            <c:symbol val="circle"/>
            <c:size val="7"/>
            <c:spPr>
              <a:solidFill>
                <a:schemeClr val="tx1"/>
              </a:solidFill>
              <a:ln>
                <a:solidFill>
                  <a:schemeClr val="tx1"/>
                </a:solidFill>
              </a:ln>
            </c:spPr>
          </c:marker>
          <c:xVal>
            <c:numRef>
              <c:f>'1,4994'!$R$2:$R$9</c:f>
            </c:numRef>
          </c:xVal>
          <c:yVal>
            <c:numRef>
              <c:f>'1,4994'!$S$2:$S$9</c:f>
            </c:numRef>
          </c:yVal>
          <c:smooth val="1"/>
          <c:extLst>
            <c:ext xmlns:c16="http://schemas.microsoft.com/office/drawing/2014/chart" uri="{C3380CC4-5D6E-409C-BE32-E72D297353CC}">
              <c16:uniqueId val="{00000001-1785-4A98-AF3C-C8B6824DA85E}"/>
            </c:ext>
          </c:extLst>
        </c:ser>
        <c:ser>
          <c:idx val="1"/>
          <c:order val="2"/>
          <c:tx>
            <c:v>413e</c:v>
          </c:tx>
          <c:spPr>
            <a:ln>
              <a:noFill/>
            </a:ln>
          </c:spPr>
          <c:marker>
            <c:symbol val="circle"/>
            <c:size val="7"/>
            <c:spPr>
              <a:solidFill>
                <a:schemeClr val="tx1"/>
              </a:solidFill>
              <a:ln>
                <a:solidFill>
                  <a:schemeClr val="tx1"/>
                </a:solidFill>
              </a:ln>
            </c:spPr>
          </c:marker>
          <c:xVal>
            <c:numRef>
              <c:f>'1,8491'!$K$4:$K$11</c:f>
              <c:numCache>
                <c:formatCode>General</c:formatCode>
                <c:ptCount val="8"/>
                <c:pt idx="0">
                  <c:v>0</c:v>
                </c:pt>
                <c:pt idx="1">
                  <c:v>600</c:v>
                </c:pt>
                <c:pt idx="2">
                  <c:v>3000</c:v>
                </c:pt>
                <c:pt idx="3">
                  <c:v>4200</c:v>
                </c:pt>
                <c:pt idx="4">
                  <c:v>4800</c:v>
                </c:pt>
                <c:pt idx="5">
                  <c:v>5220</c:v>
                </c:pt>
                <c:pt idx="6">
                  <c:v>5340</c:v>
                </c:pt>
                <c:pt idx="7">
                  <c:v>5410.2999999999993</c:v>
                </c:pt>
              </c:numCache>
            </c:numRef>
          </c:xVal>
          <c:yVal>
            <c:numRef>
              <c:f>'1,8491'!$L$5:$L$11</c:f>
              <c:numCache>
                <c:formatCode>General</c:formatCode>
                <c:ptCount val="7"/>
                <c:pt idx="0">
                  <c:v>1.1776681168427644E-3</c:v>
                </c:pt>
                <c:pt idx="1">
                  <c:v>1.6715269111249237E-2</c:v>
                </c:pt>
                <c:pt idx="2">
                  <c:v>2.8213093847110002E-2</c:v>
                </c:pt>
                <c:pt idx="3">
                  <c:v>4.0953926662523316E-2</c:v>
                </c:pt>
                <c:pt idx="4">
                  <c:v>5.8977543816034803E-2</c:v>
                </c:pt>
                <c:pt idx="5">
                  <c:v>7.3893640770665001E-2</c:v>
                </c:pt>
                <c:pt idx="6">
                  <c:v>0.11988493971410812</c:v>
                </c:pt>
              </c:numCache>
            </c:numRef>
          </c:yVal>
          <c:smooth val="1"/>
          <c:extLst>
            <c:ext xmlns:c16="http://schemas.microsoft.com/office/drawing/2014/chart" uri="{C3380CC4-5D6E-409C-BE32-E72D297353CC}">
              <c16:uniqueId val="{00000002-1785-4A98-AF3C-C8B6824DA85E}"/>
            </c:ext>
          </c:extLst>
        </c:ser>
        <c:ser>
          <c:idx val="3"/>
          <c:order val="3"/>
          <c:tx>
            <c:v>413m</c:v>
          </c:tx>
          <c:spPr>
            <a:ln w="25400">
              <a:solidFill>
                <a:schemeClr val="tx1"/>
              </a:solidFill>
            </a:ln>
          </c:spPr>
          <c:marker>
            <c:symbol val="none"/>
          </c:marker>
          <c:xVal>
            <c:numRef>
              <c:f>'1,8491'!$K$4:$K$11</c:f>
              <c:numCache>
                <c:formatCode>General</c:formatCode>
                <c:ptCount val="8"/>
                <c:pt idx="0">
                  <c:v>0</c:v>
                </c:pt>
                <c:pt idx="1">
                  <c:v>600</c:v>
                </c:pt>
                <c:pt idx="2">
                  <c:v>3000</c:v>
                </c:pt>
                <c:pt idx="3">
                  <c:v>4200</c:v>
                </c:pt>
                <c:pt idx="4">
                  <c:v>4800</c:v>
                </c:pt>
                <c:pt idx="5">
                  <c:v>5220</c:v>
                </c:pt>
                <c:pt idx="6">
                  <c:v>5340</c:v>
                </c:pt>
                <c:pt idx="7">
                  <c:v>5410.2999999999993</c:v>
                </c:pt>
              </c:numCache>
            </c:numRef>
          </c:xVal>
          <c:yVal>
            <c:numRef>
              <c:f>'1,8491'!$M$4:$M$11</c:f>
              <c:numCache>
                <c:formatCode>General</c:formatCode>
                <c:ptCount val="8"/>
                <c:pt idx="0">
                  <c:v>0</c:v>
                </c:pt>
                <c:pt idx="1">
                  <c:v>2.5999999999999999E-3</c:v>
                </c:pt>
                <c:pt idx="2">
                  <c:v>1.6500000000000001E-2</c:v>
                </c:pt>
                <c:pt idx="3">
                  <c:v>2.81E-2</c:v>
                </c:pt>
                <c:pt idx="4">
                  <c:v>3.78E-2</c:v>
                </c:pt>
                <c:pt idx="5">
                  <c:v>5.0999999999999997E-2</c:v>
                </c:pt>
                <c:pt idx="6">
                  <c:v>5.96E-2</c:v>
                </c:pt>
                <c:pt idx="7">
                  <c:v>0.09</c:v>
                </c:pt>
              </c:numCache>
            </c:numRef>
          </c:yVal>
          <c:smooth val="1"/>
          <c:extLst>
            <c:ext xmlns:c16="http://schemas.microsoft.com/office/drawing/2014/chart" uri="{C3380CC4-5D6E-409C-BE32-E72D297353CC}">
              <c16:uniqueId val="{00000003-1785-4A98-AF3C-C8B6824DA85E}"/>
            </c:ext>
          </c:extLst>
        </c:ser>
        <c:ser>
          <c:idx val="4"/>
          <c:order val="4"/>
          <c:tx>
            <c:v>414e</c:v>
          </c:tx>
          <c:spPr>
            <a:ln w="19050">
              <a:noFill/>
            </a:ln>
          </c:spPr>
          <c:marker>
            <c:symbol val="circle"/>
            <c:size val="7"/>
            <c:spPr>
              <a:solidFill>
                <a:schemeClr val="tx1"/>
              </a:solidFill>
              <a:ln>
                <a:solidFill>
                  <a:schemeClr val="tx1"/>
                </a:solidFill>
              </a:ln>
            </c:spPr>
          </c:marker>
          <c:xVal>
            <c:numRef>
              <c:f>'1,8491'!$R$4:$R$11</c:f>
              <c:numCache>
                <c:formatCode>General</c:formatCode>
                <c:ptCount val="8"/>
                <c:pt idx="0">
                  <c:v>0</c:v>
                </c:pt>
                <c:pt idx="1">
                  <c:v>400</c:v>
                </c:pt>
                <c:pt idx="2">
                  <c:v>4000</c:v>
                </c:pt>
                <c:pt idx="3">
                  <c:v>6400</c:v>
                </c:pt>
                <c:pt idx="4">
                  <c:v>10000</c:v>
                </c:pt>
                <c:pt idx="5">
                  <c:v>12400</c:v>
                </c:pt>
                <c:pt idx="6">
                  <c:v>14440</c:v>
                </c:pt>
                <c:pt idx="7">
                  <c:v>14495.300000000003</c:v>
                </c:pt>
              </c:numCache>
            </c:numRef>
          </c:xVal>
          <c:yVal>
            <c:numRef>
              <c:f>'1,8491'!$S$4:$S$11</c:f>
              <c:numCache>
                <c:formatCode>General</c:formatCode>
                <c:ptCount val="8"/>
                <c:pt idx="0">
                  <c:v>0</c:v>
                </c:pt>
                <c:pt idx="1">
                  <c:v>1.2278974042026769E-3</c:v>
                </c:pt>
                <c:pt idx="2">
                  <c:v>1.0498601977750294E-2</c:v>
                </c:pt>
                <c:pt idx="3">
                  <c:v>1.8224189122373308E-2</c:v>
                </c:pt>
                <c:pt idx="4">
                  <c:v>2.9349034610630376E-2</c:v>
                </c:pt>
                <c:pt idx="5">
                  <c:v>3.8928762669962952E-2</c:v>
                </c:pt>
                <c:pt idx="6">
                  <c:v>0.1093861174289246</c:v>
                </c:pt>
                <c:pt idx="7">
                  <c:v>0.14337870086526575</c:v>
                </c:pt>
              </c:numCache>
            </c:numRef>
          </c:yVal>
          <c:smooth val="1"/>
          <c:extLst>
            <c:ext xmlns:c16="http://schemas.microsoft.com/office/drawing/2014/chart" uri="{C3380CC4-5D6E-409C-BE32-E72D297353CC}">
              <c16:uniqueId val="{00000004-1785-4A98-AF3C-C8B6824DA85E}"/>
            </c:ext>
          </c:extLst>
        </c:ser>
        <c:ser>
          <c:idx val="5"/>
          <c:order val="5"/>
          <c:tx>
            <c:v>414m</c:v>
          </c:tx>
          <c:spPr>
            <a:ln w="25400">
              <a:solidFill>
                <a:schemeClr val="tx1"/>
              </a:solidFill>
            </a:ln>
          </c:spPr>
          <c:marker>
            <c:symbol val="none"/>
          </c:marker>
          <c:xVal>
            <c:numRef>
              <c:f>'1,8491'!$R$4:$R$11</c:f>
              <c:numCache>
                <c:formatCode>General</c:formatCode>
                <c:ptCount val="8"/>
                <c:pt idx="0">
                  <c:v>0</c:v>
                </c:pt>
                <c:pt idx="1">
                  <c:v>400</c:v>
                </c:pt>
                <c:pt idx="2">
                  <c:v>4000</c:v>
                </c:pt>
                <c:pt idx="3">
                  <c:v>6400</c:v>
                </c:pt>
                <c:pt idx="4">
                  <c:v>10000</c:v>
                </c:pt>
                <c:pt idx="5">
                  <c:v>12400</c:v>
                </c:pt>
                <c:pt idx="6">
                  <c:v>14440</c:v>
                </c:pt>
                <c:pt idx="7">
                  <c:v>14495.300000000003</c:v>
                </c:pt>
              </c:numCache>
            </c:numRef>
          </c:xVal>
          <c:yVal>
            <c:numRef>
              <c:f>'1,8491'!$T$4:$T$11</c:f>
              <c:numCache>
                <c:formatCode>General</c:formatCode>
                <c:ptCount val="8"/>
                <c:pt idx="0">
                  <c:v>0</c:v>
                </c:pt>
                <c:pt idx="1">
                  <c:v>9.7999999999999997E-4</c:v>
                </c:pt>
                <c:pt idx="2">
                  <c:v>1.0800000000000001E-2</c:v>
                </c:pt>
                <c:pt idx="3">
                  <c:v>1.9E-2</c:v>
                </c:pt>
                <c:pt idx="4">
                  <c:v>3.5499999999999997E-2</c:v>
                </c:pt>
                <c:pt idx="5">
                  <c:v>5.3699999999999998E-2</c:v>
                </c:pt>
                <c:pt idx="6">
                  <c:v>0.1052</c:v>
                </c:pt>
                <c:pt idx="7">
                  <c:v>0.14000000000000001</c:v>
                </c:pt>
              </c:numCache>
            </c:numRef>
          </c:yVal>
          <c:smooth val="1"/>
          <c:extLst>
            <c:ext xmlns:c16="http://schemas.microsoft.com/office/drawing/2014/chart" uri="{C3380CC4-5D6E-409C-BE32-E72D297353CC}">
              <c16:uniqueId val="{00000005-1785-4A98-AF3C-C8B6824DA85E}"/>
            </c:ext>
          </c:extLst>
        </c:ser>
        <c:dLbls>
          <c:showLegendKey val="0"/>
          <c:showVal val="0"/>
          <c:showCatName val="0"/>
          <c:showSerName val="0"/>
          <c:showPercent val="0"/>
          <c:showBubbleSize val="0"/>
        </c:dLbls>
        <c:axId val="2080071487"/>
        <c:axId val="1745586895"/>
      </c:scatterChart>
      <c:valAx>
        <c:axId val="2080071487"/>
        <c:scaling>
          <c:orientation val="minMax"/>
          <c:max val="15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majorUnit val="3000"/>
      </c:valAx>
      <c:valAx>
        <c:axId val="1745586895"/>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419e</c:v>
          </c:tx>
          <c:spPr>
            <a:ln>
              <a:noFill/>
            </a:ln>
          </c:spPr>
          <c:marker>
            <c:symbol val="circle"/>
            <c:size val="7"/>
            <c:spPr>
              <a:solidFill>
                <a:schemeClr val="tx1"/>
              </a:solidFill>
              <a:ln>
                <a:solidFill>
                  <a:schemeClr val="tx1"/>
                </a:solidFill>
              </a:ln>
            </c:spPr>
          </c:marker>
          <c:xVal>
            <c:numRef>
              <c:f>'1,4994'!$H$2:$H$10</c:f>
            </c:numRef>
          </c:xVal>
          <c:yVal>
            <c:numRef>
              <c:f>'1,4994'!$I$2:$I$10</c:f>
            </c:numRef>
          </c:yVal>
          <c:smooth val="1"/>
          <c:extLst>
            <c:ext xmlns:c16="http://schemas.microsoft.com/office/drawing/2014/chart" uri="{C3380CC4-5D6E-409C-BE32-E72D297353CC}">
              <c16:uniqueId val="{00000000-833F-4A56-8965-4137721AA230}"/>
            </c:ext>
          </c:extLst>
        </c:ser>
        <c:ser>
          <c:idx val="2"/>
          <c:order val="1"/>
          <c:tx>
            <c:v>420e</c:v>
          </c:tx>
          <c:spPr>
            <a:ln>
              <a:noFill/>
            </a:ln>
          </c:spPr>
          <c:marker>
            <c:symbol val="circle"/>
            <c:size val="7"/>
            <c:spPr>
              <a:solidFill>
                <a:schemeClr val="tx1"/>
              </a:solidFill>
              <a:ln>
                <a:solidFill>
                  <a:schemeClr val="tx1"/>
                </a:solidFill>
              </a:ln>
            </c:spPr>
          </c:marker>
          <c:xVal>
            <c:numRef>
              <c:f>'1,4994'!$R$2:$R$9</c:f>
            </c:numRef>
          </c:xVal>
          <c:yVal>
            <c:numRef>
              <c:f>'1,4994'!$S$2:$S$9</c:f>
            </c:numRef>
          </c:yVal>
          <c:smooth val="1"/>
          <c:extLst>
            <c:ext xmlns:c16="http://schemas.microsoft.com/office/drawing/2014/chart" uri="{C3380CC4-5D6E-409C-BE32-E72D297353CC}">
              <c16:uniqueId val="{00000001-833F-4A56-8965-4137721AA230}"/>
            </c:ext>
          </c:extLst>
        </c:ser>
        <c:ser>
          <c:idx val="1"/>
          <c:order val="2"/>
          <c:tx>
            <c:v>407e</c:v>
          </c:tx>
          <c:spPr>
            <a:ln>
              <a:noFill/>
            </a:ln>
          </c:spPr>
          <c:marker>
            <c:symbol val="circle"/>
            <c:size val="7"/>
            <c:spPr>
              <a:solidFill>
                <a:schemeClr val="tx1"/>
              </a:solidFill>
              <a:ln>
                <a:solidFill>
                  <a:schemeClr val="tx1"/>
                </a:solidFill>
              </a:ln>
            </c:spPr>
          </c:marker>
          <c:xVal>
            <c:numRef>
              <c:f>'2,271'!$D$4:$D$11</c:f>
              <c:numCache>
                <c:formatCode>General</c:formatCode>
                <c:ptCount val="8"/>
                <c:pt idx="0">
                  <c:v>0</c:v>
                </c:pt>
                <c:pt idx="1">
                  <c:v>1</c:v>
                </c:pt>
                <c:pt idx="2">
                  <c:v>2</c:v>
                </c:pt>
                <c:pt idx="3">
                  <c:v>3</c:v>
                </c:pt>
                <c:pt idx="4">
                  <c:v>4</c:v>
                </c:pt>
                <c:pt idx="5">
                  <c:v>5</c:v>
                </c:pt>
                <c:pt idx="6">
                  <c:v>5.2999999999999972</c:v>
                </c:pt>
                <c:pt idx="7">
                  <c:v>5.3999999999999986</c:v>
                </c:pt>
              </c:numCache>
            </c:numRef>
          </c:xVal>
          <c:yVal>
            <c:numRef>
              <c:f>'2,271'!$E$4:$E$11</c:f>
              <c:numCache>
                <c:formatCode>General</c:formatCode>
                <c:ptCount val="8"/>
                <c:pt idx="0">
                  <c:v>0</c:v>
                </c:pt>
                <c:pt idx="1">
                  <c:v>7.0462549019607856E-3</c:v>
                </c:pt>
                <c:pt idx="2">
                  <c:v>1.4092823529411755E-2</c:v>
                </c:pt>
                <c:pt idx="3">
                  <c:v>2.3896745098039213E-2</c:v>
                </c:pt>
                <c:pt idx="4">
                  <c:v>3.4926156862745084E-2</c:v>
                </c:pt>
                <c:pt idx="5">
                  <c:v>6.1580568627451038E-2</c:v>
                </c:pt>
                <c:pt idx="6">
                  <c:v>8.8234980392156881E-2</c:v>
                </c:pt>
                <c:pt idx="7">
                  <c:v>0.11580850980392157</c:v>
                </c:pt>
              </c:numCache>
            </c:numRef>
          </c:yVal>
          <c:smooth val="1"/>
          <c:extLst>
            <c:ext xmlns:c16="http://schemas.microsoft.com/office/drawing/2014/chart" uri="{C3380CC4-5D6E-409C-BE32-E72D297353CC}">
              <c16:uniqueId val="{00000002-833F-4A56-8965-4137721AA230}"/>
            </c:ext>
          </c:extLst>
        </c:ser>
        <c:ser>
          <c:idx val="3"/>
          <c:order val="3"/>
          <c:tx>
            <c:v>407m</c:v>
          </c:tx>
          <c:spPr>
            <a:ln w="25400">
              <a:solidFill>
                <a:schemeClr val="tx1"/>
              </a:solidFill>
            </a:ln>
          </c:spPr>
          <c:marker>
            <c:symbol val="none"/>
          </c:marker>
          <c:xVal>
            <c:numRef>
              <c:f>'2,271'!$D$4:$D$11</c:f>
              <c:numCache>
                <c:formatCode>General</c:formatCode>
                <c:ptCount val="8"/>
                <c:pt idx="0">
                  <c:v>0</c:v>
                </c:pt>
                <c:pt idx="1">
                  <c:v>1</c:v>
                </c:pt>
                <c:pt idx="2">
                  <c:v>2</c:v>
                </c:pt>
                <c:pt idx="3">
                  <c:v>3</c:v>
                </c:pt>
                <c:pt idx="4">
                  <c:v>4</c:v>
                </c:pt>
                <c:pt idx="5">
                  <c:v>5</c:v>
                </c:pt>
                <c:pt idx="6">
                  <c:v>5.2999999999999972</c:v>
                </c:pt>
                <c:pt idx="7">
                  <c:v>5.3999999999999986</c:v>
                </c:pt>
              </c:numCache>
            </c:numRef>
          </c:xVal>
          <c:yVal>
            <c:numRef>
              <c:f>'2,271'!$F$4:$F$11</c:f>
              <c:numCache>
                <c:formatCode>General</c:formatCode>
                <c:ptCount val="8"/>
                <c:pt idx="0">
                  <c:v>0</c:v>
                </c:pt>
                <c:pt idx="1">
                  <c:v>7.0000000000000001E-3</c:v>
                </c:pt>
                <c:pt idx="2">
                  <c:v>1.5299999999999999E-2</c:v>
                </c:pt>
                <c:pt idx="3">
                  <c:v>2.5700000000000001E-2</c:v>
                </c:pt>
                <c:pt idx="4">
                  <c:v>0.04</c:v>
                </c:pt>
                <c:pt idx="5">
                  <c:v>6.7000000000000004E-2</c:v>
                </c:pt>
                <c:pt idx="6">
                  <c:v>8.8400000000000006E-2</c:v>
                </c:pt>
                <c:pt idx="7">
                  <c:v>0.14000000000000001</c:v>
                </c:pt>
              </c:numCache>
            </c:numRef>
          </c:yVal>
          <c:smooth val="1"/>
          <c:extLst>
            <c:ext xmlns:c16="http://schemas.microsoft.com/office/drawing/2014/chart" uri="{C3380CC4-5D6E-409C-BE32-E72D297353CC}">
              <c16:uniqueId val="{00000003-833F-4A56-8965-4137721AA230}"/>
            </c:ext>
          </c:extLst>
        </c:ser>
        <c:dLbls>
          <c:showLegendKey val="0"/>
          <c:showVal val="0"/>
          <c:showCatName val="0"/>
          <c:showSerName val="0"/>
          <c:showPercent val="0"/>
          <c:showBubbleSize val="0"/>
        </c:dLbls>
        <c:axId val="2080071487"/>
        <c:axId val="1745586895"/>
      </c:scatterChart>
      <c:valAx>
        <c:axId val="2080071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Время t</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час</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5586895"/>
        <c:crosses val="autoZero"/>
        <c:crossBetween val="midCat"/>
      </c:valAx>
      <c:valAx>
        <c:axId val="1745586895"/>
        <c:scaling>
          <c:orientation val="minMax"/>
          <c:max val="0.1500000000000000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800" b="1" i="0" baseline="0">
                    <a:solidFill>
                      <a:sysClr val="windowText" lastClr="000000"/>
                    </a:solidFill>
                    <a:effectLst/>
                    <a:latin typeface="Times New Roman" panose="02020603050405020304" pitchFamily="18" charset="0"/>
                    <a:cs typeface="Times New Roman" panose="02020603050405020304" pitchFamily="18" charset="0"/>
                  </a:rPr>
                  <a:t>Деформация ε</a:t>
                </a:r>
                <a:r>
                  <a:rPr lang="ru-RU" sz="1800" b="1" i="0" baseline="-25000">
                    <a:solidFill>
                      <a:sysClr val="windowText" lastClr="000000"/>
                    </a:solidFill>
                    <a:effectLst/>
                    <a:latin typeface="Times New Roman" panose="02020603050405020304" pitchFamily="18" charset="0"/>
                    <a:cs typeface="Times New Roman" panose="02020603050405020304" pitchFamily="18" charset="0"/>
                  </a:rPr>
                  <a:t>III</a:t>
                </a:r>
                <a:r>
                  <a:rPr lang="ru-RU" sz="1800" b="1" i="0" baseline="0">
                    <a:solidFill>
                      <a:sysClr val="windowText" lastClr="000000"/>
                    </a:solidFill>
                    <a:effectLst/>
                    <a:latin typeface="Times New Roman" panose="02020603050405020304" pitchFamily="18" charset="0"/>
                    <a:cs typeface="Times New Roman" panose="02020603050405020304" pitchFamily="18" charset="0"/>
                  </a:rPr>
                  <a:t>, %</a:t>
                </a:r>
                <a:endParaRPr lang="ru-RU">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ct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71487"/>
        <c:crosses val="autoZero"/>
        <c:crossBetween val="midCat"/>
        <c:majorUnit val="3.0000000000000006E-2"/>
      </c:valAx>
      <c:spPr>
        <a:noFill/>
        <a:ln w="25400">
          <a:noFill/>
        </a:ln>
      </c:spPr>
    </c:plotArea>
    <c:plotVisOnly val="1"/>
    <c:dispBlanksAs val="gap"/>
    <c:showDLblsOverMax val="0"/>
    <c:extLst/>
  </c:chart>
  <c:spPr>
    <a:ln>
      <a:noFill/>
    </a:ln>
  </c:spPr>
  <c:txPr>
    <a:bodyPr/>
    <a:lstStyle/>
    <a:p>
      <a:pPr>
        <a:defRPr/>
      </a:pPr>
      <a:endParaRPr lang="ru-RU"/>
    </a:p>
  </c:txPr>
  <c:externalData r:id="rId1">
    <c:autoUpdate val="0"/>
  </c:externalData>
  <c:userShapes r:id="rId2"/>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37793414121108"/>
          <c:y val="3.4064842614097701E-2"/>
          <c:w val="0.82168239608346827"/>
          <c:h val="0.78966823391680352"/>
        </c:manualLayout>
      </c:layout>
      <c:scatterChart>
        <c:scatterStyle val="smoothMarker"/>
        <c:varyColors val="0"/>
        <c:ser>
          <c:idx val="0"/>
          <c:order val="0"/>
          <c:tx>
            <c:v>131е</c:v>
          </c:tx>
          <c:spPr>
            <a:ln>
              <a:noFill/>
            </a:ln>
          </c:spPr>
          <c:marker>
            <c:symbol val="circle"/>
            <c:size val="7"/>
            <c:spPr>
              <a:solidFill>
                <a:schemeClr val="tx1"/>
              </a:solidFill>
              <a:ln w="12700">
                <a:solidFill>
                  <a:schemeClr val="tx1"/>
                </a:solidFill>
              </a:ln>
            </c:spPr>
          </c:marker>
          <c:xVal>
            <c:numRef>
              <c:f>'1'!$B$28:$K$28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'1'!$B$29:$K$29</c:f>
              <c:numCache>
                <c:formatCode>General</c:formatCode>
                <c:ptCount val="10"/>
                <c:pt idx="0">
                  <c:v>0</c:v>
                </c:pt>
                <c:pt idx="1">
                  <c:v>5.9999999999999995E-4</c:v>
                </c:pt>
                <c:pt idx="2">
                  <c:v>2.2000000000000001E-3</c:v>
                </c:pt>
                <c:pt idx="3">
                  <c:v>2.4500000000000001E-2</c:v>
                </c:pt>
                <c:pt idx="4">
                  <c:v>4.7500000000000001E-2</c:v>
                </c:pt>
                <c:pt idx="5">
                  <c:v>0.13589999999999999</c:v>
                </c:pt>
                <c:pt idx="6">
                  <c:v>0.2883</c:v>
                </c:pt>
                <c:pt idx="7">
                  <c:v>0.41249999999999998</c:v>
                </c:pt>
                <c:pt idx="8">
                  <c:v>0.53039999999999998</c:v>
                </c:pt>
                <c:pt idx="9">
                  <c:v>0.67010000000000003</c:v>
                </c:pt>
              </c:numCache>
            </c:numRef>
          </c:yVal>
          <c:smooth val="1"/>
          <c:extLst>
            <c:ext xmlns:c16="http://schemas.microsoft.com/office/drawing/2014/chart" uri="{C3380CC4-5D6E-409C-BE32-E72D297353CC}">
              <c16:uniqueId val="{00000000-D304-4A80-A5AF-FAEF40DF2023}"/>
            </c:ext>
          </c:extLst>
        </c:ser>
        <c:ser>
          <c:idx val="1"/>
          <c:order val="1"/>
          <c:tx>
            <c:v>131m</c:v>
          </c:tx>
          <c:spPr>
            <a:ln w="25400">
              <a:solidFill>
                <a:schemeClr val="tx1"/>
              </a:solidFill>
            </a:ln>
          </c:spPr>
          <c:marker>
            <c:symbol val="none"/>
          </c:marker>
          <c:xVal>
            <c:numRef>
              <c:f>'1'!$B$28:$K$28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'1'!$B$30:$K$30</c:f>
              <c:numCache>
                <c:formatCode>General</c:formatCode>
                <c:ptCount val="10"/>
                <c:pt idx="0">
                  <c:v>0</c:v>
                </c:pt>
                <c:pt idx="1">
                  <c:v>5.9999999999999995E-4</c:v>
                </c:pt>
                <c:pt idx="2">
                  <c:v>5.1999999999999998E-3</c:v>
                </c:pt>
                <c:pt idx="3">
                  <c:v>3.6499999999999998E-2</c:v>
                </c:pt>
                <c:pt idx="4">
                  <c:v>6.8199999999999997E-2</c:v>
                </c:pt>
                <c:pt idx="5">
                  <c:v>0.1749</c:v>
                </c:pt>
                <c:pt idx="6">
                  <c:v>0.35349999999999998</c:v>
                </c:pt>
                <c:pt idx="7">
                  <c:v>0.4748</c:v>
                </c:pt>
                <c:pt idx="8">
                  <c:v>0.54430000000000001</c:v>
                </c:pt>
                <c:pt idx="9">
                  <c:v>0.62</c:v>
                </c:pt>
              </c:numCache>
            </c:numRef>
          </c:yVal>
          <c:smooth val="1"/>
          <c:extLst>
            <c:ext xmlns:c16="http://schemas.microsoft.com/office/drawing/2014/chart" uri="{C3380CC4-5D6E-409C-BE32-E72D297353CC}">
              <c16:uniqueId val="{00000001-D304-4A80-A5AF-FAEF40DF2023}"/>
            </c:ext>
          </c:extLst>
        </c:ser>
        <c:ser>
          <c:idx val="2"/>
          <c:order val="2"/>
          <c:tx>
            <c:v>130e</c:v>
          </c:tx>
          <c:spPr>
            <a:ln w="28575">
              <a:noFill/>
            </a:ln>
          </c:spPr>
          <c:marker>
            <c:symbol val="circle"/>
            <c:size val="7"/>
            <c:spPr>
              <a:solidFill>
                <a:schemeClr val="tx1"/>
              </a:solidFill>
              <a:ln>
                <a:solidFill>
                  <a:schemeClr val="tx1"/>
                </a:solidFill>
              </a:ln>
            </c:spPr>
          </c:marker>
          <c:xVal>
            <c:numRef>
              <c:f>'1'!$B$23:$J$23</c:f>
              <c:numCache>
                <c:formatCode>General</c:formatCode>
                <c:ptCount val="9"/>
                <c:pt idx="0">
                  <c:v>0</c:v>
                </c:pt>
                <c:pt idx="1">
                  <c:v>0.2</c:v>
                </c:pt>
                <c:pt idx="2">
                  <c:v>0.4</c:v>
                </c:pt>
                <c:pt idx="3">
                  <c:v>0.8</c:v>
                </c:pt>
                <c:pt idx="4">
                  <c:v>1</c:v>
                </c:pt>
                <c:pt idx="5">
                  <c:v>1.4</c:v>
                </c:pt>
                <c:pt idx="6">
                  <c:v>1.6</c:v>
                </c:pt>
                <c:pt idx="7">
                  <c:v>1.8</c:v>
                </c:pt>
                <c:pt idx="8">
                  <c:v>1.9</c:v>
                </c:pt>
              </c:numCache>
            </c:numRef>
          </c:xVal>
          <c:yVal>
            <c:numRef>
              <c:f>'1'!$B$24:$J$24</c:f>
              <c:numCache>
                <c:formatCode>General</c:formatCode>
                <c:ptCount val="9"/>
                <c:pt idx="0">
                  <c:v>0</c:v>
                </c:pt>
                <c:pt idx="1">
                  <c:v>2.9999999999999997E-4</c:v>
                </c:pt>
                <c:pt idx="2">
                  <c:v>5.9999999999999995E-4</c:v>
                </c:pt>
                <c:pt idx="3">
                  <c:v>2.5499999999999998E-2</c:v>
                </c:pt>
                <c:pt idx="4">
                  <c:v>6.13E-2</c:v>
                </c:pt>
                <c:pt idx="5">
                  <c:v>0.18096999999999999</c:v>
                </c:pt>
                <c:pt idx="6">
                  <c:v>0.26179999999999998</c:v>
                </c:pt>
                <c:pt idx="7">
                  <c:v>0.3644</c:v>
                </c:pt>
                <c:pt idx="8">
                  <c:v>0.45150000000000001</c:v>
                </c:pt>
              </c:numCache>
            </c:numRef>
          </c:yVal>
          <c:smooth val="1"/>
          <c:extLst>
            <c:ext xmlns:c16="http://schemas.microsoft.com/office/drawing/2014/chart" uri="{C3380CC4-5D6E-409C-BE32-E72D297353CC}">
              <c16:uniqueId val="{00000002-D304-4A80-A5AF-FAEF40DF2023}"/>
            </c:ext>
          </c:extLst>
        </c:ser>
        <c:ser>
          <c:idx val="3"/>
          <c:order val="3"/>
          <c:tx>
            <c:v>130m</c:v>
          </c:tx>
          <c:spPr>
            <a:ln w="25400">
              <a:solidFill>
                <a:schemeClr val="tx1"/>
              </a:solidFill>
            </a:ln>
          </c:spPr>
          <c:marker>
            <c:symbol val="none"/>
          </c:marker>
          <c:xVal>
            <c:numRef>
              <c:f>'1'!$B$23:$J$23</c:f>
              <c:numCache>
                <c:formatCode>General</c:formatCode>
                <c:ptCount val="9"/>
                <c:pt idx="0">
                  <c:v>0</c:v>
                </c:pt>
                <c:pt idx="1">
                  <c:v>0.2</c:v>
                </c:pt>
                <c:pt idx="2">
                  <c:v>0.4</c:v>
                </c:pt>
                <c:pt idx="3">
                  <c:v>0.8</c:v>
                </c:pt>
                <c:pt idx="4">
                  <c:v>1</c:v>
                </c:pt>
                <c:pt idx="5">
                  <c:v>1.4</c:v>
                </c:pt>
                <c:pt idx="6">
                  <c:v>1.6</c:v>
                </c:pt>
                <c:pt idx="7">
                  <c:v>1.8</c:v>
                </c:pt>
                <c:pt idx="8">
                  <c:v>1.9</c:v>
                </c:pt>
              </c:numCache>
            </c:numRef>
          </c:xVal>
          <c:yVal>
            <c:numRef>
              <c:f>'1'!$B$25:$J$25</c:f>
              <c:numCache>
                <c:formatCode>General</c:formatCode>
                <c:ptCount val="9"/>
                <c:pt idx="0">
                  <c:v>0</c:v>
                </c:pt>
                <c:pt idx="1">
                  <c:v>2.9999999999999997E-4</c:v>
                </c:pt>
                <c:pt idx="2">
                  <c:v>5.9999999999999995E-4</c:v>
                </c:pt>
                <c:pt idx="3">
                  <c:v>3.9199999999999999E-2</c:v>
                </c:pt>
                <c:pt idx="4">
                  <c:v>7.3300000000000004E-2</c:v>
                </c:pt>
                <c:pt idx="5">
                  <c:v>0.188</c:v>
                </c:pt>
                <c:pt idx="6">
                  <c:v>0.2732</c:v>
                </c:pt>
                <c:pt idx="7">
                  <c:v>0.37990000000000002</c:v>
                </c:pt>
                <c:pt idx="8">
                  <c:v>0.442</c:v>
                </c:pt>
              </c:numCache>
            </c:numRef>
          </c:yVal>
          <c:smooth val="1"/>
          <c:extLst>
            <c:ext xmlns:c16="http://schemas.microsoft.com/office/drawing/2014/chart" uri="{C3380CC4-5D6E-409C-BE32-E72D297353CC}">
              <c16:uniqueId val="{00000003-D304-4A80-A5AF-FAEF40DF2023}"/>
            </c:ext>
          </c:extLst>
        </c:ser>
        <c:ser>
          <c:idx val="4"/>
          <c:order val="4"/>
          <c:tx>
            <c:v>129e</c:v>
          </c:tx>
          <c:spPr>
            <a:ln w="28575">
              <a:noFill/>
            </a:ln>
          </c:spPr>
          <c:marker>
            <c:symbol val="circle"/>
            <c:size val="7"/>
            <c:spPr>
              <a:solidFill>
                <a:schemeClr val="tx1"/>
              </a:solidFill>
              <a:ln>
                <a:solidFill>
                  <a:schemeClr val="tx1"/>
                </a:solidFill>
              </a:ln>
            </c:spPr>
          </c:marker>
          <c:xVal>
            <c:numRef>
              <c:f>'1'!$B$18:$K$18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'1'!$B$19:$K$19</c:f>
              <c:numCache>
                <c:formatCode>General</c:formatCode>
                <c:ptCount val="10"/>
                <c:pt idx="0">
                  <c:v>0</c:v>
                </c:pt>
                <c:pt idx="1">
                  <c:v>1.5E-3</c:v>
                </c:pt>
                <c:pt idx="2">
                  <c:v>3.7000000000000002E-3</c:v>
                </c:pt>
                <c:pt idx="3">
                  <c:v>1.24E-2</c:v>
                </c:pt>
                <c:pt idx="4">
                  <c:v>2.3199999999999998E-2</c:v>
                </c:pt>
                <c:pt idx="5">
                  <c:v>7.9100000000000004E-2</c:v>
                </c:pt>
                <c:pt idx="6">
                  <c:v>0.18659999999999999</c:v>
                </c:pt>
                <c:pt idx="7">
                  <c:v>0.26579999999999998</c:v>
                </c:pt>
                <c:pt idx="8">
                  <c:v>0.3276</c:v>
                </c:pt>
                <c:pt idx="9">
                  <c:v>0.45739999999999997</c:v>
                </c:pt>
              </c:numCache>
            </c:numRef>
          </c:yVal>
          <c:smooth val="1"/>
          <c:extLst>
            <c:ext xmlns:c16="http://schemas.microsoft.com/office/drawing/2014/chart" uri="{C3380CC4-5D6E-409C-BE32-E72D297353CC}">
              <c16:uniqueId val="{00000004-D304-4A80-A5AF-FAEF40DF2023}"/>
            </c:ext>
          </c:extLst>
        </c:ser>
        <c:ser>
          <c:idx val="5"/>
          <c:order val="5"/>
          <c:tx>
            <c:v>129m</c:v>
          </c:tx>
          <c:spPr>
            <a:ln w="25400">
              <a:solidFill>
                <a:schemeClr val="tx1"/>
              </a:solidFill>
            </a:ln>
          </c:spPr>
          <c:marker>
            <c:symbol val="none"/>
          </c:marker>
          <c:xVal>
            <c:numRef>
              <c:f>'1'!$B$18:$K$18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'1'!$B$20:$K$20</c:f>
              <c:numCache>
                <c:formatCode>General</c:formatCode>
                <c:ptCount val="10"/>
                <c:pt idx="0">
                  <c:v>0</c:v>
                </c:pt>
                <c:pt idx="1">
                  <c:v>1.5E-3</c:v>
                </c:pt>
                <c:pt idx="2">
                  <c:v>3.7000000000000002E-3</c:v>
                </c:pt>
                <c:pt idx="3">
                  <c:v>6.8999999999999999E-3</c:v>
                </c:pt>
                <c:pt idx="4">
                  <c:v>1.7299999999999999E-2</c:v>
                </c:pt>
                <c:pt idx="5">
                  <c:v>7.0099999999999996E-2</c:v>
                </c:pt>
                <c:pt idx="6">
                  <c:v>0.19889999999999999</c:v>
                </c:pt>
                <c:pt idx="7">
                  <c:v>0.308</c:v>
                </c:pt>
                <c:pt idx="8">
                  <c:v>0.37709999999999999</c:v>
                </c:pt>
                <c:pt idx="9">
                  <c:v>0.45739999999999997</c:v>
                </c:pt>
              </c:numCache>
            </c:numRef>
          </c:yVal>
          <c:smooth val="1"/>
          <c:extLst>
            <c:ext xmlns:c16="http://schemas.microsoft.com/office/drawing/2014/chart" uri="{C3380CC4-5D6E-409C-BE32-E72D297353CC}">
              <c16:uniqueId val="{00000005-D304-4A80-A5AF-FAEF40DF2023}"/>
            </c:ext>
          </c:extLst>
        </c:ser>
        <c:ser>
          <c:idx val="6"/>
          <c:order val="6"/>
          <c:tx>
            <c:v>128e</c:v>
          </c:tx>
          <c:spPr>
            <a:ln w="28575">
              <a:noFill/>
            </a:ln>
          </c:spPr>
          <c:marker>
            <c:symbol val="circle"/>
            <c:size val="7"/>
            <c:spPr>
              <a:solidFill>
                <a:schemeClr val="tx1"/>
              </a:solidFill>
              <a:ln>
                <a:solidFill>
                  <a:schemeClr val="tx1"/>
                </a:solidFill>
              </a:ln>
            </c:spPr>
          </c:marker>
          <c:xVal>
            <c:numRef>
              <c:f>'1'!$B$13:$K$13</c:f>
              <c:numCache>
                <c:formatCode>General</c:formatCode>
                <c:ptCount val="10"/>
                <c:pt idx="0">
                  <c:v>0</c:v>
                </c:pt>
                <c:pt idx="1">
                  <c:v>0.2</c:v>
                </c:pt>
                <c:pt idx="2">
                  <c:v>0.4</c:v>
                </c:pt>
                <c:pt idx="3">
                  <c:v>0.8</c:v>
                </c:pt>
                <c:pt idx="4">
                  <c:v>1</c:v>
                </c:pt>
                <c:pt idx="5">
                  <c:v>1.2</c:v>
                </c:pt>
                <c:pt idx="6">
                  <c:v>1.4</c:v>
                </c:pt>
                <c:pt idx="7">
                  <c:v>1.8</c:v>
                </c:pt>
                <c:pt idx="8">
                  <c:v>1.9</c:v>
                </c:pt>
                <c:pt idx="9">
                  <c:v>2</c:v>
                </c:pt>
              </c:numCache>
            </c:numRef>
          </c:xVal>
          <c:yVal>
            <c:numRef>
              <c:f>'1'!$B$14:$K$14</c:f>
              <c:numCache>
                <c:formatCode>General</c:formatCode>
                <c:ptCount val="10"/>
                <c:pt idx="0">
                  <c:v>0</c:v>
                </c:pt>
                <c:pt idx="1">
                  <c:v>1.2E-4</c:v>
                </c:pt>
                <c:pt idx="2">
                  <c:v>2.9999999999999997E-4</c:v>
                </c:pt>
                <c:pt idx="3">
                  <c:v>5.4300000000000001E-2</c:v>
                </c:pt>
                <c:pt idx="4">
                  <c:v>0.1133</c:v>
                </c:pt>
                <c:pt idx="5">
                  <c:v>0.1847</c:v>
                </c:pt>
                <c:pt idx="6">
                  <c:v>0.28710000000000002</c:v>
                </c:pt>
                <c:pt idx="7">
                  <c:v>0.5726</c:v>
                </c:pt>
                <c:pt idx="8">
                  <c:v>0.66569999999999996</c:v>
                </c:pt>
                <c:pt idx="9">
                  <c:v>0.75880000000000003</c:v>
                </c:pt>
              </c:numCache>
            </c:numRef>
          </c:yVal>
          <c:smooth val="1"/>
          <c:extLst>
            <c:ext xmlns:c16="http://schemas.microsoft.com/office/drawing/2014/chart" uri="{C3380CC4-5D6E-409C-BE32-E72D297353CC}">
              <c16:uniqueId val="{00000006-D304-4A80-A5AF-FAEF40DF2023}"/>
            </c:ext>
          </c:extLst>
        </c:ser>
        <c:ser>
          <c:idx val="7"/>
          <c:order val="7"/>
          <c:tx>
            <c:v>128m</c:v>
          </c:tx>
          <c:spPr>
            <a:ln w="25400">
              <a:solidFill>
                <a:schemeClr val="tx1"/>
              </a:solidFill>
            </a:ln>
          </c:spPr>
          <c:marker>
            <c:symbol val="none"/>
          </c:marker>
          <c:xVal>
            <c:numRef>
              <c:f>'1'!$B$13:$K$13</c:f>
              <c:numCache>
                <c:formatCode>General</c:formatCode>
                <c:ptCount val="10"/>
                <c:pt idx="0">
                  <c:v>0</c:v>
                </c:pt>
                <c:pt idx="1">
                  <c:v>0.2</c:v>
                </c:pt>
                <c:pt idx="2">
                  <c:v>0.4</c:v>
                </c:pt>
                <c:pt idx="3">
                  <c:v>0.8</c:v>
                </c:pt>
                <c:pt idx="4">
                  <c:v>1</c:v>
                </c:pt>
                <c:pt idx="5">
                  <c:v>1.2</c:v>
                </c:pt>
                <c:pt idx="6">
                  <c:v>1.4</c:v>
                </c:pt>
                <c:pt idx="7">
                  <c:v>1.8</c:v>
                </c:pt>
                <c:pt idx="8">
                  <c:v>1.9</c:v>
                </c:pt>
                <c:pt idx="9">
                  <c:v>2</c:v>
                </c:pt>
              </c:numCache>
            </c:numRef>
          </c:xVal>
          <c:yVal>
            <c:numRef>
              <c:f>'1'!$B$15:$K$15</c:f>
              <c:numCache>
                <c:formatCode>General</c:formatCode>
                <c:ptCount val="10"/>
                <c:pt idx="0">
                  <c:v>0</c:v>
                </c:pt>
                <c:pt idx="1">
                  <c:v>1.2E-4</c:v>
                </c:pt>
                <c:pt idx="2">
                  <c:v>2.9999999999999997E-4</c:v>
                </c:pt>
                <c:pt idx="3">
                  <c:v>5.8299999999999998E-2</c:v>
                </c:pt>
                <c:pt idx="4">
                  <c:v>0.109</c:v>
                </c:pt>
                <c:pt idx="5">
                  <c:v>0.18149999999999999</c:v>
                </c:pt>
                <c:pt idx="6">
                  <c:v>0.27950000000000003</c:v>
                </c:pt>
                <c:pt idx="7">
                  <c:v>0.56489999999999996</c:v>
                </c:pt>
                <c:pt idx="8">
                  <c:v>0.6573</c:v>
                </c:pt>
                <c:pt idx="9">
                  <c:v>0.75880000000000003</c:v>
                </c:pt>
              </c:numCache>
            </c:numRef>
          </c:yVal>
          <c:smooth val="1"/>
          <c:extLst>
            <c:ext xmlns:c16="http://schemas.microsoft.com/office/drawing/2014/chart" uri="{C3380CC4-5D6E-409C-BE32-E72D297353CC}">
              <c16:uniqueId val="{00000007-D304-4A80-A5AF-FAEF40DF2023}"/>
            </c:ext>
          </c:extLst>
        </c:ser>
        <c:ser>
          <c:idx val="8"/>
          <c:order val="8"/>
          <c:tx>
            <c:v>127e</c:v>
          </c:tx>
          <c:spPr>
            <a:ln w="28575">
              <a:noFill/>
            </a:ln>
          </c:spPr>
          <c:marker>
            <c:symbol val="circle"/>
            <c:size val="7"/>
            <c:spPr>
              <a:solidFill>
                <a:schemeClr val="tx1"/>
              </a:solidFill>
              <a:ln>
                <a:solidFill>
                  <a:schemeClr val="tx1"/>
                </a:solidFill>
              </a:ln>
            </c:spPr>
          </c:marker>
          <c:xVal>
            <c:numRef>
              <c:f>'1'!$B$8:$K$8</c:f>
              <c:numCache>
                <c:formatCode>General</c:formatCode>
                <c:ptCount val="10"/>
                <c:pt idx="0">
                  <c:v>0</c:v>
                </c:pt>
                <c:pt idx="1">
                  <c:v>0.2</c:v>
                </c:pt>
                <c:pt idx="2">
                  <c:v>0.4</c:v>
                </c:pt>
                <c:pt idx="3">
                  <c:v>0.8</c:v>
                </c:pt>
                <c:pt idx="4">
                  <c:v>1</c:v>
                </c:pt>
                <c:pt idx="5">
                  <c:v>1.4</c:v>
                </c:pt>
                <c:pt idx="6">
                  <c:v>1.8</c:v>
                </c:pt>
                <c:pt idx="7">
                  <c:v>2</c:v>
                </c:pt>
                <c:pt idx="8">
                  <c:v>2.2000000000000002</c:v>
                </c:pt>
                <c:pt idx="9">
                  <c:v>2.4</c:v>
                </c:pt>
              </c:numCache>
            </c:numRef>
          </c:xVal>
          <c:yVal>
            <c:numRef>
              <c:f>'1'!$B$9:$K$9</c:f>
              <c:numCache>
                <c:formatCode>General</c:formatCode>
                <c:ptCount val="10"/>
                <c:pt idx="0">
                  <c:v>0</c:v>
                </c:pt>
                <c:pt idx="1">
                  <c:v>2.0000000000000001E-4</c:v>
                </c:pt>
                <c:pt idx="2">
                  <c:v>2.2000000000000001E-4</c:v>
                </c:pt>
                <c:pt idx="3">
                  <c:v>4.0000000000000002E-4</c:v>
                </c:pt>
                <c:pt idx="4">
                  <c:v>2.1700000000000001E-2</c:v>
                </c:pt>
                <c:pt idx="5">
                  <c:v>0.14596000000000001</c:v>
                </c:pt>
                <c:pt idx="6">
                  <c:v>0.37890000000000001</c:v>
                </c:pt>
                <c:pt idx="7">
                  <c:v>0.50929999999999997</c:v>
                </c:pt>
                <c:pt idx="8">
                  <c:v>0.68010000000000004</c:v>
                </c:pt>
                <c:pt idx="9">
                  <c:v>1.0901000000000001</c:v>
                </c:pt>
              </c:numCache>
            </c:numRef>
          </c:yVal>
          <c:smooth val="1"/>
          <c:extLst>
            <c:ext xmlns:c16="http://schemas.microsoft.com/office/drawing/2014/chart" uri="{C3380CC4-5D6E-409C-BE32-E72D297353CC}">
              <c16:uniqueId val="{00000008-D304-4A80-A5AF-FAEF40DF2023}"/>
            </c:ext>
          </c:extLst>
        </c:ser>
        <c:ser>
          <c:idx val="9"/>
          <c:order val="9"/>
          <c:tx>
            <c:v>127m</c:v>
          </c:tx>
          <c:spPr>
            <a:ln w="25400">
              <a:solidFill>
                <a:schemeClr val="tx1"/>
              </a:solidFill>
            </a:ln>
          </c:spPr>
          <c:marker>
            <c:symbol val="none"/>
          </c:marker>
          <c:xVal>
            <c:numRef>
              <c:f>'1'!$B$8:$K$8</c:f>
              <c:numCache>
                <c:formatCode>General</c:formatCode>
                <c:ptCount val="10"/>
                <c:pt idx="0">
                  <c:v>0</c:v>
                </c:pt>
                <c:pt idx="1">
                  <c:v>0.2</c:v>
                </c:pt>
                <c:pt idx="2">
                  <c:v>0.4</c:v>
                </c:pt>
                <c:pt idx="3">
                  <c:v>0.8</c:v>
                </c:pt>
                <c:pt idx="4">
                  <c:v>1</c:v>
                </c:pt>
                <c:pt idx="5">
                  <c:v>1.4</c:v>
                </c:pt>
                <c:pt idx="6">
                  <c:v>1.8</c:v>
                </c:pt>
                <c:pt idx="7">
                  <c:v>2</c:v>
                </c:pt>
                <c:pt idx="8">
                  <c:v>2.2000000000000002</c:v>
                </c:pt>
                <c:pt idx="9">
                  <c:v>2.4</c:v>
                </c:pt>
              </c:numCache>
            </c:numRef>
          </c:xVal>
          <c:yVal>
            <c:numRef>
              <c:f>'1'!$B$10:$K$10</c:f>
              <c:numCache>
                <c:formatCode>General</c:formatCode>
                <c:ptCount val="10"/>
                <c:pt idx="0">
                  <c:v>0</c:v>
                </c:pt>
                <c:pt idx="1">
                  <c:v>2.0000000000000001E-4</c:v>
                </c:pt>
                <c:pt idx="2">
                  <c:v>2.2000000000000001E-4</c:v>
                </c:pt>
                <c:pt idx="3">
                  <c:v>4.0000000000000002E-4</c:v>
                </c:pt>
                <c:pt idx="4">
                  <c:v>2.8000000000000001E-2</c:v>
                </c:pt>
                <c:pt idx="5">
                  <c:v>0.1132</c:v>
                </c:pt>
                <c:pt idx="6">
                  <c:v>0.32119999999999999</c:v>
                </c:pt>
                <c:pt idx="7">
                  <c:v>0.49740000000000001</c:v>
                </c:pt>
                <c:pt idx="8">
                  <c:v>0.73870000000000002</c:v>
                </c:pt>
                <c:pt idx="9">
                  <c:v>1.06</c:v>
                </c:pt>
              </c:numCache>
            </c:numRef>
          </c:yVal>
          <c:smooth val="1"/>
          <c:extLst>
            <c:ext xmlns:c16="http://schemas.microsoft.com/office/drawing/2014/chart" uri="{C3380CC4-5D6E-409C-BE32-E72D297353CC}">
              <c16:uniqueId val="{00000009-D304-4A80-A5AF-FAEF40DF2023}"/>
            </c:ext>
          </c:extLst>
        </c:ser>
        <c:dLbls>
          <c:showLegendKey val="0"/>
          <c:showVal val="0"/>
          <c:showCatName val="0"/>
          <c:showSerName val="0"/>
          <c:showPercent val="0"/>
          <c:showBubbleSize val="0"/>
        </c:dLbls>
        <c:axId val="85714048"/>
        <c:axId val="85715584"/>
      </c:scatterChart>
      <c:valAx>
        <c:axId val="85714048"/>
        <c:scaling>
          <c:orientation val="minMax"/>
          <c:max val="2.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ru-RU"/>
          </a:p>
        </c:txPr>
        <c:crossAx val="85715584"/>
        <c:crosses val="autoZero"/>
        <c:crossBetween val="midCat"/>
      </c:valAx>
      <c:valAx>
        <c:axId val="85715584"/>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spPr>
          <a:ln>
            <a:noFill/>
          </a:ln>
        </c:spPr>
        <c:txPr>
          <a:bodyPr/>
          <a:lstStyle/>
          <a:p>
            <a:pPr>
              <a:defRPr>
                <a:latin typeface="Times New Roman" panose="02020603050405020304" pitchFamily="18" charset="0"/>
                <a:cs typeface="Times New Roman" panose="02020603050405020304" pitchFamily="18" charset="0"/>
              </a:defRPr>
            </a:pPr>
            <a:endParaRPr lang="ru-RU"/>
          </a:p>
        </c:txPr>
        <c:crossAx val="85714048"/>
        <c:crosses val="autoZero"/>
        <c:crossBetween val="midCat"/>
      </c:valAx>
    </c:plotArea>
    <c:plotVisOnly val="1"/>
    <c:dispBlanksAs val="gap"/>
    <c:showDLblsOverMax val="0"/>
  </c:chart>
  <c:spPr>
    <a:ln>
      <a:noFill/>
    </a:ln>
  </c:sp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37793414121108"/>
          <c:y val="3.4064842614097701E-2"/>
          <c:w val="0.82168239608346827"/>
          <c:h val="0.80969390189862611"/>
        </c:manualLayout>
      </c:layout>
      <c:scatterChart>
        <c:scatterStyle val="smoothMarker"/>
        <c:varyColors val="0"/>
        <c:ser>
          <c:idx val="0"/>
          <c:order val="0"/>
          <c:tx>
            <c:v>122e</c:v>
          </c:tx>
          <c:spPr>
            <a:ln w="28575">
              <a:noFill/>
            </a:ln>
          </c:spPr>
          <c:marker>
            <c:symbol val="circle"/>
            <c:size val="7"/>
            <c:spPr>
              <a:solidFill>
                <a:schemeClr val="tx1"/>
              </a:solidFill>
              <a:ln>
                <a:solidFill>
                  <a:schemeClr val="tx1"/>
                </a:solidFill>
              </a:ln>
            </c:spPr>
          </c:marker>
          <c:xVal>
            <c:numRef>
              <c:f>'0,468'!$B$8:$K$8</c:f>
              <c:numCache>
                <c:formatCode>General</c:formatCode>
                <c:ptCount val="10"/>
                <c:pt idx="0">
                  <c:v>0</c:v>
                </c:pt>
                <c:pt idx="1">
                  <c:v>0.4</c:v>
                </c:pt>
                <c:pt idx="2">
                  <c:v>0.8</c:v>
                </c:pt>
                <c:pt idx="3">
                  <c:v>1</c:v>
                </c:pt>
                <c:pt idx="4">
                  <c:v>1.4</c:v>
                </c:pt>
                <c:pt idx="5">
                  <c:v>1.8</c:v>
                </c:pt>
                <c:pt idx="6">
                  <c:v>2</c:v>
                </c:pt>
                <c:pt idx="7">
                  <c:v>2.4</c:v>
                </c:pt>
                <c:pt idx="8">
                  <c:v>2.8</c:v>
                </c:pt>
                <c:pt idx="9">
                  <c:v>3</c:v>
                </c:pt>
              </c:numCache>
            </c:numRef>
          </c:xVal>
          <c:yVal>
            <c:numRef>
              <c:f>'0,468'!$B$9:$K$9</c:f>
              <c:numCache>
                <c:formatCode>General</c:formatCode>
                <c:ptCount val="10"/>
                <c:pt idx="0">
                  <c:v>0</c:v>
                </c:pt>
                <c:pt idx="1">
                  <c:v>2.0000000000000001E-4</c:v>
                </c:pt>
                <c:pt idx="2">
                  <c:v>2.5000000000000001E-3</c:v>
                </c:pt>
                <c:pt idx="3">
                  <c:v>3.3999999999999998E-3</c:v>
                </c:pt>
                <c:pt idx="4">
                  <c:v>4.3700000000000003E-2</c:v>
                </c:pt>
                <c:pt idx="5">
                  <c:v>0.1643</c:v>
                </c:pt>
                <c:pt idx="6">
                  <c:v>0.2392</c:v>
                </c:pt>
                <c:pt idx="7">
                  <c:v>0.4204</c:v>
                </c:pt>
                <c:pt idx="8">
                  <c:v>0.75829999999999997</c:v>
                </c:pt>
                <c:pt idx="9">
                  <c:v>1.1168</c:v>
                </c:pt>
              </c:numCache>
            </c:numRef>
          </c:yVal>
          <c:smooth val="1"/>
          <c:extLst>
            <c:ext xmlns:c16="http://schemas.microsoft.com/office/drawing/2014/chart" uri="{C3380CC4-5D6E-409C-BE32-E72D297353CC}">
              <c16:uniqueId val="{00000000-EC73-4DE5-930E-D416BCB3F051}"/>
            </c:ext>
          </c:extLst>
        </c:ser>
        <c:ser>
          <c:idx val="1"/>
          <c:order val="1"/>
          <c:tx>
            <c:v>122m</c:v>
          </c:tx>
          <c:spPr>
            <a:ln w="25400">
              <a:solidFill>
                <a:schemeClr val="tx1"/>
              </a:solidFill>
            </a:ln>
          </c:spPr>
          <c:marker>
            <c:symbol val="none"/>
          </c:marker>
          <c:xVal>
            <c:numRef>
              <c:f>'0,468'!$B$8:$K$8</c:f>
              <c:numCache>
                <c:formatCode>General</c:formatCode>
                <c:ptCount val="10"/>
                <c:pt idx="0">
                  <c:v>0</c:v>
                </c:pt>
                <c:pt idx="1">
                  <c:v>0.4</c:v>
                </c:pt>
                <c:pt idx="2">
                  <c:v>0.8</c:v>
                </c:pt>
                <c:pt idx="3">
                  <c:v>1</c:v>
                </c:pt>
                <c:pt idx="4">
                  <c:v>1.4</c:v>
                </c:pt>
                <c:pt idx="5">
                  <c:v>1.8</c:v>
                </c:pt>
                <c:pt idx="6">
                  <c:v>2</c:v>
                </c:pt>
                <c:pt idx="7">
                  <c:v>2.4</c:v>
                </c:pt>
                <c:pt idx="8">
                  <c:v>2.8</c:v>
                </c:pt>
                <c:pt idx="9">
                  <c:v>3</c:v>
                </c:pt>
              </c:numCache>
            </c:numRef>
          </c:xVal>
          <c:yVal>
            <c:numRef>
              <c:f>'0,468'!$B$10:$K$10</c:f>
              <c:numCache>
                <c:formatCode>General</c:formatCode>
                <c:ptCount val="10"/>
                <c:pt idx="0">
                  <c:v>0</c:v>
                </c:pt>
                <c:pt idx="1">
                  <c:v>2.0000000000000001E-4</c:v>
                </c:pt>
                <c:pt idx="2">
                  <c:v>4.1999999999999997E-3</c:v>
                </c:pt>
                <c:pt idx="3">
                  <c:v>1.06E-2</c:v>
                </c:pt>
                <c:pt idx="4">
                  <c:v>4.2700000000000002E-2</c:v>
                </c:pt>
                <c:pt idx="5">
                  <c:v>0.1212</c:v>
                </c:pt>
                <c:pt idx="6">
                  <c:v>0.18770000000000001</c:v>
                </c:pt>
                <c:pt idx="7">
                  <c:v>0.4</c:v>
                </c:pt>
                <c:pt idx="8">
                  <c:v>0.75829999999999997</c:v>
                </c:pt>
                <c:pt idx="9">
                  <c:v>1.1168</c:v>
                </c:pt>
              </c:numCache>
            </c:numRef>
          </c:yVal>
          <c:smooth val="1"/>
          <c:extLst>
            <c:ext xmlns:c16="http://schemas.microsoft.com/office/drawing/2014/chart" uri="{C3380CC4-5D6E-409C-BE32-E72D297353CC}">
              <c16:uniqueId val="{00000001-EC73-4DE5-930E-D416BCB3F051}"/>
            </c:ext>
          </c:extLst>
        </c:ser>
        <c:ser>
          <c:idx val="2"/>
          <c:order val="2"/>
          <c:tx>
            <c:v>123e</c:v>
          </c:tx>
          <c:spPr>
            <a:ln w="28575">
              <a:noFill/>
            </a:ln>
          </c:spPr>
          <c:marker>
            <c:symbol val="circle"/>
            <c:size val="7"/>
            <c:spPr>
              <a:solidFill>
                <a:schemeClr val="tx1"/>
              </a:solidFill>
              <a:ln>
                <a:solidFill>
                  <a:schemeClr val="tx1"/>
                </a:solidFill>
              </a:ln>
            </c:spPr>
          </c:marker>
          <c:xVal>
            <c:numRef>
              <c:f>'0,468'!$B$13:$M$13</c:f>
              <c:numCache>
                <c:formatCode>General</c:formatCode>
                <c:ptCount val="12"/>
                <c:pt idx="0">
                  <c:v>0</c:v>
                </c:pt>
                <c:pt idx="1">
                  <c:v>0.2</c:v>
                </c:pt>
                <c:pt idx="2">
                  <c:v>0.4</c:v>
                </c:pt>
                <c:pt idx="3">
                  <c:v>0.8</c:v>
                </c:pt>
                <c:pt idx="4">
                  <c:v>1</c:v>
                </c:pt>
                <c:pt idx="5">
                  <c:v>1.4</c:v>
                </c:pt>
                <c:pt idx="6">
                  <c:v>1.8</c:v>
                </c:pt>
                <c:pt idx="7">
                  <c:v>2</c:v>
                </c:pt>
                <c:pt idx="8">
                  <c:v>2.4</c:v>
                </c:pt>
                <c:pt idx="9">
                  <c:v>2.8</c:v>
                </c:pt>
                <c:pt idx="10">
                  <c:v>3</c:v>
                </c:pt>
                <c:pt idx="11">
                  <c:v>3.2</c:v>
                </c:pt>
              </c:numCache>
            </c:numRef>
          </c:xVal>
          <c:yVal>
            <c:numRef>
              <c:f>'0,468'!$B$14:$M$14</c:f>
              <c:numCache>
                <c:formatCode>General</c:formatCode>
                <c:ptCount val="12"/>
                <c:pt idx="0">
                  <c:v>0</c:v>
                </c:pt>
                <c:pt idx="1">
                  <c:v>6.0000000000000001E-3</c:v>
                </c:pt>
                <c:pt idx="2">
                  <c:v>1.9E-3</c:v>
                </c:pt>
                <c:pt idx="3">
                  <c:v>5.0000000000000001E-3</c:v>
                </c:pt>
                <c:pt idx="4">
                  <c:v>6.1999999999999998E-3</c:v>
                </c:pt>
                <c:pt idx="5">
                  <c:v>4.9200000000000001E-2</c:v>
                </c:pt>
                <c:pt idx="6">
                  <c:v>0.16120000000000001</c:v>
                </c:pt>
                <c:pt idx="7">
                  <c:v>0.23580000000000001</c:v>
                </c:pt>
                <c:pt idx="8">
                  <c:v>0.39450000000000002</c:v>
                </c:pt>
                <c:pt idx="9">
                  <c:v>0.70250000000000001</c:v>
                </c:pt>
                <c:pt idx="10">
                  <c:v>0.995</c:v>
                </c:pt>
                <c:pt idx="11">
                  <c:v>1.3217000000000001</c:v>
                </c:pt>
              </c:numCache>
            </c:numRef>
          </c:yVal>
          <c:smooth val="1"/>
          <c:extLst>
            <c:ext xmlns:c16="http://schemas.microsoft.com/office/drawing/2014/chart" uri="{C3380CC4-5D6E-409C-BE32-E72D297353CC}">
              <c16:uniqueId val="{00000002-EC73-4DE5-930E-D416BCB3F051}"/>
            </c:ext>
          </c:extLst>
        </c:ser>
        <c:ser>
          <c:idx val="3"/>
          <c:order val="3"/>
          <c:tx>
            <c:v>123m</c:v>
          </c:tx>
          <c:spPr>
            <a:ln w="25400">
              <a:solidFill>
                <a:schemeClr val="tx1"/>
              </a:solidFill>
            </a:ln>
          </c:spPr>
          <c:marker>
            <c:symbol val="none"/>
          </c:marker>
          <c:xVal>
            <c:numRef>
              <c:f>'0,468'!$B$13:$M$13</c:f>
              <c:numCache>
                <c:formatCode>General</c:formatCode>
                <c:ptCount val="12"/>
                <c:pt idx="0">
                  <c:v>0</c:v>
                </c:pt>
                <c:pt idx="1">
                  <c:v>0.2</c:v>
                </c:pt>
                <c:pt idx="2">
                  <c:v>0.4</c:v>
                </c:pt>
                <c:pt idx="3">
                  <c:v>0.8</c:v>
                </c:pt>
                <c:pt idx="4">
                  <c:v>1</c:v>
                </c:pt>
                <c:pt idx="5">
                  <c:v>1.4</c:v>
                </c:pt>
                <c:pt idx="6">
                  <c:v>1.8</c:v>
                </c:pt>
                <c:pt idx="7">
                  <c:v>2</c:v>
                </c:pt>
                <c:pt idx="8">
                  <c:v>2.4</c:v>
                </c:pt>
                <c:pt idx="9">
                  <c:v>2.8</c:v>
                </c:pt>
                <c:pt idx="10">
                  <c:v>3</c:v>
                </c:pt>
                <c:pt idx="11">
                  <c:v>3.2</c:v>
                </c:pt>
              </c:numCache>
            </c:numRef>
          </c:xVal>
          <c:yVal>
            <c:numRef>
              <c:f>'0,468'!$B$15:$M$15</c:f>
              <c:numCache>
                <c:formatCode>General</c:formatCode>
                <c:ptCount val="12"/>
                <c:pt idx="0">
                  <c:v>0</c:v>
                </c:pt>
                <c:pt idx="1">
                  <c:v>6.0000000000000001E-3</c:v>
                </c:pt>
                <c:pt idx="2">
                  <c:v>2E-3</c:v>
                </c:pt>
                <c:pt idx="3">
                  <c:v>4.1000000000000003E-3</c:v>
                </c:pt>
                <c:pt idx="4">
                  <c:v>1.0500000000000001E-2</c:v>
                </c:pt>
                <c:pt idx="5">
                  <c:v>4.2299999999999997E-2</c:v>
                </c:pt>
                <c:pt idx="6">
                  <c:v>0.12</c:v>
                </c:pt>
                <c:pt idx="7">
                  <c:v>0.18590000000000001</c:v>
                </c:pt>
                <c:pt idx="8">
                  <c:v>0.39610000000000001</c:v>
                </c:pt>
                <c:pt idx="9">
                  <c:v>0.751</c:v>
                </c:pt>
                <c:pt idx="10">
                  <c:v>1</c:v>
                </c:pt>
                <c:pt idx="11">
                  <c:v>1.3217000000000001</c:v>
                </c:pt>
              </c:numCache>
            </c:numRef>
          </c:yVal>
          <c:smooth val="1"/>
          <c:extLst>
            <c:ext xmlns:c16="http://schemas.microsoft.com/office/drawing/2014/chart" uri="{C3380CC4-5D6E-409C-BE32-E72D297353CC}">
              <c16:uniqueId val="{00000003-EC73-4DE5-930E-D416BCB3F051}"/>
            </c:ext>
          </c:extLst>
        </c:ser>
        <c:ser>
          <c:idx val="4"/>
          <c:order val="4"/>
          <c:tx>
            <c:v>124e</c:v>
          </c:tx>
          <c:spPr>
            <a:ln w="28575">
              <a:noFill/>
            </a:ln>
          </c:spPr>
          <c:marker>
            <c:symbol val="circle"/>
            <c:size val="7"/>
            <c:spPr>
              <a:solidFill>
                <a:schemeClr val="tx1"/>
              </a:solidFill>
              <a:ln>
                <a:solidFill>
                  <a:schemeClr val="tx1"/>
                </a:solidFill>
              </a:ln>
            </c:spPr>
          </c:marker>
          <c:xVal>
            <c:numRef>
              <c:f>'0,468'!$B$18:$K$18</c:f>
              <c:numCache>
                <c:formatCode>General</c:formatCode>
                <c:ptCount val="10"/>
                <c:pt idx="0">
                  <c:v>0</c:v>
                </c:pt>
                <c:pt idx="1">
                  <c:v>0.2</c:v>
                </c:pt>
                <c:pt idx="2">
                  <c:v>0.4</c:v>
                </c:pt>
                <c:pt idx="3">
                  <c:v>0.8</c:v>
                </c:pt>
                <c:pt idx="4">
                  <c:v>1</c:v>
                </c:pt>
                <c:pt idx="5">
                  <c:v>1.4</c:v>
                </c:pt>
                <c:pt idx="6">
                  <c:v>1.8</c:v>
                </c:pt>
                <c:pt idx="7">
                  <c:v>2</c:v>
                </c:pt>
                <c:pt idx="8">
                  <c:v>2.4</c:v>
                </c:pt>
                <c:pt idx="9">
                  <c:v>2.8</c:v>
                </c:pt>
              </c:numCache>
            </c:numRef>
          </c:xVal>
          <c:yVal>
            <c:numRef>
              <c:f>'0,468'!$B$19:$K$19</c:f>
              <c:numCache>
                <c:formatCode>General</c:formatCode>
                <c:ptCount val="10"/>
                <c:pt idx="0">
                  <c:v>0</c:v>
                </c:pt>
                <c:pt idx="1">
                  <c:v>5.9999999999999995E-4</c:v>
                </c:pt>
                <c:pt idx="2">
                  <c:v>1.1999999999999999E-3</c:v>
                </c:pt>
                <c:pt idx="3">
                  <c:v>3.0999999999999999E-3</c:v>
                </c:pt>
                <c:pt idx="4">
                  <c:v>1.11E-2</c:v>
                </c:pt>
                <c:pt idx="5">
                  <c:v>9.5500000000000002E-2</c:v>
                </c:pt>
                <c:pt idx="6">
                  <c:v>0.2064</c:v>
                </c:pt>
                <c:pt idx="7">
                  <c:v>0.28649999999999998</c:v>
                </c:pt>
                <c:pt idx="8">
                  <c:v>0.50219999999999998</c:v>
                </c:pt>
                <c:pt idx="9">
                  <c:v>0.80410000000000004</c:v>
                </c:pt>
              </c:numCache>
            </c:numRef>
          </c:yVal>
          <c:smooth val="1"/>
          <c:extLst>
            <c:ext xmlns:c16="http://schemas.microsoft.com/office/drawing/2014/chart" uri="{C3380CC4-5D6E-409C-BE32-E72D297353CC}">
              <c16:uniqueId val="{00000004-EC73-4DE5-930E-D416BCB3F051}"/>
            </c:ext>
          </c:extLst>
        </c:ser>
        <c:ser>
          <c:idx val="5"/>
          <c:order val="5"/>
          <c:tx>
            <c:v>124m</c:v>
          </c:tx>
          <c:spPr>
            <a:ln w="25400">
              <a:solidFill>
                <a:schemeClr val="tx1"/>
              </a:solidFill>
            </a:ln>
          </c:spPr>
          <c:marker>
            <c:symbol val="none"/>
          </c:marker>
          <c:xVal>
            <c:numRef>
              <c:f>'0,468'!$B$18:$K$18</c:f>
              <c:numCache>
                <c:formatCode>General</c:formatCode>
                <c:ptCount val="10"/>
                <c:pt idx="0">
                  <c:v>0</c:v>
                </c:pt>
                <c:pt idx="1">
                  <c:v>0.2</c:v>
                </c:pt>
                <c:pt idx="2">
                  <c:v>0.4</c:v>
                </c:pt>
                <c:pt idx="3">
                  <c:v>0.8</c:v>
                </c:pt>
                <c:pt idx="4">
                  <c:v>1</c:v>
                </c:pt>
                <c:pt idx="5">
                  <c:v>1.4</c:v>
                </c:pt>
                <c:pt idx="6">
                  <c:v>1.8</c:v>
                </c:pt>
                <c:pt idx="7">
                  <c:v>2</c:v>
                </c:pt>
                <c:pt idx="8">
                  <c:v>2.4</c:v>
                </c:pt>
                <c:pt idx="9">
                  <c:v>2.8</c:v>
                </c:pt>
              </c:numCache>
            </c:numRef>
          </c:xVal>
          <c:yVal>
            <c:numRef>
              <c:f>'0,468'!$B$20:$K$20</c:f>
              <c:numCache>
                <c:formatCode>General</c:formatCode>
                <c:ptCount val="10"/>
                <c:pt idx="0">
                  <c:v>0</c:v>
                </c:pt>
                <c:pt idx="1">
                  <c:v>5.0000000000000001E-4</c:v>
                </c:pt>
                <c:pt idx="2">
                  <c:v>3.3999999999999998E-3</c:v>
                </c:pt>
                <c:pt idx="3">
                  <c:v>2.4E-2</c:v>
                </c:pt>
                <c:pt idx="4">
                  <c:v>4.48E-2</c:v>
                </c:pt>
                <c:pt idx="5">
                  <c:v>0.1149</c:v>
                </c:pt>
                <c:pt idx="6">
                  <c:v>0.23219999999999999</c:v>
                </c:pt>
                <c:pt idx="7">
                  <c:v>0.31180000000000002</c:v>
                </c:pt>
                <c:pt idx="8">
                  <c:v>0.51959999999999995</c:v>
                </c:pt>
                <c:pt idx="9">
                  <c:v>0.8</c:v>
                </c:pt>
              </c:numCache>
            </c:numRef>
          </c:yVal>
          <c:smooth val="1"/>
          <c:extLst>
            <c:ext xmlns:c16="http://schemas.microsoft.com/office/drawing/2014/chart" uri="{C3380CC4-5D6E-409C-BE32-E72D297353CC}">
              <c16:uniqueId val="{00000005-EC73-4DE5-930E-D416BCB3F051}"/>
            </c:ext>
          </c:extLst>
        </c:ser>
        <c:ser>
          <c:idx val="6"/>
          <c:order val="6"/>
          <c:tx>
            <c:v>125e</c:v>
          </c:tx>
          <c:spPr>
            <a:ln w="28575">
              <a:noFill/>
            </a:ln>
          </c:spPr>
          <c:marker>
            <c:symbol val="circle"/>
            <c:size val="7"/>
            <c:spPr>
              <a:solidFill>
                <a:schemeClr val="tx1"/>
              </a:solidFill>
              <a:ln>
                <a:solidFill>
                  <a:schemeClr val="tx1"/>
                </a:solidFill>
              </a:ln>
            </c:spPr>
          </c:marker>
          <c:xVal>
            <c:numRef>
              <c:f>'0,468'!$B$23:$K$23</c:f>
              <c:numCache>
                <c:formatCode>General</c:formatCode>
                <c:ptCount val="10"/>
                <c:pt idx="0">
                  <c:v>0</c:v>
                </c:pt>
                <c:pt idx="1">
                  <c:v>0.2</c:v>
                </c:pt>
                <c:pt idx="2">
                  <c:v>0.4</c:v>
                </c:pt>
                <c:pt idx="3">
                  <c:v>0.8</c:v>
                </c:pt>
                <c:pt idx="4">
                  <c:v>1</c:v>
                </c:pt>
                <c:pt idx="5">
                  <c:v>1.3</c:v>
                </c:pt>
                <c:pt idx="6">
                  <c:v>1.8</c:v>
                </c:pt>
                <c:pt idx="7">
                  <c:v>2</c:v>
                </c:pt>
                <c:pt idx="8">
                  <c:v>2.2000000000000002</c:v>
                </c:pt>
                <c:pt idx="9">
                  <c:v>2.5</c:v>
                </c:pt>
              </c:numCache>
            </c:numRef>
          </c:xVal>
          <c:yVal>
            <c:numRef>
              <c:f>'0,468'!$B$24:$K$24</c:f>
              <c:numCache>
                <c:formatCode>General</c:formatCode>
                <c:ptCount val="10"/>
                <c:pt idx="0">
                  <c:v>0</c:v>
                </c:pt>
                <c:pt idx="1">
                  <c:v>5.9999999999999995E-4</c:v>
                </c:pt>
                <c:pt idx="2">
                  <c:v>1.9E-3</c:v>
                </c:pt>
                <c:pt idx="3">
                  <c:v>5.5999999999999999E-3</c:v>
                </c:pt>
                <c:pt idx="4">
                  <c:v>2.8500000000000001E-2</c:v>
                </c:pt>
                <c:pt idx="5">
                  <c:v>0.1124</c:v>
                </c:pt>
                <c:pt idx="6">
                  <c:v>0.29859999999999998</c:v>
                </c:pt>
                <c:pt idx="7">
                  <c:v>0.4289</c:v>
                </c:pt>
                <c:pt idx="8">
                  <c:v>0.55489999999999995</c:v>
                </c:pt>
                <c:pt idx="9">
                  <c:v>0.75290000000000001</c:v>
                </c:pt>
              </c:numCache>
            </c:numRef>
          </c:yVal>
          <c:smooth val="1"/>
          <c:extLst>
            <c:ext xmlns:c16="http://schemas.microsoft.com/office/drawing/2014/chart" uri="{C3380CC4-5D6E-409C-BE32-E72D297353CC}">
              <c16:uniqueId val="{00000006-EC73-4DE5-930E-D416BCB3F051}"/>
            </c:ext>
          </c:extLst>
        </c:ser>
        <c:ser>
          <c:idx val="7"/>
          <c:order val="7"/>
          <c:tx>
            <c:v>125m</c:v>
          </c:tx>
          <c:spPr>
            <a:ln w="25400">
              <a:solidFill>
                <a:schemeClr val="tx1"/>
              </a:solidFill>
            </a:ln>
          </c:spPr>
          <c:marker>
            <c:symbol val="none"/>
          </c:marker>
          <c:xVal>
            <c:numRef>
              <c:f>'0,468'!$B$23:$K$23</c:f>
              <c:numCache>
                <c:formatCode>General</c:formatCode>
                <c:ptCount val="10"/>
                <c:pt idx="0">
                  <c:v>0</c:v>
                </c:pt>
                <c:pt idx="1">
                  <c:v>0.2</c:v>
                </c:pt>
                <c:pt idx="2">
                  <c:v>0.4</c:v>
                </c:pt>
                <c:pt idx="3">
                  <c:v>0.8</c:v>
                </c:pt>
                <c:pt idx="4">
                  <c:v>1</c:v>
                </c:pt>
                <c:pt idx="5">
                  <c:v>1.3</c:v>
                </c:pt>
                <c:pt idx="6">
                  <c:v>1.8</c:v>
                </c:pt>
                <c:pt idx="7">
                  <c:v>2</c:v>
                </c:pt>
                <c:pt idx="8">
                  <c:v>2.2000000000000002</c:v>
                </c:pt>
                <c:pt idx="9">
                  <c:v>2.5</c:v>
                </c:pt>
              </c:numCache>
            </c:numRef>
          </c:xVal>
          <c:yVal>
            <c:numRef>
              <c:f>'0,468'!$B$25:$K$25</c:f>
              <c:numCache>
                <c:formatCode>General</c:formatCode>
                <c:ptCount val="10"/>
                <c:pt idx="0">
                  <c:v>0</c:v>
                </c:pt>
                <c:pt idx="1">
                  <c:v>5.9999999999999995E-4</c:v>
                </c:pt>
                <c:pt idx="2">
                  <c:v>4.4000000000000003E-3</c:v>
                </c:pt>
                <c:pt idx="3">
                  <c:v>3.09E-2</c:v>
                </c:pt>
                <c:pt idx="4">
                  <c:v>5.7599999999999998E-2</c:v>
                </c:pt>
                <c:pt idx="5">
                  <c:v>0.1202</c:v>
                </c:pt>
                <c:pt idx="6">
                  <c:v>0.2989</c:v>
                </c:pt>
                <c:pt idx="7">
                  <c:v>0.40150000000000002</c:v>
                </c:pt>
                <c:pt idx="8">
                  <c:v>0.52429999999999999</c:v>
                </c:pt>
                <c:pt idx="9">
                  <c:v>0.75</c:v>
                </c:pt>
              </c:numCache>
            </c:numRef>
          </c:yVal>
          <c:smooth val="1"/>
          <c:extLst>
            <c:ext xmlns:c16="http://schemas.microsoft.com/office/drawing/2014/chart" uri="{C3380CC4-5D6E-409C-BE32-E72D297353CC}">
              <c16:uniqueId val="{00000007-EC73-4DE5-930E-D416BCB3F051}"/>
            </c:ext>
          </c:extLst>
        </c:ser>
        <c:ser>
          <c:idx val="8"/>
          <c:order val="8"/>
          <c:tx>
            <c:v>126e</c:v>
          </c:tx>
          <c:spPr>
            <a:ln w="28575">
              <a:noFill/>
            </a:ln>
          </c:spPr>
          <c:marker>
            <c:symbol val="circle"/>
            <c:size val="7"/>
            <c:spPr>
              <a:solidFill>
                <a:schemeClr val="tx1"/>
              </a:solidFill>
              <a:ln>
                <a:solidFill>
                  <a:schemeClr val="tx1"/>
                </a:solidFill>
              </a:ln>
            </c:spPr>
          </c:marker>
          <c:xVal>
            <c:numRef>
              <c:f>'0,468'!$B$28:$M$28</c:f>
              <c:numCache>
                <c:formatCode>General</c:formatCode>
                <c:ptCount val="12"/>
                <c:pt idx="0">
                  <c:v>0</c:v>
                </c:pt>
                <c:pt idx="1">
                  <c:v>0.2</c:v>
                </c:pt>
                <c:pt idx="2">
                  <c:v>0.4</c:v>
                </c:pt>
                <c:pt idx="3">
                  <c:v>0.8</c:v>
                </c:pt>
                <c:pt idx="4">
                  <c:v>1</c:v>
                </c:pt>
                <c:pt idx="5">
                  <c:v>1.3</c:v>
                </c:pt>
                <c:pt idx="6">
                  <c:v>1.8</c:v>
                </c:pt>
                <c:pt idx="7">
                  <c:v>2</c:v>
                </c:pt>
                <c:pt idx="8">
                  <c:v>2.4</c:v>
                </c:pt>
                <c:pt idx="9">
                  <c:v>2.8</c:v>
                </c:pt>
                <c:pt idx="10">
                  <c:v>3</c:v>
                </c:pt>
                <c:pt idx="11">
                  <c:v>3.1</c:v>
                </c:pt>
              </c:numCache>
            </c:numRef>
          </c:xVal>
          <c:yVal>
            <c:numRef>
              <c:f>'0,468'!$B$29:$M$29</c:f>
              <c:numCache>
                <c:formatCode>General</c:formatCode>
                <c:ptCount val="12"/>
                <c:pt idx="0">
                  <c:v>0</c:v>
                </c:pt>
                <c:pt idx="1">
                  <c:v>6.0000000000000001E-3</c:v>
                </c:pt>
                <c:pt idx="2">
                  <c:v>1.1999999999999999E-3</c:v>
                </c:pt>
                <c:pt idx="3">
                  <c:v>3.0999999999999999E-3</c:v>
                </c:pt>
                <c:pt idx="4">
                  <c:v>1.29E-2</c:v>
                </c:pt>
                <c:pt idx="5">
                  <c:v>5.8900000000000001E-2</c:v>
                </c:pt>
                <c:pt idx="6">
                  <c:v>0.18340000000000001</c:v>
                </c:pt>
                <c:pt idx="7">
                  <c:v>0.25769999999999998</c:v>
                </c:pt>
                <c:pt idx="8">
                  <c:v>0.44109999999999999</c:v>
                </c:pt>
                <c:pt idx="9">
                  <c:v>0.72330000000000005</c:v>
                </c:pt>
                <c:pt idx="10">
                  <c:v>1.0055000000000001</c:v>
                </c:pt>
                <c:pt idx="11">
                  <c:v>1.5085999999999999</c:v>
                </c:pt>
              </c:numCache>
            </c:numRef>
          </c:yVal>
          <c:smooth val="1"/>
          <c:extLst>
            <c:ext xmlns:c16="http://schemas.microsoft.com/office/drawing/2014/chart" uri="{C3380CC4-5D6E-409C-BE32-E72D297353CC}">
              <c16:uniqueId val="{00000008-EC73-4DE5-930E-D416BCB3F051}"/>
            </c:ext>
          </c:extLst>
        </c:ser>
        <c:ser>
          <c:idx val="9"/>
          <c:order val="9"/>
          <c:tx>
            <c:v>126m</c:v>
          </c:tx>
          <c:spPr>
            <a:ln w="25400">
              <a:solidFill>
                <a:schemeClr val="tx1"/>
              </a:solidFill>
            </a:ln>
          </c:spPr>
          <c:marker>
            <c:symbol val="none"/>
          </c:marker>
          <c:xVal>
            <c:numRef>
              <c:f>'0,468'!$B$28:$M$28</c:f>
              <c:numCache>
                <c:formatCode>General</c:formatCode>
                <c:ptCount val="12"/>
                <c:pt idx="0">
                  <c:v>0</c:v>
                </c:pt>
                <c:pt idx="1">
                  <c:v>0.2</c:v>
                </c:pt>
                <c:pt idx="2">
                  <c:v>0.4</c:v>
                </c:pt>
                <c:pt idx="3">
                  <c:v>0.8</c:v>
                </c:pt>
                <c:pt idx="4">
                  <c:v>1</c:v>
                </c:pt>
                <c:pt idx="5">
                  <c:v>1.3</c:v>
                </c:pt>
                <c:pt idx="6">
                  <c:v>1.8</c:v>
                </c:pt>
                <c:pt idx="7">
                  <c:v>2</c:v>
                </c:pt>
                <c:pt idx="8">
                  <c:v>2.4</c:v>
                </c:pt>
                <c:pt idx="9">
                  <c:v>2.8</c:v>
                </c:pt>
                <c:pt idx="10">
                  <c:v>3</c:v>
                </c:pt>
                <c:pt idx="11">
                  <c:v>3.1</c:v>
                </c:pt>
              </c:numCache>
            </c:numRef>
          </c:xVal>
          <c:yVal>
            <c:numRef>
              <c:f>'0,468'!$B$30:$M$30</c:f>
              <c:numCache>
                <c:formatCode>General</c:formatCode>
                <c:ptCount val="12"/>
                <c:pt idx="0">
                  <c:v>0</c:v>
                </c:pt>
                <c:pt idx="1">
                  <c:v>4.0000000000000001E-3</c:v>
                </c:pt>
                <c:pt idx="2">
                  <c:v>2.8E-3</c:v>
                </c:pt>
                <c:pt idx="3">
                  <c:v>1.95E-2</c:v>
                </c:pt>
                <c:pt idx="4">
                  <c:v>3.6400000000000002E-2</c:v>
                </c:pt>
                <c:pt idx="5">
                  <c:v>7.5800000000000006E-2</c:v>
                </c:pt>
                <c:pt idx="6">
                  <c:v>0.18859999999999999</c:v>
                </c:pt>
                <c:pt idx="7">
                  <c:v>0.25340000000000001</c:v>
                </c:pt>
                <c:pt idx="8">
                  <c:v>0.42209999999999998</c:v>
                </c:pt>
                <c:pt idx="9">
                  <c:v>0.65</c:v>
                </c:pt>
                <c:pt idx="10">
                  <c:v>1.0055000000000001</c:v>
                </c:pt>
                <c:pt idx="11">
                  <c:v>1.5085999999999999</c:v>
                </c:pt>
              </c:numCache>
            </c:numRef>
          </c:yVal>
          <c:smooth val="1"/>
          <c:extLst>
            <c:ext xmlns:c16="http://schemas.microsoft.com/office/drawing/2014/chart" uri="{C3380CC4-5D6E-409C-BE32-E72D297353CC}">
              <c16:uniqueId val="{00000009-EC73-4DE5-930E-D416BCB3F051}"/>
            </c:ext>
          </c:extLst>
        </c:ser>
        <c:dLbls>
          <c:showLegendKey val="0"/>
          <c:showVal val="0"/>
          <c:showCatName val="0"/>
          <c:showSerName val="0"/>
          <c:showPercent val="0"/>
          <c:showBubbleSize val="0"/>
        </c:dLbls>
        <c:axId val="85714048"/>
        <c:axId val="85715584"/>
      </c:scatterChart>
      <c:valAx>
        <c:axId val="8571404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ru-RU"/>
          </a:p>
        </c:txPr>
        <c:crossAx val="85715584"/>
        <c:crosses val="autoZero"/>
        <c:crossBetween val="midCat"/>
      </c:valAx>
      <c:valAx>
        <c:axId val="85715584"/>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spPr>
          <a:ln>
            <a:noFill/>
          </a:ln>
        </c:spPr>
        <c:txPr>
          <a:bodyPr/>
          <a:lstStyle/>
          <a:p>
            <a:pPr>
              <a:defRPr>
                <a:latin typeface="Times New Roman" panose="02020603050405020304" pitchFamily="18" charset="0"/>
                <a:cs typeface="Times New Roman" panose="02020603050405020304" pitchFamily="18" charset="0"/>
              </a:defRPr>
            </a:pPr>
            <a:endParaRPr lang="ru-RU"/>
          </a:p>
        </c:txPr>
        <c:crossAx val="85714048"/>
        <c:crosses val="autoZero"/>
        <c:crossBetween val="midCat"/>
      </c:valAx>
    </c:plotArea>
    <c:plotVisOnly val="1"/>
    <c:dispBlanksAs val="gap"/>
    <c:showDLblsOverMax val="0"/>
  </c:chart>
  <c:spPr>
    <a:ln>
      <a:noFill/>
    </a:ln>
  </c:spPr>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19072615923"/>
          <c:y val="5.3122103756169235E-2"/>
          <c:w val="0.80098381452318457"/>
          <c:h val="0.77103266397920345"/>
        </c:manualLayout>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'4'!$B$33:$G$33</c:f>
              <c:numCache>
                <c:formatCode>General</c:formatCode>
                <c:ptCount val="6"/>
                <c:pt idx="0">
                  <c:v>0</c:v>
                </c:pt>
                <c:pt idx="1">
                  <c:v>1</c:v>
                </c:pt>
                <c:pt idx="2">
                  <c:v>2</c:v>
                </c:pt>
                <c:pt idx="3">
                  <c:v>3</c:v>
                </c:pt>
                <c:pt idx="4">
                  <c:v>4</c:v>
                </c:pt>
                <c:pt idx="5">
                  <c:v>5</c:v>
                </c:pt>
              </c:numCache>
            </c:numRef>
          </c:xVal>
          <c:yVal>
            <c:numRef>
              <c:f>'4'!$B$34:$G$34</c:f>
              <c:numCache>
                <c:formatCode>General</c:formatCode>
                <c:ptCount val="6"/>
                <c:pt idx="0">
                  <c:v>0</c:v>
                </c:pt>
                <c:pt idx="1">
                  <c:v>2.0299999999999999E-2</c:v>
                </c:pt>
                <c:pt idx="2">
                  <c:v>0.10100000000000001</c:v>
                </c:pt>
                <c:pt idx="3">
                  <c:v>0.2412</c:v>
                </c:pt>
                <c:pt idx="4">
                  <c:v>0.45995000000000003</c:v>
                </c:pt>
                <c:pt idx="5">
                  <c:v>0.76859999999999995</c:v>
                </c:pt>
              </c:numCache>
            </c:numRef>
          </c:yVal>
          <c:smooth val="1"/>
          <c:extLst>
            <c:ext xmlns:c16="http://schemas.microsoft.com/office/drawing/2014/chart" uri="{C3380CC4-5D6E-409C-BE32-E72D297353CC}">
              <c16:uniqueId val="{00000000-9BC5-4954-9E46-1588EC08EE83}"/>
            </c:ext>
          </c:extLst>
        </c:ser>
        <c:ser>
          <c:idx val="1"/>
          <c:order val="1"/>
          <c:spPr>
            <a:ln w="25400" cap="sq">
              <a:solidFill>
                <a:sysClr val="windowText" lastClr="000000"/>
              </a:solidFill>
              <a:bevel/>
            </a:ln>
          </c:spPr>
          <c:marker>
            <c:symbol val="none"/>
          </c:marker>
          <c:xVal>
            <c:numRef>
              <c:f>'4'!$B$33:$G$33</c:f>
              <c:numCache>
                <c:formatCode>General</c:formatCode>
                <c:ptCount val="6"/>
                <c:pt idx="0">
                  <c:v>0</c:v>
                </c:pt>
                <c:pt idx="1">
                  <c:v>1</c:v>
                </c:pt>
                <c:pt idx="2">
                  <c:v>2</c:v>
                </c:pt>
                <c:pt idx="3">
                  <c:v>3</c:v>
                </c:pt>
                <c:pt idx="4">
                  <c:v>4</c:v>
                </c:pt>
                <c:pt idx="5">
                  <c:v>5</c:v>
                </c:pt>
              </c:numCache>
            </c:numRef>
          </c:xVal>
          <c:yVal>
            <c:numRef>
              <c:f>'4'!$B$35:$G$35</c:f>
              <c:numCache>
                <c:formatCode>General</c:formatCode>
                <c:ptCount val="6"/>
                <c:pt idx="0">
                  <c:v>0</c:v>
                </c:pt>
                <c:pt idx="1">
                  <c:v>5.0000000000000001E-3</c:v>
                </c:pt>
                <c:pt idx="2">
                  <c:v>0.1414</c:v>
                </c:pt>
                <c:pt idx="3">
                  <c:v>0.25979999999999998</c:v>
                </c:pt>
                <c:pt idx="4">
                  <c:v>0.4</c:v>
                </c:pt>
                <c:pt idx="5">
                  <c:v>0.76859999999999995</c:v>
                </c:pt>
              </c:numCache>
            </c:numRef>
          </c:yVal>
          <c:smooth val="0"/>
          <c:extLst>
            <c:ext xmlns:c16="http://schemas.microsoft.com/office/drawing/2014/chart" uri="{C3380CC4-5D6E-409C-BE32-E72D297353CC}">
              <c16:uniqueId val="{00000001-9BC5-4954-9E46-1588EC08EE83}"/>
            </c:ext>
          </c:extLst>
        </c:ser>
        <c:ser>
          <c:idx val="2"/>
          <c:order val="2"/>
          <c:tx>
            <c:v>117э</c:v>
          </c:tx>
          <c:spPr>
            <a:ln w="28575">
              <a:noFill/>
            </a:ln>
          </c:spPr>
          <c:marker>
            <c:symbol val="circle"/>
            <c:size val="7"/>
            <c:spPr>
              <a:solidFill>
                <a:schemeClr val="tx1"/>
              </a:solidFill>
              <a:ln>
                <a:solidFill>
                  <a:schemeClr val="tx1"/>
                </a:solidFill>
              </a:ln>
            </c:spPr>
          </c:marker>
          <c:xVal>
            <c:numRef>
              <c:f>'4'!$B$28:$H$28</c:f>
              <c:numCache>
                <c:formatCode>General</c:formatCode>
                <c:ptCount val="7"/>
                <c:pt idx="0">
                  <c:v>0</c:v>
                </c:pt>
                <c:pt idx="1">
                  <c:v>1</c:v>
                </c:pt>
                <c:pt idx="2">
                  <c:v>2</c:v>
                </c:pt>
                <c:pt idx="3">
                  <c:v>3</c:v>
                </c:pt>
                <c:pt idx="4">
                  <c:v>4</c:v>
                </c:pt>
                <c:pt idx="5">
                  <c:v>5</c:v>
                </c:pt>
                <c:pt idx="6">
                  <c:v>5.4</c:v>
                </c:pt>
              </c:numCache>
            </c:numRef>
          </c:xVal>
          <c:yVal>
            <c:numRef>
              <c:f>'4'!$B$29:$H$29</c:f>
              <c:numCache>
                <c:formatCode>General</c:formatCode>
                <c:ptCount val="7"/>
                <c:pt idx="0">
                  <c:v>0</c:v>
                </c:pt>
                <c:pt idx="1">
                  <c:v>2.07E-2</c:v>
                </c:pt>
                <c:pt idx="2">
                  <c:v>8.09E-2</c:v>
                </c:pt>
                <c:pt idx="3">
                  <c:v>0.1744</c:v>
                </c:pt>
                <c:pt idx="4">
                  <c:v>0.38669999999999999</c:v>
                </c:pt>
                <c:pt idx="5">
                  <c:v>0.66449999999999998</c:v>
                </c:pt>
                <c:pt idx="6">
                  <c:v>0.80589999999999995</c:v>
                </c:pt>
              </c:numCache>
            </c:numRef>
          </c:yVal>
          <c:smooth val="1"/>
          <c:extLst>
            <c:ext xmlns:c16="http://schemas.microsoft.com/office/drawing/2014/chart" uri="{C3380CC4-5D6E-409C-BE32-E72D297353CC}">
              <c16:uniqueId val="{00000002-9BC5-4954-9E46-1588EC08EE83}"/>
            </c:ext>
          </c:extLst>
        </c:ser>
        <c:ser>
          <c:idx val="3"/>
          <c:order val="3"/>
          <c:tx>
            <c:v>117м</c:v>
          </c:tx>
          <c:spPr>
            <a:ln w="25400">
              <a:solidFill>
                <a:schemeClr val="tx1"/>
              </a:solidFill>
            </a:ln>
          </c:spPr>
          <c:marker>
            <c:symbol val="none"/>
          </c:marker>
          <c:xVal>
            <c:numRef>
              <c:f>'4'!$B$28:$H$28</c:f>
              <c:numCache>
                <c:formatCode>General</c:formatCode>
                <c:ptCount val="7"/>
                <c:pt idx="0">
                  <c:v>0</c:v>
                </c:pt>
                <c:pt idx="1">
                  <c:v>1</c:v>
                </c:pt>
                <c:pt idx="2">
                  <c:v>2</c:v>
                </c:pt>
                <c:pt idx="3">
                  <c:v>3</c:v>
                </c:pt>
                <c:pt idx="4">
                  <c:v>4</c:v>
                </c:pt>
                <c:pt idx="5">
                  <c:v>5</c:v>
                </c:pt>
                <c:pt idx="6">
                  <c:v>5.4</c:v>
                </c:pt>
              </c:numCache>
            </c:numRef>
          </c:xVal>
          <c:yVal>
            <c:numRef>
              <c:f>'4'!$B$30:$H$30</c:f>
              <c:numCache>
                <c:formatCode>General</c:formatCode>
                <c:ptCount val="7"/>
                <c:pt idx="0">
                  <c:v>0</c:v>
                </c:pt>
                <c:pt idx="1">
                  <c:v>5.0900000000000001E-2</c:v>
                </c:pt>
                <c:pt idx="2">
                  <c:v>0.14419999999999999</c:v>
                </c:pt>
                <c:pt idx="3">
                  <c:v>0.26490000000000002</c:v>
                </c:pt>
                <c:pt idx="4">
                  <c:v>0.4078</c:v>
                </c:pt>
                <c:pt idx="5">
                  <c:v>0.56999999999999995</c:v>
                </c:pt>
                <c:pt idx="6">
                  <c:v>0.80589999999999995</c:v>
                </c:pt>
              </c:numCache>
            </c:numRef>
          </c:yVal>
          <c:smooth val="1"/>
          <c:extLst>
            <c:ext xmlns:c16="http://schemas.microsoft.com/office/drawing/2014/chart" uri="{C3380CC4-5D6E-409C-BE32-E72D297353CC}">
              <c16:uniqueId val="{00000003-9BC5-4954-9E46-1588EC08EE83}"/>
            </c:ext>
          </c:extLst>
        </c:ser>
        <c:dLbls>
          <c:showLegendKey val="0"/>
          <c:showVal val="0"/>
          <c:showCatName val="0"/>
          <c:showSerName val="0"/>
          <c:showPercent val="0"/>
          <c:showBubbleSize val="0"/>
        </c:dLbls>
        <c:axId val="150711680"/>
        <c:axId val="150722048"/>
      </c:scatterChart>
      <c:valAx>
        <c:axId val="150711680"/>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722048"/>
        <c:crosses val="autoZero"/>
        <c:crossBetween val="midCat"/>
      </c:valAx>
      <c:valAx>
        <c:axId val="150722048"/>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711680"/>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30244662754449"/>
          <c:y val="4.2577026156690893E-2"/>
          <c:w val="0.75793897471167071"/>
          <c:h val="0.65180205849955375"/>
        </c:manualLayout>
      </c:layout>
      <c:scatterChart>
        <c:scatterStyle val="lineMarker"/>
        <c:varyColors val="0"/>
        <c:ser>
          <c:idx val="0"/>
          <c:order val="0"/>
          <c:tx>
            <c:v>60</c:v>
          </c:tx>
          <c:spPr>
            <a:ln w="28575">
              <a:noFill/>
            </a:ln>
          </c:spPr>
          <c:marker>
            <c:symbol val="diamond"/>
            <c:size val="4"/>
            <c:spPr>
              <a:solidFill>
                <a:schemeClr val="tx1"/>
              </a:solidFill>
              <a:ln>
                <a:solidFill>
                  <a:schemeClr val="tx1"/>
                </a:solidFill>
              </a:ln>
            </c:spPr>
          </c:marker>
          <c:trendline>
            <c:trendlineType val="power"/>
            <c:dispRSqr val="0"/>
            <c:dispEq val="0"/>
          </c:trendline>
          <c:xVal>
            <c:numRef>
              <c:f>Лист1!$B$2:$B$9</c:f>
              <c:numCache>
                <c:formatCode>General</c:formatCode>
                <c:ptCount val="8"/>
                <c:pt idx="0">
                  <c:v>8.1000000000000048E-3</c:v>
                </c:pt>
                <c:pt idx="1">
                  <c:v>1.0000000000000005E-2</c:v>
                </c:pt>
                <c:pt idx="2">
                  <c:v>1.2999999999999998E-2</c:v>
                </c:pt>
                <c:pt idx="3">
                  <c:v>1.6000000000000021E-2</c:v>
                </c:pt>
                <c:pt idx="4">
                  <c:v>2.0000000000000011E-2</c:v>
                </c:pt>
                <c:pt idx="5">
                  <c:v>3.0000000000000002E-2</c:v>
                </c:pt>
                <c:pt idx="6">
                  <c:v>4.2000000000000023E-2</c:v>
                </c:pt>
                <c:pt idx="7">
                  <c:v>5.5000000000000014E-2</c:v>
                </c:pt>
              </c:numCache>
            </c:numRef>
          </c:xVal>
          <c:yVal>
            <c:numRef>
              <c:f>Лист1!$L$2:$L$9</c:f>
              <c:numCache>
                <c:formatCode>General</c:formatCode>
                <c:ptCount val="8"/>
                <c:pt idx="0">
                  <c:v>2018.8500000000004</c:v>
                </c:pt>
                <c:pt idx="1">
                  <c:v>195.29999999999995</c:v>
                </c:pt>
                <c:pt idx="2">
                  <c:v>205.26</c:v>
                </c:pt>
                <c:pt idx="3">
                  <c:v>124.23000000000002</c:v>
                </c:pt>
                <c:pt idx="4">
                  <c:v>44.379999999999995</c:v>
                </c:pt>
                <c:pt idx="5">
                  <c:v>4.3900000000000041</c:v>
                </c:pt>
                <c:pt idx="6">
                  <c:v>9.6000000000000014</c:v>
                </c:pt>
                <c:pt idx="7">
                  <c:v>5.9400000000000084</c:v>
                </c:pt>
              </c:numCache>
            </c:numRef>
          </c:yVal>
          <c:smooth val="0"/>
          <c:extLst>
            <c:ext xmlns:c16="http://schemas.microsoft.com/office/drawing/2014/chart" uri="{C3380CC4-5D6E-409C-BE32-E72D297353CC}">
              <c16:uniqueId val="{00000001-AC01-4A95-9A91-03644C80BDCF}"/>
            </c:ext>
          </c:extLst>
        </c:ser>
        <c:ser>
          <c:idx val="1"/>
          <c:order val="1"/>
          <c:tx>
            <c:v>48</c:v>
          </c:tx>
          <c:spPr>
            <a:ln w="28575">
              <a:noFill/>
            </a:ln>
          </c:spPr>
          <c:marker>
            <c:symbol val="diamond"/>
            <c:size val="4"/>
            <c:spPr>
              <a:solidFill>
                <a:schemeClr val="bg1"/>
              </a:solidFill>
              <a:ln>
                <a:solidFill>
                  <a:schemeClr val="tx1"/>
                </a:solidFill>
              </a:ln>
            </c:spPr>
          </c:marker>
          <c:trendline>
            <c:trendlineType val="power"/>
            <c:dispRSqr val="0"/>
            <c:dispEq val="0"/>
          </c:trendline>
          <c:xVal>
            <c:numRef>
              <c:f>Лист1!$B$11:$B$17</c:f>
              <c:numCache>
                <c:formatCode>General</c:formatCode>
                <c:ptCount val="7"/>
                <c:pt idx="0">
                  <c:v>8.300000000000014E-3</c:v>
                </c:pt>
                <c:pt idx="1">
                  <c:v>1.9199999999999998E-2</c:v>
                </c:pt>
                <c:pt idx="2">
                  <c:v>4.1599999999999998E-2</c:v>
                </c:pt>
                <c:pt idx="3">
                  <c:v>5.4600000000000003E-2</c:v>
                </c:pt>
                <c:pt idx="4">
                  <c:v>7.3999999999999996E-2</c:v>
                </c:pt>
                <c:pt idx="5">
                  <c:v>9.2600000000000002E-2</c:v>
                </c:pt>
                <c:pt idx="6">
                  <c:v>0.1123</c:v>
                </c:pt>
              </c:numCache>
            </c:numRef>
          </c:xVal>
          <c:yVal>
            <c:numRef>
              <c:f>Лист1!$L$11:$L$17</c:f>
              <c:numCache>
                <c:formatCode>General</c:formatCode>
                <c:ptCount val="7"/>
                <c:pt idx="0">
                  <c:v>20858.259999999955</c:v>
                </c:pt>
                <c:pt idx="1">
                  <c:v>1244.7199999999993</c:v>
                </c:pt>
                <c:pt idx="2">
                  <c:v>85.420000000000016</c:v>
                </c:pt>
                <c:pt idx="3">
                  <c:v>22.58</c:v>
                </c:pt>
                <c:pt idx="4">
                  <c:v>12.280000000000001</c:v>
                </c:pt>
                <c:pt idx="5">
                  <c:v>3.3399999999999967</c:v>
                </c:pt>
                <c:pt idx="6">
                  <c:v>1.8200000000000003</c:v>
                </c:pt>
              </c:numCache>
            </c:numRef>
          </c:yVal>
          <c:smooth val="0"/>
          <c:extLst>
            <c:ext xmlns:c16="http://schemas.microsoft.com/office/drawing/2014/chart" uri="{C3380CC4-5D6E-409C-BE32-E72D297353CC}">
              <c16:uniqueId val="{00000003-AC01-4A95-9A91-03644C80BDCF}"/>
            </c:ext>
          </c:extLst>
        </c:ser>
        <c:ser>
          <c:idx val="2"/>
          <c:order val="2"/>
          <c:tx>
            <c:v>36</c:v>
          </c:tx>
          <c:spPr>
            <a:ln w="28575">
              <a:noFill/>
            </a:ln>
          </c:spPr>
          <c:marker>
            <c:symbol val="triangle"/>
            <c:size val="4"/>
            <c:spPr>
              <a:solidFill>
                <a:schemeClr val="tx1"/>
              </a:solidFill>
              <a:ln>
                <a:solidFill>
                  <a:schemeClr val="tx1"/>
                </a:solidFill>
              </a:ln>
            </c:spPr>
          </c:marker>
          <c:trendline>
            <c:trendlineType val="power"/>
            <c:dispRSqr val="0"/>
            <c:dispEq val="0"/>
          </c:trendline>
          <c:xVal>
            <c:numRef>
              <c:f>Лист1!$B$18:$B$23</c:f>
              <c:numCache>
                <c:formatCode>General</c:formatCode>
                <c:ptCount val="6"/>
                <c:pt idx="0">
                  <c:v>1.8900000000000028E-2</c:v>
                </c:pt>
                <c:pt idx="1">
                  <c:v>4.1199999999999987E-2</c:v>
                </c:pt>
                <c:pt idx="2">
                  <c:v>5.4800000000000085E-2</c:v>
                </c:pt>
                <c:pt idx="3">
                  <c:v>7.5600000000000001E-2</c:v>
                </c:pt>
                <c:pt idx="4">
                  <c:v>0.11360000000000002</c:v>
                </c:pt>
                <c:pt idx="5">
                  <c:v>0.14600000000000021</c:v>
                </c:pt>
              </c:numCache>
            </c:numRef>
          </c:xVal>
          <c:yVal>
            <c:numRef>
              <c:f>Лист1!$L$18:$L$23</c:f>
              <c:numCache>
                <c:formatCode>General</c:formatCode>
                <c:ptCount val="6"/>
                <c:pt idx="0">
                  <c:v>10901.859999999975</c:v>
                </c:pt>
                <c:pt idx="1">
                  <c:v>962.0600000000004</c:v>
                </c:pt>
                <c:pt idx="2">
                  <c:v>289.94000000000005</c:v>
                </c:pt>
                <c:pt idx="3">
                  <c:v>70.61999999999999</c:v>
                </c:pt>
                <c:pt idx="4">
                  <c:v>7.5999999999999943</c:v>
                </c:pt>
                <c:pt idx="5">
                  <c:v>4.1249999999999858</c:v>
                </c:pt>
              </c:numCache>
            </c:numRef>
          </c:yVal>
          <c:smooth val="0"/>
          <c:extLst>
            <c:ext xmlns:c16="http://schemas.microsoft.com/office/drawing/2014/chart" uri="{C3380CC4-5D6E-409C-BE32-E72D297353CC}">
              <c16:uniqueId val="{00000005-AC01-4A95-9A91-03644C80BDCF}"/>
            </c:ext>
          </c:extLst>
        </c:ser>
        <c:ser>
          <c:idx val="3"/>
          <c:order val="3"/>
          <c:tx>
            <c:v>24</c:v>
          </c:tx>
          <c:spPr>
            <a:ln w="28575">
              <a:noFill/>
            </a:ln>
          </c:spPr>
          <c:marker>
            <c:symbol val="triangle"/>
            <c:size val="4"/>
            <c:spPr>
              <a:solidFill>
                <a:schemeClr val="bg1"/>
              </a:solidFill>
              <a:ln>
                <a:solidFill>
                  <a:schemeClr val="tx1"/>
                </a:solidFill>
              </a:ln>
            </c:spPr>
          </c:marker>
          <c:trendline>
            <c:trendlineType val="power"/>
            <c:dispRSqr val="0"/>
            <c:dispEq val="0"/>
          </c:trendline>
          <c:xVal>
            <c:numRef>
              <c:f>Лист1!$B$24:$B$34</c:f>
              <c:numCache>
                <c:formatCode>0.0000</c:formatCode>
                <c:ptCount val="11"/>
                <c:pt idx="0">
                  <c:v>3.6300000000000006E-2</c:v>
                </c:pt>
                <c:pt idx="1">
                  <c:v>5.5300000000000071E-2</c:v>
                </c:pt>
                <c:pt idx="2">
                  <c:v>8.4000000000000047E-2</c:v>
                </c:pt>
                <c:pt idx="3">
                  <c:v>0.11700000000000002</c:v>
                </c:pt>
                <c:pt idx="4">
                  <c:v>0.13500000000000001</c:v>
                </c:pt>
                <c:pt idx="5">
                  <c:v>0.15600000000000025</c:v>
                </c:pt>
                <c:pt idx="6">
                  <c:v>0.18520000000000025</c:v>
                </c:pt>
                <c:pt idx="7">
                  <c:v>0.23230000000000001</c:v>
                </c:pt>
                <c:pt idx="8">
                  <c:v>0.30530000000000057</c:v>
                </c:pt>
                <c:pt idx="9">
                  <c:v>0.46300000000000002</c:v>
                </c:pt>
                <c:pt idx="10">
                  <c:v>0.55700000000000005</c:v>
                </c:pt>
              </c:numCache>
            </c:numRef>
          </c:xVal>
          <c:yVal>
            <c:numRef>
              <c:f>Лист1!$L$24:$L$34</c:f>
              <c:numCache>
                <c:formatCode>General</c:formatCode>
                <c:ptCount val="11"/>
                <c:pt idx="0">
                  <c:v>16614.5</c:v>
                </c:pt>
                <c:pt idx="1">
                  <c:v>293069</c:v>
                </c:pt>
                <c:pt idx="2">
                  <c:v>3213.6800000000003</c:v>
                </c:pt>
                <c:pt idx="3">
                  <c:v>1121.6799999999994</c:v>
                </c:pt>
                <c:pt idx="4">
                  <c:v>892</c:v>
                </c:pt>
                <c:pt idx="5">
                  <c:v>319.38000000000011</c:v>
                </c:pt>
                <c:pt idx="6">
                  <c:v>345.80000000000018</c:v>
                </c:pt>
                <c:pt idx="7">
                  <c:v>65.779999999999973</c:v>
                </c:pt>
                <c:pt idx="8">
                  <c:v>27.199999999999992</c:v>
                </c:pt>
                <c:pt idx="9">
                  <c:v>35</c:v>
                </c:pt>
                <c:pt idx="10">
                  <c:v>11</c:v>
                </c:pt>
              </c:numCache>
            </c:numRef>
          </c:yVal>
          <c:smooth val="0"/>
          <c:extLst>
            <c:ext xmlns:c16="http://schemas.microsoft.com/office/drawing/2014/chart" uri="{C3380CC4-5D6E-409C-BE32-E72D297353CC}">
              <c16:uniqueId val="{00000007-AC01-4A95-9A91-03644C80BDCF}"/>
            </c:ext>
          </c:extLst>
        </c:ser>
        <c:ser>
          <c:idx val="4"/>
          <c:order val="4"/>
          <c:tx>
            <c:v>12</c:v>
          </c:tx>
          <c:spPr>
            <a:ln w="28575">
              <a:noFill/>
            </a:ln>
          </c:spPr>
          <c:marker>
            <c:symbol val="square"/>
            <c:size val="4"/>
            <c:spPr>
              <a:solidFill>
                <a:schemeClr val="tx1"/>
              </a:solidFill>
              <a:ln>
                <a:solidFill>
                  <a:schemeClr val="tx1"/>
                </a:solidFill>
              </a:ln>
            </c:spPr>
          </c:marker>
          <c:trendline>
            <c:trendlineType val="power"/>
            <c:dispRSqr val="0"/>
            <c:dispEq val="0"/>
          </c:trendline>
          <c:xVal>
            <c:numRef>
              <c:f>Лист1!$B$35:$B$38</c:f>
              <c:numCache>
                <c:formatCode>General</c:formatCode>
                <c:ptCount val="4"/>
                <c:pt idx="0">
                  <c:v>0.2</c:v>
                </c:pt>
                <c:pt idx="1">
                  <c:v>0.30000000000000032</c:v>
                </c:pt>
                <c:pt idx="2">
                  <c:v>0.4</c:v>
                </c:pt>
                <c:pt idx="3">
                  <c:v>0.60000000000000064</c:v>
                </c:pt>
              </c:numCache>
            </c:numRef>
          </c:xVal>
          <c:yVal>
            <c:numRef>
              <c:f>Лист1!$L$35:$L$38</c:f>
              <c:numCache>
                <c:formatCode>General</c:formatCode>
                <c:ptCount val="4"/>
                <c:pt idx="0">
                  <c:v>14852.600000000006</c:v>
                </c:pt>
                <c:pt idx="1">
                  <c:v>1918.5</c:v>
                </c:pt>
                <c:pt idx="2">
                  <c:v>608</c:v>
                </c:pt>
                <c:pt idx="3">
                  <c:v>61</c:v>
                </c:pt>
              </c:numCache>
            </c:numRef>
          </c:yVal>
          <c:smooth val="0"/>
          <c:extLst>
            <c:ext xmlns:c16="http://schemas.microsoft.com/office/drawing/2014/chart" uri="{C3380CC4-5D6E-409C-BE32-E72D297353CC}">
              <c16:uniqueId val="{00000009-AC01-4A95-9A91-03644C80BDCF}"/>
            </c:ext>
          </c:extLst>
        </c:ser>
        <c:ser>
          <c:idx val="5"/>
          <c:order val="5"/>
          <c:tx>
            <c:v>0</c:v>
          </c:tx>
          <c:spPr>
            <a:ln w="28575">
              <a:noFill/>
            </a:ln>
          </c:spPr>
          <c:marker>
            <c:symbol val="square"/>
            <c:size val="4"/>
            <c:spPr>
              <a:solidFill>
                <a:schemeClr val="bg1"/>
              </a:solidFill>
              <a:ln>
                <a:solidFill>
                  <a:schemeClr val="tx1"/>
                </a:solidFill>
              </a:ln>
            </c:spPr>
          </c:marker>
          <c:trendline>
            <c:trendlineType val="power"/>
            <c:dispRSqr val="0"/>
            <c:dispEq val="0"/>
          </c:trendline>
          <c:xVal>
            <c:numRef>
              <c:f>Лист1!$B$39:$B$47</c:f>
              <c:numCache>
                <c:formatCode>General</c:formatCode>
                <c:ptCount val="9"/>
                <c:pt idx="0">
                  <c:v>0.30000000000000032</c:v>
                </c:pt>
                <c:pt idx="1">
                  <c:v>0.4</c:v>
                </c:pt>
                <c:pt idx="2">
                  <c:v>0.5</c:v>
                </c:pt>
                <c:pt idx="3">
                  <c:v>0.60000000000000064</c:v>
                </c:pt>
                <c:pt idx="4">
                  <c:v>0.750000000000001</c:v>
                </c:pt>
                <c:pt idx="5">
                  <c:v>1</c:v>
                </c:pt>
                <c:pt idx="6">
                  <c:v>1.2</c:v>
                </c:pt>
                <c:pt idx="7">
                  <c:v>1.5</c:v>
                </c:pt>
                <c:pt idx="8">
                  <c:v>2</c:v>
                </c:pt>
              </c:numCache>
            </c:numRef>
          </c:xVal>
          <c:yVal>
            <c:numRef>
              <c:f>Лист1!$L$39:$L$47</c:f>
              <c:numCache>
                <c:formatCode>General</c:formatCode>
                <c:ptCount val="9"/>
                <c:pt idx="0">
                  <c:v>18673.900000000023</c:v>
                </c:pt>
                <c:pt idx="1">
                  <c:v>6786.8000000000029</c:v>
                </c:pt>
                <c:pt idx="2">
                  <c:v>3389.5999999999985</c:v>
                </c:pt>
                <c:pt idx="3">
                  <c:v>1604.6999999999978</c:v>
                </c:pt>
                <c:pt idx="4">
                  <c:v>924.09999999999991</c:v>
                </c:pt>
                <c:pt idx="5">
                  <c:v>419.70000000000005</c:v>
                </c:pt>
                <c:pt idx="6">
                  <c:v>64.100000000000009</c:v>
                </c:pt>
                <c:pt idx="7">
                  <c:v>50.600000000000009</c:v>
                </c:pt>
                <c:pt idx="8">
                  <c:v>10.400000000000002</c:v>
                </c:pt>
              </c:numCache>
            </c:numRef>
          </c:yVal>
          <c:smooth val="0"/>
          <c:extLst>
            <c:ext xmlns:c16="http://schemas.microsoft.com/office/drawing/2014/chart" uri="{C3380CC4-5D6E-409C-BE32-E72D297353CC}">
              <c16:uniqueId val="{0000000B-AC01-4A95-9A91-03644C80BDCF}"/>
            </c:ext>
          </c:extLst>
        </c:ser>
        <c:ser>
          <c:idx val="6"/>
          <c:order val="6"/>
          <c:tx>
            <c:v>-12</c:v>
          </c:tx>
          <c:spPr>
            <a:ln w="28575">
              <a:noFill/>
            </a:ln>
          </c:spPr>
          <c:marker>
            <c:symbol val="circle"/>
            <c:size val="4"/>
            <c:spPr>
              <a:solidFill>
                <a:schemeClr val="bg1"/>
              </a:solidFill>
              <a:ln>
                <a:solidFill>
                  <a:schemeClr val="tx1"/>
                </a:solidFill>
              </a:ln>
            </c:spPr>
          </c:marker>
          <c:trendline>
            <c:trendlineType val="power"/>
            <c:dispRSqr val="0"/>
            <c:dispEq val="0"/>
          </c:trendline>
          <c:xVal>
            <c:numRef>
              <c:f>Лист1!$B$61:$B$69</c:f>
              <c:numCache>
                <c:formatCode>General</c:formatCode>
                <c:ptCount val="9"/>
              </c:numCache>
            </c:numRef>
          </c:xVal>
          <c:yVal>
            <c:numRef>
              <c:f>Лист1!$L$48:$L$56</c:f>
              <c:numCache>
                <c:formatCode>General</c:formatCode>
                <c:ptCount val="9"/>
                <c:pt idx="0">
                  <c:v>42104.900000000023</c:v>
                </c:pt>
                <c:pt idx="1">
                  <c:v>31399.03</c:v>
                </c:pt>
                <c:pt idx="2">
                  <c:v>131.10000000000002</c:v>
                </c:pt>
                <c:pt idx="3">
                  <c:v>29.199999999999992</c:v>
                </c:pt>
                <c:pt idx="4">
                  <c:v>113.10000000000001</c:v>
                </c:pt>
                <c:pt idx="5">
                  <c:v>51.300000000000004</c:v>
                </c:pt>
                <c:pt idx="6">
                  <c:v>132.10000000000002</c:v>
                </c:pt>
                <c:pt idx="7">
                  <c:v>23.200000000000003</c:v>
                </c:pt>
                <c:pt idx="8">
                  <c:v>28.299999999999986</c:v>
                </c:pt>
              </c:numCache>
            </c:numRef>
          </c:yVal>
          <c:smooth val="0"/>
          <c:extLst>
            <c:ext xmlns:c16="http://schemas.microsoft.com/office/drawing/2014/chart" uri="{C3380CC4-5D6E-409C-BE32-E72D297353CC}">
              <c16:uniqueId val="{0000000D-AC01-4A95-9A91-03644C80BDCF}"/>
            </c:ext>
          </c:extLst>
        </c:ser>
        <c:ser>
          <c:idx val="7"/>
          <c:order val="7"/>
          <c:tx>
            <c:v>-24</c:v>
          </c:tx>
          <c:spPr>
            <a:ln w="28575">
              <a:noFill/>
            </a:ln>
          </c:spPr>
          <c:marker>
            <c:symbol val="circle"/>
            <c:size val="4"/>
            <c:spPr>
              <a:solidFill>
                <a:schemeClr val="tx1"/>
              </a:solidFill>
              <a:ln>
                <a:solidFill>
                  <a:schemeClr val="tx1"/>
                </a:solidFill>
              </a:ln>
            </c:spPr>
          </c:marker>
          <c:trendline>
            <c:trendlineType val="power"/>
            <c:dispRSqr val="0"/>
            <c:dispEq val="0"/>
          </c:trendline>
          <c:xVal>
            <c:numRef>
              <c:f>Лист1!$B$57:$B$60</c:f>
              <c:numCache>
                <c:formatCode>General</c:formatCode>
                <c:ptCount val="4"/>
                <c:pt idx="0">
                  <c:v>0.79</c:v>
                </c:pt>
                <c:pt idx="1">
                  <c:v>1.5</c:v>
                </c:pt>
                <c:pt idx="2">
                  <c:v>1.85</c:v>
                </c:pt>
                <c:pt idx="3">
                  <c:v>2.27</c:v>
                </c:pt>
              </c:numCache>
            </c:numRef>
          </c:xVal>
          <c:yVal>
            <c:numRef>
              <c:f>Лист1!$L$57:$L$60</c:f>
              <c:numCache>
                <c:formatCode>General</c:formatCode>
                <c:ptCount val="4"/>
                <c:pt idx="0">
                  <c:v>1309591.7</c:v>
                </c:pt>
                <c:pt idx="1">
                  <c:v>7207</c:v>
                </c:pt>
                <c:pt idx="2">
                  <c:v>9480</c:v>
                </c:pt>
                <c:pt idx="3">
                  <c:v>1.0799999999999959</c:v>
                </c:pt>
              </c:numCache>
            </c:numRef>
          </c:yVal>
          <c:smooth val="0"/>
          <c:extLst>
            <c:ext xmlns:c16="http://schemas.microsoft.com/office/drawing/2014/chart" uri="{C3380CC4-5D6E-409C-BE32-E72D297353CC}">
              <c16:uniqueId val="{0000000F-AC01-4A95-9A91-03644C80BDCF}"/>
            </c:ext>
          </c:extLst>
        </c:ser>
        <c:dLbls>
          <c:showLegendKey val="0"/>
          <c:showVal val="0"/>
          <c:showCatName val="0"/>
          <c:showSerName val="0"/>
          <c:showPercent val="0"/>
          <c:showBubbleSize val="0"/>
        </c:dLbls>
        <c:axId val="283172864"/>
        <c:axId val="327262208"/>
      </c:scatterChart>
      <c:valAx>
        <c:axId val="283172864"/>
        <c:scaling>
          <c:logBase val="10"/>
          <c:orientation val="minMax"/>
          <c:max val="10"/>
          <c:min val="1.0000000000000022E-3"/>
        </c:scaling>
        <c:delete val="0"/>
        <c:axPos val="b"/>
        <c:majorGridlines/>
        <c:minorGridlines/>
        <c:title>
          <c:tx>
            <c:rich>
              <a:bodyPr/>
              <a:lstStyle/>
              <a:p>
                <a:pPr>
                  <a:defRPr sz="1400">
                    <a:latin typeface="Times New Roman" panose="02020603050405020304" pitchFamily="18" charset="0"/>
                    <a:cs typeface="Times New Roman" panose="02020603050405020304" pitchFamily="18" charset="0"/>
                  </a:defRPr>
                </a:pPr>
                <a:r>
                  <a:rPr lang="ru-RU" sz="1400" b="0" i="0" u="none" strike="noStrike" baseline="0">
                    <a:effectLst/>
                    <a:latin typeface="Times New Roman" panose="02020603050405020304" pitchFamily="18" charset="0"/>
                    <a:cs typeface="Times New Roman" panose="02020603050405020304" pitchFamily="18" charset="0"/>
                  </a:rPr>
                  <a:t> </a:t>
                </a:r>
                <a:r>
                  <a:rPr lang="el-GR" sz="1400" b="0" i="0" u="none" strike="noStrike" baseline="0">
                    <a:effectLst/>
                    <a:latin typeface="Times New Roman" panose="02020603050405020304" pitchFamily="18" charset="0"/>
                    <a:cs typeface="Times New Roman" panose="02020603050405020304" pitchFamily="18" charset="0"/>
                  </a:rPr>
                  <a:t>σ</a:t>
                </a:r>
                <a:r>
                  <a:rPr lang="en-US" sz="1400" b="0" i="0" u="none" strike="noStrike" baseline="-25000">
                    <a:effectLst/>
                    <a:latin typeface="Times New Roman" panose="02020603050405020304" pitchFamily="18" charset="0"/>
                    <a:cs typeface="Times New Roman" panose="02020603050405020304" pitchFamily="18" charset="0"/>
                  </a:rPr>
                  <a:t>0</a:t>
                </a:r>
                <a:r>
                  <a:rPr lang="el-GR" sz="1400" b="0" i="0" u="none" strike="noStrike" baseline="0">
                    <a:effectLst/>
                    <a:latin typeface="Times New Roman" panose="02020603050405020304" pitchFamily="18" charset="0"/>
                    <a:cs typeface="Times New Roman" panose="02020603050405020304" pitchFamily="18" charset="0"/>
                  </a:rPr>
                  <a:t>, </a:t>
                </a:r>
                <a:r>
                  <a:rPr lang="ru-RU" sz="1400" b="0" i="0" u="none" strike="noStrike" baseline="0">
                    <a:effectLst/>
                    <a:latin typeface="Times New Roman" panose="02020603050405020304" pitchFamily="18" charset="0"/>
                    <a:cs typeface="Times New Roman" panose="02020603050405020304" pitchFamily="18" charset="0"/>
                  </a:rPr>
                  <a:t>МПа</a:t>
                </a:r>
                <a:r>
                  <a:rPr lang="ru-RU" sz="1400" b="1" i="0" u="none" strike="noStrike" baseline="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c:rich>
          </c:tx>
          <c:layout>
            <c:manualLayout>
              <c:xMode val="edge"/>
              <c:yMode val="edge"/>
              <c:x val="0.44969117024653427"/>
              <c:y val="0.7919564696276884"/>
            </c:manualLayout>
          </c:layout>
          <c:overlay val="0"/>
        </c:title>
        <c:numFmt formatCode="General" sourceLinked="1"/>
        <c:majorTickMark val="out"/>
        <c:minorTickMark val="none"/>
        <c:tickLblPos val="low"/>
        <c:crossAx val="327262208"/>
        <c:crosses val="autoZero"/>
        <c:crossBetween val="midCat"/>
        <c:majorUnit val="0.5"/>
        <c:minorUnit val="0.5"/>
      </c:valAx>
      <c:valAx>
        <c:axId val="327262208"/>
        <c:scaling>
          <c:logBase val="10"/>
          <c:orientation val="minMax"/>
          <c:max val="10000000"/>
          <c:min val="0.1"/>
        </c:scaling>
        <c:delete val="0"/>
        <c:axPos val="l"/>
        <c:majorGridlines/>
        <c:minorGridlines/>
        <c:title>
          <c:tx>
            <c:rich>
              <a:bodyPr/>
              <a:lstStyle/>
              <a:p>
                <a:pPr>
                  <a:defRPr sz="1400">
                    <a:latin typeface="Times New Roman" panose="02020603050405020304" pitchFamily="18" charset="0"/>
                    <a:cs typeface="Times New Roman" panose="02020603050405020304" pitchFamily="18" charset="0"/>
                  </a:defRPr>
                </a:pPr>
                <a:r>
                  <a:rPr lang="en-US" sz="1400" b="1" i="0" u="none" strike="noStrike" baseline="0">
                    <a:latin typeface="Times New Roman" panose="02020603050405020304" pitchFamily="18" charset="0"/>
                    <a:cs typeface="Times New Roman" panose="02020603050405020304" pitchFamily="18" charset="0"/>
                  </a:rPr>
                  <a:t> </a:t>
                </a:r>
                <a:r>
                  <a:rPr lang="ru-RU" sz="1400" b="1" i="0" u="none" strike="noStrike" baseline="0">
                    <a:latin typeface="Times New Roman" panose="02020603050405020304" pitchFamily="18" charset="0"/>
                    <a:cs typeface="Times New Roman" panose="02020603050405020304" pitchFamily="18" charset="0"/>
                  </a:rPr>
                  <a:t> </a:t>
                </a:r>
                <a:r>
                  <a:rPr lang="ru-RU" sz="1400" b="1" i="0" u="none" strike="noStrike" baseline="0">
                    <a:latin typeface="Times New Roman"/>
                    <a:cs typeface="Times New Roman"/>
                  </a:rPr>
                  <a:t>∆</a:t>
                </a:r>
                <a:r>
                  <a:rPr lang="en-US" sz="1400" b="1" i="0" u="none" strike="noStrike" baseline="0">
                    <a:latin typeface="Times New Roman" panose="02020603050405020304" pitchFamily="18" charset="0"/>
                    <a:cs typeface="Times New Roman" panose="02020603050405020304" pitchFamily="18" charset="0"/>
                  </a:rPr>
                  <a:t>t</a:t>
                </a:r>
                <a:r>
                  <a:rPr lang="ru-RU" sz="1400" b="1" i="0" u="none" strike="noStrike" baseline="-25000">
                    <a:latin typeface="Times New Roman" panose="02020603050405020304" pitchFamily="18" charset="0"/>
                    <a:cs typeface="Times New Roman" panose="02020603050405020304" pitchFamily="18" charset="0"/>
                  </a:rPr>
                  <a:t>3</a:t>
                </a:r>
                <a:r>
                  <a:rPr lang="ru-RU" sz="1400" b="1" i="0" u="none" strike="noStrike" baseline="0">
                    <a:latin typeface="Times New Roman" panose="02020603050405020304" pitchFamily="18" charset="0"/>
                    <a:cs typeface="Times New Roman" panose="02020603050405020304" pitchFamily="18" charset="0"/>
                  </a:rPr>
                  <a:t>, с </a:t>
                </a:r>
                <a:endParaRPr lang="ru-RU" sz="1400">
                  <a:latin typeface="Times New Roman" panose="02020603050405020304" pitchFamily="18" charset="0"/>
                  <a:cs typeface="Times New Roman" panose="02020603050405020304" pitchFamily="18" charset="0"/>
                </a:endParaRPr>
              </a:p>
            </c:rich>
          </c:tx>
          <c:overlay val="0"/>
        </c:title>
        <c:numFmt formatCode="0E+00" sourceLinked="0"/>
        <c:majorTickMark val="out"/>
        <c:minorTickMark val="none"/>
        <c:tickLblPos val="low"/>
        <c:txPr>
          <a:bodyPr/>
          <a:lstStyle/>
          <a:p>
            <a:pPr>
              <a:defRPr>
                <a:latin typeface="+mn-lt"/>
                <a:cs typeface="Times New Roman" panose="02020603050405020304" pitchFamily="18" charset="0"/>
              </a:defRPr>
            </a:pPr>
            <a:endParaRPr lang="ru-RU"/>
          </a:p>
        </c:txPr>
        <c:crossAx val="283172864"/>
        <c:crosses val="autoZero"/>
        <c:crossBetween val="midCat"/>
      </c:valAx>
    </c:plotArea>
    <c:legend>
      <c:legendPos val="b"/>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overlay val="0"/>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37793414121108"/>
          <c:y val="3.4064842614097701E-2"/>
          <c:w val="0.82168239608346827"/>
          <c:h val="0.80969390189862611"/>
        </c:manualLayout>
      </c:layout>
      <c:scatterChart>
        <c:scatterStyle val="smoothMarker"/>
        <c:varyColors val="0"/>
        <c:ser>
          <c:idx val="0"/>
          <c:order val="0"/>
          <c:tx>
            <c:v>111е</c:v>
          </c:tx>
          <c:spPr>
            <a:ln>
              <a:noFill/>
            </a:ln>
          </c:spPr>
          <c:marker>
            <c:symbol val="circle"/>
            <c:size val="7"/>
            <c:spPr>
              <a:solidFill>
                <a:schemeClr val="tx1"/>
              </a:solidFill>
              <a:ln>
                <a:solidFill>
                  <a:sysClr val="windowText" lastClr="000000"/>
                </a:solidFill>
              </a:ln>
            </c:spPr>
          </c:marker>
          <c:xVal>
            <c:numRef>
              <c:f>'0,58'!$B$4:$L$4</c:f>
              <c:numCache>
                <c:formatCode>General</c:formatCode>
                <c:ptCount val="11"/>
                <c:pt idx="0">
                  <c:v>0</c:v>
                </c:pt>
                <c:pt idx="1">
                  <c:v>2</c:v>
                </c:pt>
                <c:pt idx="2">
                  <c:v>4</c:v>
                </c:pt>
                <c:pt idx="3">
                  <c:v>6</c:v>
                </c:pt>
                <c:pt idx="4">
                  <c:v>8</c:v>
                </c:pt>
                <c:pt idx="5">
                  <c:v>10</c:v>
                </c:pt>
                <c:pt idx="6">
                  <c:v>12</c:v>
                </c:pt>
                <c:pt idx="7">
                  <c:v>14</c:v>
                </c:pt>
                <c:pt idx="8">
                  <c:v>16</c:v>
                </c:pt>
                <c:pt idx="9">
                  <c:v>17</c:v>
                </c:pt>
                <c:pt idx="10">
                  <c:v>17.5</c:v>
                </c:pt>
              </c:numCache>
            </c:numRef>
          </c:xVal>
          <c:yVal>
            <c:numRef>
              <c:f>'0,58'!$B$5:$L$5</c:f>
              <c:numCache>
                <c:formatCode>General</c:formatCode>
                <c:ptCount val="11"/>
                <c:pt idx="0">
                  <c:v>0</c:v>
                </c:pt>
                <c:pt idx="1">
                  <c:v>2.47E-2</c:v>
                </c:pt>
                <c:pt idx="2">
                  <c:v>5.91E-2</c:v>
                </c:pt>
                <c:pt idx="3">
                  <c:v>0.115</c:v>
                </c:pt>
                <c:pt idx="4">
                  <c:v>0.17130000000000001</c:v>
                </c:pt>
                <c:pt idx="5">
                  <c:v>0.25190000000000001</c:v>
                </c:pt>
                <c:pt idx="6">
                  <c:v>0.36120000000000002</c:v>
                </c:pt>
                <c:pt idx="7">
                  <c:v>0.49340000000000001</c:v>
                </c:pt>
                <c:pt idx="8">
                  <c:v>0.72370000000000001</c:v>
                </c:pt>
                <c:pt idx="9">
                  <c:v>0.90500000000000003</c:v>
                </c:pt>
                <c:pt idx="10">
                  <c:v>1.0703</c:v>
                </c:pt>
              </c:numCache>
            </c:numRef>
          </c:yVal>
          <c:smooth val="1"/>
          <c:extLst>
            <c:ext xmlns:c16="http://schemas.microsoft.com/office/drawing/2014/chart" uri="{C3380CC4-5D6E-409C-BE32-E72D297353CC}">
              <c16:uniqueId val="{00000000-22FB-4C23-B7F9-F86E33E5026B}"/>
            </c:ext>
          </c:extLst>
        </c:ser>
        <c:ser>
          <c:idx val="1"/>
          <c:order val="1"/>
          <c:tx>
            <c:v>111м</c:v>
          </c:tx>
          <c:spPr>
            <a:ln w="25400">
              <a:solidFill>
                <a:sysClr val="windowText" lastClr="000000"/>
              </a:solidFill>
            </a:ln>
          </c:spPr>
          <c:marker>
            <c:symbol val="none"/>
          </c:marker>
          <c:xVal>
            <c:numRef>
              <c:f>'0,58'!$B$4:$L$4</c:f>
              <c:numCache>
                <c:formatCode>General</c:formatCode>
                <c:ptCount val="11"/>
                <c:pt idx="0">
                  <c:v>0</c:v>
                </c:pt>
                <c:pt idx="1">
                  <c:v>2</c:v>
                </c:pt>
                <c:pt idx="2">
                  <c:v>4</c:v>
                </c:pt>
                <c:pt idx="3">
                  <c:v>6</c:v>
                </c:pt>
                <c:pt idx="4">
                  <c:v>8</c:v>
                </c:pt>
                <c:pt idx="5">
                  <c:v>10</c:v>
                </c:pt>
                <c:pt idx="6">
                  <c:v>12</c:v>
                </c:pt>
                <c:pt idx="7">
                  <c:v>14</c:v>
                </c:pt>
                <c:pt idx="8">
                  <c:v>16</c:v>
                </c:pt>
                <c:pt idx="9">
                  <c:v>17</c:v>
                </c:pt>
                <c:pt idx="10">
                  <c:v>17.5</c:v>
                </c:pt>
              </c:numCache>
            </c:numRef>
          </c:xVal>
          <c:yVal>
            <c:numRef>
              <c:f>'0,58'!$B$6:$L$6</c:f>
              <c:numCache>
                <c:formatCode>General</c:formatCode>
                <c:ptCount val="11"/>
                <c:pt idx="0">
                  <c:v>0</c:v>
                </c:pt>
                <c:pt idx="1">
                  <c:v>2.87E-2</c:v>
                </c:pt>
                <c:pt idx="2">
                  <c:v>8.1199999999999994E-2</c:v>
                </c:pt>
                <c:pt idx="3">
                  <c:v>0.14929999999999999</c:v>
                </c:pt>
                <c:pt idx="4">
                  <c:v>0.2298</c:v>
                </c:pt>
                <c:pt idx="5">
                  <c:v>0.32119999999999999</c:v>
                </c:pt>
                <c:pt idx="6">
                  <c:v>0.42220000000000002</c:v>
                </c:pt>
                <c:pt idx="7">
                  <c:v>0.53200000000000003</c:v>
                </c:pt>
                <c:pt idx="8">
                  <c:v>0.65</c:v>
                </c:pt>
                <c:pt idx="9">
                  <c:v>0.90500000000000003</c:v>
                </c:pt>
                <c:pt idx="10">
                  <c:v>1.0703</c:v>
                </c:pt>
              </c:numCache>
            </c:numRef>
          </c:yVal>
          <c:smooth val="1"/>
          <c:extLst>
            <c:ext xmlns:c16="http://schemas.microsoft.com/office/drawing/2014/chart" uri="{C3380CC4-5D6E-409C-BE32-E72D297353CC}">
              <c16:uniqueId val="{00000001-22FB-4C23-B7F9-F86E33E5026B}"/>
            </c:ext>
          </c:extLst>
        </c:ser>
        <c:ser>
          <c:idx val="2"/>
          <c:order val="2"/>
          <c:tx>
            <c:v>113э</c:v>
          </c:tx>
          <c:spPr>
            <a:ln w="28575">
              <a:noFill/>
            </a:ln>
          </c:spPr>
          <c:marker>
            <c:symbol val="circle"/>
            <c:size val="7"/>
            <c:spPr>
              <a:solidFill>
                <a:schemeClr val="tx1"/>
              </a:solidFill>
              <a:ln>
                <a:solidFill>
                  <a:sysClr val="windowText" lastClr="000000"/>
                </a:solidFill>
              </a:ln>
            </c:spPr>
          </c:marker>
          <c:xVal>
            <c:numRef>
              <c:f>'0,58'!$B$9:$L$9</c:f>
              <c:numCache>
                <c:formatCode>General</c:formatCode>
                <c:ptCount val="11"/>
                <c:pt idx="0">
                  <c:v>0</c:v>
                </c:pt>
                <c:pt idx="1">
                  <c:v>2</c:v>
                </c:pt>
                <c:pt idx="2">
                  <c:v>4</c:v>
                </c:pt>
                <c:pt idx="3">
                  <c:v>6</c:v>
                </c:pt>
                <c:pt idx="4">
                  <c:v>8</c:v>
                </c:pt>
                <c:pt idx="5">
                  <c:v>10</c:v>
                </c:pt>
                <c:pt idx="6">
                  <c:v>12</c:v>
                </c:pt>
                <c:pt idx="7">
                  <c:v>14</c:v>
                </c:pt>
                <c:pt idx="8">
                  <c:v>16</c:v>
                </c:pt>
                <c:pt idx="9">
                  <c:v>17</c:v>
                </c:pt>
                <c:pt idx="10">
                  <c:v>19</c:v>
                </c:pt>
              </c:numCache>
            </c:numRef>
          </c:xVal>
          <c:yVal>
            <c:numRef>
              <c:f>'0,58'!$B$10:$L$10</c:f>
              <c:numCache>
                <c:formatCode>General</c:formatCode>
                <c:ptCount val="11"/>
                <c:pt idx="0">
                  <c:v>0</c:v>
                </c:pt>
                <c:pt idx="1">
                  <c:v>7.7999999999999996E-3</c:v>
                </c:pt>
                <c:pt idx="2">
                  <c:v>3.3500000000000002E-2</c:v>
                </c:pt>
                <c:pt idx="3">
                  <c:v>7.1400000000000005E-2</c:v>
                </c:pt>
                <c:pt idx="4">
                  <c:v>0.1353</c:v>
                </c:pt>
                <c:pt idx="5">
                  <c:v>0.20119999999999999</c:v>
                </c:pt>
                <c:pt idx="6">
                  <c:v>0.29099999999999998</c:v>
                </c:pt>
                <c:pt idx="7">
                  <c:v>0.37430000000000002</c:v>
                </c:pt>
                <c:pt idx="8">
                  <c:v>0.50470000000000004</c:v>
                </c:pt>
                <c:pt idx="9">
                  <c:v>0.58350000000000002</c:v>
                </c:pt>
                <c:pt idx="10">
                  <c:v>0.83699999999999997</c:v>
                </c:pt>
              </c:numCache>
            </c:numRef>
          </c:yVal>
          <c:smooth val="1"/>
          <c:extLst>
            <c:ext xmlns:c16="http://schemas.microsoft.com/office/drawing/2014/chart" uri="{C3380CC4-5D6E-409C-BE32-E72D297353CC}">
              <c16:uniqueId val="{00000002-22FB-4C23-B7F9-F86E33E5026B}"/>
            </c:ext>
          </c:extLst>
        </c:ser>
        <c:ser>
          <c:idx val="3"/>
          <c:order val="3"/>
          <c:tx>
            <c:v>113м</c:v>
          </c:tx>
          <c:spPr>
            <a:ln w="25400">
              <a:solidFill>
                <a:sysClr val="windowText" lastClr="000000"/>
              </a:solidFill>
            </a:ln>
          </c:spPr>
          <c:marker>
            <c:symbol val="none"/>
          </c:marker>
          <c:xVal>
            <c:numRef>
              <c:f>'0,58'!$B$9:$L$9</c:f>
              <c:numCache>
                <c:formatCode>General</c:formatCode>
                <c:ptCount val="11"/>
                <c:pt idx="0">
                  <c:v>0</c:v>
                </c:pt>
                <c:pt idx="1">
                  <c:v>2</c:v>
                </c:pt>
                <c:pt idx="2">
                  <c:v>4</c:v>
                </c:pt>
                <c:pt idx="3">
                  <c:v>6</c:v>
                </c:pt>
                <c:pt idx="4">
                  <c:v>8</c:v>
                </c:pt>
                <c:pt idx="5">
                  <c:v>10</c:v>
                </c:pt>
                <c:pt idx="6">
                  <c:v>12</c:v>
                </c:pt>
                <c:pt idx="7">
                  <c:v>14</c:v>
                </c:pt>
                <c:pt idx="8">
                  <c:v>16</c:v>
                </c:pt>
                <c:pt idx="9">
                  <c:v>17</c:v>
                </c:pt>
                <c:pt idx="10">
                  <c:v>19</c:v>
                </c:pt>
              </c:numCache>
            </c:numRef>
          </c:xVal>
          <c:yVal>
            <c:numRef>
              <c:f>'0,58'!$B$11:$L$11</c:f>
              <c:numCache>
                <c:formatCode>General</c:formatCode>
                <c:ptCount val="11"/>
                <c:pt idx="0">
                  <c:v>0</c:v>
                </c:pt>
                <c:pt idx="1">
                  <c:v>2.0199999999999999E-2</c:v>
                </c:pt>
                <c:pt idx="2">
                  <c:v>5.7099999999999998E-2</c:v>
                </c:pt>
                <c:pt idx="3">
                  <c:v>0.1048</c:v>
                </c:pt>
                <c:pt idx="4">
                  <c:v>0.16139999999999999</c:v>
                </c:pt>
                <c:pt idx="5">
                  <c:v>0.22559999999999999</c:v>
                </c:pt>
                <c:pt idx="6">
                  <c:v>0.29649999999999999</c:v>
                </c:pt>
                <c:pt idx="7">
                  <c:v>0.37369999999999998</c:v>
                </c:pt>
                <c:pt idx="8">
                  <c:v>0.45650000000000002</c:v>
                </c:pt>
                <c:pt idx="9">
                  <c:v>0.5</c:v>
                </c:pt>
                <c:pt idx="10">
                  <c:v>0.83699999999999997</c:v>
                </c:pt>
              </c:numCache>
            </c:numRef>
          </c:yVal>
          <c:smooth val="1"/>
          <c:extLst>
            <c:ext xmlns:c16="http://schemas.microsoft.com/office/drawing/2014/chart" uri="{C3380CC4-5D6E-409C-BE32-E72D297353CC}">
              <c16:uniqueId val="{00000003-22FB-4C23-B7F9-F86E33E5026B}"/>
            </c:ext>
          </c:extLst>
        </c:ser>
        <c:ser>
          <c:idx val="4"/>
          <c:order val="4"/>
          <c:tx>
            <c:v>114э</c:v>
          </c:tx>
          <c:spPr>
            <a:ln w="28575">
              <a:noFill/>
            </a:ln>
          </c:spPr>
          <c:marker>
            <c:symbol val="circle"/>
            <c:size val="7"/>
            <c:spPr>
              <a:solidFill>
                <a:schemeClr val="tx1"/>
              </a:solidFill>
              <a:ln>
                <a:solidFill>
                  <a:sysClr val="windowText" lastClr="000000"/>
                </a:solidFill>
              </a:ln>
            </c:spPr>
          </c:marker>
          <c:xVal>
            <c:numRef>
              <c:f>'0,58'!$B$14:$K$14</c:f>
              <c:numCache>
                <c:formatCode>General</c:formatCode>
                <c:ptCount val="10"/>
                <c:pt idx="0">
                  <c:v>0</c:v>
                </c:pt>
                <c:pt idx="1">
                  <c:v>2</c:v>
                </c:pt>
                <c:pt idx="2">
                  <c:v>4</c:v>
                </c:pt>
                <c:pt idx="3">
                  <c:v>6</c:v>
                </c:pt>
                <c:pt idx="4">
                  <c:v>8</c:v>
                </c:pt>
                <c:pt idx="5">
                  <c:v>10</c:v>
                </c:pt>
                <c:pt idx="6">
                  <c:v>12</c:v>
                </c:pt>
                <c:pt idx="7">
                  <c:v>14</c:v>
                </c:pt>
                <c:pt idx="8">
                  <c:v>16</c:v>
                </c:pt>
                <c:pt idx="9">
                  <c:v>17</c:v>
                </c:pt>
              </c:numCache>
            </c:numRef>
          </c:xVal>
          <c:yVal>
            <c:numRef>
              <c:f>'0,58'!$B$15:$K$15</c:f>
              <c:numCache>
                <c:formatCode>General</c:formatCode>
                <c:ptCount val="10"/>
                <c:pt idx="0">
                  <c:v>0</c:v>
                </c:pt>
                <c:pt idx="1">
                  <c:v>8.0999999999999996E-3</c:v>
                </c:pt>
                <c:pt idx="2">
                  <c:v>4.0599999999999997E-2</c:v>
                </c:pt>
                <c:pt idx="3">
                  <c:v>0.155</c:v>
                </c:pt>
                <c:pt idx="4">
                  <c:v>0.155</c:v>
                </c:pt>
                <c:pt idx="5">
                  <c:v>0.22500000000000001</c:v>
                </c:pt>
                <c:pt idx="6">
                  <c:v>0.31909999999999999</c:v>
                </c:pt>
                <c:pt idx="7">
                  <c:v>0.42909999999999998</c:v>
                </c:pt>
                <c:pt idx="8">
                  <c:v>0.62119999999999997</c:v>
                </c:pt>
                <c:pt idx="9">
                  <c:v>0.77939999999999998</c:v>
                </c:pt>
              </c:numCache>
            </c:numRef>
          </c:yVal>
          <c:smooth val="1"/>
          <c:extLst>
            <c:ext xmlns:c16="http://schemas.microsoft.com/office/drawing/2014/chart" uri="{C3380CC4-5D6E-409C-BE32-E72D297353CC}">
              <c16:uniqueId val="{00000004-22FB-4C23-B7F9-F86E33E5026B}"/>
            </c:ext>
          </c:extLst>
        </c:ser>
        <c:ser>
          <c:idx val="5"/>
          <c:order val="5"/>
          <c:tx>
            <c:v>114м</c:v>
          </c:tx>
          <c:spPr>
            <a:ln w="25400">
              <a:solidFill>
                <a:sysClr val="windowText" lastClr="000000"/>
              </a:solidFill>
            </a:ln>
          </c:spPr>
          <c:marker>
            <c:symbol val="none"/>
          </c:marker>
          <c:xVal>
            <c:numRef>
              <c:f>'0,58'!$B$14:$K$14</c:f>
              <c:numCache>
                <c:formatCode>General</c:formatCode>
                <c:ptCount val="10"/>
                <c:pt idx="0">
                  <c:v>0</c:v>
                </c:pt>
                <c:pt idx="1">
                  <c:v>2</c:v>
                </c:pt>
                <c:pt idx="2">
                  <c:v>4</c:v>
                </c:pt>
                <c:pt idx="3">
                  <c:v>6</c:v>
                </c:pt>
                <c:pt idx="4">
                  <c:v>8</c:v>
                </c:pt>
                <c:pt idx="5">
                  <c:v>10</c:v>
                </c:pt>
                <c:pt idx="6">
                  <c:v>12</c:v>
                </c:pt>
                <c:pt idx="7">
                  <c:v>14</c:v>
                </c:pt>
                <c:pt idx="8">
                  <c:v>16</c:v>
                </c:pt>
                <c:pt idx="9">
                  <c:v>17</c:v>
                </c:pt>
              </c:numCache>
            </c:numRef>
          </c:xVal>
          <c:yVal>
            <c:numRef>
              <c:f>'0,58'!$B$16:$K$16</c:f>
              <c:numCache>
                <c:formatCode>General</c:formatCode>
                <c:ptCount val="10"/>
                <c:pt idx="0">
                  <c:v>0</c:v>
                </c:pt>
                <c:pt idx="1">
                  <c:v>4.7E-2</c:v>
                </c:pt>
                <c:pt idx="2">
                  <c:v>6.1100000000000002E-2</c:v>
                </c:pt>
                <c:pt idx="3">
                  <c:v>0.17280000000000001</c:v>
                </c:pt>
                <c:pt idx="4">
                  <c:v>0.17280000000000001</c:v>
                </c:pt>
                <c:pt idx="5">
                  <c:v>0.24149999999999999</c:v>
                </c:pt>
                <c:pt idx="6">
                  <c:v>0.31740000000000002</c:v>
                </c:pt>
                <c:pt idx="7">
                  <c:v>0.4</c:v>
                </c:pt>
                <c:pt idx="8">
                  <c:v>0.62119999999999997</c:v>
                </c:pt>
                <c:pt idx="9">
                  <c:v>0.77939999999999998</c:v>
                </c:pt>
              </c:numCache>
            </c:numRef>
          </c:yVal>
          <c:smooth val="1"/>
          <c:extLst>
            <c:ext xmlns:c16="http://schemas.microsoft.com/office/drawing/2014/chart" uri="{C3380CC4-5D6E-409C-BE32-E72D297353CC}">
              <c16:uniqueId val="{00000005-22FB-4C23-B7F9-F86E33E5026B}"/>
            </c:ext>
          </c:extLst>
        </c:ser>
        <c:ser>
          <c:idx val="6"/>
          <c:order val="6"/>
          <c:tx>
            <c:v>115э</c:v>
          </c:tx>
          <c:spPr>
            <a:ln w="28575">
              <a:noFill/>
            </a:ln>
          </c:spPr>
          <c:marker>
            <c:symbol val="circle"/>
            <c:size val="7"/>
            <c:spPr>
              <a:solidFill>
                <a:schemeClr val="tx1"/>
              </a:solidFill>
              <a:ln>
                <a:solidFill>
                  <a:sysClr val="windowText" lastClr="000000"/>
                </a:solidFill>
              </a:ln>
            </c:spPr>
          </c:marker>
          <c:xVal>
            <c:numRef>
              <c:f>'0,58'!$B$19:$K$19</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'0,58'!$B$20:$K$20</c:f>
              <c:numCache>
                <c:formatCode>General</c:formatCode>
                <c:ptCount val="10"/>
                <c:pt idx="0">
                  <c:v>0</c:v>
                </c:pt>
                <c:pt idx="1">
                  <c:v>2.3400000000000001E-2</c:v>
                </c:pt>
                <c:pt idx="2">
                  <c:v>7.1900000000000006E-2</c:v>
                </c:pt>
                <c:pt idx="3">
                  <c:v>0.13189999999999999</c:v>
                </c:pt>
                <c:pt idx="4">
                  <c:v>0.2084</c:v>
                </c:pt>
                <c:pt idx="5">
                  <c:v>0.30969999999999998</c:v>
                </c:pt>
                <c:pt idx="6">
                  <c:v>0.45319999999999999</c:v>
                </c:pt>
                <c:pt idx="7">
                  <c:v>0.6825</c:v>
                </c:pt>
                <c:pt idx="8">
                  <c:v>0.9244</c:v>
                </c:pt>
                <c:pt idx="9">
                  <c:v>1.2094</c:v>
                </c:pt>
              </c:numCache>
            </c:numRef>
          </c:yVal>
          <c:smooth val="1"/>
          <c:extLst>
            <c:ext xmlns:c16="http://schemas.microsoft.com/office/drawing/2014/chart" uri="{C3380CC4-5D6E-409C-BE32-E72D297353CC}">
              <c16:uniqueId val="{00000006-22FB-4C23-B7F9-F86E33E5026B}"/>
            </c:ext>
          </c:extLst>
        </c:ser>
        <c:ser>
          <c:idx val="7"/>
          <c:order val="7"/>
          <c:tx>
            <c:v>115м</c:v>
          </c:tx>
          <c:spPr>
            <a:ln w="25400">
              <a:solidFill>
                <a:sysClr val="windowText" lastClr="000000"/>
              </a:solidFill>
            </a:ln>
          </c:spPr>
          <c:marker>
            <c:symbol val="none"/>
          </c:marker>
          <c:xVal>
            <c:numRef>
              <c:f>'0,58'!$B$19:$K$19</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'0,58'!$B$21:$K$21</c:f>
              <c:numCache>
                <c:formatCode>General</c:formatCode>
                <c:ptCount val="10"/>
                <c:pt idx="0">
                  <c:v>0</c:v>
                </c:pt>
                <c:pt idx="1">
                  <c:v>3.2399999999999998E-2</c:v>
                </c:pt>
                <c:pt idx="2">
                  <c:v>9.1600000000000001E-2</c:v>
                </c:pt>
                <c:pt idx="3">
                  <c:v>0.16830000000000001</c:v>
                </c:pt>
                <c:pt idx="4">
                  <c:v>0.25919999999999999</c:v>
                </c:pt>
                <c:pt idx="5">
                  <c:v>0.36220000000000002</c:v>
                </c:pt>
                <c:pt idx="6">
                  <c:v>0.47610000000000002</c:v>
                </c:pt>
                <c:pt idx="7">
                  <c:v>0.6</c:v>
                </c:pt>
                <c:pt idx="8">
                  <c:v>0.9244</c:v>
                </c:pt>
                <c:pt idx="9">
                  <c:v>1.2094</c:v>
                </c:pt>
              </c:numCache>
            </c:numRef>
          </c:yVal>
          <c:smooth val="1"/>
          <c:extLst>
            <c:ext xmlns:c16="http://schemas.microsoft.com/office/drawing/2014/chart" uri="{C3380CC4-5D6E-409C-BE32-E72D297353CC}">
              <c16:uniqueId val="{00000007-22FB-4C23-B7F9-F86E33E5026B}"/>
            </c:ext>
          </c:extLst>
        </c:ser>
        <c:ser>
          <c:idx val="8"/>
          <c:order val="8"/>
          <c:tx>
            <c:v>116э</c:v>
          </c:tx>
          <c:spPr>
            <a:ln w="28575">
              <a:noFill/>
            </a:ln>
          </c:spPr>
          <c:marker>
            <c:symbol val="circle"/>
            <c:size val="7"/>
            <c:spPr>
              <a:solidFill>
                <a:schemeClr val="tx1"/>
              </a:solidFill>
              <a:ln>
                <a:solidFill>
                  <a:sysClr val="windowText" lastClr="000000"/>
                </a:solidFill>
              </a:ln>
            </c:spPr>
          </c:marker>
          <c:xVal>
            <c:numRef>
              <c:f>'0,58'!$B$24:$K$24</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'0,58'!$B$25:$K$25</c:f>
              <c:numCache>
                <c:formatCode>General</c:formatCode>
                <c:ptCount val="10"/>
                <c:pt idx="0">
                  <c:v>0</c:v>
                </c:pt>
                <c:pt idx="1">
                  <c:v>2.0500000000000001E-2</c:v>
                </c:pt>
                <c:pt idx="2">
                  <c:v>5.3830000000000003E-2</c:v>
                </c:pt>
                <c:pt idx="3">
                  <c:v>0.1011</c:v>
                </c:pt>
                <c:pt idx="4">
                  <c:v>0.16600000000000001</c:v>
                </c:pt>
                <c:pt idx="5">
                  <c:v>0.25090000000000001</c:v>
                </c:pt>
                <c:pt idx="6">
                  <c:v>0.36159999999999998</c:v>
                </c:pt>
                <c:pt idx="7">
                  <c:v>0.50470000000000004</c:v>
                </c:pt>
                <c:pt idx="8">
                  <c:v>0.9244</c:v>
                </c:pt>
                <c:pt idx="9">
                  <c:v>1.2094</c:v>
                </c:pt>
              </c:numCache>
            </c:numRef>
          </c:yVal>
          <c:smooth val="1"/>
          <c:extLst>
            <c:ext xmlns:c16="http://schemas.microsoft.com/office/drawing/2014/chart" uri="{C3380CC4-5D6E-409C-BE32-E72D297353CC}">
              <c16:uniqueId val="{00000008-22FB-4C23-B7F9-F86E33E5026B}"/>
            </c:ext>
          </c:extLst>
        </c:ser>
        <c:ser>
          <c:idx val="9"/>
          <c:order val="9"/>
          <c:tx>
            <c:v>116м</c:v>
          </c:tx>
          <c:spPr>
            <a:ln w="25400">
              <a:solidFill>
                <a:sysClr val="windowText" lastClr="000000"/>
              </a:solidFill>
            </a:ln>
          </c:spPr>
          <c:marker>
            <c:symbol val="none"/>
          </c:marker>
          <c:xVal>
            <c:numRef>
              <c:f>'0,58'!$B$24:$K$24</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'0,58'!$B$26:$K$26</c:f>
              <c:numCache>
                <c:formatCode>General</c:formatCode>
                <c:ptCount val="10"/>
                <c:pt idx="0">
                  <c:v>0</c:v>
                </c:pt>
                <c:pt idx="1">
                  <c:v>2.7E-2</c:v>
                </c:pt>
                <c:pt idx="2">
                  <c:v>7.6399999999999996E-2</c:v>
                </c:pt>
                <c:pt idx="3">
                  <c:v>0.14030000000000001</c:v>
                </c:pt>
                <c:pt idx="4">
                  <c:v>0.216</c:v>
                </c:pt>
                <c:pt idx="5">
                  <c:v>0.30180000000000001</c:v>
                </c:pt>
                <c:pt idx="6">
                  <c:v>0.39679999999999999</c:v>
                </c:pt>
                <c:pt idx="7">
                  <c:v>0.5</c:v>
                </c:pt>
                <c:pt idx="8">
                  <c:v>0.9244</c:v>
                </c:pt>
                <c:pt idx="9">
                  <c:v>1.2094</c:v>
                </c:pt>
              </c:numCache>
            </c:numRef>
          </c:yVal>
          <c:smooth val="1"/>
          <c:extLst>
            <c:ext xmlns:c16="http://schemas.microsoft.com/office/drawing/2014/chart" uri="{C3380CC4-5D6E-409C-BE32-E72D297353CC}">
              <c16:uniqueId val="{00000009-22FB-4C23-B7F9-F86E33E5026B}"/>
            </c:ext>
          </c:extLst>
        </c:ser>
        <c:ser>
          <c:idx val="10"/>
          <c:order val="10"/>
          <c:tx>
            <c:v>85э</c:v>
          </c:tx>
          <c:spPr>
            <a:ln w="28575">
              <a:noFill/>
            </a:ln>
          </c:spPr>
          <c:marker>
            <c:symbol val="circle"/>
            <c:size val="7"/>
            <c:spPr>
              <a:solidFill>
                <a:schemeClr val="tx1"/>
              </a:solidFill>
              <a:ln>
                <a:solidFill>
                  <a:sysClr val="windowText" lastClr="000000"/>
                </a:solidFill>
              </a:ln>
            </c:spPr>
          </c:marker>
          <c:xVal>
            <c:numRef>
              <c:f>'0,58'!$B$29:$J$29</c:f>
              <c:numCache>
                <c:formatCode>General</c:formatCode>
                <c:ptCount val="9"/>
                <c:pt idx="0">
                  <c:v>0</c:v>
                </c:pt>
                <c:pt idx="1">
                  <c:v>2</c:v>
                </c:pt>
                <c:pt idx="2">
                  <c:v>4</c:v>
                </c:pt>
                <c:pt idx="3">
                  <c:v>6</c:v>
                </c:pt>
                <c:pt idx="4">
                  <c:v>8</c:v>
                </c:pt>
                <c:pt idx="5">
                  <c:v>10</c:v>
                </c:pt>
                <c:pt idx="6">
                  <c:v>12</c:v>
                </c:pt>
                <c:pt idx="7">
                  <c:v>12.5</c:v>
                </c:pt>
                <c:pt idx="8">
                  <c:v>13.5</c:v>
                </c:pt>
              </c:numCache>
            </c:numRef>
          </c:xVal>
          <c:yVal>
            <c:numRef>
              <c:f>'0,58'!$B$30:$J$30</c:f>
              <c:numCache>
                <c:formatCode>General</c:formatCode>
                <c:ptCount val="9"/>
                <c:pt idx="0">
                  <c:v>0</c:v>
                </c:pt>
                <c:pt idx="1">
                  <c:v>7.0000000000000007E-2</c:v>
                </c:pt>
                <c:pt idx="2">
                  <c:v>0.16239999999999999</c:v>
                </c:pt>
                <c:pt idx="3">
                  <c:v>0.2883</c:v>
                </c:pt>
                <c:pt idx="4">
                  <c:v>0.45696999999999999</c:v>
                </c:pt>
                <c:pt idx="5">
                  <c:v>0.68779999999999997</c:v>
                </c:pt>
                <c:pt idx="6">
                  <c:v>1.0075000000000001</c:v>
                </c:pt>
                <c:pt idx="7">
                  <c:v>1.0908</c:v>
                </c:pt>
                <c:pt idx="8">
                  <c:v>1.3828</c:v>
                </c:pt>
              </c:numCache>
            </c:numRef>
          </c:yVal>
          <c:smooth val="1"/>
          <c:extLst>
            <c:ext xmlns:c16="http://schemas.microsoft.com/office/drawing/2014/chart" uri="{C3380CC4-5D6E-409C-BE32-E72D297353CC}">
              <c16:uniqueId val="{0000000A-22FB-4C23-B7F9-F86E33E5026B}"/>
            </c:ext>
          </c:extLst>
        </c:ser>
        <c:ser>
          <c:idx val="11"/>
          <c:order val="11"/>
          <c:tx>
            <c:v>85м</c:v>
          </c:tx>
          <c:spPr>
            <a:ln w="25400">
              <a:solidFill>
                <a:sysClr val="windowText" lastClr="000000"/>
              </a:solidFill>
            </a:ln>
          </c:spPr>
          <c:marker>
            <c:symbol val="none"/>
          </c:marker>
          <c:xVal>
            <c:numRef>
              <c:f>'0,58'!$B$29:$J$29</c:f>
              <c:numCache>
                <c:formatCode>General</c:formatCode>
                <c:ptCount val="9"/>
                <c:pt idx="0">
                  <c:v>0</c:v>
                </c:pt>
                <c:pt idx="1">
                  <c:v>2</c:v>
                </c:pt>
                <c:pt idx="2">
                  <c:v>4</c:v>
                </c:pt>
                <c:pt idx="3">
                  <c:v>6</c:v>
                </c:pt>
                <c:pt idx="4">
                  <c:v>8</c:v>
                </c:pt>
                <c:pt idx="5">
                  <c:v>10</c:v>
                </c:pt>
                <c:pt idx="6">
                  <c:v>12</c:v>
                </c:pt>
                <c:pt idx="7">
                  <c:v>12.5</c:v>
                </c:pt>
                <c:pt idx="8">
                  <c:v>13.5</c:v>
                </c:pt>
              </c:numCache>
            </c:numRef>
          </c:xVal>
          <c:yVal>
            <c:numRef>
              <c:f>'0,58'!$B$31:$J$31</c:f>
              <c:numCache>
                <c:formatCode>General</c:formatCode>
                <c:ptCount val="9"/>
                <c:pt idx="0">
                  <c:v>0</c:v>
                </c:pt>
                <c:pt idx="1">
                  <c:v>6.8000000000000005E-2</c:v>
                </c:pt>
                <c:pt idx="2">
                  <c:v>0.19239999999999999</c:v>
                </c:pt>
                <c:pt idx="3">
                  <c:v>0.35360000000000003</c:v>
                </c:pt>
                <c:pt idx="4">
                  <c:v>0.54430000000000001</c:v>
                </c:pt>
                <c:pt idx="5">
                  <c:v>0.76070000000000004</c:v>
                </c:pt>
                <c:pt idx="6">
                  <c:v>1</c:v>
                </c:pt>
                <c:pt idx="7">
                  <c:v>1.0908</c:v>
                </c:pt>
                <c:pt idx="8">
                  <c:v>1.3828</c:v>
                </c:pt>
              </c:numCache>
            </c:numRef>
          </c:yVal>
          <c:smooth val="1"/>
          <c:extLst>
            <c:ext xmlns:c16="http://schemas.microsoft.com/office/drawing/2014/chart" uri="{C3380CC4-5D6E-409C-BE32-E72D297353CC}">
              <c16:uniqueId val="{0000000B-22FB-4C23-B7F9-F86E33E5026B}"/>
            </c:ext>
          </c:extLst>
        </c:ser>
        <c:dLbls>
          <c:showLegendKey val="0"/>
          <c:showVal val="0"/>
          <c:showCatName val="0"/>
          <c:showSerName val="0"/>
          <c:showPercent val="0"/>
          <c:showBubbleSize val="0"/>
        </c:dLbls>
        <c:axId val="85714048"/>
        <c:axId val="85715584"/>
      </c:scatterChart>
      <c:valAx>
        <c:axId val="8571404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ru-RU"/>
          </a:p>
        </c:txPr>
        <c:crossAx val="85715584"/>
        <c:crosses val="autoZero"/>
        <c:crossBetween val="midCat"/>
      </c:valAx>
      <c:valAx>
        <c:axId val="85715584"/>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spPr>
          <a:ln>
            <a:noFill/>
          </a:ln>
        </c:spPr>
        <c:txPr>
          <a:bodyPr/>
          <a:lstStyle/>
          <a:p>
            <a:pPr>
              <a:defRPr>
                <a:latin typeface="Times New Roman" panose="02020603050405020304" pitchFamily="18" charset="0"/>
                <a:cs typeface="Times New Roman" panose="02020603050405020304" pitchFamily="18" charset="0"/>
              </a:defRPr>
            </a:pPr>
            <a:endParaRPr lang="ru-RU"/>
          </a:p>
        </c:txPr>
        <c:crossAx val="85714048"/>
        <c:crosses val="autoZero"/>
        <c:crossBetween val="midCat"/>
      </c:valAx>
    </c:plotArea>
    <c:plotVisOnly val="1"/>
    <c:dispBlanksAs val="gap"/>
    <c:showDLblsOverMax val="0"/>
  </c:chart>
  <c:spPr>
    <a:ln>
      <a:noFill/>
    </a:ln>
  </c:spPr>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3488990054902"/>
          <c:y val="4.7752772838879014E-2"/>
          <c:w val="0.85824524725972529"/>
          <c:h val="0.75503581407162812"/>
        </c:manualLayout>
      </c:layout>
      <c:scatterChart>
        <c:scatterStyle val="smoothMarker"/>
        <c:varyColors val="0"/>
        <c:ser>
          <c:idx val="0"/>
          <c:order val="0"/>
          <c:tx>
            <c:v>84</c:v>
          </c:tx>
          <c:spPr>
            <a:ln>
              <a:noFill/>
            </a:ln>
          </c:spPr>
          <c:marker>
            <c:symbol val="circle"/>
            <c:size val="7"/>
            <c:spPr>
              <a:solidFill>
                <a:sysClr val="windowText" lastClr="000000"/>
              </a:solidFill>
              <a:ln w="12700">
                <a:solidFill>
                  <a:schemeClr val="tx1"/>
                </a:solidFill>
              </a:ln>
            </c:spPr>
          </c:marker>
          <c:xVal>
            <c:numRef>
              <c:f>'2'!$B$3:$K$3</c:f>
              <c:numCache>
                <c:formatCode>General</c:formatCode>
                <c:ptCount val="10"/>
                <c:pt idx="0">
                  <c:v>0</c:v>
                </c:pt>
                <c:pt idx="1">
                  <c:v>2</c:v>
                </c:pt>
                <c:pt idx="2">
                  <c:v>4</c:v>
                </c:pt>
                <c:pt idx="3">
                  <c:v>6</c:v>
                </c:pt>
                <c:pt idx="4">
                  <c:v>8</c:v>
                </c:pt>
                <c:pt idx="5">
                  <c:v>10</c:v>
                </c:pt>
                <c:pt idx="6">
                  <c:v>12</c:v>
                </c:pt>
                <c:pt idx="7">
                  <c:v>14</c:v>
                </c:pt>
                <c:pt idx="8">
                  <c:v>16</c:v>
                </c:pt>
                <c:pt idx="9">
                  <c:v>16.5</c:v>
                </c:pt>
              </c:numCache>
            </c:numRef>
          </c:xVal>
          <c:yVal>
            <c:numRef>
              <c:f>'2'!$B$4:$K$4</c:f>
              <c:numCache>
                <c:formatCode>General</c:formatCode>
                <c:ptCount val="10"/>
                <c:pt idx="0">
                  <c:v>0</c:v>
                </c:pt>
                <c:pt idx="1">
                  <c:v>3.7100000000000001E-2</c:v>
                </c:pt>
                <c:pt idx="2">
                  <c:v>0.1099</c:v>
                </c:pt>
                <c:pt idx="3">
                  <c:v>0.20849999999999999</c:v>
                </c:pt>
                <c:pt idx="4">
                  <c:v>0.3367</c:v>
                </c:pt>
                <c:pt idx="5">
                  <c:v>0.50560000000000005</c:v>
                </c:pt>
                <c:pt idx="6">
                  <c:v>0.67369999999999997</c:v>
                </c:pt>
                <c:pt idx="7">
                  <c:v>0.90069999999999995</c:v>
                </c:pt>
                <c:pt idx="8">
                  <c:v>1.2390000000000001</c:v>
                </c:pt>
                <c:pt idx="9">
                  <c:v>1.4138999999999999</c:v>
                </c:pt>
              </c:numCache>
            </c:numRef>
          </c:yVal>
          <c:smooth val="1"/>
          <c:extLst>
            <c:ext xmlns:c16="http://schemas.microsoft.com/office/drawing/2014/chart" uri="{C3380CC4-5D6E-409C-BE32-E72D297353CC}">
              <c16:uniqueId val="{00000000-3059-4BE9-AA87-377B78A0FB29}"/>
            </c:ext>
          </c:extLst>
        </c:ser>
        <c:ser>
          <c:idx val="1"/>
          <c:order val="1"/>
          <c:tx>
            <c:v>84m</c:v>
          </c:tx>
          <c:spPr>
            <a:ln w="12700">
              <a:solidFill>
                <a:schemeClr val="tx1"/>
              </a:solidFill>
            </a:ln>
          </c:spPr>
          <c:marker>
            <c:symbol val="none"/>
          </c:marker>
          <c:xVal>
            <c:numRef>
              <c:f>'2'!$B$3:$K$3</c:f>
              <c:numCache>
                <c:formatCode>General</c:formatCode>
                <c:ptCount val="10"/>
                <c:pt idx="0">
                  <c:v>0</c:v>
                </c:pt>
                <c:pt idx="1">
                  <c:v>2</c:v>
                </c:pt>
                <c:pt idx="2">
                  <c:v>4</c:v>
                </c:pt>
                <c:pt idx="3">
                  <c:v>6</c:v>
                </c:pt>
                <c:pt idx="4">
                  <c:v>8</c:v>
                </c:pt>
                <c:pt idx="5">
                  <c:v>10</c:v>
                </c:pt>
                <c:pt idx="6">
                  <c:v>12</c:v>
                </c:pt>
                <c:pt idx="7">
                  <c:v>14</c:v>
                </c:pt>
                <c:pt idx="8">
                  <c:v>16</c:v>
                </c:pt>
                <c:pt idx="9">
                  <c:v>16.5</c:v>
                </c:pt>
              </c:numCache>
            </c:numRef>
          </c:xVal>
          <c:yVal>
            <c:numRef>
              <c:f>'2'!$B$5:$K$5</c:f>
              <c:numCache>
                <c:formatCode>General</c:formatCode>
                <c:ptCount val="10"/>
                <c:pt idx="0">
                  <c:v>0</c:v>
                </c:pt>
                <c:pt idx="1">
                  <c:v>4.5900000000000003E-2</c:v>
                </c:pt>
                <c:pt idx="2">
                  <c:v>0.1298</c:v>
                </c:pt>
                <c:pt idx="3">
                  <c:v>0.23849999999999999</c:v>
                </c:pt>
                <c:pt idx="4">
                  <c:v>0.36720000000000003</c:v>
                </c:pt>
                <c:pt idx="5">
                  <c:v>0.5131</c:v>
                </c:pt>
                <c:pt idx="6">
                  <c:v>0.67449999999999999</c:v>
                </c:pt>
                <c:pt idx="7">
                  <c:v>0.85</c:v>
                </c:pt>
                <c:pt idx="8">
                  <c:v>1.2390000000000001</c:v>
                </c:pt>
                <c:pt idx="9">
                  <c:v>1.4138999999999999</c:v>
                </c:pt>
              </c:numCache>
            </c:numRef>
          </c:yVal>
          <c:smooth val="1"/>
          <c:extLst>
            <c:ext xmlns:c16="http://schemas.microsoft.com/office/drawing/2014/chart" uri="{C3380CC4-5D6E-409C-BE32-E72D297353CC}">
              <c16:uniqueId val="{00000001-3059-4BE9-AA87-377B78A0FB29}"/>
            </c:ext>
          </c:extLst>
        </c:ser>
        <c:ser>
          <c:idx val="2"/>
          <c:order val="2"/>
          <c:tx>
            <c:v>137</c:v>
          </c:tx>
          <c:spPr>
            <a:ln w="12700">
              <a:solidFill>
                <a:schemeClr val="tx1"/>
              </a:solidFill>
            </a:ln>
          </c:spPr>
          <c:marker>
            <c:symbol val="none"/>
          </c:marker>
          <c:xVal>
            <c:numRef>
              <c:f>'2'!$B$8:$I$8</c:f>
              <c:numCache>
                <c:formatCode>General</c:formatCode>
                <c:ptCount val="8"/>
                <c:pt idx="0">
                  <c:v>0</c:v>
                </c:pt>
                <c:pt idx="1">
                  <c:v>2</c:v>
                </c:pt>
                <c:pt idx="2">
                  <c:v>4</c:v>
                </c:pt>
                <c:pt idx="3">
                  <c:v>6</c:v>
                </c:pt>
                <c:pt idx="4">
                  <c:v>8</c:v>
                </c:pt>
                <c:pt idx="5">
                  <c:v>10</c:v>
                </c:pt>
                <c:pt idx="6">
                  <c:v>11</c:v>
                </c:pt>
                <c:pt idx="7">
                  <c:v>11.7</c:v>
                </c:pt>
              </c:numCache>
            </c:numRef>
          </c:xVal>
          <c:yVal>
            <c:numRef>
              <c:f>'2'!$B$9:$I$9</c:f>
              <c:numCache>
                <c:formatCode>General</c:formatCode>
                <c:ptCount val="8"/>
                <c:pt idx="0">
                  <c:v>0</c:v>
                </c:pt>
                <c:pt idx="1">
                  <c:v>2.1600000000000001E-2</c:v>
                </c:pt>
                <c:pt idx="2">
                  <c:v>8.5400000000000004E-2</c:v>
                </c:pt>
                <c:pt idx="3">
                  <c:v>0.1794</c:v>
                </c:pt>
                <c:pt idx="4">
                  <c:v>0.31280000000000002</c:v>
                </c:pt>
                <c:pt idx="5">
                  <c:v>0.49559999999999998</c:v>
                </c:pt>
                <c:pt idx="6">
                  <c:v>0.64500000000000002</c:v>
                </c:pt>
                <c:pt idx="7">
                  <c:v>0.8528</c:v>
                </c:pt>
              </c:numCache>
            </c:numRef>
          </c:yVal>
          <c:smooth val="1"/>
          <c:extLst>
            <c:ext xmlns:c16="http://schemas.microsoft.com/office/drawing/2014/chart" uri="{C3380CC4-5D6E-409C-BE32-E72D297353CC}">
              <c16:uniqueId val="{00000002-3059-4BE9-AA87-377B78A0FB29}"/>
            </c:ext>
          </c:extLst>
        </c:ser>
        <c:ser>
          <c:idx val="3"/>
          <c:order val="3"/>
          <c:tx>
            <c:v>137m</c:v>
          </c:tx>
          <c:spPr>
            <a:ln w="28575">
              <a:noFill/>
            </a:ln>
          </c:spPr>
          <c:marker>
            <c:symbol val="circle"/>
            <c:size val="7"/>
            <c:spPr>
              <a:solidFill>
                <a:schemeClr val="tx1"/>
              </a:solidFill>
              <a:ln>
                <a:solidFill>
                  <a:schemeClr val="tx1"/>
                </a:solidFill>
              </a:ln>
            </c:spPr>
          </c:marker>
          <c:xVal>
            <c:numRef>
              <c:f>'2'!$B$8:$I$8</c:f>
              <c:numCache>
                <c:formatCode>General</c:formatCode>
                <c:ptCount val="8"/>
                <c:pt idx="0">
                  <c:v>0</c:v>
                </c:pt>
                <c:pt idx="1">
                  <c:v>2</c:v>
                </c:pt>
                <c:pt idx="2">
                  <c:v>4</c:v>
                </c:pt>
                <c:pt idx="3">
                  <c:v>6</c:v>
                </c:pt>
                <c:pt idx="4">
                  <c:v>8</c:v>
                </c:pt>
                <c:pt idx="5">
                  <c:v>10</c:v>
                </c:pt>
                <c:pt idx="6">
                  <c:v>11</c:v>
                </c:pt>
                <c:pt idx="7">
                  <c:v>11.7</c:v>
                </c:pt>
              </c:numCache>
            </c:numRef>
          </c:xVal>
          <c:yVal>
            <c:numRef>
              <c:f>'2'!$B$10:$I$10</c:f>
              <c:numCache>
                <c:formatCode>General</c:formatCode>
                <c:ptCount val="8"/>
                <c:pt idx="0">
                  <c:v>0</c:v>
                </c:pt>
                <c:pt idx="1">
                  <c:v>2.1299999999999999E-2</c:v>
                </c:pt>
                <c:pt idx="2">
                  <c:v>8.5300000000000001E-2</c:v>
                </c:pt>
                <c:pt idx="3">
                  <c:v>0.19189999999999999</c:v>
                </c:pt>
                <c:pt idx="4">
                  <c:v>0.3412</c:v>
                </c:pt>
                <c:pt idx="5">
                  <c:v>0.53310000000000002</c:v>
                </c:pt>
                <c:pt idx="6">
                  <c:v>0.64500000000000002</c:v>
                </c:pt>
                <c:pt idx="7">
                  <c:v>0.8528</c:v>
                </c:pt>
              </c:numCache>
            </c:numRef>
          </c:yVal>
          <c:smooth val="1"/>
          <c:extLst>
            <c:ext xmlns:c16="http://schemas.microsoft.com/office/drawing/2014/chart" uri="{C3380CC4-5D6E-409C-BE32-E72D297353CC}">
              <c16:uniqueId val="{00000003-3059-4BE9-AA87-377B78A0FB29}"/>
            </c:ext>
          </c:extLst>
        </c:ser>
        <c:ser>
          <c:idx val="4"/>
          <c:order val="4"/>
          <c:tx>
            <c:v>138</c:v>
          </c:tx>
          <c:spPr>
            <a:ln w="12700">
              <a:solidFill>
                <a:schemeClr val="tx1"/>
              </a:solidFill>
            </a:ln>
          </c:spPr>
          <c:marker>
            <c:symbol val="none"/>
          </c:marker>
          <c:xVal>
            <c:numRef>
              <c:f>'2'!$B$13:$J$13</c:f>
              <c:numCache>
                <c:formatCode>General</c:formatCode>
                <c:ptCount val="9"/>
                <c:pt idx="0">
                  <c:v>0</c:v>
                </c:pt>
                <c:pt idx="1">
                  <c:v>2</c:v>
                </c:pt>
                <c:pt idx="2">
                  <c:v>4</c:v>
                </c:pt>
                <c:pt idx="3">
                  <c:v>6</c:v>
                </c:pt>
                <c:pt idx="4">
                  <c:v>8</c:v>
                </c:pt>
                <c:pt idx="5">
                  <c:v>10</c:v>
                </c:pt>
                <c:pt idx="6">
                  <c:v>11</c:v>
                </c:pt>
                <c:pt idx="7">
                  <c:v>12</c:v>
                </c:pt>
                <c:pt idx="8">
                  <c:v>12.3</c:v>
                </c:pt>
              </c:numCache>
            </c:numRef>
          </c:xVal>
          <c:yVal>
            <c:numRef>
              <c:f>'2'!$B$14:$J$14</c:f>
              <c:numCache>
                <c:formatCode>General</c:formatCode>
                <c:ptCount val="9"/>
                <c:pt idx="0">
                  <c:v>0</c:v>
                </c:pt>
                <c:pt idx="1">
                  <c:v>3.4099999999999998E-2</c:v>
                </c:pt>
                <c:pt idx="2">
                  <c:v>0.1013</c:v>
                </c:pt>
                <c:pt idx="3">
                  <c:v>0.1991</c:v>
                </c:pt>
                <c:pt idx="4">
                  <c:v>0.33119999999999999</c:v>
                </c:pt>
                <c:pt idx="5">
                  <c:v>0.52939999999999998</c:v>
                </c:pt>
                <c:pt idx="6">
                  <c:v>0.68879999999999997</c:v>
                </c:pt>
                <c:pt idx="7">
                  <c:v>0.99370000000000003</c:v>
                </c:pt>
                <c:pt idx="8">
                  <c:v>1.2778</c:v>
                </c:pt>
              </c:numCache>
            </c:numRef>
          </c:yVal>
          <c:smooth val="1"/>
          <c:extLst>
            <c:ext xmlns:c16="http://schemas.microsoft.com/office/drawing/2014/chart" uri="{C3380CC4-5D6E-409C-BE32-E72D297353CC}">
              <c16:uniqueId val="{00000004-3059-4BE9-AA87-377B78A0FB29}"/>
            </c:ext>
          </c:extLst>
        </c:ser>
        <c:ser>
          <c:idx val="5"/>
          <c:order val="5"/>
          <c:tx>
            <c:v>138m</c:v>
          </c:tx>
          <c:spPr>
            <a:ln w="28575">
              <a:noFill/>
            </a:ln>
          </c:spPr>
          <c:marker>
            <c:symbol val="circle"/>
            <c:size val="7"/>
            <c:spPr>
              <a:solidFill>
                <a:schemeClr val="tx1"/>
              </a:solidFill>
              <a:ln>
                <a:solidFill>
                  <a:schemeClr val="tx1"/>
                </a:solidFill>
              </a:ln>
            </c:spPr>
          </c:marker>
          <c:xVal>
            <c:numRef>
              <c:f>'2'!$B$13:$J$13</c:f>
              <c:numCache>
                <c:formatCode>General</c:formatCode>
                <c:ptCount val="9"/>
                <c:pt idx="0">
                  <c:v>0</c:v>
                </c:pt>
                <c:pt idx="1">
                  <c:v>2</c:v>
                </c:pt>
                <c:pt idx="2">
                  <c:v>4</c:v>
                </c:pt>
                <c:pt idx="3">
                  <c:v>6</c:v>
                </c:pt>
                <c:pt idx="4">
                  <c:v>8</c:v>
                </c:pt>
                <c:pt idx="5">
                  <c:v>10</c:v>
                </c:pt>
                <c:pt idx="6">
                  <c:v>11</c:v>
                </c:pt>
                <c:pt idx="7">
                  <c:v>12</c:v>
                </c:pt>
                <c:pt idx="8">
                  <c:v>12.3</c:v>
                </c:pt>
              </c:numCache>
            </c:numRef>
          </c:xVal>
          <c:yVal>
            <c:numRef>
              <c:f>'2'!$B$15:$J$15</c:f>
              <c:numCache>
                <c:formatCode>General</c:formatCode>
                <c:ptCount val="9"/>
                <c:pt idx="0">
                  <c:v>0</c:v>
                </c:pt>
                <c:pt idx="1">
                  <c:v>2.3800000000000002E-2</c:v>
                </c:pt>
                <c:pt idx="2">
                  <c:v>9.5399999999999999E-2</c:v>
                </c:pt>
                <c:pt idx="3">
                  <c:v>0.2145</c:v>
                </c:pt>
                <c:pt idx="4">
                  <c:v>0.38140000000000002</c:v>
                </c:pt>
                <c:pt idx="5">
                  <c:v>0.59599999999999997</c:v>
                </c:pt>
                <c:pt idx="6">
                  <c:v>0.72109999999999996</c:v>
                </c:pt>
                <c:pt idx="7">
                  <c:v>0.99339999999999995</c:v>
                </c:pt>
                <c:pt idx="8">
                  <c:v>1.2778</c:v>
                </c:pt>
              </c:numCache>
            </c:numRef>
          </c:yVal>
          <c:smooth val="1"/>
          <c:extLst>
            <c:ext xmlns:c16="http://schemas.microsoft.com/office/drawing/2014/chart" uri="{C3380CC4-5D6E-409C-BE32-E72D297353CC}">
              <c16:uniqueId val="{00000005-3059-4BE9-AA87-377B78A0FB29}"/>
            </c:ext>
          </c:extLst>
        </c:ser>
        <c:ser>
          <c:idx val="6"/>
          <c:order val="6"/>
          <c:tx>
            <c:v>141</c:v>
          </c:tx>
          <c:spPr>
            <a:ln w="12700">
              <a:solidFill>
                <a:schemeClr val="tx1"/>
              </a:solidFill>
            </a:ln>
          </c:spPr>
          <c:marker>
            <c:symbol val="none"/>
          </c:marker>
          <c:xVal>
            <c:numRef>
              <c:f>'2'!$B$18:$J$18</c:f>
              <c:numCache>
                <c:formatCode>General</c:formatCode>
                <c:ptCount val="9"/>
                <c:pt idx="0">
                  <c:v>0</c:v>
                </c:pt>
                <c:pt idx="1">
                  <c:v>2</c:v>
                </c:pt>
                <c:pt idx="2">
                  <c:v>4</c:v>
                </c:pt>
                <c:pt idx="3">
                  <c:v>6</c:v>
                </c:pt>
                <c:pt idx="4">
                  <c:v>8</c:v>
                </c:pt>
                <c:pt idx="5">
                  <c:v>10</c:v>
                </c:pt>
                <c:pt idx="6">
                  <c:v>11</c:v>
                </c:pt>
                <c:pt idx="7">
                  <c:v>12</c:v>
                </c:pt>
                <c:pt idx="8">
                  <c:v>12.5</c:v>
                </c:pt>
              </c:numCache>
            </c:numRef>
          </c:xVal>
          <c:yVal>
            <c:numRef>
              <c:f>'2'!$B$19:$J$19</c:f>
              <c:numCache>
                <c:formatCode>General</c:formatCode>
                <c:ptCount val="9"/>
                <c:pt idx="0">
                  <c:v>0</c:v>
                </c:pt>
                <c:pt idx="1">
                  <c:v>2.41E-2</c:v>
                </c:pt>
                <c:pt idx="2">
                  <c:v>8.7800000000000003E-2</c:v>
                </c:pt>
                <c:pt idx="3">
                  <c:v>0.16839999999999999</c:v>
                </c:pt>
                <c:pt idx="4">
                  <c:v>0.29089999999999999</c:v>
                </c:pt>
                <c:pt idx="5">
                  <c:v>0.47220000000000001</c:v>
                </c:pt>
                <c:pt idx="6">
                  <c:v>0.60660000000000003</c:v>
                </c:pt>
                <c:pt idx="7">
                  <c:v>0.8478</c:v>
                </c:pt>
                <c:pt idx="8">
                  <c:v>1.1940999999999999</c:v>
                </c:pt>
              </c:numCache>
            </c:numRef>
          </c:yVal>
          <c:smooth val="1"/>
          <c:extLst>
            <c:ext xmlns:c16="http://schemas.microsoft.com/office/drawing/2014/chart" uri="{C3380CC4-5D6E-409C-BE32-E72D297353CC}">
              <c16:uniqueId val="{00000006-3059-4BE9-AA87-377B78A0FB29}"/>
            </c:ext>
          </c:extLst>
        </c:ser>
        <c:ser>
          <c:idx val="7"/>
          <c:order val="7"/>
          <c:tx>
            <c:v>141m</c:v>
          </c:tx>
          <c:spPr>
            <a:ln w="28575">
              <a:noFill/>
            </a:ln>
          </c:spPr>
          <c:marker>
            <c:symbol val="circle"/>
            <c:size val="7"/>
            <c:spPr>
              <a:solidFill>
                <a:schemeClr val="tx1"/>
              </a:solidFill>
              <a:ln>
                <a:solidFill>
                  <a:schemeClr val="tx1"/>
                </a:solidFill>
              </a:ln>
            </c:spPr>
          </c:marker>
          <c:xVal>
            <c:numRef>
              <c:f>'2'!$B$18:$J$18</c:f>
              <c:numCache>
                <c:formatCode>General</c:formatCode>
                <c:ptCount val="9"/>
                <c:pt idx="0">
                  <c:v>0</c:v>
                </c:pt>
                <c:pt idx="1">
                  <c:v>2</c:v>
                </c:pt>
                <c:pt idx="2">
                  <c:v>4</c:v>
                </c:pt>
                <c:pt idx="3">
                  <c:v>6</c:v>
                </c:pt>
                <c:pt idx="4">
                  <c:v>8</c:v>
                </c:pt>
                <c:pt idx="5">
                  <c:v>10</c:v>
                </c:pt>
                <c:pt idx="6">
                  <c:v>11</c:v>
                </c:pt>
                <c:pt idx="7">
                  <c:v>12</c:v>
                </c:pt>
                <c:pt idx="8">
                  <c:v>12.5</c:v>
                </c:pt>
              </c:numCache>
            </c:numRef>
          </c:xVal>
          <c:yVal>
            <c:numRef>
              <c:f>'2'!$B$20:$J$20</c:f>
              <c:numCache>
                <c:formatCode>General</c:formatCode>
                <c:ptCount val="9"/>
                <c:pt idx="0">
                  <c:v>0</c:v>
                </c:pt>
                <c:pt idx="1">
                  <c:v>2.2200000000000001E-2</c:v>
                </c:pt>
                <c:pt idx="2">
                  <c:v>8.8800000000000004E-2</c:v>
                </c:pt>
                <c:pt idx="3">
                  <c:v>0.2</c:v>
                </c:pt>
                <c:pt idx="4">
                  <c:v>0.35560000000000003</c:v>
                </c:pt>
                <c:pt idx="5">
                  <c:v>0.55559999999999998</c:v>
                </c:pt>
                <c:pt idx="6">
                  <c:v>0.67220000000000002</c:v>
                </c:pt>
                <c:pt idx="7">
                  <c:v>0.8</c:v>
                </c:pt>
                <c:pt idx="8">
                  <c:v>1.1940999999999999</c:v>
                </c:pt>
              </c:numCache>
            </c:numRef>
          </c:yVal>
          <c:smooth val="1"/>
          <c:extLst>
            <c:ext xmlns:c16="http://schemas.microsoft.com/office/drawing/2014/chart" uri="{C3380CC4-5D6E-409C-BE32-E72D297353CC}">
              <c16:uniqueId val="{00000007-3059-4BE9-AA87-377B78A0FB29}"/>
            </c:ext>
          </c:extLst>
        </c:ser>
        <c:ser>
          <c:idx val="8"/>
          <c:order val="8"/>
          <c:tx>
            <c:v>142</c:v>
          </c:tx>
          <c:spPr>
            <a:ln w="12700">
              <a:solidFill>
                <a:schemeClr val="tx1"/>
              </a:solidFill>
            </a:ln>
          </c:spPr>
          <c:marker>
            <c:symbol val="none"/>
          </c:marker>
          <c:xVal>
            <c:numRef>
              <c:f>'2'!$B$23:$H$23</c:f>
              <c:numCache>
                <c:formatCode>General</c:formatCode>
                <c:ptCount val="7"/>
                <c:pt idx="0">
                  <c:v>0</c:v>
                </c:pt>
                <c:pt idx="1">
                  <c:v>2</c:v>
                </c:pt>
                <c:pt idx="2">
                  <c:v>4</c:v>
                </c:pt>
                <c:pt idx="3">
                  <c:v>6</c:v>
                </c:pt>
                <c:pt idx="4">
                  <c:v>8</c:v>
                </c:pt>
                <c:pt idx="5">
                  <c:v>10</c:v>
                </c:pt>
                <c:pt idx="6">
                  <c:v>12</c:v>
                </c:pt>
              </c:numCache>
            </c:numRef>
          </c:xVal>
          <c:yVal>
            <c:numRef>
              <c:f>'2'!$B$24:$H$24</c:f>
              <c:numCache>
                <c:formatCode>General</c:formatCode>
                <c:ptCount val="7"/>
                <c:pt idx="0">
                  <c:v>0</c:v>
                </c:pt>
                <c:pt idx="1">
                  <c:v>2.69E-2</c:v>
                </c:pt>
                <c:pt idx="2">
                  <c:v>9.2200000000000004E-2</c:v>
                </c:pt>
                <c:pt idx="3">
                  <c:v>0.18</c:v>
                </c:pt>
                <c:pt idx="4">
                  <c:v>0.31159999999999999</c:v>
                </c:pt>
                <c:pt idx="5">
                  <c:v>0.49559999999999998</c:v>
                </c:pt>
                <c:pt idx="6">
                  <c:v>0.88160000000000005</c:v>
                </c:pt>
              </c:numCache>
            </c:numRef>
          </c:yVal>
          <c:smooth val="1"/>
          <c:extLst>
            <c:ext xmlns:c16="http://schemas.microsoft.com/office/drawing/2014/chart" uri="{C3380CC4-5D6E-409C-BE32-E72D297353CC}">
              <c16:uniqueId val="{00000008-3059-4BE9-AA87-377B78A0FB29}"/>
            </c:ext>
          </c:extLst>
        </c:ser>
        <c:ser>
          <c:idx val="9"/>
          <c:order val="9"/>
          <c:tx>
            <c:v>142m</c:v>
          </c:tx>
          <c:spPr>
            <a:ln w="28575">
              <a:noFill/>
            </a:ln>
          </c:spPr>
          <c:marker>
            <c:symbol val="circle"/>
            <c:size val="7"/>
            <c:spPr>
              <a:solidFill>
                <a:schemeClr val="tx1"/>
              </a:solidFill>
              <a:ln>
                <a:solidFill>
                  <a:schemeClr val="tx1"/>
                </a:solidFill>
              </a:ln>
            </c:spPr>
          </c:marker>
          <c:xVal>
            <c:numRef>
              <c:f>'2'!$B$23:$H$23</c:f>
              <c:numCache>
                <c:formatCode>General</c:formatCode>
                <c:ptCount val="7"/>
                <c:pt idx="0">
                  <c:v>0</c:v>
                </c:pt>
                <c:pt idx="1">
                  <c:v>2</c:v>
                </c:pt>
                <c:pt idx="2">
                  <c:v>4</c:v>
                </c:pt>
                <c:pt idx="3">
                  <c:v>6</c:v>
                </c:pt>
                <c:pt idx="4">
                  <c:v>8</c:v>
                </c:pt>
                <c:pt idx="5">
                  <c:v>10</c:v>
                </c:pt>
                <c:pt idx="6">
                  <c:v>12</c:v>
                </c:pt>
              </c:numCache>
            </c:numRef>
          </c:xVal>
          <c:yVal>
            <c:numRef>
              <c:f>'2'!$B$25:$H$25</c:f>
              <c:numCache>
                <c:formatCode>General</c:formatCode>
                <c:ptCount val="7"/>
                <c:pt idx="0">
                  <c:v>0</c:v>
                </c:pt>
                <c:pt idx="1">
                  <c:v>2.4500000000000001E-2</c:v>
                </c:pt>
                <c:pt idx="2">
                  <c:v>9.8000000000000004E-2</c:v>
                </c:pt>
                <c:pt idx="3">
                  <c:v>0.22040000000000001</c:v>
                </c:pt>
                <c:pt idx="4">
                  <c:v>0.39179999999999998</c:v>
                </c:pt>
                <c:pt idx="5">
                  <c:v>0.61219999999999997</c:v>
                </c:pt>
                <c:pt idx="6">
                  <c:v>0.88160000000000005</c:v>
                </c:pt>
              </c:numCache>
            </c:numRef>
          </c:yVal>
          <c:smooth val="1"/>
          <c:extLst>
            <c:ext xmlns:c16="http://schemas.microsoft.com/office/drawing/2014/chart" uri="{C3380CC4-5D6E-409C-BE32-E72D297353CC}">
              <c16:uniqueId val="{00000009-3059-4BE9-AA87-377B78A0FB29}"/>
            </c:ext>
          </c:extLst>
        </c:ser>
        <c:ser>
          <c:idx val="10"/>
          <c:order val="10"/>
          <c:tx>
            <c:v>143</c:v>
          </c:tx>
          <c:spPr>
            <a:ln w="12700">
              <a:solidFill>
                <a:schemeClr val="tx1"/>
              </a:solidFill>
            </a:ln>
          </c:spPr>
          <c:marker>
            <c:symbol val="none"/>
          </c:marker>
          <c:xVal>
            <c:numRef>
              <c:f>'2'!$B$28:$I$28</c:f>
              <c:numCache>
                <c:formatCode>General</c:formatCode>
                <c:ptCount val="8"/>
                <c:pt idx="0">
                  <c:v>0</c:v>
                </c:pt>
                <c:pt idx="1">
                  <c:v>2</c:v>
                </c:pt>
                <c:pt idx="2">
                  <c:v>4</c:v>
                </c:pt>
                <c:pt idx="3">
                  <c:v>6</c:v>
                </c:pt>
                <c:pt idx="4">
                  <c:v>8</c:v>
                </c:pt>
                <c:pt idx="5">
                  <c:v>10</c:v>
                </c:pt>
                <c:pt idx="6">
                  <c:v>12</c:v>
                </c:pt>
                <c:pt idx="7">
                  <c:v>12.7</c:v>
                </c:pt>
              </c:numCache>
            </c:numRef>
          </c:xVal>
          <c:yVal>
            <c:numRef>
              <c:f>'2'!$B$29:$I$29</c:f>
              <c:numCache>
                <c:formatCode>General</c:formatCode>
                <c:ptCount val="8"/>
                <c:pt idx="0">
                  <c:v>0</c:v>
                </c:pt>
                <c:pt idx="1">
                  <c:v>1.6899999999999998E-2</c:v>
                </c:pt>
                <c:pt idx="2">
                  <c:v>8.09E-2</c:v>
                </c:pt>
                <c:pt idx="3">
                  <c:v>0.16880000000000001</c:v>
                </c:pt>
                <c:pt idx="4">
                  <c:v>0.3</c:v>
                </c:pt>
                <c:pt idx="5">
                  <c:v>0.46629999999999999</c:v>
                </c:pt>
                <c:pt idx="6">
                  <c:v>0.76880000000000004</c:v>
                </c:pt>
                <c:pt idx="7">
                  <c:v>1.0266</c:v>
                </c:pt>
              </c:numCache>
            </c:numRef>
          </c:yVal>
          <c:smooth val="1"/>
          <c:extLst>
            <c:ext xmlns:c16="http://schemas.microsoft.com/office/drawing/2014/chart" uri="{C3380CC4-5D6E-409C-BE32-E72D297353CC}">
              <c16:uniqueId val="{0000000A-3059-4BE9-AA87-377B78A0FB29}"/>
            </c:ext>
          </c:extLst>
        </c:ser>
        <c:ser>
          <c:idx val="11"/>
          <c:order val="11"/>
          <c:tx>
            <c:v>143m</c:v>
          </c:tx>
          <c:spPr>
            <a:ln w="28575">
              <a:noFill/>
            </a:ln>
          </c:spPr>
          <c:marker>
            <c:symbol val="circle"/>
            <c:size val="7"/>
            <c:spPr>
              <a:solidFill>
                <a:schemeClr val="tx1"/>
              </a:solidFill>
              <a:ln>
                <a:solidFill>
                  <a:schemeClr val="tx1"/>
                </a:solidFill>
              </a:ln>
            </c:spPr>
          </c:marker>
          <c:xVal>
            <c:numRef>
              <c:f>'2'!$B$28:$I$28</c:f>
              <c:numCache>
                <c:formatCode>General</c:formatCode>
                <c:ptCount val="8"/>
                <c:pt idx="0">
                  <c:v>0</c:v>
                </c:pt>
                <c:pt idx="1">
                  <c:v>2</c:v>
                </c:pt>
                <c:pt idx="2">
                  <c:v>4</c:v>
                </c:pt>
                <c:pt idx="3">
                  <c:v>6</c:v>
                </c:pt>
                <c:pt idx="4">
                  <c:v>8</c:v>
                </c:pt>
                <c:pt idx="5">
                  <c:v>10</c:v>
                </c:pt>
                <c:pt idx="6">
                  <c:v>12</c:v>
                </c:pt>
                <c:pt idx="7">
                  <c:v>12.7</c:v>
                </c:pt>
              </c:numCache>
            </c:numRef>
          </c:xVal>
          <c:yVal>
            <c:numRef>
              <c:f>'2'!$B$30:$I$30</c:f>
              <c:numCache>
                <c:formatCode>General</c:formatCode>
                <c:ptCount val="8"/>
                <c:pt idx="0">
                  <c:v>0</c:v>
                </c:pt>
                <c:pt idx="1">
                  <c:v>2.1399999999999999E-2</c:v>
                </c:pt>
                <c:pt idx="2">
                  <c:v>8.5599999999999996E-2</c:v>
                </c:pt>
                <c:pt idx="3">
                  <c:v>0.1925</c:v>
                </c:pt>
                <c:pt idx="4">
                  <c:v>0.3422</c:v>
                </c:pt>
                <c:pt idx="5">
                  <c:v>0.53469999999999995</c:v>
                </c:pt>
                <c:pt idx="6">
                  <c:v>0.77</c:v>
                </c:pt>
                <c:pt idx="7">
                  <c:v>1.0266</c:v>
                </c:pt>
              </c:numCache>
            </c:numRef>
          </c:yVal>
          <c:smooth val="1"/>
          <c:extLst>
            <c:ext xmlns:c16="http://schemas.microsoft.com/office/drawing/2014/chart" uri="{C3380CC4-5D6E-409C-BE32-E72D297353CC}">
              <c16:uniqueId val="{0000000B-3059-4BE9-AA87-377B78A0FB29}"/>
            </c:ext>
          </c:extLst>
        </c:ser>
        <c:dLbls>
          <c:showLegendKey val="0"/>
          <c:showVal val="0"/>
          <c:showCatName val="0"/>
          <c:showSerName val="0"/>
          <c:showPercent val="0"/>
          <c:showBubbleSize val="0"/>
        </c:dLbls>
        <c:axId val="119880320"/>
        <c:axId val="119902976"/>
      </c:scatterChart>
      <c:valAx>
        <c:axId val="119880320"/>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txPr>
          <a:bodyPr/>
          <a:lstStyle/>
          <a:p>
            <a:pPr algn="ct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9902976"/>
        <c:crosses val="autoZero"/>
        <c:crossBetween val="midCat"/>
      </c:valAx>
      <c:valAx>
        <c:axId val="11990297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880320"/>
        <c:crosses val="autoZero"/>
        <c:crossBetween val="midCat"/>
      </c:valAx>
    </c:plotArea>
    <c:plotVisOnly val="1"/>
    <c:dispBlanksAs val="gap"/>
    <c:showDLblsOverMax val="0"/>
  </c:chart>
  <c:spPr>
    <a:ln>
      <a:noFill/>
    </a:ln>
  </c:sp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19072615923"/>
          <c:y val="5.3122103756169235E-2"/>
          <c:w val="0.79394203849518807"/>
          <c:h val="0.74710921900312699"/>
        </c:manualLayout>
      </c:layout>
      <c:scatterChart>
        <c:scatterStyle val="smoothMarker"/>
        <c:varyColors val="0"/>
        <c:ser>
          <c:idx val="2"/>
          <c:order val="0"/>
          <c:spPr>
            <a:ln>
              <a:noFill/>
            </a:ln>
          </c:spPr>
          <c:marker>
            <c:symbol val="circle"/>
            <c:size val="7"/>
            <c:spPr>
              <a:solidFill>
                <a:sysClr val="windowText" lastClr="000000"/>
              </a:solidFill>
              <a:ln>
                <a:solidFill>
                  <a:sysClr val="windowText" lastClr="000000"/>
                </a:solidFill>
              </a:ln>
            </c:spPr>
          </c:marker>
          <c:xVal>
            <c:numRef>
              <c:f>'5'!$B$23:$L$23</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xVal>
          <c:yVal>
            <c:numRef>
              <c:f>'5'!$B$24:$L$24</c:f>
              <c:numCache>
                <c:formatCode>General</c:formatCode>
                <c:ptCount val="11"/>
                <c:pt idx="0">
                  <c:v>0</c:v>
                </c:pt>
                <c:pt idx="1">
                  <c:v>9.7000000000000003E-3</c:v>
                </c:pt>
                <c:pt idx="2">
                  <c:v>3.3700000000000001E-2</c:v>
                </c:pt>
                <c:pt idx="3">
                  <c:v>6.5600000000000006E-2</c:v>
                </c:pt>
                <c:pt idx="4">
                  <c:v>0.1062</c:v>
                </c:pt>
                <c:pt idx="5">
                  <c:v>0.1578</c:v>
                </c:pt>
                <c:pt idx="6">
                  <c:v>0.21</c:v>
                </c:pt>
                <c:pt idx="7">
                  <c:v>0.27339999999999998</c:v>
                </c:pt>
                <c:pt idx="8">
                  <c:v>0.35060000000000002</c:v>
                </c:pt>
                <c:pt idx="9">
                  <c:v>0.4466</c:v>
                </c:pt>
                <c:pt idx="10">
                  <c:v>0.56689999999999996</c:v>
                </c:pt>
              </c:numCache>
            </c:numRef>
          </c:yVal>
          <c:smooth val="1"/>
          <c:extLst>
            <c:ext xmlns:c16="http://schemas.microsoft.com/office/drawing/2014/chart" uri="{C3380CC4-5D6E-409C-BE32-E72D297353CC}">
              <c16:uniqueId val="{00000000-3E7A-4542-AF4A-4D3AB54BAA77}"/>
            </c:ext>
          </c:extLst>
        </c:ser>
        <c:ser>
          <c:idx val="3"/>
          <c:order val="1"/>
          <c:spPr>
            <a:ln w="25400">
              <a:solidFill>
                <a:sysClr val="windowText" lastClr="000000"/>
              </a:solidFill>
            </a:ln>
          </c:spPr>
          <c:marker>
            <c:symbol val="none"/>
          </c:marker>
          <c:xVal>
            <c:numRef>
              <c:f>'5'!$B$23:$L$23</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xVal>
          <c:yVal>
            <c:numRef>
              <c:f>'5'!$B$25:$L$25</c:f>
              <c:numCache>
                <c:formatCode>General</c:formatCode>
                <c:ptCount val="11"/>
                <c:pt idx="0">
                  <c:v>0</c:v>
                </c:pt>
                <c:pt idx="1">
                  <c:v>1.5800000000000002E-2</c:v>
                </c:pt>
                <c:pt idx="2">
                  <c:v>4.4699999999999997E-2</c:v>
                </c:pt>
                <c:pt idx="3">
                  <c:v>8.2199999999999995E-2</c:v>
                </c:pt>
                <c:pt idx="4">
                  <c:v>0.1265</c:v>
                </c:pt>
                <c:pt idx="5">
                  <c:v>0.17680000000000001</c:v>
                </c:pt>
                <c:pt idx="6">
                  <c:v>0.2324</c:v>
                </c:pt>
                <c:pt idx="7">
                  <c:v>0.2928</c:v>
                </c:pt>
                <c:pt idx="8">
                  <c:v>0.35780000000000001</c:v>
                </c:pt>
                <c:pt idx="9">
                  <c:v>0.4269</c:v>
                </c:pt>
                <c:pt idx="10">
                  <c:v>0.5</c:v>
                </c:pt>
              </c:numCache>
            </c:numRef>
          </c:yVal>
          <c:smooth val="1"/>
          <c:extLst>
            <c:ext xmlns:c16="http://schemas.microsoft.com/office/drawing/2014/chart" uri="{C3380CC4-5D6E-409C-BE32-E72D297353CC}">
              <c16:uniqueId val="{00000001-3E7A-4542-AF4A-4D3AB54BAA77}"/>
            </c:ext>
          </c:extLst>
        </c:ser>
        <c:ser>
          <c:idx val="4"/>
          <c:order val="2"/>
          <c:spPr>
            <a:ln>
              <a:noFill/>
            </a:ln>
          </c:spPr>
          <c:marker>
            <c:symbol val="circle"/>
            <c:size val="7"/>
            <c:spPr>
              <a:solidFill>
                <a:sysClr val="windowText" lastClr="000000"/>
              </a:solidFill>
              <a:ln>
                <a:solidFill>
                  <a:sysClr val="windowText" lastClr="000000"/>
                </a:solidFill>
              </a:ln>
            </c:spPr>
          </c:marker>
          <c:xVal>
            <c:numRef>
              <c:f>'5'!$B$33:$K$33</c:f>
              <c:numCache>
                <c:formatCode>General</c:formatCode>
                <c:ptCount val="10"/>
                <c:pt idx="0">
                  <c:v>0</c:v>
                </c:pt>
                <c:pt idx="1">
                  <c:v>5</c:v>
                </c:pt>
                <c:pt idx="2">
                  <c:v>10</c:v>
                </c:pt>
                <c:pt idx="3">
                  <c:v>15</c:v>
                </c:pt>
                <c:pt idx="4">
                  <c:v>20</c:v>
                </c:pt>
                <c:pt idx="5">
                  <c:v>25</c:v>
                </c:pt>
                <c:pt idx="6">
                  <c:v>30</c:v>
                </c:pt>
                <c:pt idx="7">
                  <c:v>35</c:v>
                </c:pt>
                <c:pt idx="8">
                  <c:v>38.4</c:v>
                </c:pt>
                <c:pt idx="9">
                  <c:v>39</c:v>
                </c:pt>
              </c:numCache>
            </c:numRef>
          </c:xVal>
          <c:yVal>
            <c:numRef>
              <c:f>'5'!$B$34:$K$34</c:f>
              <c:numCache>
                <c:formatCode>General</c:formatCode>
                <c:ptCount val="10"/>
                <c:pt idx="0">
                  <c:v>0</c:v>
                </c:pt>
                <c:pt idx="1">
                  <c:v>4.5400000000000003E-2</c:v>
                </c:pt>
                <c:pt idx="2">
                  <c:v>0.13150000000000001</c:v>
                </c:pt>
                <c:pt idx="3">
                  <c:v>0.22789999999999999</c:v>
                </c:pt>
                <c:pt idx="4">
                  <c:v>0.31409999999999999</c:v>
                </c:pt>
                <c:pt idx="5">
                  <c:v>0.4042</c:v>
                </c:pt>
                <c:pt idx="6">
                  <c:v>0.51029999999999998</c:v>
                </c:pt>
                <c:pt idx="7">
                  <c:v>0.64490000000000003</c:v>
                </c:pt>
                <c:pt idx="8">
                  <c:v>0.81</c:v>
                </c:pt>
                <c:pt idx="9">
                  <c:v>0.9546</c:v>
                </c:pt>
              </c:numCache>
            </c:numRef>
          </c:yVal>
          <c:smooth val="1"/>
          <c:extLst>
            <c:ext xmlns:c16="http://schemas.microsoft.com/office/drawing/2014/chart" uri="{C3380CC4-5D6E-409C-BE32-E72D297353CC}">
              <c16:uniqueId val="{00000002-3E7A-4542-AF4A-4D3AB54BAA77}"/>
            </c:ext>
          </c:extLst>
        </c:ser>
        <c:ser>
          <c:idx val="5"/>
          <c:order val="3"/>
          <c:spPr>
            <a:ln w="25400">
              <a:solidFill>
                <a:sysClr val="windowText" lastClr="000000"/>
              </a:solidFill>
            </a:ln>
          </c:spPr>
          <c:marker>
            <c:symbol val="none"/>
          </c:marker>
          <c:xVal>
            <c:numRef>
              <c:f>'5'!$B$33:$K$33</c:f>
              <c:numCache>
                <c:formatCode>General</c:formatCode>
                <c:ptCount val="10"/>
                <c:pt idx="0">
                  <c:v>0</c:v>
                </c:pt>
                <c:pt idx="1">
                  <c:v>5</c:v>
                </c:pt>
                <c:pt idx="2">
                  <c:v>10</c:v>
                </c:pt>
                <c:pt idx="3">
                  <c:v>15</c:v>
                </c:pt>
                <c:pt idx="4">
                  <c:v>20</c:v>
                </c:pt>
                <c:pt idx="5">
                  <c:v>25</c:v>
                </c:pt>
                <c:pt idx="6">
                  <c:v>30</c:v>
                </c:pt>
                <c:pt idx="7">
                  <c:v>35</c:v>
                </c:pt>
                <c:pt idx="8">
                  <c:v>38.4</c:v>
                </c:pt>
                <c:pt idx="9">
                  <c:v>39</c:v>
                </c:pt>
              </c:numCache>
            </c:numRef>
          </c:xVal>
          <c:yVal>
            <c:numRef>
              <c:f>'5'!$B$35:$K$35</c:f>
              <c:numCache>
                <c:formatCode>General</c:formatCode>
                <c:ptCount val="10"/>
                <c:pt idx="0">
                  <c:v>0</c:v>
                </c:pt>
                <c:pt idx="1">
                  <c:v>3.6200000000000003E-2</c:v>
                </c:pt>
                <c:pt idx="2">
                  <c:v>0.1023</c:v>
                </c:pt>
                <c:pt idx="3">
                  <c:v>0.188</c:v>
                </c:pt>
                <c:pt idx="4">
                  <c:v>0.28939999999999999</c:v>
                </c:pt>
                <c:pt idx="5">
                  <c:v>0.40450000000000003</c:v>
                </c:pt>
                <c:pt idx="6">
                  <c:v>0.53169999999999995</c:v>
                </c:pt>
                <c:pt idx="7">
                  <c:v>0.67</c:v>
                </c:pt>
                <c:pt idx="8">
                  <c:v>0.81</c:v>
                </c:pt>
                <c:pt idx="9">
                  <c:v>0.9546</c:v>
                </c:pt>
              </c:numCache>
            </c:numRef>
          </c:yVal>
          <c:smooth val="1"/>
          <c:extLst>
            <c:ext xmlns:c16="http://schemas.microsoft.com/office/drawing/2014/chart" uri="{C3380CC4-5D6E-409C-BE32-E72D297353CC}">
              <c16:uniqueId val="{00000003-3E7A-4542-AF4A-4D3AB54BAA77}"/>
            </c:ext>
          </c:extLst>
        </c:ser>
        <c:ser>
          <c:idx val="6"/>
          <c:order val="4"/>
          <c:spPr>
            <a:ln>
              <a:noFill/>
            </a:ln>
          </c:spPr>
          <c:marker>
            <c:symbol val="circle"/>
            <c:size val="7"/>
            <c:spPr>
              <a:solidFill>
                <a:sysClr val="windowText" lastClr="000000"/>
              </a:solidFill>
              <a:ln>
                <a:solidFill>
                  <a:sysClr val="windowText" lastClr="000000"/>
                </a:solidFill>
              </a:ln>
            </c:spPr>
          </c:marker>
          <c:xVal>
            <c:numRef>
              <c:f>'5'!$B$13:$N$13</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'5'!$B$14:$N$14</c:f>
              <c:numCache>
                <c:formatCode>General</c:formatCode>
                <c:ptCount val="13"/>
                <c:pt idx="0">
                  <c:v>0</c:v>
                </c:pt>
                <c:pt idx="1">
                  <c:v>6.3E-3</c:v>
                </c:pt>
                <c:pt idx="2">
                  <c:v>2.9399999999999999E-2</c:v>
                </c:pt>
                <c:pt idx="3">
                  <c:v>5.8700000000000002E-2</c:v>
                </c:pt>
                <c:pt idx="4">
                  <c:v>9.8100000000000007E-2</c:v>
                </c:pt>
                <c:pt idx="5">
                  <c:v>0.13969999999999999</c:v>
                </c:pt>
                <c:pt idx="6">
                  <c:v>0.19220000000000001</c:v>
                </c:pt>
                <c:pt idx="7">
                  <c:v>0.24970000000000001</c:v>
                </c:pt>
                <c:pt idx="8">
                  <c:v>0.32340000000000002</c:v>
                </c:pt>
                <c:pt idx="9">
                  <c:v>0.40160000000000001</c:v>
                </c:pt>
                <c:pt idx="10">
                  <c:v>0.50170000000000003</c:v>
                </c:pt>
                <c:pt idx="11">
                  <c:v>0.62970000000000004</c:v>
                </c:pt>
                <c:pt idx="12">
                  <c:v>0.83560000000000001</c:v>
                </c:pt>
              </c:numCache>
            </c:numRef>
          </c:yVal>
          <c:smooth val="1"/>
          <c:extLst>
            <c:ext xmlns:c16="http://schemas.microsoft.com/office/drawing/2014/chart" uri="{C3380CC4-5D6E-409C-BE32-E72D297353CC}">
              <c16:uniqueId val="{00000004-3E7A-4542-AF4A-4D3AB54BAA77}"/>
            </c:ext>
          </c:extLst>
        </c:ser>
        <c:ser>
          <c:idx val="7"/>
          <c:order val="5"/>
          <c:spPr>
            <a:ln w="25400">
              <a:solidFill>
                <a:sysClr val="windowText" lastClr="000000"/>
              </a:solidFill>
            </a:ln>
          </c:spPr>
          <c:marker>
            <c:symbol val="none"/>
          </c:marker>
          <c:xVal>
            <c:numRef>
              <c:f>'5'!$B$13:$N$13</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'5'!$B$15:$N$15</c:f>
              <c:numCache>
                <c:formatCode>General</c:formatCode>
                <c:ptCount val="13"/>
                <c:pt idx="0">
                  <c:v>0</c:v>
                </c:pt>
                <c:pt idx="1">
                  <c:v>1.5100000000000001E-2</c:v>
                </c:pt>
                <c:pt idx="2">
                  <c:v>4.2599999999999999E-2</c:v>
                </c:pt>
                <c:pt idx="3">
                  <c:v>7.8299999999999995E-2</c:v>
                </c:pt>
                <c:pt idx="4">
                  <c:v>0.1206</c:v>
                </c:pt>
                <c:pt idx="5">
                  <c:v>0.16850000000000001</c:v>
                </c:pt>
                <c:pt idx="6">
                  <c:v>0.22159999999999999</c:v>
                </c:pt>
                <c:pt idx="7">
                  <c:v>0.2792</c:v>
                </c:pt>
                <c:pt idx="8">
                  <c:v>0.34110000000000001</c:v>
                </c:pt>
                <c:pt idx="9">
                  <c:v>0.40699999999999997</c:v>
                </c:pt>
                <c:pt idx="10">
                  <c:v>0.47670000000000001</c:v>
                </c:pt>
                <c:pt idx="11">
                  <c:v>0.55000000000000004</c:v>
                </c:pt>
                <c:pt idx="12">
                  <c:v>0.83560000000000001</c:v>
                </c:pt>
              </c:numCache>
            </c:numRef>
          </c:yVal>
          <c:smooth val="1"/>
          <c:extLst>
            <c:ext xmlns:c16="http://schemas.microsoft.com/office/drawing/2014/chart" uri="{C3380CC4-5D6E-409C-BE32-E72D297353CC}">
              <c16:uniqueId val="{00000005-3E7A-4542-AF4A-4D3AB54BAA77}"/>
            </c:ext>
          </c:extLst>
        </c:ser>
        <c:ser>
          <c:idx val="8"/>
          <c:order val="6"/>
          <c:spPr>
            <a:ln>
              <a:noFill/>
            </a:ln>
          </c:spPr>
          <c:marker>
            <c:symbol val="circle"/>
            <c:size val="7"/>
            <c:spPr>
              <a:solidFill>
                <a:sysClr val="windowText" lastClr="000000"/>
              </a:solidFill>
              <a:ln>
                <a:solidFill>
                  <a:sysClr val="windowText" lastClr="000000"/>
                </a:solidFill>
              </a:ln>
            </c:spPr>
          </c:marker>
          <c:xVal>
            <c:numRef>
              <c:f>'5'!$B$28:$O$28</c:f>
              <c:numCache>
                <c:formatCode>General</c:formatCode>
                <c:ptCount val="14"/>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numCache>
            </c:numRef>
          </c:xVal>
          <c:yVal>
            <c:numRef>
              <c:f>'5'!$B$29:$O$29</c:f>
              <c:numCache>
                <c:formatCode>General</c:formatCode>
                <c:ptCount val="14"/>
                <c:pt idx="0">
                  <c:v>0</c:v>
                </c:pt>
                <c:pt idx="1">
                  <c:v>1.09E-2</c:v>
                </c:pt>
                <c:pt idx="2">
                  <c:v>3.44E-2</c:v>
                </c:pt>
                <c:pt idx="3">
                  <c:v>6.7199999999999996E-2</c:v>
                </c:pt>
                <c:pt idx="4">
                  <c:v>0.1087</c:v>
                </c:pt>
                <c:pt idx="5">
                  <c:v>0.15440000000000001</c:v>
                </c:pt>
                <c:pt idx="6">
                  <c:v>0.2122</c:v>
                </c:pt>
                <c:pt idx="7">
                  <c:v>0.2641</c:v>
                </c:pt>
                <c:pt idx="8">
                  <c:v>0.32690000000000002</c:v>
                </c:pt>
                <c:pt idx="9">
                  <c:v>0.40870000000000001</c:v>
                </c:pt>
                <c:pt idx="10">
                  <c:v>0.49370000000000003</c:v>
                </c:pt>
                <c:pt idx="11">
                  <c:v>0.60440000000000005</c:v>
                </c:pt>
                <c:pt idx="12">
                  <c:v>0.7419</c:v>
                </c:pt>
                <c:pt idx="13">
                  <c:v>0.93500000000000005</c:v>
                </c:pt>
              </c:numCache>
            </c:numRef>
          </c:yVal>
          <c:smooth val="1"/>
          <c:extLst>
            <c:ext xmlns:c16="http://schemas.microsoft.com/office/drawing/2014/chart" uri="{C3380CC4-5D6E-409C-BE32-E72D297353CC}">
              <c16:uniqueId val="{00000006-3E7A-4542-AF4A-4D3AB54BAA77}"/>
            </c:ext>
          </c:extLst>
        </c:ser>
        <c:ser>
          <c:idx val="9"/>
          <c:order val="7"/>
          <c:spPr>
            <a:ln w="25400">
              <a:solidFill>
                <a:sysClr val="windowText" lastClr="000000"/>
              </a:solidFill>
            </a:ln>
          </c:spPr>
          <c:marker>
            <c:symbol val="none"/>
          </c:marker>
          <c:xVal>
            <c:numRef>
              <c:f>'5'!$B$28:$O$28</c:f>
              <c:numCache>
                <c:formatCode>General</c:formatCode>
                <c:ptCount val="14"/>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numCache>
            </c:numRef>
          </c:xVal>
          <c:yVal>
            <c:numRef>
              <c:f>'5'!$B$30:$O$30</c:f>
              <c:numCache>
                <c:formatCode>General</c:formatCode>
                <c:ptCount val="14"/>
                <c:pt idx="0">
                  <c:v>0</c:v>
                </c:pt>
                <c:pt idx="1">
                  <c:v>1.5100000000000001E-2</c:v>
                </c:pt>
                <c:pt idx="2">
                  <c:v>4.2599999999999999E-2</c:v>
                </c:pt>
                <c:pt idx="3">
                  <c:v>7.8299999999999995E-2</c:v>
                </c:pt>
                <c:pt idx="4">
                  <c:v>0.1206</c:v>
                </c:pt>
                <c:pt idx="5">
                  <c:v>0.16500000000000001</c:v>
                </c:pt>
                <c:pt idx="6">
                  <c:v>0.2215</c:v>
                </c:pt>
                <c:pt idx="7">
                  <c:v>0.2792</c:v>
                </c:pt>
                <c:pt idx="8">
                  <c:v>0.34110000000000001</c:v>
                </c:pt>
                <c:pt idx="9">
                  <c:v>0.40699999999999997</c:v>
                </c:pt>
                <c:pt idx="10">
                  <c:v>0.47670000000000001</c:v>
                </c:pt>
                <c:pt idx="11">
                  <c:v>0.55000000000000004</c:v>
                </c:pt>
                <c:pt idx="12">
                  <c:v>0.7419</c:v>
                </c:pt>
                <c:pt idx="13">
                  <c:v>0.93500000000000005</c:v>
                </c:pt>
              </c:numCache>
            </c:numRef>
          </c:yVal>
          <c:smooth val="1"/>
          <c:extLst>
            <c:ext xmlns:c16="http://schemas.microsoft.com/office/drawing/2014/chart" uri="{C3380CC4-5D6E-409C-BE32-E72D297353CC}">
              <c16:uniqueId val="{00000007-3E7A-4542-AF4A-4D3AB54BAA77}"/>
            </c:ext>
          </c:extLst>
        </c:ser>
        <c:ser>
          <c:idx val="10"/>
          <c:order val="8"/>
          <c:spPr>
            <a:ln>
              <a:noFill/>
            </a:ln>
          </c:spPr>
          <c:marker>
            <c:symbol val="circle"/>
            <c:size val="7"/>
            <c:spPr>
              <a:solidFill>
                <a:sysClr val="windowText" lastClr="000000"/>
              </a:solidFill>
              <a:ln>
                <a:solidFill>
                  <a:sysClr val="windowText" lastClr="000000"/>
                </a:solidFill>
              </a:ln>
            </c:spPr>
          </c:marker>
          <c:xVal>
            <c:numRef>
              <c:f>'5'!$B$18:$G$18</c:f>
              <c:numCache>
                <c:formatCode>General</c:formatCode>
                <c:ptCount val="6"/>
                <c:pt idx="0">
                  <c:v>0</c:v>
                </c:pt>
                <c:pt idx="1">
                  <c:v>2</c:v>
                </c:pt>
                <c:pt idx="2">
                  <c:v>6</c:v>
                </c:pt>
                <c:pt idx="3">
                  <c:v>12</c:v>
                </c:pt>
                <c:pt idx="4">
                  <c:v>18</c:v>
                </c:pt>
                <c:pt idx="5">
                  <c:v>24</c:v>
                </c:pt>
              </c:numCache>
            </c:numRef>
          </c:xVal>
          <c:yVal>
            <c:numRef>
              <c:f>'5'!$B$19:$G$19</c:f>
              <c:numCache>
                <c:formatCode>General</c:formatCode>
                <c:ptCount val="6"/>
                <c:pt idx="0">
                  <c:v>0</c:v>
                </c:pt>
                <c:pt idx="1">
                  <c:v>6.1999999999999998E-3</c:v>
                </c:pt>
                <c:pt idx="2">
                  <c:v>5.2499999999999998E-2</c:v>
                </c:pt>
                <c:pt idx="3">
                  <c:v>0.15939999999999999</c:v>
                </c:pt>
                <c:pt idx="4">
                  <c:v>0.3125</c:v>
                </c:pt>
                <c:pt idx="5">
                  <c:v>0.56159999999999999</c:v>
                </c:pt>
              </c:numCache>
            </c:numRef>
          </c:yVal>
          <c:smooth val="1"/>
          <c:extLst>
            <c:ext xmlns:c16="http://schemas.microsoft.com/office/drawing/2014/chart" uri="{C3380CC4-5D6E-409C-BE32-E72D297353CC}">
              <c16:uniqueId val="{00000008-3E7A-4542-AF4A-4D3AB54BAA77}"/>
            </c:ext>
          </c:extLst>
        </c:ser>
        <c:ser>
          <c:idx val="11"/>
          <c:order val="9"/>
          <c:spPr>
            <a:ln w="25400">
              <a:solidFill>
                <a:sysClr val="windowText" lastClr="000000"/>
              </a:solidFill>
            </a:ln>
          </c:spPr>
          <c:marker>
            <c:symbol val="none"/>
          </c:marker>
          <c:xVal>
            <c:numRef>
              <c:f>'5'!$B$18:$G$18</c:f>
              <c:numCache>
                <c:formatCode>General</c:formatCode>
                <c:ptCount val="6"/>
                <c:pt idx="0">
                  <c:v>0</c:v>
                </c:pt>
                <c:pt idx="1">
                  <c:v>2</c:v>
                </c:pt>
                <c:pt idx="2">
                  <c:v>6</c:v>
                </c:pt>
                <c:pt idx="3">
                  <c:v>12</c:v>
                </c:pt>
                <c:pt idx="4">
                  <c:v>18</c:v>
                </c:pt>
                <c:pt idx="5">
                  <c:v>24</c:v>
                </c:pt>
              </c:numCache>
            </c:numRef>
          </c:xVal>
          <c:yVal>
            <c:numRef>
              <c:f>'5'!$B$20:$G$20</c:f>
              <c:numCache>
                <c:formatCode>General</c:formatCode>
                <c:ptCount val="6"/>
                <c:pt idx="0">
                  <c:v>0</c:v>
                </c:pt>
                <c:pt idx="1">
                  <c:v>1.2E-2</c:v>
                </c:pt>
                <c:pt idx="2">
                  <c:v>6.25E-2</c:v>
                </c:pt>
                <c:pt idx="3">
                  <c:v>0.17680000000000001</c:v>
                </c:pt>
                <c:pt idx="4">
                  <c:v>0.32479999999999998</c:v>
                </c:pt>
                <c:pt idx="5">
                  <c:v>0.5</c:v>
                </c:pt>
              </c:numCache>
            </c:numRef>
          </c:yVal>
          <c:smooth val="1"/>
          <c:extLst>
            <c:ext xmlns:c16="http://schemas.microsoft.com/office/drawing/2014/chart" uri="{C3380CC4-5D6E-409C-BE32-E72D297353CC}">
              <c16:uniqueId val="{00000009-3E7A-4542-AF4A-4D3AB54BAA77}"/>
            </c:ext>
          </c:extLst>
        </c:ser>
        <c:ser>
          <c:idx val="0"/>
          <c:order val="10"/>
          <c:spPr>
            <a:ln>
              <a:noFill/>
            </a:ln>
          </c:spPr>
          <c:marker>
            <c:symbol val="circle"/>
            <c:size val="7"/>
            <c:spPr>
              <a:solidFill>
                <a:sysClr val="windowText" lastClr="000000"/>
              </a:solidFill>
              <a:ln w="12700">
                <a:solidFill>
                  <a:schemeClr val="tx1"/>
                </a:solidFill>
              </a:ln>
            </c:spPr>
          </c:marker>
          <c:xVal>
            <c:numRef>
              <c:f>'5'!$B$8:$M$8</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xVal>
          <c:yVal>
            <c:numRef>
              <c:f>'5'!$B$9:$M$9</c:f>
              <c:numCache>
                <c:formatCode>General</c:formatCode>
                <c:ptCount val="12"/>
                <c:pt idx="0">
                  <c:v>0</c:v>
                </c:pt>
                <c:pt idx="1">
                  <c:v>9.7000000000000003E-3</c:v>
                </c:pt>
                <c:pt idx="2">
                  <c:v>2.7799999999999998E-2</c:v>
                </c:pt>
                <c:pt idx="3">
                  <c:v>0.05</c:v>
                </c:pt>
                <c:pt idx="4">
                  <c:v>8.6900000000000005E-2</c:v>
                </c:pt>
                <c:pt idx="5">
                  <c:v>0.12909999999999999</c:v>
                </c:pt>
                <c:pt idx="6">
                  <c:v>0.17469999999999999</c:v>
                </c:pt>
                <c:pt idx="7">
                  <c:v>0.22470000000000001</c:v>
                </c:pt>
                <c:pt idx="8">
                  <c:v>0.28620000000000001</c:v>
                </c:pt>
                <c:pt idx="9">
                  <c:v>0.3659</c:v>
                </c:pt>
                <c:pt idx="10">
                  <c:v>0.4622</c:v>
                </c:pt>
                <c:pt idx="11">
                  <c:v>0.6</c:v>
                </c:pt>
              </c:numCache>
            </c:numRef>
          </c:yVal>
          <c:smooth val="1"/>
          <c:extLst>
            <c:ext xmlns:c16="http://schemas.microsoft.com/office/drawing/2014/chart" uri="{C3380CC4-5D6E-409C-BE32-E72D297353CC}">
              <c16:uniqueId val="{0000000A-3E7A-4542-AF4A-4D3AB54BAA77}"/>
            </c:ext>
          </c:extLst>
        </c:ser>
        <c:ser>
          <c:idx val="1"/>
          <c:order val="11"/>
          <c:spPr>
            <a:ln w="25400">
              <a:solidFill>
                <a:sysClr val="windowText" lastClr="000000"/>
              </a:solidFill>
            </a:ln>
          </c:spPr>
          <c:marker>
            <c:symbol val="none"/>
          </c:marker>
          <c:xVal>
            <c:numRef>
              <c:f>'5'!$B$8:$M$8</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xVal>
          <c:yVal>
            <c:numRef>
              <c:f>'5'!$B$10:$M$10</c:f>
              <c:numCache>
                <c:formatCode>General</c:formatCode>
                <c:ptCount val="12"/>
                <c:pt idx="0">
                  <c:v>0</c:v>
                </c:pt>
                <c:pt idx="1">
                  <c:v>1.37E-2</c:v>
                </c:pt>
                <c:pt idx="2">
                  <c:v>3.8800000000000001E-2</c:v>
                </c:pt>
                <c:pt idx="3">
                  <c:v>7.1199999999999999E-2</c:v>
                </c:pt>
                <c:pt idx="4">
                  <c:v>0.1096</c:v>
                </c:pt>
                <c:pt idx="5">
                  <c:v>0.1532</c:v>
                </c:pt>
                <c:pt idx="6">
                  <c:v>0.2014</c:v>
                </c:pt>
                <c:pt idx="7">
                  <c:v>0.25380000000000003</c:v>
                </c:pt>
                <c:pt idx="8">
                  <c:v>0.31009999999999999</c:v>
                </c:pt>
                <c:pt idx="9">
                  <c:v>0.37</c:v>
                </c:pt>
                <c:pt idx="10">
                  <c:v>0.43340000000000001</c:v>
                </c:pt>
                <c:pt idx="11">
                  <c:v>0.5</c:v>
                </c:pt>
              </c:numCache>
            </c:numRef>
          </c:yVal>
          <c:smooth val="1"/>
          <c:extLst>
            <c:ext xmlns:c16="http://schemas.microsoft.com/office/drawing/2014/chart" uri="{C3380CC4-5D6E-409C-BE32-E72D297353CC}">
              <c16:uniqueId val="{0000000B-3E7A-4542-AF4A-4D3AB54BAA77}"/>
            </c:ext>
          </c:extLst>
        </c:ser>
        <c:dLbls>
          <c:showLegendKey val="0"/>
          <c:showVal val="0"/>
          <c:showCatName val="0"/>
          <c:showSerName val="0"/>
          <c:showPercent val="0"/>
          <c:showBubbleSize val="0"/>
        </c:dLbls>
        <c:axId val="150823680"/>
        <c:axId val="150825600"/>
      </c:scatterChart>
      <c:valAx>
        <c:axId val="150823680"/>
        <c:scaling>
          <c:orientation val="minMax"/>
          <c:max val="4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825600"/>
        <c:crosses val="autoZero"/>
        <c:crossBetween val="midCat"/>
        <c:majorUnit val="5"/>
      </c:valAx>
      <c:valAx>
        <c:axId val="150825600"/>
        <c:scaling>
          <c:orientation val="minMax"/>
          <c:max val="1"/>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823680"/>
        <c:crosses val="autoZero"/>
        <c:crossBetween val="midCat"/>
        <c:majorUnit val="0.2"/>
      </c:valAx>
    </c:plotArea>
    <c:plotVisOnly val="1"/>
    <c:dispBlanksAs val="gap"/>
    <c:showDLblsOverMax val="0"/>
  </c:chart>
  <c:spPr>
    <a:ln>
      <a:noFill/>
    </a:ln>
  </c:spPr>
  <c:externalData r:id="rId1">
    <c:autoUpdate val="0"/>
  </c:externalData>
  <c:userShapes r:id="rId2"/>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7462817147856"/>
          <c:y val="4.2141294838145528E-2"/>
          <c:w val="0.79915048118985121"/>
          <c:h val="0.80137722368037312"/>
        </c:manualLayout>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'1'!$B$8:$K$8</c:f>
              <c:numCache>
                <c:formatCode>General</c:formatCode>
                <c:ptCount val="10"/>
                <c:pt idx="0">
                  <c:v>0</c:v>
                </c:pt>
                <c:pt idx="1">
                  <c:v>0.2</c:v>
                </c:pt>
                <c:pt idx="2">
                  <c:v>0.4</c:v>
                </c:pt>
                <c:pt idx="3">
                  <c:v>0.8</c:v>
                </c:pt>
                <c:pt idx="4">
                  <c:v>1</c:v>
                </c:pt>
                <c:pt idx="5">
                  <c:v>1.4</c:v>
                </c:pt>
                <c:pt idx="6">
                  <c:v>1.8</c:v>
                </c:pt>
                <c:pt idx="7">
                  <c:v>2</c:v>
                </c:pt>
                <c:pt idx="8">
                  <c:v>2.2000000000000002</c:v>
                </c:pt>
                <c:pt idx="9">
                  <c:v>2.4</c:v>
                </c:pt>
              </c:numCache>
            </c:numRef>
          </c:xVal>
          <c:yVal>
            <c:numRef>
              <c:f>'1'!$B$9:$K$9</c:f>
              <c:numCache>
                <c:formatCode>General</c:formatCode>
                <c:ptCount val="10"/>
                <c:pt idx="0">
                  <c:v>0</c:v>
                </c:pt>
                <c:pt idx="1">
                  <c:v>2.0000000000000001E-4</c:v>
                </c:pt>
                <c:pt idx="2">
                  <c:v>2.2000000000000001E-4</c:v>
                </c:pt>
                <c:pt idx="3">
                  <c:v>4.0000000000000002E-4</c:v>
                </c:pt>
                <c:pt idx="4">
                  <c:v>2.1700000000000001E-2</c:v>
                </c:pt>
                <c:pt idx="5">
                  <c:v>0.14596000000000001</c:v>
                </c:pt>
                <c:pt idx="6">
                  <c:v>0.37890000000000001</c:v>
                </c:pt>
                <c:pt idx="7">
                  <c:v>0.50929999999999997</c:v>
                </c:pt>
                <c:pt idx="8">
                  <c:v>0.68010000000000004</c:v>
                </c:pt>
                <c:pt idx="9">
                  <c:v>1.0901000000000001</c:v>
                </c:pt>
              </c:numCache>
            </c:numRef>
          </c:yVal>
          <c:smooth val="1"/>
          <c:extLst>
            <c:ext xmlns:c16="http://schemas.microsoft.com/office/drawing/2014/chart" uri="{C3380CC4-5D6E-409C-BE32-E72D297353CC}">
              <c16:uniqueId val="{00000000-63C5-41C0-AEAD-9805A5ED49E5}"/>
            </c:ext>
          </c:extLst>
        </c:ser>
        <c:ser>
          <c:idx val="1"/>
          <c:order val="1"/>
          <c:spPr>
            <a:ln w="25400">
              <a:solidFill>
                <a:sysClr val="windowText" lastClr="000000"/>
              </a:solidFill>
            </a:ln>
          </c:spPr>
          <c:marker>
            <c:symbol val="none"/>
          </c:marker>
          <c:xVal>
            <c:numRef>
              <c:f>'1'!$B$8:$K$8</c:f>
              <c:numCache>
                <c:formatCode>General</c:formatCode>
                <c:ptCount val="10"/>
                <c:pt idx="0">
                  <c:v>0</c:v>
                </c:pt>
                <c:pt idx="1">
                  <c:v>0.2</c:v>
                </c:pt>
                <c:pt idx="2">
                  <c:v>0.4</c:v>
                </c:pt>
                <c:pt idx="3">
                  <c:v>0.8</c:v>
                </c:pt>
                <c:pt idx="4">
                  <c:v>1</c:v>
                </c:pt>
                <c:pt idx="5">
                  <c:v>1.4</c:v>
                </c:pt>
                <c:pt idx="6">
                  <c:v>1.8</c:v>
                </c:pt>
                <c:pt idx="7">
                  <c:v>2</c:v>
                </c:pt>
                <c:pt idx="8">
                  <c:v>2.2000000000000002</c:v>
                </c:pt>
                <c:pt idx="9">
                  <c:v>2.4</c:v>
                </c:pt>
              </c:numCache>
            </c:numRef>
          </c:xVal>
          <c:yVal>
            <c:numRef>
              <c:f>'1'!$B$10:$K$10</c:f>
              <c:numCache>
                <c:formatCode>General</c:formatCode>
                <c:ptCount val="10"/>
                <c:pt idx="0">
                  <c:v>0</c:v>
                </c:pt>
                <c:pt idx="1">
                  <c:v>2.0000000000000001E-4</c:v>
                </c:pt>
                <c:pt idx="2">
                  <c:v>2.2000000000000001E-4</c:v>
                </c:pt>
                <c:pt idx="3">
                  <c:v>4.0000000000000002E-4</c:v>
                </c:pt>
                <c:pt idx="4">
                  <c:v>2.8000000000000001E-2</c:v>
                </c:pt>
                <c:pt idx="5">
                  <c:v>0.1132</c:v>
                </c:pt>
                <c:pt idx="6">
                  <c:v>0.32119999999999999</c:v>
                </c:pt>
                <c:pt idx="7">
                  <c:v>0.49740000000000001</c:v>
                </c:pt>
                <c:pt idx="8">
                  <c:v>0.73870000000000002</c:v>
                </c:pt>
                <c:pt idx="9">
                  <c:v>1.06</c:v>
                </c:pt>
              </c:numCache>
            </c:numRef>
          </c:yVal>
          <c:smooth val="1"/>
          <c:extLst>
            <c:ext xmlns:c16="http://schemas.microsoft.com/office/drawing/2014/chart" uri="{C3380CC4-5D6E-409C-BE32-E72D297353CC}">
              <c16:uniqueId val="{00000001-63C5-41C0-AEAD-9805A5ED49E5}"/>
            </c:ext>
          </c:extLst>
        </c:ser>
        <c:dLbls>
          <c:showLegendKey val="0"/>
          <c:showVal val="0"/>
          <c:showCatName val="0"/>
          <c:showSerName val="0"/>
          <c:showPercent val="0"/>
          <c:showBubbleSize val="0"/>
        </c:dLbls>
        <c:axId val="229054720"/>
        <c:axId val="44130688"/>
      </c:scatterChart>
      <c:valAx>
        <c:axId val="229054720"/>
        <c:scaling>
          <c:orientation val="minMax"/>
          <c:max val="2.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44130688"/>
        <c:crosses val="autoZero"/>
        <c:crossBetween val="midCat"/>
      </c:valAx>
      <c:valAx>
        <c:axId val="44130688"/>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229054720"/>
        <c:crosses val="autoZero"/>
        <c:crossBetween val="midCat"/>
      </c:valAx>
    </c:plotArea>
    <c:plotVisOnly val="1"/>
    <c:dispBlanksAs val="gap"/>
    <c:showDLblsOverMax val="0"/>
  </c:chart>
  <c:spPr>
    <a:ln>
      <a:noFill/>
    </a:ln>
  </c:spPr>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'[04.11.23.xlsx]1'!$B$13:$K$13</c:f>
              <c:numCache>
                <c:formatCode>General</c:formatCode>
                <c:ptCount val="10"/>
                <c:pt idx="0">
                  <c:v>0</c:v>
                </c:pt>
                <c:pt idx="1">
                  <c:v>0.2</c:v>
                </c:pt>
                <c:pt idx="2">
                  <c:v>0.4</c:v>
                </c:pt>
                <c:pt idx="3">
                  <c:v>0.8</c:v>
                </c:pt>
                <c:pt idx="4">
                  <c:v>1</c:v>
                </c:pt>
                <c:pt idx="5">
                  <c:v>1.2</c:v>
                </c:pt>
                <c:pt idx="6">
                  <c:v>1.4</c:v>
                </c:pt>
                <c:pt idx="7">
                  <c:v>1.8</c:v>
                </c:pt>
                <c:pt idx="8">
                  <c:v>1.9</c:v>
                </c:pt>
                <c:pt idx="9">
                  <c:v>2</c:v>
                </c:pt>
              </c:numCache>
            </c:numRef>
          </c:xVal>
          <c:yVal>
            <c:numRef>
              <c:f>'[04.11.23.xlsx]1'!$B$14:$K$14</c:f>
              <c:numCache>
                <c:formatCode>General</c:formatCode>
                <c:ptCount val="10"/>
                <c:pt idx="0">
                  <c:v>0</c:v>
                </c:pt>
                <c:pt idx="1">
                  <c:v>1.2E-4</c:v>
                </c:pt>
                <c:pt idx="2">
                  <c:v>2.9999999999999997E-4</c:v>
                </c:pt>
                <c:pt idx="3">
                  <c:v>5.4300000000000001E-2</c:v>
                </c:pt>
                <c:pt idx="4">
                  <c:v>0.1133</c:v>
                </c:pt>
                <c:pt idx="5">
                  <c:v>0.1847</c:v>
                </c:pt>
                <c:pt idx="6">
                  <c:v>0.28710000000000002</c:v>
                </c:pt>
                <c:pt idx="7">
                  <c:v>0.5726</c:v>
                </c:pt>
                <c:pt idx="8">
                  <c:v>0.66569999999999996</c:v>
                </c:pt>
                <c:pt idx="9">
                  <c:v>0.75880000000000003</c:v>
                </c:pt>
              </c:numCache>
            </c:numRef>
          </c:yVal>
          <c:smooth val="1"/>
          <c:extLst>
            <c:ext xmlns:c16="http://schemas.microsoft.com/office/drawing/2014/chart" uri="{C3380CC4-5D6E-409C-BE32-E72D297353CC}">
              <c16:uniqueId val="{00000000-1129-4D7B-A265-FB23DB28CACC}"/>
            </c:ext>
          </c:extLst>
        </c:ser>
        <c:ser>
          <c:idx val="1"/>
          <c:order val="1"/>
          <c:spPr>
            <a:ln w="25400">
              <a:solidFill>
                <a:sysClr val="windowText" lastClr="000000"/>
              </a:solidFill>
            </a:ln>
          </c:spPr>
          <c:marker>
            <c:symbol val="none"/>
          </c:marker>
          <c:xVal>
            <c:numRef>
              <c:f>'[04.11.23.xlsx]1'!$B$13:$K$13</c:f>
              <c:numCache>
                <c:formatCode>General</c:formatCode>
                <c:ptCount val="10"/>
                <c:pt idx="0">
                  <c:v>0</c:v>
                </c:pt>
                <c:pt idx="1">
                  <c:v>0.2</c:v>
                </c:pt>
                <c:pt idx="2">
                  <c:v>0.4</c:v>
                </c:pt>
                <c:pt idx="3">
                  <c:v>0.8</c:v>
                </c:pt>
                <c:pt idx="4">
                  <c:v>1</c:v>
                </c:pt>
                <c:pt idx="5">
                  <c:v>1.2</c:v>
                </c:pt>
                <c:pt idx="6">
                  <c:v>1.4</c:v>
                </c:pt>
                <c:pt idx="7">
                  <c:v>1.8</c:v>
                </c:pt>
                <c:pt idx="8">
                  <c:v>1.9</c:v>
                </c:pt>
                <c:pt idx="9">
                  <c:v>2</c:v>
                </c:pt>
              </c:numCache>
            </c:numRef>
          </c:xVal>
          <c:yVal>
            <c:numRef>
              <c:f>'[04.11.23.xlsx]1'!$B$15:$K$15</c:f>
              <c:numCache>
                <c:formatCode>General</c:formatCode>
                <c:ptCount val="10"/>
                <c:pt idx="0">
                  <c:v>0</c:v>
                </c:pt>
                <c:pt idx="1">
                  <c:v>1.2E-4</c:v>
                </c:pt>
                <c:pt idx="2">
                  <c:v>2.9999999999999997E-4</c:v>
                </c:pt>
                <c:pt idx="3">
                  <c:v>5.8299999999999998E-2</c:v>
                </c:pt>
                <c:pt idx="4">
                  <c:v>0.109</c:v>
                </c:pt>
                <c:pt idx="5">
                  <c:v>0.18149999999999999</c:v>
                </c:pt>
                <c:pt idx="6">
                  <c:v>0.27950000000000003</c:v>
                </c:pt>
                <c:pt idx="7">
                  <c:v>0.56489999999999996</c:v>
                </c:pt>
                <c:pt idx="8">
                  <c:v>0.6573</c:v>
                </c:pt>
                <c:pt idx="9">
                  <c:v>0.75880000000000003</c:v>
                </c:pt>
              </c:numCache>
            </c:numRef>
          </c:yVal>
          <c:smooth val="1"/>
          <c:extLst>
            <c:ext xmlns:c16="http://schemas.microsoft.com/office/drawing/2014/chart" uri="{C3380CC4-5D6E-409C-BE32-E72D297353CC}">
              <c16:uniqueId val="{00000001-1129-4D7B-A265-FB23DB28CACC}"/>
            </c:ext>
          </c:extLst>
        </c:ser>
        <c:dLbls>
          <c:showLegendKey val="0"/>
          <c:showVal val="0"/>
          <c:showCatName val="0"/>
          <c:showSerName val="0"/>
          <c:showPercent val="0"/>
          <c:showBubbleSize val="0"/>
        </c:dLbls>
        <c:axId val="44163456"/>
        <c:axId val="44165376"/>
      </c:scatterChart>
      <c:valAx>
        <c:axId val="44163456"/>
        <c:scaling>
          <c:orientation val="minMax"/>
          <c:max val="2"/>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44165376"/>
        <c:crosses val="autoZero"/>
        <c:crossBetween val="midCat"/>
      </c:valAx>
      <c:valAx>
        <c:axId val="44165376"/>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44163456"/>
        <c:crosses val="autoZero"/>
        <c:crossBetween val="midCat"/>
      </c:valAx>
    </c:plotArea>
    <c:plotVisOnly val="1"/>
    <c:dispBlanksAs val="gap"/>
    <c:showDLblsOverMax val="0"/>
  </c:chart>
  <c:spPr>
    <a:ln>
      <a:noFill/>
    </a:ln>
  </c:sp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'[04.11.23.xlsx]1'!$B$18:$K$18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'[04.11.23.xlsx]1'!$B$19:$K$19</c:f>
              <c:numCache>
                <c:formatCode>General</c:formatCode>
                <c:ptCount val="10"/>
                <c:pt idx="0">
                  <c:v>0</c:v>
                </c:pt>
                <c:pt idx="1">
                  <c:v>1.5E-3</c:v>
                </c:pt>
                <c:pt idx="2">
                  <c:v>3.7000000000000002E-3</c:v>
                </c:pt>
                <c:pt idx="3">
                  <c:v>1.24E-2</c:v>
                </c:pt>
                <c:pt idx="4">
                  <c:v>2.3199999999999998E-2</c:v>
                </c:pt>
                <c:pt idx="5">
                  <c:v>7.9100000000000004E-2</c:v>
                </c:pt>
                <c:pt idx="6">
                  <c:v>0.18659999999999999</c:v>
                </c:pt>
                <c:pt idx="7">
                  <c:v>0.26579999999999998</c:v>
                </c:pt>
                <c:pt idx="8">
                  <c:v>0.3276</c:v>
                </c:pt>
                <c:pt idx="9">
                  <c:v>0.45739999999999997</c:v>
                </c:pt>
              </c:numCache>
            </c:numRef>
          </c:yVal>
          <c:smooth val="1"/>
          <c:extLst>
            <c:ext xmlns:c16="http://schemas.microsoft.com/office/drawing/2014/chart" uri="{C3380CC4-5D6E-409C-BE32-E72D297353CC}">
              <c16:uniqueId val="{00000000-28BE-4C19-8E16-0F62F9502299}"/>
            </c:ext>
          </c:extLst>
        </c:ser>
        <c:ser>
          <c:idx val="1"/>
          <c:order val="1"/>
          <c:spPr>
            <a:ln w="25400">
              <a:solidFill>
                <a:sysClr val="windowText" lastClr="000000"/>
              </a:solidFill>
            </a:ln>
          </c:spPr>
          <c:marker>
            <c:symbol val="none"/>
          </c:marker>
          <c:xVal>
            <c:numRef>
              <c:f>'[04.11.23.xlsx]1'!$B$18:$K$18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'[04.11.23.xlsx]1'!$B$20:$K$20</c:f>
              <c:numCache>
                <c:formatCode>General</c:formatCode>
                <c:ptCount val="10"/>
                <c:pt idx="0">
                  <c:v>0</c:v>
                </c:pt>
                <c:pt idx="1">
                  <c:v>1.5E-3</c:v>
                </c:pt>
                <c:pt idx="2">
                  <c:v>3.7000000000000002E-3</c:v>
                </c:pt>
                <c:pt idx="3">
                  <c:v>6.8999999999999999E-3</c:v>
                </c:pt>
                <c:pt idx="4">
                  <c:v>1.7299999999999999E-2</c:v>
                </c:pt>
                <c:pt idx="5">
                  <c:v>7.0099999999999996E-2</c:v>
                </c:pt>
                <c:pt idx="6">
                  <c:v>0.19889999999999999</c:v>
                </c:pt>
                <c:pt idx="7">
                  <c:v>0.308</c:v>
                </c:pt>
                <c:pt idx="8">
                  <c:v>0.37709999999999999</c:v>
                </c:pt>
                <c:pt idx="9">
                  <c:v>0.45739999999999997</c:v>
                </c:pt>
              </c:numCache>
            </c:numRef>
          </c:yVal>
          <c:smooth val="1"/>
          <c:extLst>
            <c:ext xmlns:c16="http://schemas.microsoft.com/office/drawing/2014/chart" uri="{C3380CC4-5D6E-409C-BE32-E72D297353CC}">
              <c16:uniqueId val="{00000001-28BE-4C19-8E16-0F62F9502299}"/>
            </c:ext>
          </c:extLst>
        </c:ser>
        <c:dLbls>
          <c:showLegendKey val="0"/>
          <c:showVal val="0"/>
          <c:showCatName val="0"/>
          <c:showSerName val="0"/>
          <c:showPercent val="0"/>
          <c:showBubbleSize val="0"/>
        </c:dLbls>
        <c:axId val="54302976"/>
        <c:axId val="54305152"/>
      </c:scatterChart>
      <c:valAx>
        <c:axId val="54302976"/>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54305152"/>
        <c:crosses val="autoZero"/>
        <c:crossBetween val="midCat"/>
      </c:valAx>
      <c:valAx>
        <c:axId val="54305152"/>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54302976"/>
        <c:crosses val="autoZero"/>
        <c:crossBetween val="midCat"/>
      </c:valAx>
    </c:plotArea>
    <c:plotVisOnly val="1"/>
    <c:dispBlanksAs val="gap"/>
    <c:showDLblsOverMax val="0"/>
  </c:chart>
  <c:spPr>
    <a:ln>
      <a:noFill/>
    </a:ln>
  </c:sp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'[04.11.23.xlsx]1'!$B$23:$J$23</c:f>
              <c:numCache>
                <c:formatCode>General</c:formatCode>
                <c:ptCount val="9"/>
                <c:pt idx="0">
                  <c:v>0</c:v>
                </c:pt>
                <c:pt idx="1">
                  <c:v>0.2</c:v>
                </c:pt>
                <c:pt idx="2">
                  <c:v>0.4</c:v>
                </c:pt>
                <c:pt idx="3">
                  <c:v>0.8</c:v>
                </c:pt>
                <c:pt idx="4">
                  <c:v>1</c:v>
                </c:pt>
                <c:pt idx="5">
                  <c:v>1.4</c:v>
                </c:pt>
                <c:pt idx="6">
                  <c:v>1.6</c:v>
                </c:pt>
                <c:pt idx="7">
                  <c:v>1.8</c:v>
                </c:pt>
                <c:pt idx="8">
                  <c:v>1.9</c:v>
                </c:pt>
              </c:numCache>
            </c:numRef>
          </c:xVal>
          <c:yVal>
            <c:numRef>
              <c:f>'[04.11.23.xlsx]1'!$B$24:$J$24</c:f>
              <c:numCache>
                <c:formatCode>General</c:formatCode>
                <c:ptCount val="9"/>
                <c:pt idx="0">
                  <c:v>0</c:v>
                </c:pt>
                <c:pt idx="1">
                  <c:v>2.9999999999999997E-4</c:v>
                </c:pt>
                <c:pt idx="2">
                  <c:v>5.9999999999999995E-4</c:v>
                </c:pt>
                <c:pt idx="3">
                  <c:v>2.5499999999999998E-2</c:v>
                </c:pt>
                <c:pt idx="4">
                  <c:v>6.13E-2</c:v>
                </c:pt>
                <c:pt idx="5">
                  <c:v>0.18096999999999999</c:v>
                </c:pt>
                <c:pt idx="6">
                  <c:v>0.26179999999999998</c:v>
                </c:pt>
                <c:pt idx="7">
                  <c:v>0.3644</c:v>
                </c:pt>
                <c:pt idx="8">
                  <c:v>0.45150000000000001</c:v>
                </c:pt>
              </c:numCache>
            </c:numRef>
          </c:yVal>
          <c:smooth val="1"/>
          <c:extLst>
            <c:ext xmlns:c16="http://schemas.microsoft.com/office/drawing/2014/chart" uri="{C3380CC4-5D6E-409C-BE32-E72D297353CC}">
              <c16:uniqueId val="{00000000-070A-4796-BB15-1C7B7B18FA49}"/>
            </c:ext>
          </c:extLst>
        </c:ser>
        <c:ser>
          <c:idx val="1"/>
          <c:order val="1"/>
          <c:spPr>
            <a:ln w="25400">
              <a:solidFill>
                <a:sysClr val="windowText" lastClr="000000"/>
              </a:solidFill>
            </a:ln>
          </c:spPr>
          <c:marker>
            <c:symbol val="none"/>
          </c:marker>
          <c:xVal>
            <c:numRef>
              <c:f>'[04.11.23.xlsx]1'!$B$23:$J$23</c:f>
              <c:numCache>
                <c:formatCode>General</c:formatCode>
                <c:ptCount val="9"/>
                <c:pt idx="0">
                  <c:v>0</c:v>
                </c:pt>
                <c:pt idx="1">
                  <c:v>0.2</c:v>
                </c:pt>
                <c:pt idx="2">
                  <c:v>0.4</c:v>
                </c:pt>
                <c:pt idx="3">
                  <c:v>0.8</c:v>
                </c:pt>
                <c:pt idx="4">
                  <c:v>1</c:v>
                </c:pt>
                <c:pt idx="5">
                  <c:v>1.4</c:v>
                </c:pt>
                <c:pt idx="6">
                  <c:v>1.6</c:v>
                </c:pt>
                <c:pt idx="7">
                  <c:v>1.8</c:v>
                </c:pt>
                <c:pt idx="8">
                  <c:v>1.9</c:v>
                </c:pt>
              </c:numCache>
            </c:numRef>
          </c:xVal>
          <c:yVal>
            <c:numRef>
              <c:f>'[04.11.23.xlsx]1'!$B$25:$J$25</c:f>
              <c:numCache>
                <c:formatCode>General</c:formatCode>
                <c:ptCount val="9"/>
                <c:pt idx="0">
                  <c:v>0</c:v>
                </c:pt>
                <c:pt idx="1">
                  <c:v>2.9999999999999997E-4</c:v>
                </c:pt>
                <c:pt idx="2">
                  <c:v>5.9999999999999995E-4</c:v>
                </c:pt>
                <c:pt idx="3">
                  <c:v>3.9199999999999999E-2</c:v>
                </c:pt>
                <c:pt idx="4">
                  <c:v>7.3300000000000004E-2</c:v>
                </c:pt>
                <c:pt idx="5">
                  <c:v>0.188</c:v>
                </c:pt>
                <c:pt idx="6">
                  <c:v>0.2732</c:v>
                </c:pt>
                <c:pt idx="7">
                  <c:v>0.37990000000000002</c:v>
                </c:pt>
                <c:pt idx="8">
                  <c:v>0.442</c:v>
                </c:pt>
              </c:numCache>
            </c:numRef>
          </c:yVal>
          <c:smooth val="1"/>
          <c:extLst>
            <c:ext xmlns:c16="http://schemas.microsoft.com/office/drawing/2014/chart" uri="{C3380CC4-5D6E-409C-BE32-E72D297353CC}">
              <c16:uniqueId val="{00000001-070A-4796-BB15-1C7B7B18FA49}"/>
            </c:ext>
          </c:extLst>
        </c:ser>
        <c:dLbls>
          <c:showLegendKey val="0"/>
          <c:showVal val="0"/>
          <c:showCatName val="0"/>
          <c:showSerName val="0"/>
          <c:showPercent val="0"/>
          <c:showBubbleSize val="0"/>
        </c:dLbls>
        <c:axId val="83763584"/>
        <c:axId val="83765504"/>
      </c:scatterChart>
      <c:valAx>
        <c:axId val="83763584"/>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83765504"/>
        <c:crosses val="autoZero"/>
        <c:crossBetween val="midCat"/>
      </c:valAx>
      <c:valAx>
        <c:axId val="83765504"/>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83763584"/>
        <c:crosses val="autoZero"/>
        <c:crossBetween val="midCat"/>
      </c:valAx>
    </c:plotArea>
    <c:plotVisOnly val="1"/>
    <c:dispBlanksAs val="gap"/>
    <c:showDLblsOverMax val="0"/>
  </c:chart>
  <c:spPr>
    <a:ln>
      <a:noFill/>
    </a:ln>
  </c:spPr>
  <c:externalData r:id="rId1">
    <c:autoUpdate val="0"/>
  </c:externalData>
  <c:userShapes r:id="rId2"/>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chemeClr val="tx1"/>
              </a:solidFill>
              <a:ln w="12700">
                <a:solidFill>
                  <a:schemeClr val="tx1"/>
                </a:solidFill>
              </a:ln>
            </c:spPr>
          </c:marker>
          <c:xVal>
            <c:numRef>
              <c:f>'[04.11.23.xlsx]1'!$B$28:$K$28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'[04.11.23.xlsx]1'!$B$29:$K$29</c:f>
              <c:numCache>
                <c:formatCode>General</c:formatCode>
                <c:ptCount val="10"/>
                <c:pt idx="0">
                  <c:v>0</c:v>
                </c:pt>
                <c:pt idx="1">
                  <c:v>5.9999999999999995E-4</c:v>
                </c:pt>
                <c:pt idx="2">
                  <c:v>2.2000000000000001E-3</c:v>
                </c:pt>
                <c:pt idx="3">
                  <c:v>2.4500000000000001E-2</c:v>
                </c:pt>
                <c:pt idx="4">
                  <c:v>4.7500000000000001E-2</c:v>
                </c:pt>
                <c:pt idx="5">
                  <c:v>0.13589999999999999</c:v>
                </c:pt>
                <c:pt idx="6">
                  <c:v>0.2883</c:v>
                </c:pt>
                <c:pt idx="7">
                  <c:v>0.41249999999999998</c:v>
                </c:pt>
                <c:pt idx="8">
                  <c:v>0.53039999999999998</c:v>
                </c:pt>
                <c:pt idx="9">
                  <c:v>0.67010000000000003</c:v>
                </c:pt>
              </c:numCache>
            </c:numRef>
          </c:yVal>
          <c:smooth val="1"/>
          <c:extLst>
            <c:ext xmlns:c16="http://schemas.microsoft.com/office/drawing/2014/chart" uri="{C3380CC4-5D6E-409C-BE32-E72D297353CC}">
              <c16:uniqueId val="{00000000-56DB-4DD7-AB77-73F44AE4ED11}"/>
            </c:ext>
          </c:extLst>
        </c:ser>
        <c:ser>
          <c:idx val="1"/>
          <c:order val="1"/>
          <c:spPr>
            <a:ln w="25400">
              <a:solidFill>
                <a:schemeClr val="tx1"/>
              </a:solidFill>
            </a:ln>
          </c:spPr>
          <c:marker>
            <c:symbol val="none"/>
          </c:marker>
          <c:xVal>
            <c:numRef>
              <c:f>'[04.11.23.xlsx]1'!$B$28:$K$28</c:f>
              <c:numCache>
                <c:formatCode>General</c:formatCode>
                <c:ptCount val="10"/>
                <c:pt idx="0">
                  <c:v>0</c:v>
                </c:pt>
                <c:pt idx="1">
                  <c:v>0.2</c:v>
                </c:pt>
                <c:pt idx="2">
                  <c:v>0.4</c:v>
                </c:pt>
                <c:pt idx="3">
                  <c:v>0.8</c:v>
                </c:pt>
                <c:pt idx="4">
                  <c:v>1</c:v>
                </c:pt>
                <c:pt idx="5">
                  <c:v>1.4</c:v>
                </c:pt>
                <c:pt idx="6">
                  <c:v>1.8</c:v>
                </c:pt>
                <c:pt idx="7">
                  <c:v>2</c:v>
                </c:pt>
                <c:pt idx="8">
                  <c:v>2.1</c:v>
                </c:pt>
                <c:pt idx="9">
                  <c:v>2.2000000000000002</c:v>
                </c:pt>
              </c:numCache>
            </c:numRef>
          </c:xVal>
          <c:yVal>
            <c:numRef>
              <c:f>'[04.11.23.xlsx]1'!$B$30:$K$30</c:f>
              <c:numCache>
                <c:formatCode>General</c:formatCode>
                <c:ptCount val="10"/>
                <c:pt idx="0">
                  <c:v>0</c:v>
                </c:pt>
                <c:pt idx="1">
                  <c:v>5.9999999999999995E-4</c:v>
                </c:pt>
                <c:pt idx="2">
                  <c:v>5.1999999999999998E-3</c:v>
                </c:pt>
                <c:pt idx="3">
                  <c:v>3.6499999999999998E-2</c:v>
                </c:pt>
                <c:pt idx="4">
                  <c:v>6.8199999999999997E-2</c:v>
                </c:pt>
                <c:pt idx="5">
                  <c:v>0.1749</c:v>
                </c:pt>
                <c:pt idx="6">
                  <c:v>0.35349999999999998</c:v>
                </c:pt>
                <c:pt idx="7">
                  <c:v>0.4748</c:v>
                </c:pt>
                <c:pt idx="8">
                  <c:v>0.54430000000000001</c:v>
                </c:pt>
                <c:pt idx="9">
                  <c:v>0.62</c:v>
                </c:pt>
              </c:numCache>
            </c:numRef>
          </c:yVal>
          <c:smooth val="1"/>
          <c:extLst>
            <c:ext xmlns:c16="http://schemas.microsoft.com/office/drawing/2014/chart" uri="{C3380CC4-5D6E-409C-BE32-E72D297353CC}">
              <c16:uniqueId val="{00000001-56DB-4DD7-AB77-73F44AE4ED11}"/>
            </c:ext>
          </c:extLst>
        </c:ser>
        <c:dLbls>
          <c:showLegendKey val="0"/>
          <c:showVal val="0"/>
          <c:showCatName val="0"/>
          <c:showSerName val="0"/>
          <c:showPercent val="0"/>
          <c:showBubbleSize val="0"/>
        </c:dLbls>
        <c:axId val="83781888"/>
        <c:axId val="83788160"/>
      </c:scatterChart>
      <c:valAx>
        <c:axId val="8378188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83788160"/>
        <c:crosses val="autoZero"/>
        <c:crossBetween val="midCat"/>
      </c:valAx>
      <c:valAx>
        <c:axId val="83788160"/>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83781888"/>
        <c:crosses val="autoZero"/>
        <c:crossBetween val="midCat"/>
      </c:valAx>
    </c:plotArea>
    <c:plotVisOnly val="1"/>
    <c:dispBlanksAs val="gap"/>
    <c:showDLblsOverMax val="0"/>
  </c:chart>
  <c:spPr>
    <a:ln>
      <a:noFill/>
    </a:ln>
  </c:spPr>
  <c:externalData r:id="rId1">
    <c:autoUpdate val="0"/>
  </c:externalData>
  <c:userShapes r:id="rId2"/>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'1'!$B$3:$M$3</c:f>
              <c:numCache>
                <c:formatCode>General</c:formatCode>
                <c:ptCount val="12"/>
                <c:pt idx="0">
                  <c:v>0</c:v>
                </c:pt>
                <c:pt idx="1">
                  <c:v>0.2</c:v>
                </c:pt>
                <c:pt idx="2">
                  <c:v>0.4</c:v>
                </c:pt>
                <c:pt idx="3">
                  <c:v>0.8</c:v>
                </c:pt>
                <c:pt idx="4">
                  <c:v>1</c:v>
                </c:pt>
                <c:pt idx="5">
                  <c:v>1.3</c:v>
                </c:pt>
                <c:pt idx="6">
                  <c:v>1.8</c:v>
                </c:pt>
                <c:pt idx="7">
                  <c:v>2</c:v>
                </c:pt>
                <c:pt idx="8">
                  <c:v>2.4</c:v>
                </c:pt>
                <c:pt idx="9">
                  <c:v>2.8</c:v>
                </c:pt>
                <c:pt idx="10">
                  <c:v>3</c:v>
                </c:pt>
                <c:pt idx="11">
                  <c:v>3.1</c:v>
                </c:pt>
              </c:numCache>
            </c:numRef>
          </c:xVal>
          <c:yVal>
            <c:numRef>
              <c:f>'1'!$B$4:$M$4</c:f>
              <c:numCache>
                <c:formatCode>General</c:formatCode>
                <c:ptCount val="12"/>
                <c:pt idx="0">
                  <c:v>0</c:v>
                </c:pt>
                <c:pt idx="1">
                  <c:v>6.0000000000000001E-3</c:v>
                </c:pt>
                <c:pt idx="2">
                  <c:v>1.1999999999999999E-3</c:v>
                </c:pt>
                <c:pt idx="3">
                  <c:v>3.0999999999999999E-3</c:v>
                </c:pt>
                <c:pt idx="4">
                  <c:v>1.29E-2</c:v>
                </c:pt>
                <c:pt idx="5">
                  <c:v>5.8900000000000001E-2</c:v>
                </c:pt>
                <c:pt idx="6">
                  <c:v>0.18340000000000001</c:v>
                </c:pt>
                <c:pt idx="7">
                  <c:v>0.25769999999999998</c:v>
                </c:pt>
                <c:pt idx="8">
                  <c:v>0.44109999999999999</c:v>
                </c:pt>
                <c:pt idx="9">
                  <c:v>0.72330000000000005</c:v>
                </c:pt>
                <c:pt idx="10">
                  <c:v>1.0055000000000001</c:v>
                </c:pt>
                <c:pt idx="11">
                  <c:v>1.5085999999999999</c:v>
                </c:pt>
              </c:numCache>
            </c:numRef>
          </c:yVal>
          <c:smooth val="1"/>
          <c:extLst>
            <c:ext xmlns:c16="http://schemas.microsoft.com/office/drawing/2014/chart" uri="{C3380CC4-5D6E-409C-BE32-E72D297353CC}">
              <c16:uniqueId val="{00000000-2B42-4631-8F0A-A8E3CC422757}"/>
            </c:ext>
          </c:extLst>
        </c:ser>
        <c:ser>
          <c:idx val="1"/>
          <c:order val="1"/>
          <c:spPr>
            <a:ln w="25400">
              <a:solidFill>
                <a:sysClr val="windowText" lastClr="000000"/>
              </a:solidFill>
            </a:ln>
          </c:spPr>
          <c:marker>
            <c:symbol val="none"/>
          </c:marker>
          <c:xVal>
            <c:numRef>
              <c:f>'1'!$B$3:$M$3</c:f>
              <c:numCache>
                <c:formatCode>General</c:formatCode>
                <c:ptCount val="12"/>
                <c:pt idx="0">
                  <c:v>0</c:v>
                </c:pt>
                <c:pt idx="1">
                  <c:v>0.2</c:v>
                </c:pt>
                <c:pt idx="2">
                  <c:v>0.4</c:v>
                </c:pt>
                <c:pt idx="3">
                  <c:v>0.8</c:v>
                </c:pt>
                <c:pt idx="4">
                  <c:v>1</c:v>
                </c:pt>
                <c:pt idx="5">
                  <c:v>1.3</c:v>
                </c:pt>
                <c:pt idx="6">
                  <c:v>1.8</c:v>
                </c:pt>
                <c:pt idx="7">
                  <c:v>2</c:v>
                </c:pt>
                <c:pt idx="8">
                  <c:v>2.4</c:v>
                </c:pt>
                <c:pt idx="9">
                  <c:v>2.8</c:v>
                </c:pt>
                <c:pt idx="10">
                  <c:v>3</c:v>
                </c:pt>
                <c:pt idx="11">
                  <c:v>3.1</c:v>
                </c:pt>
              </c:numCache>
            </c:numRef>
          </c:xVal>
          <c:yVal>
            <c:numRef>
              <c:f>'1'!$B$5:$M$5</c:f>
              <c:numCache>
                <c:formatCode>General</c:formatCode>
                <c:ptCount val="12"/>
                <c:pt idx="0">
                  <c:v>0</c:v>
                </c:pt>
                <c:pt idx="1">
                  <c:v>4.0000000000000001E-3</c:v>
                </c:pt>
                <c:pt idx="2">
                  <c:v>2.8E-3</c:v>
                </c:pt>
                <c:pt idx="3">
                  <c:v>1.95E-2</c:v>
                </c:pt>
                <c:pt idx="4">
                  <c:v>3.6400000000000002E-2</c:v>
                </c:pt>
                <c:pt idx="5">
                  <c:v>7.5800000000000006E-2</c:v>
                </c:pt>
                <c:pt idx="6">
                  <c:v>0.18859999999999999</c:v>
                </c:pt>
                <c:pt idx="7">
                  <c:v>0.25340000000000001</c:v>
                </c:pt>
                <c:pt idx="8">
                  <c:v>0.42209999999999998</c:v>
                </c:pt>
                <c:pt idx="9">
                  <c:v>0.65</c:v>
                </c:pt>
                <c:pt idx="10">
                  <c:v>1.0055000000000001</c:v>
                </c:pt>
                <c:pt idx="11">
                  <c:v>1.5085999999999999</c:v>
                </c:pt>
              </c:numCache>
            </c:numRef>
          </c:yVal>
          <c:smooth val="1"/>
          <c:extLst>
            <c:ext xmlns:c16="http://schemas.microsoft.com/office/drawing/2014/chart" uri="{C3380CC4-5D6E-409C-BE32-E72D297353CC}">
              <c16:uniqueId val="{00000001-2B42-4631-8F0A-A8E3CC422757}"/>
            </c:ext>
          </c:extLst>
        </c:ser>
        <c:dLbls>
          <c:showLegendKey val="0"/>
          <c:showVal val="0"/>
          <c:showCatName val="0"/>
          <c:showSerName val="0"/>
          <c:showPercent val="0"/>
          <c:showBubbleSize val="0"/>
        </c:dLbls>
        <c:axId val="119939456"/>
        <c:axId val="120056064"/>
      </c:scatterChart>
      <c:valAx>
        <c:axId val="119939456"/>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20056064"/>
        <c:crosses val="autoZero"/>
        <c:crossBetween val="midCat"/>
      </c:valAx>
      <c:valAx>
        <c:axId val="12005606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19939456"/>
        <c:crosses val="autoZero"/>
        <c:crossBetween val="midCat"/>
      </c:valAx>
    </c:plotArea>
    <c:plotVisOnly val="1"/>
    <c:dispBlanksAs val="gap"/>
    <c:showDLblsOverMax val="0"/>
  </c:chart>
  <c:spPr>
    <a:ln>
      <a:noFill/>
    </a:ln>
  </c:spPr>
  <c:externalData r:id="rId1">
    <c:autoUpdate val="0"/>
  </c:externalData>
  <c:userShapes r:id="rId2"/>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'[04.11.23.xlsx]2'!$B$3:$K$3</c:f>
              <c:numCache>
                <c:formatCode>General</c:formatCode>
                <c:ptCount val="10"/>
                <c:pt idx="0">
                  <c:v>0</c:v>
                </c:pt>
                <c:pt idx="1">
                  <c:v>2</c:v>
                </c:pt>
                <c:pt idx="2">
                  <c:v>4</c:v>
                </c:pt>
                <c:pt idx="3">
                  <c:v>6</c:v>
                </c:pt>
                <c:pt idx="4">
                  <c:v>8</c:v>
                </c:pt>
                <c:pt idx="5">
                  <c:v>10</c:v>
                </c:pt>
                <c:pt idx="6">
                  <c:v>12</c:v>
                </c:pt>
                <c:pt idx="7">
                  <c:v>14</c:v>
                </c:pt>
                <c:pt idx="8">
                  <c:v>16</c:v>
                </c:pt>
                <c:pt idx="9">
                  <c:v>16.5</c:v>
                </c:pt>
              </c:numCache>
            </c:numRef>
          </c:xVal>
          <c:yVal>
            <c:numRef>
              <c:f>'[04.11.23.xlsx]2'!$B$4:$K$4</c:f>
              <c:numCache>
                <c:formatCode>General</c:formatCode>
                <c:ptCount val="10"/>
                <c:pt idx="0">
                  <c:v>0</c:v>
                </c:pt>
                <c:pt idx="1">
                  <c:v>3.7100000000000001E-2</c:v>
                </c:pt>
                <c:pt idx="2">
                  <c:v>0.1099</c:v>
                </c:pt>
                <c:pt idx="3">
                  <c:v>0.20849999999999999</c:v>
                </c:pt>
                <c:pt idx="4">
                  <c:v>0.3367</c:v>
                </c:pt>
                <c:pt idx="5">
                  <c:v>0.50560000000000005</c:v>
                </c:pt>
                <c:pt idx="6">
                  <c:v>0.67369999999999997</c:v>
                </c:pt>
                <c:pt idx="7">
                  <c:v>0.90069999999999995</c:v>
                </c:pt>
                <c:pt idx="8">
                  <c:v>1.2390000000000001</c:v>
                </c:pt>
                <c:pt idx="9">
                  <c:v>1.4138999999999999</c:v>
                </c:pt>
              </c:numCache>
            </c:numRef>
          </c:yVal>
          <c:smooth val="1"/>
          <c:extLst>
            <c:ext xmlns:c16="http://schemas.microsoft.com/office/drawing/2014/chart" uri="{C3380CC4-5D6E-409C-BE32-E72D297353CC}">
              <c16:uniqueId val="{00000000-538F-4908-89E9-709DB53E26B2}"/>
            </c:ext>
          </c:extLst>
        </c:ser>
        <c:ser>
          <c:idx val="1"/>
          <c:order val="1"/>
          <c:spPr>
            <a:ln w="25400">
              <a:solidFill>
                <a:schemeClr val="tx1"/>
              </a:solidFill>
            </a:ln>
          </c:spPr>
          <c:marker>
            <c:symbol val="none"/>
          </c:marker>
          <c:xVal>
            <c:numRef>
              <c:f>'[04.11.23.xlsx]2'!$B$3:$K$3</c:f>
              <c:numCache>
                <c:formatCode>General</c:formatCode>
                <c:ptCount val="10"/>
                <c:pt idx="0">
                  <c:v>0</c:v>
                </c:pt>
                <c:pt idx="1">
                  <c:v>2</c:v>
                </c:pt>
                <c:pt idx="2">
                  <c:v>4</c:v>
                </c:pt>
                <c:pt idx="3">
                  <c:v>6</c:v>
                </c:pt>
                <c:pt idx="4">
                  <c:v>8</c:v>
                </c:pt>
                <c:pt idx="5">
                  <c:v>10</c:v>
                </c:pt>
                <c:pt idx="6">
                  <c:v>12</c:v>
                </c:pt>
                <c:pt idx="7">
                  <c:v>14</c:v>
                </c:pt>
                <c:pt idx="8">
                  <c:v>16</c:v>
                </c:pt>
                <c:pt idx="9">
                  <c:v>16.5</c:v>
                </c:pt>
              </c:numCache>
            </c:numRef>
          </c:xVal>
          <c:yVal>
            <c:numRef>
              <c:f>'[04.11.23.xlsx]2'!$B$5:$K$5</c:f>
              <c:numCache>
                <c:formatCode>General</c:formatCode>
                <c:ptCount val="10"/>
                <c:pt idx="0">
                  <c:v>0</c:v>
                </c:pt>
                <c:pt idx="1">
                  <c:v>4.5900000000000003E-2</c:v>
                </c:pt>
                <c:pt idx="2">
                  <c:v>0.1298</c:v>
                </c:pt>
                <c:pt idx="3">
                  <c:v>0.23849999999999999</c:v>
                </c:pt>
                <c:pt idx="4">
                  <c:v>0.36720000000000003</c:v>
                </c:pt>
                <c:pt idx="5">
                  <c:v>0.5131</c:v>
                </c:pt>
                <c:pt idx="6">
                  <c:v>0.67449999999999999</c:v>
                </c:pt>
                <c:pt idx="7">
                  <c:v>0.85</c:v>
                </c:pt>
                <c:pt idx="8">
                  <c:v>1.2390000000000001</c:v>
                </c:pt>
                <c:pt idx="9">
                  <c:v>1.4138999999999999</c:v>
                </c:pt>
              </c:numCache>
            </c:numRef>
          </c:yVal>
          <c:smooth val="1"/>
          <c:extLst>
            <c:ext xmlns:c16="http://schemas.microsoft.com/office/drawing/2014/chart" uri="{C3380CC4-5D6E-409C-BE32-E72D297353CC}">
              <c16:uniqueId val="{00000001-538F-4908-89E9-709DB53E26B2}"/>
            </c:ext>
          </c:extLst>
        </c:ser>
        <c:dLbls>
          <c:showLegendKey val="0"/>
          <c:showVal val="0"/>
          <c:showCatName val="0"/>
          <c:showSerName val="0"/>
          <c:showPercent val="0"/>
          <c:showBubbleSize val="0"/>
        </c:dLbls>
        <c:axId val="83812736"/>
        <c:axId val="83814656"/>
      </c:scatterChart>
      <c:valAx>
        <c:axId val="83812736"/>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83814656"/>
        <c:crosses val="autoZero"/>
        <c:crossBetween val="midCat"/>
      </c:valAx>
      <c:valAx>
        <c:axId val="8381465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83812736"/>
        <c:crosses val="autoZero"/>
        <c:crossBetween val="midCat"/>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72325436444641"/>
          <c:y val="4.2577026156690893E-2"/>
          <c:w val="0.72093687635450965"/>
          <c:h val="0.67957796666145265"/>
        </c:manualLayout>
      </c:layout>
      <c:scatterChart>
        <c:scatterStyle val="lineMarker"/>
        <c:varyColors val="0"/>
        <c:ser>
          <c:idx val="0"/>
          <c:order val="0"/>
          <c:tx>
            <c:v>60</c:v>
          </c:tx>
          <c:spPr>
            <a:ln w="28575">
              <a:noFill/>
            </a:ln>
          </c:spPr>
          <c:marker>
            <c:symbol val="diamond"/>
            <c:size val="4"/>
            <c:spPr>
              <a:solidFill>
                <a:schemeClr val="tx1"/>
              </a:solidFill>
              <a:ln>
                <a:solidFill>
                  <a:schemeClr val="tx1"/>
                </a:solidFill>
              </a:ln>
            </c:spPr>
          </c:marker>
          <c:xVal>
            <c:numRef>
              <c:f>Лист2!$D$2:$D$9</c:f>
              <c:numCache>
                <c:formatCode>General</c:formatCode>
                <c:ptCount val="8"/>
                <c:pt idx="0">
                  <c:v>11516.349999999986</c:v>
                </c:pt>
                <c:pt idx="1">
                  <c:v>1155.3</c:v>
                </c:pt>
                <c:pt idx="2">
                  <c:v>1315.26</c:v>
                </c:pt>
                <c:pt idx="3">
                  <c:v>813.53</c:v>
                </c:pt>
                <c:pt idx="4">
                  <c:v>234.28</c:v>
                </c:pt>
                <c:pt idx="5">
                  <c:v>34.450000000000003</c:v>
                </c:pt>
                <c:pt idx="6">
                  <c:v>48.1</c:v>
                </c:pt>
                <c:pt idx="7">
                  <c:v>39.74</c:v>
                </c:pt>
              </c:numCache>
            </c:numRef>
          </c:xVal>
          <c:yVal>
            <c:numRef>
              <c:f>Лист2!$C$2:$C$9</c:f>
              <c:numCache>
                <c:formatCode>General</c:formatCode>
                <c:ptCount val="8"/>
                <c:pt idx="0">
                  <c:v>5.480887807844344E-5</c:v>
                </c:pt>
                <c:pt idx="1">
                  <c:v>5.4963231002684923E-4</c:v>
                </c:pt>
                <c:pt idx="2">
                  <c:v>5.2667161331354702E-4</c:v>
                </c:pt>
                <c:pt idx="3">
                  <c:v>8.9864386591798843E-4</c:v>
                </c:pt>
                <c:pt idx="4">
                  <c:v>8.5654906284454626E-3</c:v>
                </c:pt>
                <c:pt idx="5">
                  <c:v>2.3449126413155212E-2</c:v>
                </c:pt>
                <c:pt idx="6">
                  <c:v>2.7849652777777848E-2</c:v>
                </c:pt>
                <c:pt idx="7">
                  <c:v>1.6187341772151902E-2</c:v>
                </c:pt>
              </c:numCache>
            </c:numRef>
          </c:yVal>
          <c:smooth val="0"/>
          <c:extLst>
            <c:ext xmlns:c16="http://schemas.microsoft.com/office/drawing/2014/chart" uri="{C3380CC4-5D6E-409C-BE32-E72D297353CC}">
              <c16:uniqueId val="{00000000-C5D9-41A9-86F3-A4DEFF39B283}"/>
            </c:ext>
          </c:extLst>
        </c:ser>
        <c:ser>
          <c:idx val="1"/>
          <c:order val="1"/>
          <c:tx>
            <c:v>48</c:v>
          </c:tx>
          <c:spPr>
            <a:ln w="28575">
              <a:noFill/>
            </a:ln>
          </c:spPr>
          <c:marker>
            <c:symbol val="diamond"/>
            <c:size val="4"/>
            <c:spPr>
              <a:solidFill>
                <a:schemeClr val="bg1"/>
              </a:solidFill>
              <a:ln>
                <a:solidFill>
                  <a:schemeClr val="tx1"/>
                </a:solidFill>
              </a:ln>
            </c:spPr>
          </c:marker>
          <c:xVal>
            <c:numRef>
              <c:f>Лист2!$D$11:$D$17</c:f>
              <c:numCache>
                <c:formatCode>General</c:formatCode>
                <c:ptCount val="7"/>
                <c:pt idx="0">
                  <c:v>85770.66</c:v>
                </c:pt>
                <c:pt idx="1">
                  <c:v>5334.7199999999993</c:v>
                </c:pt>
                <c:pt idx="2">
                  <c:v>401.41999999999956</c:v>
                </c:pt>
                <c:pt idx="3">
                  <c:v>113.17999999999998</c:v>
                </c:pt>
                <c:pt idx="4">
                  <c:v>63.08</c:v>
                </c:pt>
                <c:pt idx="5">
                  <c:v>12.04</c:v>
                </c:pt>
                <c:pt idx="6">
                  <c:v>8.98</c:v>
                </c:pt>
              </c:numCache>
            </c:numRef>
          </c:xVal>
          <c:yVal>
            <c:numRef>
              <c:f>Лист2!$C$11:$C$17</c:f>
              <c:numCache>
                <c:formatCode>General</c:formatCode>
                <c:ptCount val="7"/>
                <c:pt idx="0">
                  <c:v>2.6709618541043886E-6</c:v>
                </c:pt>
                <c:pt idx="1">
                  <c:v>6.1292061611374431E-5</c:v>
                </c:pt>
                <c:pt idx="2">
                  <c:v>1.5470277777777795E-3</c:v>
                </c:pt>
                <c:pt idx="3">
                  <c:v>5.6176949152542434E-3</c:v>
                </c:pt>
                <c:pt idx="4">
                  <c:v>1.2318538961038964E-2</c:v>
                </c:pt>
                <c:pt idx="5">
                  <c:v>5.733093750000013E-2</c:v>
                </c:pt>
                <c:pt idx="6">
                  <c:v>8.0013481228668915E-2</c:v>
                </c:pt>
              </c:numCache>
            </c:numRef>
          </c:yVal>
          <c:smooth val="0"/>
          <c:extLst>
            <c:ext xmlns:c16="http://schemas.microsoft.com/office/drawing/2014/chart" uri="{C3380CC4-5D6E-409C-BE32-E72D297353CC}">
              <c16:uniqueId val="{00000001-C5D9-41A9-86F3-A4DEFF39B283}"/>
            </c:ext>
          </c:extLst>
        </c:ser>
        <c:ser>
          <c:idx val="2"/>
          <c:order val="2"/>
          <c:tx>
            <c:v>36</c:v>
          </c:tx>
          <c:spPr>
            <a:ln w="28575">
              <a:noFill/>
            </a:ln>
          </c:spPr>
          <c:marker>
            <c:symbol val="triangle"/>
            <c:size val="4"/>
            <c:spPr>
              <a:solidFill>
                <a:schemeClr val="tx1"/>
              </a:solidFill>
              <a:ln>
                <a:solidFill>
                  <a:schemeClr val="tx1"/>
                </a:solidFill>
              </a:ln>
            </c:spPr>
          </c:marker>
          <c:xVal>
            <c:numRef>
              <c:f>Лист2!$D$18:$D$23</c:f>
              <c:numCache>
                <c:formatCode>General</c:formatCode>
                <c:ptCount val="6"/>
                <c:pt idx="0">
                  <c:v>43889.86</c:v>
                </c:pt>
                <c:pt idx="1">
                  <c:v>7442.06</c:v>
                </c:pt>
                <c:pt idx="2">
                  <c:v>2089.94</c:v>
                </c:pt>
                <c:pt idx="3">
                  <c:v>404.62</c:v>
                </c:pt>
                <c:pt idx="4">
                  <c:v>45.8</c:v>
                </c:pt>
                <c:pt idx="5">
                  <c:v>28.924999999999986</c:v>
                </c:pt>
              </c:numCache>
            </c:numRef>
          </c:xVal>
          <c:yVal>
            <c:numRef>
              <c:f>Лист2!$C$18:$C$23</c:f>
              <c:numCache>
                <c:formatCode>General</c:formatCode>
                <c:ptCount val="6"/>
                <c:pt idx="0">
                  <c:v>1.1218455743879508E-5</c:v>
                </c:pt>
                <c:pt idx="1">
                  <c:v>1.1768743286788433E-4</c:v>
                </c:pt>
                <c:pt idx="2">
                  <c:v>5.0661581920904064E-4</c:v>
                </c:pt>
                <c:pt idx="3">
                  <c:v>2.9035087719298299E-3</c:v>
                </c:pt>
                <c:pt idx="4">
                  <c:v>2.2850968858131492E-2</c:v>
                </c:pt>
                <c:pt idx="5">
                  <c:v>4.2112085889570584E-2</c:v>
                </c:pt>
              </c:numCache>
            </c:numRef>
          </c:yVal>
          <c:smooth val="0"/>
          <c:extLst>
            <c:ext xmlns:c16="http://schemas.microsoft.com/office/drawing/2014/chart" uri="{C3380CC4-5D6E-409C-BE32-E72D297353CC}">
              <c16:uniqueId val="{00000002-C5D9-41A9-86F3-A4DEFF39B283}"/>
            </c:ext>
          </c:extLst>
        </c:ser>
        <c:ser>
          <c:idx val="3"/>
          <c:order val="3"/>
          <c:tx>
            <c:v>24</c:v>
          </c:tx>
          <c:spPr>
            <a:ln w="28575">
              <a:noFill/>
            </a:ln>
          </c:spPr>
          <c:marker>
            <c:symbol val="triangle"/>
            <c:size val="4"/>
            <c:spPr>
              <a:solidFill>
                <a:schemeClr val="bg1"/>
              </a:solidFill>
              <a:ln>
                <a:solidFill>
                  <a:schemeClr val="tx1"/>
                </a:solidFill>
              </a:ln>
            </c:spPr>
          </c:marker>
          <c:xVal>
            <c:numRef>
              <c:f>Лист2!$D$24:$D$34</c:f>
              <c:numCache>
                <c:formatCode>General</c:formatCode>
                <c:ptCount val="11"/>
                <c:pt idx="0">
                  <c:v>106614.5</c:v>
                </c:pt>
                <c:pt idx="1">
                  <c:v>1894159</c:v>
                </c:pt>
                <c:pt idx="2">
                  <c:v>18049.68</c:v>
                </c:pt>
                <c:pt idx="3">
                  <c:v>7154.4</c:v>
                </c:pt>
                <c:pt idx="4">
                  <c:v>2992</c:v>
                </c:pt>
                <c:pt idx="5">
                  <c:v>1619.3799999999999</c:v>
                </c:pt>
                <c:pt idx="6">
                  <c:v>2100.8000000000002</c:v>
                </c:pt>
                <c:pt idx="7">
                  <c:v>409.94</c:v>
                </c:pt>
                <c:pt idx="8">
                  <c:v>111.57</c:v>
                </c:pt>
                <c:pt idx="9">
                  <c:v>80</c:v>
                </c:pt>
                <c:pt idx="10">
                  <c:v>43</c:v>
                </c:pt>
              </c:numCache>
            </c:numRef>
          </c:xVal>
          <c:yVal>
            <c:numRef>
              <c:f>Лист2!$C$24:$C$34</c:f>
              <c:numCache>
                <c:formatCode>General</c:formatCode>
                <c:ptCount val="11"/>
                <c:pt idx="0">
                  <c:v>1.2268769230769268E-5</c:v>
                </c:pt>
                <c:pt idx="1">
                  <c:v>4.3150212314225139E-7</c:v>
                </c:pt>
                <c:pt idx="2">
                  <c:v>5.4796502914238427E-5</c:v>
                </c:pt>
                <c:pt idx="3">
                  <c:v>1.3175082374829378E-4</c:v>
                </c:pt>
                <c:pt idx="4">
                  <c:v>4.8898166666666674E-4</c:v>
                </c:pt>
                <c:pt idx="5">
                  <c:v>6.4649514563106837E-4</c:v>
                </c:pt>
                <c:pt idx="6">
                  <c:v>3.5255635648755011E-4</c:v>
                </c:pt>
                <c:pt idx="7">
                  <c:v>2.0983831384437739E-3</c:v>
                </c:pt>
                <c:pt idx="8">
                  <c:v>7.986117647058838E-3</c:v>
                </c:pt>
                <c:pt idx="9">
                  <c:v>1.818493333333334E-2</c:v>
                </c:pt>
                <c:pt idx="10">
                  <c:v>3.0551666666666682E-2</c:v>
                </c:pt>
              </c:numCache>
            </c:numRef>
          </c:yVal>
          <c:smooth val="0"/>
          <c:extLst>
            <c:ext xmlns:c16="http://schemas.microsoft.com/office/drawing/2014/chart" uri="{C3380CC4-5D6E-409C-BE32-E72D297353CC}">
              <c16:uniqueId val="{00000003-C5D9-41A9-86F3-A4DEFF39B283}"/>
            </c:ext>
          </c:extLst>
        </c:ser>
        <c:ser>
          <c:idx val="4"/>
          <c:order val="4"/>
          <c:tx>
            <c:v>12</c:v>
          </c:tx>
          <c:spPr>
            <a:ln w="28575">
              <a:noFill/>
            </a:ln>
          </c:spPr>
          <c:marker>
            <c:symbol val="square"/>
            <c:size val="4"/>
            <c:spPr>
              <a:solidFill>
                <a:schemeClr val="tx1"/>
              </a:solidFill>
              <a:ln>
                <a:solidFill>
                  <a:schemeClr val="tx1"/>
                </a:solidFill>
              </a:ln>
            </c:spPr>
          </c:marker>
          <c:xVal>
            <c:numRef>
              <c:f>Лист2!$D$35:$D$38</c:f>
              <c:numCache>
                <c:formatCode>General</c:formatCode>
                <c:ptCount val="4"/>
                <c:pt idx="0">
                  <c:v>126052.6</c:v>
                </c:pt>
                <c:pt idx="1">
                  <c:v>15918.5</c:v>
                </c:pt>
                <c:pt idx="2">
                  <c:v>4948</c:v>
                </c:pt>
                <c:pt idx="3">
                  <c:v>354.3</c:v>
                </c:pt>
              </c:numCache>
            </c:numRef>
          </c:xVal>
          <c:yVal>
            <c:numRef>
              <c:f>Лист2!$C$35:$C$38</c:f>
              <c:numCache>
                <c:formatCode>General</c:formatCode>
                <c:ptCount val="4"/>
                <c:pt idx="0">
                  <c:v>3.807649572649582E-6</c:v>
                </c:pt>
                <c:pt idx="1">
                  <c:v>3.9939292929293044E-5</c:v>
                </c:pt>
                <c:pt idx="2">
                  <c:v>1.0393226744186068E-4</c:v>
                </c:pt>
                <c:pt idx="3">
                  <c:v>1.0867535661583901E-3</c:v>
                </c:pt>
              </c:numCache>
            </c:numRef>
          </c:yVal>
          <c:smooth val="0"/>
          <c:extLst>
            <c:ext xmlns:c16="http://schemas.microsoft.com/office/drawing/2014/chart" uri="{C3380CC4-5D6E-409C-BE32-E72D297353CC}">
              <c16:uniqueId val="{00000004-C5D9-41A9-86F3-A4DEFF39B283}"/>
            </c:ext>
          </c:extLst>
        </c:ser>
        <c:ser>
          <c:idx val="5"/>
          <c:order val="5"/>
          <c:tx>
            <c:v>0</c:v>
          </c:tx>
          <c:spPr>
            <a:ln w="28575">
              <a:noFill/>
            </a:ln>
          </c:spPr>
          <c:marker>
            <c:symbol val="square"/>
            <c:size val="4"/>
            <c:spPr>
              <a:solidFill>
                <a:schemeClr val="bg1"/>
              </a:solidFill>
              <a:ln>
                <a:solidFill>
                  <a:schemeClr val="tx1"/>
                </a:solidFill>
              </a:ln>
            </c:spPr>
          </c:marker>
          <c:xVal>
            <c:numRef>
              <c:f>Лист2!$D$39:$D$47</c:f>
              <c:numCache>
                <c:formatCode>General</c:formatCode>
                <c:ptCount val="9"/>
                <c:pt idx="0">
                  <c:v>325007.2</c:v>
                </c:pt>
                <c:pt idx="1">
                  <c:v>93786.8</c:v>
                </c:pt>
                <c:pt idx="2">
                  <c:v>32089.599999999969</c:v>
                </c:pt>
                <c:pt idx="3">
                  <c:v>10944.699999999984</c:v>
                </c:pt>
                <c:pt idx="4">
                  <c:v>3694.1</c:v>
                </c:pt>
                <c:pt idx="5">
                  <c:v>1031</c:v>
                </c:pt>
                <c:pt idx="6">
                  <c:v>289.10000000000002</c:v>
                </c:pt>
                <c:pt idx="7">
                  <c:v>210.6</c:v>
                </c:pt>
                <c:pt idx="8">
                  <c:v>49.4</c:v>
                </c:pt>
              </c:numCache>
            </c:numRef>
          </c:xVal>
          <c:yVal>
            <c:numRef>
              <c:f>Лист2!$C$39:$C$47</c:f>
              <c:numCache>
                <c:formatCode>General</c:formatCode>
                <c:ptCount val="9"/>
                <c:pt idx="0">
                  <c:v>8.6338203434297879E-7</c:v>
                </c:pt>
                <c:pt idx="1">
                  <c:v>2.4423144654088083E-6</c:v>
                </c:pt>
                <c:pt idx="2">
                  <c:v>8.4504147812971558E-6</c:v>
                </c:pt>
                <c:pt idx="3">
                  <c:v>2.3250480769230771E-5</c:v>
                </c:pt>
                <c:pt idx="4">
                  <c:v>8.8853658536585612E-5</c:v>
                </c:pt>
                <c:pt idx="5">
                  <c:v>3.7785436353529811E-4</c:v>
                </c:pt>
                <c:pt idx="6">
                  <c:v>7.6478500000000003E-4</c:v>
                </c:pt>
                <c:pt idx="7">
                  <c:v>6.726911544227889E-4</c:v>
                </c:pt>
                <c:pt idx="8">
                  <c:v>4.9325407166123892E-3</c:v>
                </c:pt>
              </c:numCache>
            </c:numRef>
          </c:yVal>
          <c:smooth val="0"/>
          <c:extLst>
            <c:ext xmlns:c16="http://schemas.microsoft.com/office/drawing/2014/chart" uri="{C3380CC4-5D6E-409C-BE32-E72D297353CC}">
              <c16:uniqueId val="{00000005-C5D9-41A9-86F3-A4DEFF39B283}"/>
            </c:ext>
          </c:extLst>
        </c:ser>
        <c:ser>
          <c:idx val="6"/>
          <c:order val="6"/>
          <c:tx>
            <c:v>-12</c:v>
          </c:tx>
          <c:spPr>
            <a:ln w="28575">
              <a:noFill/>
            </a:ln>
          </c:spPr>
          <c:marker>
            <c:symbol val="circle"/>
            <c:size val="4"/>
            <c:spPr>
              <a:solidFill>
                <a:schemeClr val="bg1"/>
              </a:solidFill>
              <a:ln>
                <a:solidFill>
                  <a:schemeClr val="tx1"/>
                </a:solidFill>
              </a:ln>
            </c:spPr>
          </c:marker>
          <c:xVal>
            <c:numRef>
              <c:f>Лист2!$D$48:$D$56</c:f>
              <c:numCache>
                <c:formatCode>General</c:formatCode>
                <c:ptCount val="9"/>
                <c:pt idx="0">
                  <c:v>309504.90000000002</c:v>
                </c:pt>
                <c:pt idx="1">
                  <c:v>151199.03</c:v>
                </c:pt>
                <c:pt idx="2">
                  <c:v>981.1</c:v>
                </c:pt>
                <c:pt idx="3">
                  <c:v>204.2</c:v>
                </c:pt>
                <c:pt idx="4">
                  <c:v>586.1</c:v>
                </c:pt>
                <c:pt idx="5">
                  <c:v>367.9</c:v>
                </c:pt>
                <c:pt idx="6">
                  <c:v>792.1</c:v>
                </c:pt>
                <c:pt idx="7">
                  <c:v>120.7</c:v>
                </c:pt>
                <c:pt idx="8">
                  <c:v>113.3</c:v>
                </c:pt>
              </c:numCache>
            </c:numRef>
          </c:xVal>
          <c:yVal>
            <c:numRef>
              <c:f>Лист2!$C$48:$C$56</c:f>
              <c:numCache>
                <c:formatCode>General</c:formatCode>
                <c:ptCount val="9"/>
                <c:pt idx="0">
                  <c:v>4.1315045006429494E-7</c:v>
                </c:pt>
                <c:pt idx="1">
                  <c:v>1.7143146718146748E-6</c:v>
                </c:pt>
                <c:pt idx="2">
                  <c:v>6.1008570957639841E-4</c:v>
                </c:pt>
                <c:pt idx="3">
                  <c:v>1.8871866666666703E-3</c:v>
                </c:pt>
                <c:pt idx="4">
                  <c:v>6.5807092198581741E-4</c:v>
                </c:pt>
                <c:pt idx="5">
                  <c:v>4.3196491228070347E-4</c:v>
                </c:pt>
                <c:pt idx="6">
                  <c:v>1.289583333333336E-4</c:v>
                </c:pt>
                <c:pt idx="7">
                  <c:v>2.2353000000000034E-3</c:v>
                </c:pt>
                <c:pt idx="8">
                  <c:v>8.4777777777777846E-4</c:v>
                </c:pt>
              </c:numCache>
            </c:numRef>
          </c:yVal>
          <c:smooth val="0"/>
          <c:extLst>
            <c:ext xmlns:c16="http://schemas.microsoft.com/office/drawing/2014/chart" uri="{C3380CC4-5D6E-409C-BE32-E72D297353CC}">
              <c16:uniqueId val="{00000006-C5D9-41A9-86F3-A4DEFF39B283}"/>
            </c:ext>
          </c:extLst>
        </c:ser>
        <c:ser>
          <c:idx val="7"/>
          <c:order val="7"/>
          <c:tx>
            <c:v>-24</c:v>
          </c:tx>
          <c:spPr>
            <a:ln w="28575">
              <a:noFill/>
            </a:ln>
          </c:spPr>
          <c:marker>
            <c:symbol val="circle"/>
            <c:size val="4"/>
            <c:spPr>
              <a:solidFill>
                <a:schemeClr val="tx1"/>
              </a:solidFill>
              <a:ln>
                <a:solidFill>
                  <a:schemeClr val="tx1"/>
                </a:solidFill>
              </a:ln>
            </c:spPr>
          </c:marker>
          <c:xVal>
            <c:numRef>
              <c:f>Лист2!$D$58:$D$60</c:f>
              <c:numCache>
                <c:formatCode>General</c:formatCode>
                <c:ptCount val="3"/>
                <c:pt idx="0">
                  <c:v>33857</c:v>
                </c:pt>
                <c:pt idx="1">
                  <c:v>52180</c:v>
                </c:pt>
                <c:pt idx="2">
                  <c:v>124.5</c:v>
                </c:pt>
              </c:numCache>
            </c:numRef>
          </c:xVal>
          <c:yVal>
            <c:numRef>
              <c:f>Лист2!$C$58:$C$60</c:f>
              <c:numCache>
                <c:formatCode>General</c:formatCode>
                <c:ptCount val="3"/>
                <c:pt idx="0">
                  <c:v>2.8361853832442064E-6</c:v>
                </c:pt>
                <c:pt idx="1">
                  <c:v>1.4118220742150363E-6</c:v>
                </c:pt>
                <c:pt idx="2">
                  <c:v>1.3394414893617057E-3</c:v>
                </c:pt>
              </c:numCache>
            </c:numRef>
          </c:yVal>
          <c:smooth val="0"/>
          <c:extLst>
            <c:ext xmlns:c16="http://schemas.microsoft.com/office/drawing/2014/chart" uri="{C3380CC4-5D6E-409C-BE32-E72D297353CC}">
              <c16:uniqueId val="{00000007-C5D9-41A9-86F3-A4DEFF39B283}"/>
            </c:ext>
          </c:extLst>
        </c:ser>
        <c:dLbls>
          <c:showLegendKey val="0"/>
          <c:showVal val="0"/>
          <c:showCatName val="0"/>
          <c:showSerName val="0"/>
          <c:showPercent val="0"/>
          <c:showBubbleSize val="0"/>
        </c:dLbls>
        <c:axId val="284235264"/>
        <c:axId val="284254208"/>
      </c:scatterChart>
      <c:valAx>
        <c:axId val="284235264"/>
        <c:scaling>
          <c:logBase val="10"/>
          <c:orientation val="minMax"/>
          <c:max val="10000000"/>
          <c:min val="1"/>
        </c:scaling>
        <c:delete val="0"/>
        <c:axPos val="b"/>
        <c:majorGridlines/>
        <c:minorGridlines/>
        <c:title>
          <c:tx>
            <c:rich>
              <a:bodyPr/>
              <a:lstStyle/>
              <a:p>
                <a:pPr>
                  <a:defRPr sz="1600">
                    <a:latin typeface="Times New Roman" panose="02020603050405020304" pitchFamily="18" charset="0"/>
                    <a:cs typeface="Times New Roman" panose="02020603050405020304" pitchFamily="18" charset="0"/>
                  </a:defRPr>
                </a:pPr>
                <a:r>
                  <a:rPr lang="en-US" sz="1600" b="1" i="0" u="none" strike="noStrike" baseline="0">
                    <a:effectLst/>
                  </a:rPr>
                  <a:t>t</a:t>
                </a:r>
                <a:r>
                  <a:rPr lang="ru-RU" sz="1600" b="1" i="0" u="none" strike="noStrike" baseline="-25000">
                    <a:effectLst/>
                  </a:rPr>
                  <a:t>р</a:t>
                </a:r>
                <a:r>
                  <a:rPr lang="ru-RU" sz="1600" b="1" i="0" u="none" strike="noStrike" baseline="0">
                    <a:effectLst/>
                  </a:rPr>
                  <a:t>,</a:t>
                </a:r>
                <a:r>
                  <a:rPr lang="en-US" sz="1600" b="1" i="0" u="none" strike="noStrike" baseline="0">
                    <a:effectLst/>
                  </a:rPr>
                  <a:t>c</a:t>
                </a:r>
                <a:r>
                  <a:rPr lang="en-US" sz="1600" b="1" i="0" u="none" strike="noStrike" baseline="0"/>
                  <a:t> </a:t>
                </a:r>
                <a:endParaRPr lang="ru-RU" sz="1600">
                  <a:latin typeface="Times New Roman" panose="02020603050405020304" pitchFamily="18" charset="0"/>
                  <a:cs typeface="Times New Roman" panose="02020603050405020304" pitchFamily="18" charset="0"/>
                </a:endParaRPr>
              </a:p>
            </c:rich>
          </c:tx>
          <c:layout>
            <c:manualLayout>
              <c:xMode val="edge"/>
              <c:yMode val="edge"/>
              <c:x val="0.46329656505355132"/>
              <c:y val="0.80503311258278165"/>
            </c:manualLayout>
          </c:layout>
          <c:overlay val="0"/>
        </c:title>
        <c:numFmt formatCode="General" sourceLinked="1"/>
        <c:majorTickMark val="out"/>
        <c:minorTickMark val="none"/>
        <c:tickLblPos val="low"/>
        <c:crossAx val="284254208"/>
        <c:crosses val="autoZero"/>
        <c:crossBetween val="midCat"/>
        <c:majorUnit val="100"/>
        <c:minorUnit val="100"/>
      </c:valAx>
      <c:valAx>
        <c:axId val="284254208"/>
        <c:scaling>
          <c:logBase val="10"/>
          <c:orientation val="minMax"/>
          <c:max val="1"/>
          <c:min val="1.0000000000000045E-8"/>
        </c:scaling>
        <c:delete val="0"/>
        <c:axPos val="l"/>
        <c:majorGridlines>
          <c:spPr>
            <a:ln w="6350">
              <a:solidFill>
                <a:schemeClr val="tx1"/>
              </a:solidFill>
            </a:ln>
          </c:spPr>
        </c:majorGridlines>
        <c:minorGridlines/>
        <c:title>
          <c:tx>
            <c:rich>
              <a:bodyPr/>
              <a:lstStyle/>
              <a:p>
                <a:pPr>
                  <a:defRPr sz="1800">
                    <a:latin typeface="Times New Roman" panose="02020603050405020304" pitchFamily="18" charset="0"/>
                    <a:cs typeface="Times New Roman" panose="02020603050405020304" pitchFamily="18" charset="0"/>
                  </a:defRPr>
                </a:pPr>
                <a:r>
                  <a:rPr lang="el-GR" sz="1800" b="1" i="0" u="none" strike="noStrike" baseline="0">
                    <a:effectLst/>
                  </a:rPr>
                  <a:t>ε͘</a:t>
                </a:r>
                <a:r>
                  <a:rPr lang="en-US" sz="1800" b="1" i="0" u="none" strike="noStrike" baseline="-25000">
                    <a:effectLst/>
                  </a:rPr>
                  <a:t>II</a:t>
                </a:r>
                <a:r>
                  <a:rPr lang="el-GR" sz="1800" b="1" i="0" u="none" strike="noStrike" baseline="0">
                    <a:effectLst/>
                  </a:rPr>
                  <a:t>, %/</a:t>
                </a:r>
                <a:r>
                  <a:rPr lang="ru-RU" sz="1800" b="1" i="0" u="none" strike="noStrike" baseline="0">
                    <a:effectLst/>
                  </a:rPr>
                  <a:t>с</a:t>
                </a:r>
                <a:r>
                  <a:rPr lang="ru-RU" sz="1800" b="1" i="0" u="none" strike="noStrike" baseline="0"/>
                  <a:t> </a:t>
                </a:r>
                <a:endParaRPr lang="ru-RU" sz="1800">
                  <a:latin typeface="Times New Roman" panose="02020603050405020304" pitchFamily="18" charset="0"/>
                  <a:cs typeface="Times New Roman" panose="02020603050405020304" pitchFamily="18" charset="0"/>
                </a:endParaRPr>
              </a:p>
            </c:rich>
          </c:tx>
          <c:layout>
            <c:manualLayout>
              <c:xMode val="edge"/>
              <c:yMode val="edge"/>
              <c:x val="1.2132503044962543E-2"/>
              <c:y val="0.28739914133249944"/>
            </c:manualLayout>
          </c:layout>
          <c:overlay val="0"/>
        </c:title>
        <c:numFmt formatCode="0E+00" sourceLinked="0"/>
        <c:majorTickMark val="out"/>
        <c:minorTickMark val="none"/>
        <c:tickLblPos val="low"/>
        <c:txPr>
          <a:bodyPr/>
          <a:lstStyle/>
          <a:p>
            <a:pPr>
              <a:defRPr>
                <a:latin typeface="+mn-lt"/>
                <a:cs typeface="Times New Roman" panose="02020603050405020304" pitchFamily="18" charset="0"/>
              </a:defRPr>
            </a:pPr>
            <a:endParaRPr lang="ru-RU"/>
          </a:p>
        </c:txPr>
        <c:crossAx val="284235264"/>
        <c:crosses val="autoZero"/>
        <c:crossBetween val="midCat"/>
        <c:majorUnit val="100"/>
        <c:minorUnit val="100"/>
      </c:valAx>
    </c:plotArea>
    <c:legend>
      <c:legendPos val="b"/>
      <c:overlay val="0"/>
    </c:legend>
    <c:plotVisOnly val="1"/>
    <c:dispBlanksAs val="gap"/>
    <c:showDLblsOverMax val="0"/>
  </c:chart>
  <c:spPr>
    <a:ln>
      <a:no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chemeClr val="tx1"/>
              </a:solidFill>
              <a:ln w="12700">
                <a:solidFill>
                  <a:schemeClr val="tx1"/>
                </a:solidFill>
              </a:ln>
            </c:spPr>
          </c:marker>
          <c:xVal>
            <c:numRef>
              <c:f>'[04.11.23.xlsx]2'!$B$8:$I$8</c:f>
              <c:numCache>
                <c:formatCode>General</c:formatCode>
                <c:ptCount val="8"/>
                <c:pt idx="0">
                  <c:v>0</c:v>
                </c:pt>
                <c:pt idx="1">
                  <c:v>2</c:v>
                </c:pt>
                <c:pt idx="2">
                  <c:v>4</c:v>
                </c:pt>
                <c:pt idx="3">
                  <c:v>6</c:v>
                </c:pt>
                <c:pt idx="4">
                  <c:v>8</c:v>
                </c:pt>
                <c:pt idx="5">
                  <c:v>10</c:v>
                </c:pt>
                <c:pt idx="6">
                  <c:v>11</c:v>
                </c:pt>
                <c:pt idx="7">
                  <c:v>11.7</c:v>
                </c:pt>
              </c:numCache>
            </c:numRef>
          </c:xVal>
          <c:yVal>
            <c:numRef>
              <c:f>'[04.11.23.xlsx]2'!$B$9:$I$9</c:f>
              <c:numCache>
                <c:formatCode>General</c:formatCode>
                <c:ptCount val="8"/>
                <c:pt idx="0">
                  <c:v>0</c:v>
                </c:pt>
                <c:pt idx="1">
                  <c:v>2.1600000000000001E-2</c:v>
                </c:pt>
                <c:pt idx="2">
                  <c:v>8.5400000000000004E-2</c:v>
                </c:pt>
                <c:pt idx="3">
                  <c:v>0.1794</c:v>
                </c:pt>
                <c:pt idx="4">
                  <c:v>0.31280000000000002</c:v>
                </c:pt>
                <c:pt idx="5">
                  <c:v>0.49559999999999998</c:v>
                </c:pt>
                <c:pt idx="6">
                  <c:v>0.64500000000000002</c:v>
                </c:pt>
                <c:pt idx="7">
                  <c:v>0.8528</c:v>
                </c:pt>
              </c:numCache>
            </c:numRef>
          </c:yVal>
          <c:smooth val="1"/>
          <c:extLst>
            <c:ext xmlns:c16="http://schemas.microsoft.com/office/drawing/2014/chart" uri="{C3380CC4-5D6E-409C-BE32-E72D297353CC}">
              <c16:uniqueId val="{00000000-8542-4F3B-87A6-E5BC4E008101}"/>
            </c:ext>
          </c:extLst>
        </c:ser>
        <c:ser>
          <c:idx val="1"/>
          <c:order val="1"/>
          <c:spPr>
            <a:ln w="25400">
              <a:solidFill>
                <a:schemeClr val="tx1"/>
              </a:solidFill>
            </a:ln>
          </c:spPr>
          <c:marker>
            <c:symbol val="none"/>
          </c:marker>
          <c:xVal>
            <c:numRef>
              <c:f>'[04.11.23.xlsx]2'!$B$8:$I$8</c:f>
              <c:numCache>
                <c:formatCode>General</c:formatCode>
                <c:ptCount val="8"/>
                <c:pt idx="0">
                  <c:v>0</c:v>
                </c:pt>
                <c:pt idx="1">
                  <c:v>2</c:v>
                </c:pt>
                <c:pt idx="2">
                  <c:v>4</c:v>
                </c:pt>
                <c:pt idx="3">
                  <c:v>6</c:v>
                </c:pt>
                <c:pt idx="4">
                  <c:v>8</c:v>
                </c:pt>
                <c:pt idx="5">
                  <c:v>10</c:v>
                </c:pt>
                <c:pt idx="6">
                  <c:v>11</c:v>
                </c:pt>
                <c:pt idx="7">
                  <c:v>11.7</c:v>
                </c:pt>
              </c:numCache>
            </c:numRef>
          </c:xVal>
          <c:yVal>
            <c:numRef>
              <c:f>'[04.11.23.xlsx]2'!$B$10:$I$10</c:f>
              <c:numCache>
                <c:formatCode>General</c:formatCode>
                <c:ptCount val="8"/>
                <c:pt idx="0">
                  <c:v>0</c:v>
                </c:pt>
                <c:pt idx="1">
                  <c:v>2.1299999999999999E-2</c:v>
                </c:pt>
                <c:pt idx="2">
                  <c:v>8.5300000000000001E-2</c:v>
                </c:pt>
                <c:pt idx="3">
                  <c:v>0.19189999999999999</c:v>
                </c:pt>
                <c:pt idx="4">
                  <c:v>0.3412</c:v>
                </c:pt>
                <c:pt idx="5">
                  <c:v>0.53310000000000002</c:v>
                </c:pt>
                <c:pt idx="6">
                  <c:v>0.64500000000000002</c:v>
                </c:pt>
                <c:pt idx="7">
                  <c:v>0.8528</c:v>
                </c:pt>
              </c:numCache>
            </c:numRef>
          </c:yVal>
          <c:smooth val="1"/>
          <c:extLst>
            <c:ext xmlns:c16="http://schemas.microsoft.com/office/drawing/2014/chart" uri="{C3380CC4-5D6E-409C-BE32-E72D297353CC}">
              <c16:uniqueId val="{00000001-8542-4F3B-87A6-E5BC4E008101}"/>
            </c:ext>
          </c:extLst>
        </c:ser>
        <c:dLbls>
          <c:showLegendKey val="0"/>
          <c:showVal val="0"/>
          <c:showCatName val="0"/>
          <c:showSerName val="0"/>
          <c:showPercent val="0"/>
          <c:showBubbleSize val="0"/>
        </c:dLbls>
        <c:axId val="105928960"/>
        <c:axId val="105931136"/>
      </c:scatterChart>
      <c:valAx>
        <c:axId val="105928960"/>
        <c:scaling>
          <c:orientation val="minMax"/>
          <c:max val="12"/>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05931136"/>
        <c:crosses val="autoZero"/>
        <c:crossBetween val="midCat"/>
      </c:valAx>
      <c:valAx>
        <c:axId val="10593113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05928960"/>
        <c:crosses val="autoZero"/>
        <c:crossBetween val="midCat"/>
      </c:valAx>
    </c:plotArea>
    <c:plotVisOnly val="1"/>
    <c:dispBlanksAs val="gap"/>
    <c:showDLblsOverMax val="0"/>
  </c:chart>
  <c:spPr>
    <a:ln>
      <a:noFill/>
    </a:ln>
  </c:spPr>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19072615923"/>
          <c:y val="5.1400554097404488E-2"/>
          <c:w val="0.80505314960629937"/>
          <c:h val="0.75993438320209972"/>
        </c:manualLayout>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'[04.11.23.xlsx]2'!$B$13:$J$13</c:f>
              <c:numCache>
                <c:formatCode>General</c:formatCode>
                <c:ptCount val="9"/>
                <c:pt idx="0">
                  <c:v>0</c:v>
                </c:pt>
                <c:pt idx="1">
                  <c:v>2</c:v>
                </c:pt>
                <c:pt idx="2">
                  <c:v>4</c:v>
                </c:pt>
                <c:pt idx="3">
                  <c:v>6</c:v>
                </c:pt>
                <c:pt idx="4">
                  <c:v>8</c:v>
                </c:pt>
                <c:pt idx="5">
                  <c:v>10</c:v>
                </c:pt>
                <c:pt idx="6">
                  <c:v>11</c:v>
                </c:pt>
                <c:pt idx="7">
                  <c:v>12</c:v>
                </c:pt>
                <c:pt idx="8">
                  <c:v>12.3</c:v>
                </c:pt>
              </c:numCache>
            </c:numRef>
          </c:xVal>
          <c:yVal>
            <c:numRef>
              <c:f>'[04.11.23.xlsx]2'!$B$14:$J$14</c:f>
              <c:numCache>
                <c:formatCode>General</c:formatCode>
                <c:ptCount val="9"/>
                <c:pt idx="0">
                  <c:v>0</c:v>
                </c:pt>
                <c:pt idx="1">
                  <c:v>3.4099999999999998E-2</c:v>
                </c:pt>
                <c:pt idx="2">
                  <c:v>0.1013</c:v>
                </c:pt>
                <c:pt idx="3">
                  <c:v>0.1991</c:v>
                </c:pt>
                <c:pt idx="4">
                  <c:v>0.33119999999999999</c:v>
                </c:pt>
                <c:pt idx="5">
                  <c:v>0.52939999999999998</c:v>
                </c:pt>
                <c:pt idx="6">
                  <c:v>0.68879999999999997</c:v>
                </c:pt>
                <c:pt idx="7">
                  <c:v>0.99370000000000003</c:v>
                </c:pt>
                <c:pt idx="8">
                  <c:v>1.2778</c:v>
                </c:pt>
              </c:numCache>
            </c:numRef>
          </c:yVal>
          <c:smooth val="1"/>
          <c:extLst>
            <c:ext xmlns:c16="http://schemas.microsoft.com/office/drawing/2014/chart" uri="{C3380CC4-5D6E-409C-BE32-E72D297353CC}">
              <c16:uniqueId val="{00000000-903B-412A-B404-6C9DEDF11FDF}"/>
            </c:ext>
          </c:extLst>
        </c:ser>
        <c:ser>
          <c:idx val="1"/>
          <c:order val="1"/>
          <c:spPr>
            <a:ln w="25400">
              <a:solidFill>
                <a:schemeClr val="tx1"/>
              </a:solidFill>
            </a:ln>
          </c:spPr>
          <c:marker>
            <c:symbol val="none"/>
          </c:marker>
          <c:xVal>
            <c:numRef>
              <c:f>'[04.11.23.xlsx]2'!$B$13:$J$13</c:f>
              <c:numCache>
                <c:formatCode>General</c:formatCode>
                <c:ptCount val="9"/>
                <c:pt idx="0">
                  <c:v>0</c:v>
                </c:pt>
                <c:pt idx="1">
                  <c:v>2</c:v>
                </c:pt>
                <c:pt idx="2">
                  <c:v>4</c:v>
                </c:pt>
                <c:pt idx="3">
                  <c:v>6</c:v>
                </c:pt>
                <c:pt idx="4">
                  <c:v>8</c:v>
                </c:pt>
                <c:pt idx="5">
                  <c:v>10</c:v>
                </c:pt>
                <c:pt idx="6">
                  <c:v>11</c:v>
                </c:pt>
                <c:pt idx="7">
                  <c:v>12</c:v>
                </c:pt>
                <c:pt idx="8">
                  <c:v>12.3</c:v>
                </c:pt>
              </c:numCache>
            </c:numRef>
          </c:xVal>
          <c:yVal>
            <c:numRef>
              <c:f>'[04.11.23.xlsx]2'!$B$15:$J$15</c:f>
              <c:numCache>
                <c:formatCode>General</c:formatCode>
                <c:ptCount val="9"/>
                <c:pt idx="0">
                  <c:v>0</c:v>
                </c:pt>
                <c:pt idx="1">
                  <c:v>2.3800000000000002E-2</c:v>
                </c:pt>
                <c:pt idx="2">
                  <c:v>9.5399999999999999E-2</c:v>
                </c:pt>
                <c:pt idx="3">
                  <c:v>0.2145</c:v>
                </c:pt>
                <c:pt idx="4">
                  <c:v>0.38140000000000002</c:v>
                </c:pt>
                <c:pt idx="5">
                  <c:v>0.59599999999999997</c:v>
                </c:pt>
                <c:pt idx="6">
                  <c:v>0.72109999999999996</c:v>
                </c:pt>
                <c:pt idx="7">
                  <c:v>0.99339999999999995</c:v>
                </c:pt>
                <c:pt idx="8">
                  <c:v>1.2778</c:v>
                </c:pt>
              </c:numCache>
            </c:numRef>
          </c:yVal>
          <c:smooth val="1"/>
          <c:extLst>
            <c:ext xmlns:c16="http://schemas.microsoft.com/office/drawing/2014/chart" uri="{C3380CC4-5D6E-409C-BE32-E72D297353CC}">
              <c16:uniqueId val="{00000001-903B-412A-B404-6C9DEDF11FDF}"/>
            </c:ext>
          </c:extLst>
        </c:ser>
        <c:dLbls>
          <c:showLegendKey val="0"/>
          <c:showVal val="0"/>
          <c:showCatName val="0"/>
          <c:showSerName val="0"/>
          <c:showPercent val="0"/>
          <c:showBubbleSize val="0"/>
        </c:dLbls>
        <c:axId val="120758656"/>
        <c:axId val="120760576"/>
      </c:scatterChart>
      <c:valAx>
        <c:axId val="120758656"/>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20760576"/>
        <c:crosses val="autoZero"/>
        <c:crossBetween val="midCat"/>
      </c:valAx>
      <c:valAx>
        <c:axId val="12076057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20758656"/>
        <c:crosses val="autoZero"/>
        <c:crossBetween val="midCat"/>
      </c:valAx>
    </c:plotArea>
    <c:plotVisOnly val="1"/>
    <c:dispBlanksAs val="gap"/>
    <c:showDLblsOverMax val="0"/>
  </c:chart>
  <c:spPr>
    <a:ln>
      <a:noFill/>
    </a:ln>
  </c:spPr>
  <c:externalData r:id="rId1">
    <c:autoUpdate val="0"/>
  </c:externalData>
  <c:userShapes r:id="rId2"/>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'[04.11.23.xlsx]2'!$B$18:$J$18</c:f>
              <c:numCache>
                <c:formatCode>General</c:formatCode>
                <c:ptCount val="9"/>
                <c:pt idx="0">
                  <c:v>0</c:v>
                </c:pt>
                <c:pt idx="1">
                  <c:v>2</c:v>
                </c:pt>
                <c:pt idx="2">
                  <c:v>4</c:v>
                </c:pt>
                <c:pt idx="3">
                  <c:v>6</c:v>
                </c:pt>
                <c:pt idx="4">
                  <c:v>8</c:v>
                </c:pt>
                <c:pt idx="5">
                  <c:v>10</c:v>
                </c:pt>
                <c:pt idx="6">
                  <c:v>11</c:v>
                </c:pt>
                <c:pt idx="7">
                  <c:v>12</c:v>
                </c:pt>
                <c:pt idx="8">
                  <c:v>12.5</c:v>
                </c:pt>
              </c:numCache>
            </c:numRef>
          </c:xVal>
          <c:yVal>
            <c:numRef>
              <c:f>'[04.11.23.xlsx]2'!$B$19:$J$19</c:f>
              <c:numCache>
                <c:formatCode>General</c:formatCode>
                <c:ptCount val="9"/>
                <c:pt idx="0">
                  <c:v>0</c:v>
                </c:pt>
                <c:pt idx="1">
                  <c:v>2.41E-2</c:v>
                </c:pt>
                <c:pt idx="2">
                  <c:v>8.7800000000000003E-2</c:v>
                </c:pt>
                <c:pt idx="3">
                  <c:v>0.16839999999999999</c:v>
                </c:pt>
                <c:pt idx="4">
                  <c:v>0.29089999999999999</c:v>
                </c:pt>
                <c:pt idx="5">
                  <c:v>0.47220000000000001</c:v>
                </c:pt>
                <c:pt idx="6">
                  <c:v>0.60660000000000003</c:v>
                </c:pt>
                <c:pt idx="7">
                  <c:v>0.8478</c:v>
                </c:pt>
                <c:pt idx="8">
                  <c:v>1.1940999999999999</c:v>
                </c:pt>
              </c:numCache>
            </c:numRef>
          </c:yVal>
          <c:smooth val="1"/>
          <c:extLst>
            <c:ext xmlns:c16="http://schemas.microsoft.com/office/drawing/2014/chart" uri="{C3380CC4-5D6E-409C-BE32-E72D297353CC}">
              <c16:uniqueId val="{00000000-4D35-46DE-9FA4-1407DA05B706}"/>
            </c:ext>
          </c:extLst>
        </c:ser>
        <c:ser>
          <c:idx val="1"/>
          <c:order val="1"/>
          <c:spPr>
            <a:ln w="25400">
              <a:solidFill>
                <a:schemeClr val="tx1"/>
              </a:solidFill>
            </a:ln>
          </c:spPr>
          <c:marker>
            <c:symbol val="none"/>
          </c:marker>
          <c:xVal>
            <c:numRef>
              <c:f>'[04.11.23.xlsx]2'!$B$18:$J$18</c:f>
              <c:numCache>
                <c:formatCode>General</c:formatCode>
                <c:ptCount val="9"/>
                <c:pt idx="0">
                  <c:v>0</c:v>
                </c:pt>
                <c:pt idx="1">
                  <c:v>2</c:v>
                </c:pt>
                <c:pt idx="2">
                  <c:v>4</c:v>
                </c:pt>
                <c:pt idx="3">
                  <c:v>6</c:v>
                </c:pt>
                <c:pt idx="4">
                  <c:v>8</c:v>
                </c:pt>
                <c:pt idx="5">
                  <c:v>10</c:v>
                </c:pt>
                <c:pt idx="6">
                  <c:v>11</c:v>
                </c:pt>
                <c:pt idx="7">
                  <c:v>12</c:v>
                </c:pt>
                <c:pt idx="8">
                  <c:v>12.5</c:v>
                </c:pt>
              </c:numCache>
            </c:numRef>
          </c:xVal>
          <c:yVal>
            <c:numRef>
              <c:f>'[04.11.23.xlsx]2'!$B$20:$J$20</c:f>
              <c:numCache>
                <c:formatCode>General</c:formatCode>
                <c:ptCount val="9"/>
                <c:pt idx="0">
                  <c:v>0</c:v>
                </c:pt>
                <c:pt idx="1">
                  <c:v>2.2200000000000001E-2</c:v>
                </c:pt>
                <c:pt idx="2">
                  <c:v>8.8800000000000004E-2</c:v>
                </c:pt>
                <c:pt idx="3">
                  <c:v>0.2</c:v>
                </c:pt>
                <c:pt idx="4">
                  <c:v>0.35560000000000003</c:v>
                </c:pt>
                <c:pt idx="5">
                  <c:v>0.55559999999999998</c:v>
                </c:pt>
                <c:pt idx="6">
                  <c:v>0.67220000000000002</c:v>
                </c:pt>
                <c:pt idx="7">
                  <c:v>0.8</c:v>
                </c:pt>
                <c:pt idx="8">
                  <c:v>1.1940999999999999</c:v>
                </c:pt>
              </c:numCache>
            </c:numRef>
          </c:yVal>
          <c:smooth val="1"/>
          <c:extLst>
            <c:ext xmlns:c16="http://schemas.microsoft.com/office/drawing/2014/chart" uri="{C3380CC4-5D6E-409C-BE32-E72D297353CC}">
              <c16:uniqueId val="{00000001-4D35-46DE-9FA4-1407DA05B706}"/>
            </c:ext>
          </c:extLst>
        </c:ser>
        <c:dLbls>
          <c:showLegendKey val="0"/>
          <c:showVal val="0"/>
          <c:showCatName val="0"/>
          <c:showSerName val="0"/>
          <c:showPercent val="0"/>
          <c:showBubbleSize val="0"/>
        </c:dLbls>
        <c:axId val="152635648"/>
        <c:axId val="152637824"/>
      </c:scatterChart>
      <c:valAx>
        <c:axId val="15263564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637824"/>
        <c:crosses val="autoZero"/>
        <c:crossBetween val="midCat"/>
      </c:valAx>
      <c:valAx>
        <c:axId val="15263782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635648"/>
        <c:crosses val="autoZero"/>
        <c:crossBetween val="midCat"/>
      </c:valAx>
    </c:plotArea>
    <c:plotVisOnly val="1"/>
    <c:dispBlanksAs val="gap"/>
    <c:showDLblsOverMax val="0"/>
  </c:chart>
  <c:spPr>
    <a:ln>
      <a:noFill/>
    </a:ln>
  </c:spPr>
  <c:externalData r:id="rId1">
    <c:autoUpdate val="0"/>
  </c:externalData>
  <c:userShapes r:id="rId2"/>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chemeClr val="tx1"/>
              </a:solidFill>
              <a:ln w="12700">
                <a:solidFill>
                  <a:schemeClr val="tx1"/>
                </a:solidFill>
              </a:ln>
            </c:spPr>
          </c:marker>
          <c:xVal>
            <c:numRef>
              <c:f>'[04.11.23.xlsx]2'!$B$23:$H$23</c:f>
              <c:numCache>
                <c:formatCode>General</c:formatCode>
                <c:ptCount val="7"/>
                <c:pt idx="0">
                  <c:v>0</c:v>
                </c:pt>
                <c:pt idx="1">
                  <c:v>2</c:v>
                </c:pt>
                <c:pt idx="2">
                  <c:v>4</c:v>
                </c:pt>
                <c:pt idx="3">
                  <c:v>6</c:v>
                </c:pt>
                <c:pt idx="4">
                  <c:v>8</c:v>
                </c:pt>
                <c:pt idx="5">
                  <c:v>10</c:v>
                </c:pt>
                <c:pt idx="6">
                  <c:v>12</c:v>
                </c:pt>
              </c:numCache>
            </c:numRef>
          </c:xVal>
          <c:yVal>
            <c:numRef>
              <c:f>'[04.11.23.xlsx]2'!$B$24:$H$24</c:f>
              <c:numCache>
                <c:formatCode>General</c:formatCode>
                <c:ptCount val="7"/>
                <c:pt idx="0">
                  <c:v>0</c:v>
                </c:pt>
                <c:pt idx="1">
                  <c:v>2.69E-2</c:v>
                </c:pt>
                <c:pt idx="2">
                  <c:v>9.2200000000000004E-2</c:v>
                </c:pt>
                <c:pt idx="3">
                  <c:v>0.18</c:v>
                </c:pt>
                <c:pt idx="4">
                  <c:v>0.31159999999999999</c:v>
                </c:pt>
                <c:pt idx="5">
                  <c:v>0.49559999999999998</c:v>
                </c:pt>
                <c:pt idx="6">
                  <c:v>0.88160000000000005</c:v>
                </c:pt>
              </c:numCache>
            </c:numRef>
          </c:yVal>
          <c:smooth val="1"/>
          <c:extLst>
            <c:ext xmlns:c16="http://schemas.microsoft.com/office/drawing/2014/chart" uri="{C3380CC4-5D6E-409C-BE32-E72D297353CC}">
              <c16:uniqueId val="{00000000-D6A3-46DB-8654-7B8618A7F02C}"/>
            </c:ext>
          </c:extLst>
        </c:ser>
        <c:ser>
          <c:idx val="1"/>
          <c:order val="1"/>
          <c:spPr>
            <a:ln w="25400">
              <a:solidFill>
                <a:schemeClr val="tx1"/>
              </a:solidFill>
            </a:ln>
          </c:spPr>
          <c:marker>
            <c:symbol val="none"/>
          </c:marker>
          <c:xVal>
            <c:numRef>
              <c:f>'[04.11.23.xlsx]2'!$B$23:$H$23</c:f>
              <c:numCache>
                <c:formatCode>General</c:formatCode>
                <c:ptCount val="7"/>
                <c:pt idx="0">
                  <c:v>0</c:v>
                </c:pt>
                <c:pt idx="1">
                  <c:v>2</c:v>
                </c:pt>
                <c:pt idx="2">
                  <c:v>4</c:v>
                </c:pt>
                <c:pt idx="3">
                  <c:v>6</c:v>
                </c:pt>
                <c:pt idx="4">
                  <c:v>8</c:v>
                </c:pt>
                <c:pt idx="5">
                  <c:v>10</c:v>
                </c:pt>
                <c:pt idx="6">
                  <c:v>12</c:v>
                </c:pt>
              </c:numCache>
            </c:numRef>
          </c:xVal>
          <c:yVal>
            <c:numRef>
              <c:f>'[04.11.23.xlsx]2'!$B$25:$H$25</c:f>
              <c:numCache>
                <c:formatCode>General</c:formatCode>
                <c:ptCount val="7"/>
                <c:pt idx="0">
                  <c:v>0</c:v>
                </c:pt>
                <c:pt idx="1">
                  <c:v>2.4500000000000001E-2</c:v>
                </c:pt>
                <c:pt idx="2">
                  <c:v>9.8000000000000004E-2</c:v>
                </c:pt>
                <c:pt idx="3">
                  <c:v>0.22040000000000001</c:v>
                </c:pt>
                <c:pt idx="4">
                  <c:v>0.39179999999999998</c:v>
                </c:pt>
                <c:pt idx="5">
                  <c:v>0.61219999999999997</c:v>
                </c:pt>
                <c:pt idx="6">
                  <c:v>0.88160000000000005</c:v>
                </c:pt>
              </c:numCache>
            </c:numRef>
          </c:yVal>
          <c:smooth val="1"/>
          <c:extLst>
            <c:ext xmlns:c16="http://schemas.microsoft.com/office/drawing/2014/chart" uri="{C3380CC4-5D6E-409C-BE32-E72D297353CC}">
              <c16:uniqueId val="{00000001-D6A3-46DB-8654-7B8618A7F02C}"/>
            </c:ext>
          </c:extLst>
        </c:ser>
        <c:dLbls>
          <c:showLegendKey val="0"/>
          <c:showVal val="0"/>
          <c:showCatName val="0"/>
          <c:showSerName val="0"/>
          <c:showPercent val="0"/>
          <c:showBubbleSize val="0"/>
        </c:dLbls>
        <c:axId val="152666496"/>
        <c:axId val="152668416"/>
      </c:scatterChart>
      <c:valAx>
        <c:axId val="152666496"/>
        <c:scaling>
          <c:orientation val="minMax"/>
          <c:max val="12"/>
          <c:min val="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668416"/>
        <c:crosses val="autoZero"/>
        <c:crossBetween val="midCat"/>
      </c:valAx>
      <c:valAx>
        <c:axId val="15266841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666496"/>
        <c:crosses val="autoZero"/>
        <c:crossBetween val="midCat"/>
      </c:valAx>
    </c:plotArea>
    <c:plotVisOnly val="1"/>
    <c:dispBlanksAs val="gap"/>
    <c:showDLblsOverMax val="0"/>
  </c:chart>
  <c:spPr>
    <a:ln>
      <a:noFill/>
    </a:ln>
  </c:sp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'[04.11.23.xlsx]2'!$B$33:$L$33</c:f>
              <c:numCache>
                <c:formatCode>General</c:formatCode>
                <c:ptCount val="11"/>
                <c:pt idx="0">
                  <c:v>0</c:v>
                </c:pt>
                <c:pt idx="1">
                  <c:v>2</c:v>
                </c:pt>
                <c:pt idx="2">
                  <c:v>4</c:v>
                </c:pt>
                <c:pt idx="3">
                  <c:v>6</c:v>
                </c:pt>
                <c:pt idx="4">
                  <c:v>8</c:v>
                </c:pt>
                <c:pt idx="5">
                  <c:v>10</c:v>
                </c:pt>
                <c:pt idx="6">
                  <c:v>12</c:v>
                </c:pt>
                <c:pt idx="7">
                  <c:v>14</c:v>
                </c:pt>
                <c:pt idx="8">
                  <c:v>16</c:v>
                </c:pt>
                <c:pt idx="9">
                  <c:v>17</c:v>
                </c:pt>
                <c:pt idx="10">
                  <c:v>17.5</c:v>
                </c:pt>
              </c:numCache>
            </c:numRef>
          </c:xVal>
          <c:yVal>
            <c:numRef>
              <c:f>'[04.11.23.xlsx]2'!$B$34:$L$34</c:f>
              <c:numCache>
                <c:formatCode>General</c:formatCode>
                <c:ptCount val="11"/>
                <c:pt idx="0">
                  <c:v>0</c:v>
                </c:pt>
                <c:pt idx="1">
                  <c:v>2.47E-2</c:v>
                </c:pt>
                <c:pt idx="2">
                  <c:v>5.91E-2</c:v>
                </c:pt>
                <c:pt idx="3">
                  <c:v>0.115</c:v>
                </c:pt>
                <c:pt idx="4">
                  <c:v>0.17130000000000001</c:v>
                </c:pt>
                <c:pt idx="5">
                  <c:v>0.25190000000000001</c:v>
                </c:pt>
                <c:pt idx="6">
                  <c:v>0.36120000000000002</c:v>
                </c:pt>
                <c:pt idx="7">
                  <c:v>0.49340000000000001</c:v>
                </c:pt>
                <c:pt idx="8">
                  <c:v>0.72370000000000001</c:v>
                </c:pt>
                <c:pt idx="9">
                  <c:v>0.90500000000000003</c:v>
                </c:pt>
                <c:pt idx="10">
                  <c:v>1.0703</c:v>
                </c:pt>
              </c:numCache>
            </c:numRef>
          </c:yVal>
          <c:smooth val="1"/>
          <c:extLst>
            <c:ext xmlns:c16="http://schemas.microsoft.com/office/drawing/2014/chart" uri="{C3380CC4-5D6E-409C-BE32-E72D297353CC}">
              <c16:uniqueId val="{00000000-3494-4B28-8F3C-B6938FA0CA45}"/>
            </c:ext>
          </c:extLst>
        </c:ser>
        <c:ser>
          <c:idx val="1"/>
          <c:order val="1"/>
          <c:spPr>
            <a:ln w="25400">
              <a:solidFill>
                <a:schemeClr val="tx1"/>
              </a:solidFill>
            </a:ln>
          </c:spPr>
          <c:marker>
            <c:symbol val="none"/>
          </c:marker>
          <c:xVal>
            <c:numRef>
              <c:f>'[04.11.23.xlsx]2'!$B$33:$L$33</c:f>
              <c:numCache>
                <c:formatCode>General</c:formatCode>
                <c:ptCount val="11"/>
                <c:pt idx="0">
                  <c:v>0</c:v>
                </c:pt>
                <c:pt idx="1">
                  <c:v>2</c:v>
                </c:pt>
                <c:pt idx="2">
                  <c:v>4</c:v>
                </c:pt>
                <c:pt idx="3">
                  <c:v>6</c:v>
                </c:pt>
                <c:pt idx="4">
                  <c:v>8</c:v>
                </c:pt>
                <c:pt idx="5">
                  <c:v>10</c:v>
                </c:pt>
                <c:pt idx="6">
                  <c:v>12</c:v>
                </c:pt>
                <c:pt idx="7">
                  <c:v>14</c:v>
                </c:pt>
                <c:pt idx="8">
                  <c:v>16</c:v>
                </c:pt>
                <c:pt idx="9">
                  <c:v>17</c:v>
                </c:pt>
                <c:pt idx="10">
                  <c:v>17.5</c:v>
                </c:pt>
              </c:numCache>
            </c:numRef>
          </c:xVal>
          <c:yVal>
            <c:numRef>
              <c:f>'[04.11.23.xlsx]2'!$B$35:$L$35</c:f>
              <c:numCache>
                <c:formatCode>General</c:formatCode>
                <c:ptCount val="11"/>
                <c:pt idx="0">
                  <c:v>0</c:v>
                </c:pt>
                <c:pt idx="1">
                  <c:v>2.87E-2</c:v>
                </c:pt>
                <c:pt idx="2">
                  <c:v>8.1199999999999994E-2</c:v>
                </c:pt>
                <c:pt idx="3">
                  <c:v>0.14929999999999999</c:v>
                </c:pt>
                <c:pt idx="4">
                  <c:v>0.2298</c:v>
                </c:pt>
                <c:pt idx="5">
                  <c:v>0.32119999999999999</c:v>
                </c:pt>
                <c:pt idx="6">
                  <c:v>0.42220000000000002</c:v>
                </c:pt>
                <c:pt idx="7">
                  <c:v>0.53200000000000003</c:v>
                </c:pt>
                <c:pt idx="8">
                  <c:v>0.65</c:v>
                </c:pt>
                <c:pt idx="9">
                  <c:v>0.90500000000000003</c:v>
                </c:pt>
                <c:pt idx="10">
                  <c:v>1.0703</c:v>
                </c:pt>
              </c:numCache>
            </c:numRef>
          </c:yVal>
          <c:smooth val="1"/>
          <c:extLst>
            <c:ext xmlns:c16="http://schemas.microsoft.com/office/drawing/2014/chart" uri="{C3380CC4-5D6E-409C-BE32-E72D297353CC}">
              <c16:uniqueId val="{00000001-3494-4B28-8F3C-B6938FA0CA45}"/>
            </c:ext>
          </c:extLst>
        </c:ser>
        <c:dLbls>
          <c:showLegendKey val="0"/>
          <c:showVal val="0"/>
          <c:showCatName val="0"/>
          <c:showSerName val="0"/>
          <c:showPercent val="0"/>
          <c:showBubbleSize val="0"/>
        </c:dLbls>
        <c:axId val="152766720"/>
        <c:axId val="152781184"/>
      </c:scatterChart>
      <c:valAx>
        <c:axId val="152766720"/>
        <c:scaling>
          <c:orientation val="minMax"/>
          <c:max val="18"/>
          <c:min val="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781184"/>
        <c:crosses val="autoZero"/>
        <c:crossBetween val="midCat"/>
        <c:majorUnit val="2"/>
      </c:valAx>
      <c:valAx>
        <c:axId val="15278118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766720"/>
        <c:crosses val="autoZero"/>
        <c:crossBetween val="midCat"/>
      </c:valAx>
    </c:plotArea>
    <c:plotVisOnly val="1"/>
    <c:dispBlanksAs val="gap"/>
    <c:showDLblsOverMax val="0"/>
  </c:chart>
  <c:spPr>
    <a:ln>
      <a:noFill/>
    </a:ln>
  </c:spPr>
  <c:externalData r:id="rId1">
    <c:autoUpdate val="0"/>
  </c:externalData>
  <c:userShapes r:id="rId2"/>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chemeClr val="tx1"/>
              </a:solidFill>
              <a:ln w="12700">
                <a:solidFill>
                  <a:schemeClr val="tx1"/>
                </a:solidFill>
              </a:ln>
            </c:spPr>
          </c:marker>
          <c:xVal>
            <c:numRef>
              <c:f>'2'!$B$28:$I$28</c:f>
              <c:numCache>
                <c:formatCode>General</c:formatCode>
                <c:ptCount val="8"/>
                <c:pt idx="0">
                  <c:v>0</c:v>
                </c:pt>
                <c:pt idx="1">
                  <c:v>2</c:v>
                </c:pt>
                <c:pt idx="2">
                  <c:v>4</c:v>
                </c:pt>
                <c:pt idx="3">
                  <c:v>6</c:v>
                </c:pt>
                <c:pt idx="4">
                  <c:v>8</c:v>
                </c:pt>
                <c:pt idx="5">
                  <c:v>10</c:v>
                </c:pt>
                <c:pt idx="6">
                  <c:v>12</c:v>
                </c:pt>
                <c:pt idx="7">
                  <c:v>12.7</c:v>
                </c:pt>
              </c:numCache>
            </c:numRef>
          </c:xVal>
          <c:yVal>
            <c:numRef>
              <c:f>'2'!$B$29:$I$29</c:f>
              <c:numCache>
                <c:formatCode>General</c:formatCode>
                <c:ptCount val="8"/>
                <c:pt idx="0">
                  <c:v>0</c:v>
                </c:pt>
                <c:pt idx="1">
                  <c:v>1.6899999999999998E-2</c:v>
                </c:pt>
                <c:pt idx="2">
                  <c:v>8.09E-2</c:v>
                </c:pt>
                <c:pt idx="3">
                  <c:v>0.16880000000000001</c:v>
                </c:pt>
                <c:pt idx="4">
                  <c:v>0.3</c:v>
                </c:pt>
                <c:pt idx="5">
                  <c:v>0.46629999999999999</c:v>
                </c:pt>
                <c:pt idx="6">
                  <c:v>0.76880000000000004</c:v>
                </c:pt>
                <c:pt idx="7">
                  <c:v>1.0266</c:v>
                </c:pt>
              </c:numCache>
            </c:numRef>
          </c:yVal>
          <c:smooth val="1"/>
          <c:extLst>
            <c:ext xmlns:c16="http://schemas.microsoft.com/office/drawing/2014/chart" uri="{C3380CC4-5D6E-409C-BE32-E72D297353CC}">
              <c16:uniqueId val="{00000000-44B6-4CF2-BE87-B532B68960E0}"/>
            </c:ext>
          </c:extLst>
        </c:ser>
        <c:ser>
          <c:idx val="1"/>
          <c:order val="1"/>
          <c:spPr>
            <a:ln w="25400">
              <a:solidFill>
                <a:schemeClr val="tx1"/>
              </a:solidFill>
            </a:ln>
          </c:spPr>
          <c:marker>
            <c:symbol val="none"/>
          </c:marker>
          <c:xVal>
            <c:numRef>
              <c:f>'2'!$B$28:$I$28</c:f>
              <c:numCache>
                <c:formatCode>General</c:formatCode>
                <c:ptCount val="8"/>
                <c:pt idx="0">
                  <c:v>0</c:v>
                </c:pt>
                <c:pt idx="1">
                  <c:v>2</c:v>
                </c:pt>
                <c:pt idx="2">
                  <c:v>4</c:v>
                </c:pt>
                <c:pt idx="3">
                  <c:v>6</c:v>
                </c:pt>
                <c:pt idx="4">
                  <c:v>8</c:v>
                </c:pt>
                <c:pt idx="5">
                  <c:v>10</c:v>
                </c:pt>
                <c:pt idx="6">
                  <c:v>12</c:v>
                </c:pt>
                <c:pt idx="7">
                  <c:v>12.7</c:v>
                </c:pt>
              </c:numCache>
            </c:numRef>
          </c:xVal>
          <c:yVal>
            <c:numRef>
              <c:f>'2'!$B$30:$I$30</c:f>
              <c:numCache>
                <c:formatCode>General</c:formatCode>
                <c:ptCount val="8"/>
                <c:pt idx="0">
                  <c:v>0</c:v>
                </c:pt>
                <c:pt idx="1">
                  <c:v>2.1399999999999999E-2</c:v>
                </c:pt>
                <c:pt idx="2">
                  <c:v>8.5599999999999996E-2</c:v>
                </c:pt>
                <c:pt idx="3">
                  <c:v>0.1925</c:v>
                </c:pt>
                <c:pt idx="4">
                  <c:v>0.3422</c:v>
                </c:pt>
                <c:pt idx="5">
                  <c:v>0.53469999999999995</c:v>
                </c:pt>
                <c:pt idx="6">
                  <c:v>0.77</c:v>
                </c:pt>
                <c:pt idx="7">
                  <c:v>1.0266</c:v>
                </c:pt>
              </c:numCache>
            </c:numRef>
          </c:yVal>
          <c:smooth val="1"/>
          <c:extLst>
            <c:ext xmlns:c16="http://schemas.microsoft.com/office/drawing/2014/chart" uri="{C3380CC4-5D6E-409C-BE32-E72D297353CC}">
              <c16:uniqueId val="{00000001-44B6-4CF2-BE87-B532B68960E0}"/>
            </c:ext>
          </c:extLst>
        </c:ser>
        <c:dLbls>
          <c:showLegendKey val="0"/>
          <c:showVal val="0"/>
          <c:showCatName val="0"/>
          <c:showSerName val="0"/>
          <c:showPercent val="0"/>
          <c:showBubbleSize val="0"/>
        </c:dLbls>
        <c:axId val="149883520"/>
        <c:axId val="149943040"/>
      </c:scatterChart>
      <c:valAx>
        <c:axId val="149883520"/>
        <c:scaling>
          <c:orientation val="minMax"/>
          <c:max val="12"/>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Врмя t, с</a:t>
                </a:r>
              </a:p>
            </c:rich>
          </c:tx>
          <c:overlay val="0"/>
        </c:title>
        <c:numFmt formatCode="General" sourceLinked="1"/>
        <c:majorTickMark val="out"/>
        <c:minorTickMark val="none"/>
        <c:tickLblPos val="nextTo"/>
        <c:crossAx val="149943040"/>
        <c:crosses val="autoZero"/>
        <c:crossBetween val="midCat"/>
      </c:valAx>
      <c:valAx>
        <c:axId val="149943040"/>
        <c:scaling>
          <c:orientation val="minMax"/>
          <c:max val="0.8"/>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49883520"/>
        <c:crosses val="autoZero"/>
        <c:crossBetween val="midCat"/>
      </c:valAx>
    </c:plotArea>
    <c:plotVisOnly val="1"/>
    <c:dispBlanksAs val="gap"/>
    <c:showDLblsOverMax val="0"/>
  </c:chart>
  <c:spPr>
    <a:ln>
      <a:noFill/>
    </a:ln>
  </c:spPr>
  <c:externalData r:id="rId1">
    <c:autoUpdate val="0"/>
  </c:externalData>
  <c:userShapes r:id="rId2"/>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'[04.11.23.xlsx]3'!$B$3:$H$3</c:f>
              <c:numCache>
                <c:formatCode>General</c:formatCode>
                <c:ptCount val="7"/>
                <c:pt idx="0">
                  <c:v>0</c:v>
                </c:pt>
                <c:pt idx="1">
                  <c:v>1</c:v>
                </c:pt>
                <c:pt idx="2">
                  <c:v>2</c:v>
                </c:pt>
                <c:pt idx="3">
                  <c:v>3</c:v>
                </c:pt>
                <c:pt idx="4">
                  <c:v>4</c:v>
                </c:pt>
                <c:pt idx="5">
                  <c:v>5</c:v>
                </c:pt>
                <c:pt idx="6">
                  <c:v>5.4</c:v>
                </c:pt>
              </c:numCache>
            </c:numRef>
          </c:xVal>
          <c:yVal>
            <c:numRef>
              <c:f>'[04.11.23.xlsx]3'!$B$4:$H$4</c:f>
              <c:numCache>
                <c:formatCode>General</c:formatCode>
                <c:ptCount val="7"/>
                <c:pt idx="0">
                  <c:v>0</c:v>
                </c:pt>
                <c:pt idx="1">
                  <c:v>1.1999999999999999E-3</c:v>
                </c:pt>
                <c:pt idx="2">
                  <c:v>3.9899999999999998E-2</c:v>
                </c:pt>
                <c:pt idx="3">
                  <c:v>0.1169</c:v>
                </c:pt>
                <c:pt idx="4">
                  <c:v>0.26419999999999999</c:v>
                </c:pt>
                <c:pt idx="5">
                  <c:v>0.50560000000000005</c:v>
                </c:pt>
                <c:pt idx="6">
                  <c:v>0.58140000000000003</c:v>
                </c:pt>
              </c:numCache>
            </c:numRef>
          </c:yVal>
          <c:smooth val="1"/>
          <c:extLst>
            <c:ext xmlns:c16="http://schemas.microsoft.com/office/drawing/2014/chart" uri="{C3380CC4-5D6E-409C-BE32-E72D297353CC}">
              <c16:uniqueId val="{00000000-14CC-447E-98E6-684048269A33}"/>
            </c:ext>
          </c:extLst>
        </c:ser>
        <c:ser>
          <c:idx val="1"/>
          <c:order val="1"/>
          <c:spPr>
            <a:ln w="25400">
              <a:solidFill>
                <a:sysClr val="windowText" lastClr="000000"/>
              </a:solidFill>
            </a:ln>
          </c:spPr>
          <c:marker>
            <c:symbol val="none"/>
          </c:marker>
          <c:xVal>
            <c:numRef>
              <c:f>'[04.11.23.xlsx]3'!$B$3:$H$3</c:f>
              <c:numCache>
                <c:formatCode>General</c:formatCode>
                <c:ptCount val="7"/>
                <c:pt idx="0">
                  <c:v>0</c:v>
                </c:pt>
                <c:pt idx="1">
                  <c:v>1</c:v>
                </c:pt>
                <c:pt idx="2">
                  <c:v>2</c:v>
                </c:pt>
                <c:pt idx="3">
                  <c:v>3</c:v>
                </c:pt>
                <c:pt idx="4">
                  <c:v>4</c:v>
                </c:pt>
                <c:pt idx="5">
                  <c:v>5</c:v>
                </c:pt>
                <c:pt idx="6">
                  <c:v>5.4</c:v>
                </c:pt>
              </c:numCache>
            </c:numRef>
          </c:xVal>
          <c:yVal>
            <c:numRef>
              <c:f>'[04.11.23.xlsx]3'!$B$5:$H$5</c:f>
              <c:numCache>
                <c:formatCode>General</c:formatCode>
                <c:ptCount val="7"/>
                <c:pt idx="0">
                  <c:v>0</c:v>
                </c:pt>
                <c:pt idx="1">
                  <c:v>5.1999999999999998E-3</c:v>
                </c:pt>
                <c:pt idx="2">
                  <c:v>3.5999999999999997E-2</c:v>
                </c:pt>
                <c:pt idx="3">
                  <c:v>0.11210000000000001</c:v>
                </c:pt>
                <c:pt idx="4">
                  <c:v>0.25090000000000001</c:v>
                </c:pt>
                <c:pt idx="5">
                  <c:v>0.46870000000000001</c:v>
                </c:pt>
                <c:pt idx="6">
                  <c:v>0.58140000000000003</c:v>
                </c:pt>
              </c:numCache>
            </c:numRef>
          </c:yVal>
          <c:smooth val="1"/>
          <c:extLst>
            <c:ext xmlns:c16="http://schemas.microsoft.com/office/drawing/2014/chart" uri="{C3380CC4-5D6E-409C-BE32-E72D297353CC}">
              <c16:uniqueId val="{00000001-14CC-447E-98E6-684048269A33}"/>
            </c:ext>
          </c:extLst>
        </c:ser>
        <c:dLbls>
          <c:showLegendKey val="0"/>
          <c:showVal val="0"/>
          <c:showCatName val="0"/>
          <c:showSerName val="0"/>
          <c:showPercent val="0"/>
          <c:showBubbleSize val="0"/>
        </c:dLbls>
        <c:axId val="152797568"/>
        <c:axId val="152799488"/>
      </c:scatterChart>
      <c:valAx>
        <c:axId val="15279756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799488"/>
        <c:crosses val="autoZero"/>
        <c:crossBetween val="midCat"/>
      </c:valAx>
      <c:valAx>
        <c:axId val="152799488"/>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797568"/>
        <c:crosses val="autoZero"/>
        <c:crossBetween val="midCat"/>
      </c:valAx>
    </c:plotArea>
    <c:plotVisOnly val="1"/>
    <c:dispBlanksAs val="gap"/>
    <c:showDLblsOverMax val="0"/>
  </c:chart>
  <c:spPr>
    <a:ln>
      <a:noFill/>
    </a:ln>
  </c:spPr>
  <c:externalData r:id="rId1">
    <c:autoUpdate val="0"/>
  </c:externalData>
  <c:userShapes r:id="rId2"/>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'[04.11.23.xlsx]3'!$B$8:$H$8</c:f>
              <c:numCache>
                <c:formatCode>General</c:formatCode>
                <c:ptCount val="7"/>
                <c:pt idx="0">
                  <c:v>0</c:v>
                </c:pt>
                <c:pt idx="1">
                  <c:v>1</c:v>
                </c:pt>
                <c:pt idx="2">
                  <c:v>2</c:v>
                </c:pt>
                <c:pt idx="3">
                  <c:v>3</c:v>
                </c:pt>
                <c:pt idx="4">
                  <c:v>4</c:v>
                </c:pt>
                <c:pt idx="5">
                  <c:v>5</c:v>
                </c:pt>
                <c:pt idx="6">
                  <c:v>5.5</c:v>
                </c:pt>
              </c:numCache>
            </c:numRef>
          </c:xVal>
          <c:yVal>
            <c:numRef>
              <c:f>'[04.11.23.xlsx]3'!$B$9:$H$9</c:f>
              <c:numCache>
                <c:formatCode>General</c:formatCode>
                <c:ptCount val="7"/>
                <c:pt idx="0">
                  <c:v>0</c:v>
                </c:pt>
                <c:pt idx="1">
                  <c:v>8.3000000000000001E-3</c:v>
                </c:pt>
                <c:pt idx="2">
                  <c:v>5.1400000000000001E-2</c:v>
                </c:pt>
                <c:pt idx="3">
                  <c:v>0.14760000000000001</c:v>
                </c:pt>
                <c:pt idx="4">
                  <c:v>0.32040000000000002</c:v>
                </c:pt>
                <c:pt idx="5">
                  <c:v>0.63739999999999997</c:v>
                </c:pt>
                <c:pt idx="6">
                  <c:v>0.7853</c:v>
                </c:pt>
              </c:numCache>
            </c:numRef>
          </c:yVal>
          <c:smooth val="1"/>
          <c:extLst>
            <c:ext xmlns:c16="http://schemas.microsoft.com/office/drawing/2014/chart" uri="{C3380CC4-5D6E-409C-BE32-E72D297353CC}">
              <c16:uniqueId val="{00000000-8809-4D72-86DE-D872AF747288}"/>
            </c:ext>
          </c:extLst>
        </c:ser>
        <c:ser>
          <c:idx val="1"/>
          <c:order val="1"/>
          <c:spPr>
            <a:ln w="25400">
              <a:solidFill>
                <a:schemeClr val="tx1"/>
              </a:solidFill>
            </a:ln>
          </c:spPr>
          <c:marker>
            <c:symbol val="none"/>
          </c:marker>
          <c:xVal>
            <c:numRef>
              <c:f>'[04.11.23.xlsx]3'!$B$8:$H$8</c:f>
              <c:numCache>
                <c:formatCode>General</c:formatCode>
                <c:ptCount val="7"/>
                <c:pt idx="0">
                  <c:v>0</c:v>
                </c:pt>
                <c:pt idx="1">
                  <c:v>1</c:v>
                </c:pt>
                <c:pt idx="2">
                  <c:v>2</c:v>
                </c:pt>
                <c:pt idx="3">
                  <c:v>3</c:v>
                </c:pt>
                <c:pt idx="4">
                  <c:v>4</c:v>
                </c:pt>
                <c:pt idx="5">
                  <c:v>5</c:v>
                </c:pt>
                <c:pt idx="6">
                  <c:v>5.5</c:v>
                </c:pt>
              </c:numCache>
            </c:numRef>
          </c:xVal>
          <c:yVal>
            <c:numRef>
              <c:f>'[04.11.23.xlsx]3'!$B$10:$H$10</c:f>
              <c:numCache>
                <c:formatCode>General</c:formatCode>
                <c:ptCount val="7"/>
                <c:pt idx="0">
                  <c:v>0</c:v>
                </c:pt>
                <c:pt idx="1">
                  <c:v>6.6E-3</c:v>
                </c:pt>
                <c:pt idx="2">
                  <c:v>4.6199999999999998E-2</c:v>
                </c:pt>
                <c:pt idx="3">
                  <c:v>0.1439</c:v>
                </c:pt>
                <c:pt idx="4">
                  <c:v>0.32190000000000002</c:v>
                </c:pt>
                <c:pt idx="5">
                  <c:v>0.60140000000000005</c:v>
                </c:pt>
                <c:pt idx="6">
                  <c:v>0.7853</c:v>
                </c:pt>
              </c:numCache>
            </c:numRef>
          </c:yVal>
          <c:smooth val="1"/>
          <c:extLst>
            <c:ext xmlns:c16="http://schemas.microsoft.com/office/drawing/2014/chart" uri="{C3380CC4-5D6E-409C-BE32-E72D297353CC}">
              <c16:uniqueId val="{00000001-8809-4D72-86DE-D872AF747288}"/>
            </c:ext>
          </c:extLst>
        </c:ser>
        <c:dLbls>
          <c:showLegendKey val="0"/>
          <c:showVal val="0"/>
          <c:showCatName val="0"/>
          <c:showSerName val="0"/>
          <c:showPercent val="0"/>
          <c:showBubbleSize val="0"/>
        </c:dLbls>
        <c:axId val="152815872"/>
        <c:axId val="152822144"/>
      </c:scatterChart>
      <c:valAx>
        <c:axId val="152815872"/>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822144"/>
        <c:crosses val="autoZero"/>
        <c:crossBetween val="midCat"/>
      </c:valAx>
      <c:valAx>
        <c:axId val="15282214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815872"/>
        <c:crosses val="autoZero"/>
        <c:crossBetween val="midCat"/>
      </c:valAx>
    </c:plotArea>
    <c:plotVisOnly val="1"/>
    <c:dispBlanksAs val="gap"/>
    <c:showDLblsOverMax val="0"/>
  </c:chart>
  <c:spPr>
    <a:ln>
      <a:noFill/>
    </a:ln>
  </c:spPr>
  <c:externalData r:id="rId1">
    <c:autoUpdate val="0"/>
  </c:externalData>
  <c:userShapes r:id="rId2"/>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'[04.11.23.xlsx]3'!$B$13:$H$13</c:f>
              <c:numCache>
                <c:formatCode>General</c:formatCode>
                <c:ptCount val="7"/>
                <c:pt idx="0">
                  <c:v>0</c:v>
                </c:pt>
                <c:pt idx="1">
                  <c:v>1</c:v>
                </c:pt>
                <c:pt idx="2">
                  <c:v>2</c:v>
                </c:pt>
                <c:pt idx="3">
                  <c:v>3</c:v>
                </c:pt>
                <c:pt idx="4">
                  <c:v>4</c:v>
                </c:pt>
                <c:pt idx="5">
                  <c:v>5</c:v>
                </c:pt>
                <c:pt idx="6">
                  <c:v>5.4</c:v>
                </c:pt>
              </c:numCache>
            </c:numRef>
          </c:xVal>
          <c:yVal>
            <c:numRef>
              <c:f>'[04.11.23.xlsx]3'!$B$14:$H$14</c:f>
              <c:numCache>
                <c:formatCode>General</c:formatCode>
                <c:ptCount val="7"/>
                <c:pt idx="0">
                  <c:v>0</c:v>
                </c:pt>
                <c:pt idx="1">
                  <c:v>3.7000000000000002E-3</c:v>
                </c:pt>
                <c:pt idx="2">
                  <c:v>4.07E-2</c:v>
                </c:pt>
                <c:pt idx="3">
                  <c:v>0.1149</c:v>
                </c:pt>
                <c:pt idx="4">
                  <c:v>0.26490000000000002</c:v>
                </c:pt>
                <c:pt idx="5">
                  <c:v>0.49690000000000001</c:v>
                </c:pt>
                <c:pt idx="6">
                  <c:v>0.70069999999999999</c:v>
                </c:pt>
              </c:numCache>
            </c:numRef>
          </c:yVal>
          <c:smooth val="1"/>
          <c:extLst>
            <c:ext xmlns:c16="http://schemas.microsoft.com/office/drawing/2014/chart" uri="{C3380CC4-5D6E-409C-BE32-E72D297353CC}">
              <c16:uniqueId val="{00000000-EBEC-4BCD-9A4A-28AFA7495086}"/>
            </c:ext>
          </c:extLst>
        </c:ser>
        <c:ser>
          <c:idx val="1"/>
          <c:order val="1"/>
          <c:spPr>
            <a:ln w="25400">
              <a:solidFill>
                <a:sysClr val="windowText" lastClr="000000"/>
              </a:solidFill>
            </a:ln>
          </c:spPr>
          <c:marker>
            <c:symbol val="none"/>
          </c:marker>
          <c:xVal>
            <c:numRef>
              <c:f>'[04.11.23.xlsx]3'!$B$13:$H$13</c:f>
              <c:numCache>
                <c:formatCode>General</c:formatCode>
                <c:ptCount val="7"/>
                <c:pt idx="0">
                  <c:v>0</c:v>
                </c:pt>
                <c:pt idx="1">
                  <c:v>1</c:v>
                </c:pt>
                <c:pt idx="2">
                  <c:v>2</c:v>
                </c:pt>
                <c:pt idx="3">
                  <c:v>3</c:v>
                </c:pt>
                <c:pt idx="4">
                  <c:v>4</c:v>
                </c:pt>
                <c:pt idx="5">
                  <c:v>5</c:v>
                </c:pt>
                <c:pt idx="6">
                  <c:v>5.4</c:v>
                </c:pt>
              </c:numCache>
            </c:numRef>
          </c:xVal>
          <c:yVal>
            <c:numRef>
              <c:f>'[04.11.23.xlsx]3'!$B$15:$H$15</c:f>
              <c:numCache>
                <c:formatCode>General</c:formatCode>
                <c:ptCount val="7"/>
                <c:pt idx="0">
                  <c:v>0</c:v>
                </c:pt>
                <c:pt idx="1">
                  <c:v>6.1999999999999998E-3</c:v>
                </c:pt>
                <c:pt idx="2">
                  <c:v>4.3400000000000001E-2</c:v>
                </c:pt>
                <c:pt idx="3">
                  <c:v>0.13500000000000001</c:v>
                </c:pt>
                <c:pt idx="4">
                  <c:v>0.30209999999999998</c:v>
                </c:pt>
                <c:pt idx="5">
                  <c:v>0.56430000000000002</c:v>
                </c:pt>
                <c:pt idx="6">
                  <c:v>0.7</c:v>
                </c:pt>
              </c:numCache>
            </c:numRef>
          </c:yVal>
          <c:smooth val="1"/>
          <c:extLst>
            <c:ext xmlns:c16="http://schemas.microsoft.com/office/drawing/2014/chart" uri="{C3380CC4-5D6E-409C-BE32-E72D297353CC}">
              <c16:uniqueId val="{00000001-EBEC-4BCD-9A4A-28AFA7495086}"/>
            </c:ext>
          </c:extLst>
        </c:ser>
        <c:dLbls>
          <c:showLegendKey val="0"/>
          <c:showVal val="0"/>
          <c:showCatName val="0"/>
          <c:showSerName val="0"/>
          <c:showPercent val="0"/>
          <c:showBubbleSize val="0"/>
        </c:dLbls>
        <c:axId val="152899968"/>
        <c:axId val="152901888"/>
      </c:scatterChart>
      <c:valAx>
        <c:axId val="15289996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901888"/>
        <c:crosses val="autoZero"/>
        <c:crossBetween val="midCat"/>
      </c:valAx>
      <c:valAx>
        <c:axId val="152901888"/>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899968"/>
        <c:crosses val="autoZero"/>
        <c:crossBetween val="midCat"/>
      </c:valAx>
    </c:plotArea>
    <c:plotVisOnly val="1"/>
    <c:dispBlanksAs val="gap"/>
    <c:showDLblsOverMax val="0"/>
  </c:chart>
  <c:spPr>
    <a:ln>
      <a:noFill/>
    </a:ln>
  </c:spPr>
  <c:externalData r:id="rId1">
    <c:autoUpdate val="0"/>
  </c:externalData>
  <c:userShapes r:id="rId2"/>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'[04.11.23.xlsx]3'!$B$18:$K$18</c:f>
              <c:numCache>
                <c:formatCode>General</c:formatCode>
                <c:ptCount val="10"/>
                <c:pt idx="0">
                  <c:v>0</c:v>
                </c:pt>
                <c:pt idx="1">
                  <c:v>0.4</c:v>
                </c:pt>
                <c:pt idx="2">
                  <c:v>0.8</c:v>
                </c:pt>
                <c:pt idx="3">
                  <c:v>1</c:v>
                </c:pt>
                <c:pt idx="4">
                  <c:v>1.4</c:v>
                </c:pt>
                <c:pt idx="5">
                  <c:v>1.8</c:v>
                </c:pt>
                <c:pt idx="6">
                  <c:v>2</c:v>
                </c:pt>
                <c:pt idx="7">
                  <c:v>2.4</c:v>
                </c:pt>
                <c:pt idx="8">
                  <c:v>2.8</c:v>
                </c:pt>
                <c:pt idx="9">
                  <c:v>3</c:v>
                </c:pt>
              </c:numCache>
            </c:numRef>
          </c:xVal>
          <c:yVal>
            <c:numRef>
              <c:f>'[04.11.23.xlsx]3'!$B$19:$K$19</c:f>
              <c:numCache>
                <c:formatCode>General</c:formatCode>
                <c:ptCount val="10"/>
                <c:pt idx="0">
                  <c:v>0</c:v>
                </c:pt>
                <c:pt idx="1">
                  <c:v>2.0000000000000001E-4</c:v>
                </c:pt>
                <c:pt idx="2">
                  <c:v>2.5000000000000001E-3</c:v>
                </c:pt>
                <c:pt idx="3">
                  <c:v>3.3999999999999998E-3</c:v>
                </c:pt>
                <c:pt idx="4">
                  <c:v>4.3700000000000003E-2</c:v>
                </c:pt>
                <c:pt idx="5">
                  <c:v>0.1643</c:v>
                </c:pt>
                <c:pt idx="6">
                  <c:v>0.2392</c:v>
                </c:pt>
                <c:pt idx="7">
                  <c:v>0.4204</c:v>
                </c:pt>
                <c:pt idx="8">
                  <c:v>0.75829999999999997</c:v>
                </c:pt>
                <c:pt idx="9">
                  <c:v>1.1168</c:v>
                </c:pt>
              </c:numCache>
            </c:numRef>
          </c:yVal>
          <c:smooth val="1"/>
          <c:extLst>
            <c:ext xmlns:c16="http://schemas.microsoft.com/office/drawing/2014/chart" uri="{C3380CC4-5D6E-409C-BE32-E72D297353CC}">
              <c16:uniqueId val="{00000000-DD75-4AC5-B514-C10588646A4E}"/>
            </c:ext>
          </c:extLst>
        </c:ser>
        <c:ser>
          <c:idx val="1"/>
          <c:order val="1"/>
          <c:spPr>
            <a:ln w="25400">
              <a:solidFill>
                <a:sysClr val="windowText" lastClr="000000"/>
              </a:solidFill>
            </a:ln>
          </c:spPr>
          <c:marker>
            <c:symbol val="none"/>
          </c:marker>
          <c:xVal>
            <c:numRef>
              <c:f>'[04.11.23.xlsx]3'!$B$18:$K$18</c:f>
              <c:numCache>
                <c:formatCode>General</c:formatCode>
                <c:ptCount val="10"/>
                <c:pt idx="0">
                  <c:v>0</c:v>
                </c:pt>
                <c:pt idx="1">
                  <c:v>0.4</c:v>
                </c:pt>
                <c:pt idx="2">
                  <c:v>0.8</c:v>
                </c:pt>
                <c:pt idx="3">
                  <c:v>1</c:v>
                </c:pt>
                <c:pt idx="4">
                  <c:v>1.4</c:v>
                </c:pt>
                <c:pt idx="5">
                  <c:v>1.8</c:v>
                </c:pt>
                <c:pt idx="6">
                  <c:v>2</c:v>
                </c:pt>
                <c:pt idx="7">
                  <c:v>2.4</c:v>
                </c:pt>
                <c:pt idx="8">
                  <c:v>2.8</c:v>
                </c:pt>
                <c:pt idx="9">
                  <c:v>3</c:v>
                </c:pt>
              </c:numCache>
            </c:numRef>
          </c:xVal>
          <c:yVal>
            <c:numRef>
              <c:f>'[04.11.23.xlsx]3'!$B$20:$K$20</c:f>
              <c:numCache>
                <c:formatCode>General</c:formatCode>
                <c:ptCount val="10"/>
                <c:pt idx="0">
                  <c:v>0</c:v>
                </c:pt>
                <c:pt idx="1">
                  <c:v>2.0000000000000001E-4</c:v>
                </c:pt>
                <c:pt idx="2">
                  <c:v>4.1999999999999997E-3</c:v>
                </c:pt>
                <c:pt idx="3">
                  <c:v>1.06E-2</c:v>
                </c:pt>
                <c:pt idx="4">
                  <c:v>4.2700000000000002E-2</c:v>
                </c:pt>
                <c:pt idx="5">
                  <c:v>0.1212</c:v>
                </c:pt>
                <c:pt idx="6">
                  <c:v>0.18770000000000001</c:v>
                </c:pt>
                <c:pt idx="7">
                  <c:v>0.4</c:v>
                </c:pt>
                <c:pt idx="8">
                  <c:v>0.75829999999999997</c:v>
                </c:pt>
                <c:pt idx="9">
                  <c:v>1.1168</c:v>
                </c:pt>
              </c:numCache>
            </c:numRef>
          </c:yVal>
          <c:smooth val="1"/>
          <c:extLst>
            <c:ext xmlns:c16="http://schemas.microsoft.com/office/drawing/2014/chart" uri="{C3380CC4-5D6E-409C-BE32-E72D297353CC}">
              <c16:uniqueId val="{00000001-DD75-4AC5-B514-C10588646A4E}"/>
            </c:ext>
          </c:extLst>
        </c:ser>
        <c:dLbls>
          <c:showLegendKey val="0"/>
          <c:showVal val="0"/>
          <c:showCatName val="0"/>
          <c:showSerName val="0"/>
          <c:showPercent val="0"/>
          <c:showBubbleSize val="0"/>
        </c:dLbls>
        <c:axId val="152918272"/>
        <c:axId val="152924544"/>
      </c:scatterChart>
      <c:valAx>
        <c:axId val="152918272"/>
        <c:scaling>
          <c:orientation val="minMax"/>
          <c:max val="3"/>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924544"/>
        <c:crosses val="autoZero"/>
        <c:crossBetween val="midCat"/>
      </c:valAx>
      <c:valAx>
        <c:axId val="152924544"/>
        <c:scaling>
          <c:orientation val="minMax"/>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918272"/>
        <c:crosses val="autoZero"/>
        <c:crossBetween val="midCat"/>
      </c:valAx>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34990018945097"/>
          <c:y val="5.0925925925925923E-2"/>
          <c:w val="0.82246969501390566"/>
          <c:h val="0.75859406601606216"/>
        </c:manualLayout>
      </c:layout>
      <c:scatterChart>
        <c:scatterStyle val="smoothMarker"/>
        <c:varyColors val="1"/>
        <c:ser>
          <c:idx val="0"/>
          <c:order val="0"/>
          <c:tx>
            <c:v>1</c:v>
          </c:tx>
          <c:spPr>
            <a:ln w="19050" cap="rnd">
              <a:noFill/>
              <a:round/>
            </a:ln>
            <a:effectLst/>
          </c:spPr>
          <c:marker>
            <c:symbol val="circle"/>
            <c:size val="7"/>
            <c:spPr>
              <a:noFill/>
              <a:ln w="9525">
                <a:solidFill>
                  <a:schemeClr val="tx1"/>
                </a:solidFill>
              </a:ln>
              <a:effectLst/>
            </c:spPr>
          </c:marker>
          <c:xVal>
            <c:numRef>
              <c:f>Лист1!$D$14:$X$14</c:f>
              <c:numCache>
                <c:formatCode>General</c:formatCode>
                <c:ptCount val="21"/>
                <c:pt idx="0">
                  <c:v>0</c:v>
                </c:pt>
                <c:pt idx="1">
                  <c:v>5.3199999999999997E-2</c:v>
                </c:pt>
                <c:pt idx="2">
                  <c:v>8.6100000000000024E-2</c:v>
                </c:pt>
                <c:pt idx="3">
                  <c:v>9.36000000000001E-2</c:v>
                </c:pt>
                <c:pt idx="4">
                  <c:v>0.1028</c:v>
                </c:pt>
                <c:pt idx="5">
                  <c:v>0.10929999999999999</c:v>
                </c:pt>
                <c:pt idx="6">
                  <c:v>0.1144</c:v>
                </c:pt>
                <c:pt idx="7">
                  <c:v>0.12330000000000002</c:v>
                </c:pt>
                <c:pt idx="8">
                  <c:v>0.15130000000000013</c:v>
                </c:pt>
                <c:pt idx="9">
                  <c:v>0.1643</c:v>
                </c:pt>
                <c:pt idx="10">
                  <c:v>0.1663</c:v>
                </c:pt>
                <c:pt idx="11">
                  <c:v>0.17680000000000001</c:v>
                </c:pt>
                <c:pt idx="12">
                  <c:v>0.18500000000000014</c:v>
                </c:pt>
                <c:pt idx="13">
                  <c:v>0.21660000000000001</c:v>
                </c:pt>
                <c:pt idx="14">
                  <c:v>0.23820000000000013</c:v>
                </c:pt>
                <c:pt idx="15">
                  <c:v>0.25319999999999998</c:v>
                </c:pt>
                <c:pt idx="16">
                  <c:v>0.26490000000000002</c:v>
                </c:pt>
                <c:pt idx="17">
                  <c:v>0.28860000000000002</c:v>
                </c:pt>
                <c:pt idx="18">
                  <c:v>0.3179000000000004</c:v>
                </c:pt>
                <c:pt idx="19">
                  <c:v>0.33710000000000034</c:v>
                </c:pt>
                <c:pt idx="20">
                  <c:v>0.35300000000000026</c:v>
                </c:pt>
              </c:numCache>
            </c:numRef>
          </c:xVal>
          <c:yVal>
            <c:numRef>
              <c:f>Лист1!$D$13:$X$13</c:f>
              <c:numCache>
                <c:formatCode>General</c:formatCode>
                <c:ptCount val="21"/>
                <c:pt idx="0">
                  <c:v>0</c:v>
                </c:pt>
                <c:pt idx="1">
                  <c:v>10</c:v>
                </c:pt>
                <c:pt idx="2">
                  <c:v>14</c:v>
                </c:pt>
                <c:pt idx="3">
                  <c:v>14.84</c:v>
                </c:pt>
                <c:pt idx="4">
                  <c:v>15.850000000000009</c:v>
                </c:pt>
                <c:pt idx="5">
                  <c:v>16.54</c:v>
                </c:pt>
                <c:pt idx="6">
                  <c:v>17.079999999999988</c:v>
                </c:pt>
                <c:pt idx="7">
                  <c:v>18</c:v>
                </c:pt>
                <c:pt idx="8">
                  <c:v>20.77</c:v>
                </c:pt>
                <c:pt idx="9">
                  <c:v>22</c:v>
                </c:pt>
                <c:pt idx="10">
                  <c:v>22.19</c:v>
                </c:pt>
                <c:pt idx="11">
                  <c:v>23.16</c:v>
                </c:pt>
                <c:pt idx="12">
                  <c:v>23.91</c:v>
                </c:pt>
                <c:pt idx="13">
                  <c:v>26.7</c:v>
                </c:pt>
                <c:pt idx="14">
                  <c:v>28.54</c:v>
                </c:pt>
                <c:pt idx="15">
                  <c:v>29.779999999999987</c:v>
                </c:pt>
                <c:pt idx="16">
                  <c:v>30.74</c:v>
                </c:pt>
                <c:pt idx="17">
                  <c:v>32.64</c:v>
                </c:pt>
                <c:pt idx="18">
                  <c:v>34.870000000000005</c:v>
                </c:pt>
                <c:pt idx="19">
                  <c:v>36.39</c:v>
                </c:pt>
                <c:pt idx="20">
                  <c:v>37.58</c:v>
                </c:pt>
              </c:numCache>
            </c:numRef>
          </c:yVal>
          <c:smooth val="1"/>
          <c:extLst>
            <c:ext xmlns:c16="http://schemas.microsoft.com/office/drawing/2014/chart" uri="{C3380CC4-5D6E-409C-BE32-E72D297353CC}">
              <c16:uniqueId val="{00000000-815F-4B75-991E-D0250840BFCB}"/>
            </c:ext>
          </c:extLst>
        </c:ser>
        <c:ser>
          <c:idx val="1"/>
          <c:order val="1"/>
          <c:tx>
            <c:v>2</c:v>
          </c:tx>
          <c:spPr>
            <a:ln w="19050" cap="rnd">
              <a:noFill/>
              <a:round/>
            </a:ln>
            <a:effectLst/>
          </c:spPr>
          <c:marker>
            <c:symbol val="square"/>
            <c:size val="7"/>
            <c:spPr>
              <a:noFill/>
              <a:ln w="9525">
                <a:solidFill>
                  <a:schemeClr val="tx1"/>
                </a:solidFill>
              </a:ln>
              <a:effectLst/>
            </c:spPr>
          </c:marker>
          <c:xVal>
            <c:numRef>
              <c:f>Лист1!$D$17:$X$17</c:f>
              <c:numCache>
                <c:formatCode>General</c:formatCode>
                <c:ptCount val="21"/>
                <c:pt idx="0">
                  <c:v>0</c:v>
                </c:pt>
                <c:pt idx="1">
                  <c:v>5.9700000000000052E-2</c:v>
                </c:pt>
                <c:pt idx="2">
                  <c:v>9.6500000000000044E-2</c:v>
                </c:pt>
                <c:pt idx="3">
                  <c:v>0.1285</c:v>
                </c:pt>
                <c:pt idx="4">
                  <c:v>0.13819999999999999</c:v>
                </c:pt>
                <c:pt idx="5">
                  <c:v>0.15310000000000001</c:v>
                </c:pt>
                <c:pt idx="6">
                  <c:v>0.1716</c:v>
                </c:pt>
                <c:pt idx="7">
                  <c:v>0.18400000000000014</c:v>
                </c:pt>
                <c:pt idx="8">
                  <c:v>0.18720000000000017</c:v>
                </c:pt>
                <c:pt idx="9">
                  <c:v>0.20770000000000013</c:v>
                </c:pt>
                <c:pt idx="10">
                  <c:v>0.24750000000000014</c:v>
                </c:pt>
                <c:pt idx="11">
                  <c:v>0.27760000000000001</c:v>
                </c:pt>
                <c:pt idx="12">
                  <c:v>0.29760000000000025</c:v>
                </c:pt>
                <c:pt idx="13">
                  <c:v>0.30270000000000002</c:v>
                </c:pt>
                <c:pt idx="14">
                  <c:v>0.35450000000000026</c:v>
                </c:pt>
                <c:pt idx="15">
                  <c:v>0.39650000000000041</c:v>
                </c:pt>
                <c:pt idx="16">
                  <c:v>0.39740000000000042</c:v>
                </c:pt>
                <c:pt idx="17">
                  <c:v>0.43340000000000034</c:v>
                </c:pt>
                <c:pt idx="18">
                  <c:v>0.47220000000000001</c:v>
                </c:pt>
                <c:pt idx="19">
                  <c:v>0.52939999999999998</c:v>
                </c:pt>
                <c:pt idx="20">
                  <c:v>0.57740000000000002</c:v>
                </c:pt>
              </c:numCache>
            </c:numRef>
          </c:xVal>
          <c:yVal>
            <c:numRef>
              <c:f>Лист1!$D$16:$X$16</c:f>
              <c:numCache>
                <c:formatCode>General</c:formatCode>
                <c:ptCount val="21"/>
                <c:pt idx="0">
                  <c:v>0</c:v>
                </c:pt>
                <c:pt idx="1">
                  <c:v>10</c:v>
                </c:pt>
                <c:pt idx="2">
                  <c:v>14</c:v>
                </c:pt>
                <c:pt idx="3">
                  <c:v>17.110000000000017</c:v>
                </c:pt>
                <c:pt idx="4">
                  <c:v>18</c:v>
                </c:pt>
                <c:pt idx="5">
                  <c:v>19.34</c:v>
                </c:pt>
                <c:pt idx="6">
                  <c:v>20.95</c:v>
                </c:pt>
                <c:pt idx="7">
                  <c:v>22</c:v>
                </c:pt>
                <c:pt idx="8">
                  <c:v>22.259999999999987</c:v>
                </c:pt>
                <c:pt idx="9">
                  <c:v>23.939999999999987</c:v>
                </c:pt>
                <c:pt idx="10">
                  <c:v>27.07</c:v>
                </c:pt>
                <c:pt idx="11">
                  <c:v>29.330000000000005</c:v>
                </c:pt>
                <c:pt idx="12">
                  <c:v>30.8</c:v>
                </c:pt>
                <c:pt idx="13">
                  <c:v>31.16</c:v>
                </c:pt>
                <c:pt idx="14">
                  <c:v>34.809999999999995</c:v>
                </c:pt>
                <c:pt idx="15">
                  <c:v>37.65</c:v>
                </c:pt>
                <c:pt idx="16">
                  <c:v>37.71</c:v>
                </c:pt>
                <c:pt idx="17">
                  <c:v>40.07</c:v>
                </c:pt>
                <c:pt idx="18">
                  <c:v>42.54</c:v>
                </c:pt>
                <c:pt idx="19">
                  <c:v>46.09</c:v>
                </c:pt>
                <c:pt idx="20">
                  <c:v>48.98</c:v>
                </c:pt>
              </c:numCache>
            </c:numRef>
          </c:yVal>
          <c:smooth val="1"/>
          <c:extLst>
            <c:ext xmlns:c16="http://schemas.microsoft.com/office/drawing/2014/chart" uri="{C3380CC4-5D6E-409C-BE32-E72D297353CC}">
              <c16:uniqueId val="{00000001-815F-4B75-991E-D0250840BFCB}"/>
            </c:ext>
          </c:extLst>
        </c:ser>
        <c:ser>
          <c:idx val="2"/>
          <c:order val="2"/>
          <c:tx>
            <c:v>3</c:v>
          </c:tx>
          <c:spPr>
            <a:ln w="19050" cap="rnd">
              <a:noFill/>
              <a:round/>
            </a:ln>
            <a:effectLst/>
          </c:spPr>
          <c:marker>
            <c:symbol val="diamond"/>
            <c:size val="7"/>
            <c:spPr>
              <a:noFill/>
              <a:ln w="9525">
                <a:solidFill>
                  <a:schemeClr val="tx1"/>
                </a:solidFill>
              </a:ln>
              <a:effectLst/>
            </c:spPr>
          </c:marker>
          <c:xVal>
            <c:numRef>
              <c:f>Лист1!$D$20:$X$20</c:f>
              <c:numCache>
                <c:formatCode>General</c:formatCode>
                <c:ptCount val="21"/>
                <c:pt idx="0">
                  <c:v>0</c:v>
                </c:pt>
                <c:pt idx="1">
                  <c:v>8.9400000000000021E-2</c:v>
                </c:pt>
                <c:pt idx="2">
                  <c:v>0.14450000000000013</c:v>
                </c:pt>
                <c:pt idx="3">
                  <c:v>0.20690000000000014</c:v>
                </c:pt>
                <c:pt idx="4">
                  <c:v>0.22270000000000001</c:v>
                </c:pt>
                <c:pt idx="5">
                  <c:v>0.27200000000000002</c:v>
                </c:pt>
                <c:pt idx="6">
                  <c:v>0.27560000000000001</c:v>
                </c:pt>
                <c:pt idx="7">
                  <c:v>0.30950000000000027</c:v>
                </c:pt>
                <c:pt idx="8">
                  <c:v>0.3412</c:v>
                </c:pt>
                <c:pt idx="9">
                  <c:v>0.36020000000000002</c:v>
                </c:pt>
                <c:pt idx="10">
                  <c:v>0.43980000000000041</c:v>
                </c:pt>
                <c:pt idx="11">
                  <c:v>0.50060000000000004</c:v>
                </c:pt>
                <c:pt idx="12">
                  <c:v>0.51580000000000004</c:v>
                </c:pt>
                <c:pt idx="13">
                  <c:v>0.55170000000000052</c:v>
                </c:pt>
                <c:pt idx="14">
                  <c:v>0.6298000000000008</c:v>
                </c:pt>
                <c:pt idx="15">
                  <c:v>0.68710000000000004</c:v>
                </c:pt>
                <c:pt idx="16">
                  <c:v>0.71680000000000055</c:v>
                </c:pt>
                <c:pt idx="17">
                  <c:v>0.79</c:v>
                </c:pt>
                <c:pt idx="18">
                  <c:v>0.83980000000000055</c:v>
                </c:pt>
                <c:pt idx="19">
                  <c:v>0.95490000000000053</c:v>
                </c:pt>
                <c:pt idx="20">
                  <c:v>1.0523</c:v>
                </c:pt>
              </c:numCache>
            </c:numRef>
          </c:xVal>
          <c:yVal>
            <c:numRef>
              <c:f>Лист1!$D$19:$X$19</c:f>
              <c:numCache>
                <c:formatCode>General</c:formatCode>
                <c:ptCount val="21"/>
                <c:pt idx="0">
                  <c:v>0</c:v>
                </c:pt>
                <c:pt idx="1">
                  <c:v>10</c:v>
                </c:pt>
                <c:pt idx="2">
                  <c:v>14</c:v>
                </c:pt>
                <c:pt idx="3">
                  <c:v>18</c:v>
                </c:pt>
                <c:pt idx="4">
                  <c:v>18.95</c:v>
                </c:pt>
                <c:pt idx="5">
                  <c:v>21.8</c:v>
                </c:pt>
                <c:pt idx="6">
                  <c:v>22</c:v>
                </c:pt>
                <c:pt idx="7">
                  <c:v>23.86</c:v>
                </c:pt>
                <c:pt idx="8">
                  <c:v>25.54</c:v>
                </c:pt>
                <c:pt idx="9">
                  <c:v>26.53</c:v>
                </c:pt>
                <c:pt idx="10">
                  <c:v>30.51</c:v>
                </c:pt>
                <c:pt idx="11">
                  <c:v>33.4</c:v>
                </c:pt>
                <c:pt idx="12">
                  <c:v>34.11</c:v>
                </c:pt>
                <c:pt idx="13">
                  <c:v>35.760000000000012</c:v>
                </c:pt>
                <c:pt idx="14">
                  <c:v>39.230000000000011</c:v>
                </c:pt>
                <c:pt idx="15">
                  <c:v>41.690000000000012</c:v>
                </c:pt>
                <c:pt idx="16">
                  <c:v>42.949999999999996</c:v>
                </c:pt>
                <c:pt idx="17">
                  <c:v>45.97</c:v>
                </c:pt>
                <c:pt idx="18">
                  <c:v>47.949999999999996</c:v>
                </c:pt>
                <c:pt idx="19">
                  <c:v>52.5</c:v>
                </c:pt>
                <c:pt idx="20">
                  <c:v>56.190000000000012</c:v>
                </c:pt>
              </c:numCache>
            </c:numRef>
          </c:yVal>
          <c:smooth val="1"/>
          <c:extLst>
            <c:ext xmlns:c16="http://schemas.microsoft.com/office/drawing/2014/chart" uri="{C3380CC4-5D6E-409C-BE32-E72D297353CC}">
              <c16:uniqueId val="{00000002-815F-4B75-991E-D0250840BFCB}"/>
            </c:ext>
          </c:extLst>
        </c:ser>
        <c:dLbls>
          <c:showLegendKey val="0"/>
          <c:showVal val="0"/>
          <c:showCatName val="0"/>
          <c:showSerName val="0"/>
          <c:showPercent val="0"/>
          <c:showBubbleSize val="0"/>
        </c:dLbls>
        <c:axId val="47215360"/>
        <c:axId val="47217664"/>
      </c:scatterChart>
      <c:valAx>
        <c:axId val="47215360"/>
        <c:scaling>
          <c:orientation val="minMax"/>
          <c:max val="1.100000000000000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Деформация </a:t>
                </a:r>
                <a:r>
                  <a:rPr lang="el-GR" sz="1600" b="1">
                    <a:solidFill>
                      <a:sysClr val="windowText" lastClr="000000"/>
                    </a:solidFill>
                    <a:latin typeface="Times New Roman" panose="02020603050405020304" pitchFamily="18" charset="0"/>
                    <a:cs typeface="Times New Roman" panose="02020603050405020304" pitchFamily="18" charset="0"/>
                  </a:rPr>
                  <a:t>ε, %</a:t>
                </a:r>
                <a:endParaRPr lang="ru-RU" sz="16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9190284439200798"/>
              <c:y val="0.88741203105962796"/>
            </c:manualLayout>
          </c:layout>
          <c:overlay val="1"/>
          <c:spPr>
            <a:noFill/>
            <a:ln>
              <a:noFill/>
            </a:ln>
            <a:effectLst/>
          </c:spPr>
        </c:title>
        <c:numFmt formatCode="General" sourceLinked="1"/>
        <c:majorTickMark val="out"/>
        <c:minorTickMark val="cross"/>
        <c:tickLblPos val="nextTo"/>
        <c:crossAx val="47217664"/>
        <c:crosses val="autoZero"/>
        <c:crossBetween val="midCat"/>
        <c:majorUnit val="0.1"/>
        <c:minorUnit val="0.1"/>
      </c:valAx>
      <c:valAx>
        <c:axId val="4721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b="1">
                    <a:solidFill>
                      <a:sysClr val="windowText" lastClr="000000"/>
                    </a:solidFill>
                    <a:latin typeface="Times New Roman" panose="02020603050405020304" pitchFamily="18" charset="0"/>
                    <a:cs typeface="Times New Roman" panose="02020603050405020304" pitchFamily="18" charset="0"/>
                  </a:rPr>
                  <a:t>Напряжение </a:t>
                </a:r>
                <a:r>
                  <a:rPr lang="el-GR" sz="1600" b="1">
                    <a:solidFill>
                      <a:sysClr val="windowText" lastClr="000000"/>
                    </a:solidFill>
                    <a:latin typeface="Times New Roman" panose="02020603050405020304" pitchFamily="18" charset="0"/>
                    <a:cs typeface="Times New Roman" panose="02020603050405020304" pitchFamily="18" charset="0"/>
                  </a:rPr>
                  <a:t>σ, </a:t>
                </a:r>
                <a:r>
                  <a:rPr lang="ru-RU" sz="1600" b="1">
                    <a:solidFill>
                      <a:sysClr val="windowText" lastClr="000000"/>
                    </a:solidFill>
                    <a:latin typeface="Times New Roman" panose="02020603050405020304" pitchFamily="18" charset="0"/>
                    <a:cs typeface="Times New Roman" panose="02020603050405020304" pitchFamily="18" charset="0"/>
                  </a:rPr>
                  <a:t>МПа</a:t>
                </a:r>
              </a:p>
            </c:rich>
          </c:tx>
          <c:layout>
            <c:manualLayout>
              <c:xMode val="edge"/>
              <c:yMode val="edge"/>
              <c:x val="2.7778574047280305E-3"/>
              <c:y val="0.12361431870669744"/>
            </c:manualLayout>
          </c:layout>
          <c:overlay val="1"/>
          <c:spPr>
            <a:noFill/>
            <a:ln>
              <a:noFill/>
            </a:ln>
            <a:effectLst/>
          </c:spPr>
        </c:title>
        <c:numFmt formatCode="General" sourceLinked="1"/>
        <c:majorTickMark val="out"/>
        <c:minorTickMark val="cross"/>
        <c:tickLblPos val="nextTo"/>
        <c:crossAx val="47215360"/>
        <c:crosses val="autoZero"/>
        <c:crossBetween val="midCat"/>
        <c:minorUnit val="10"/>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'[04.11.23.xlsx]3'!$B$23:$M$23</c:f>
              <c:numCache>
                <c:formatCode>General</c:formatCode>
                <c:ptCount val="12"/>
                <c:pt idx="0">
                  <c:v>0</c:v>
                </c:pt>
                <c:pt idx="1">
                  <c:v>0.2</c:v>
                </c:pt>
                <c:pt idx="2">
                  <c:v>0.4</c:v>
                </c:pt>
                <c:pt idx="3">
                  <c:v>0.8</c:v>
                </c:pt>
                <c:pt idx="4">
                  <c:v>1</c:v>
                </c:pt>
                <c:pt idx="5">
                  <c:v>1.4</c:v>
                </c:pt>
                <c:pt idx="6">
                  <c:v>1.8</c:v>
                </c:pt>
                <c:pt idx="7">
                  <c:v>2</c:v>
                </c:pt>
                <c:pt idx="8">
                  <c:v>2.4</c:v>
                </c:pt>
                <c:pt idx="9">
                  <c:v>2.8</c:v>
                </c:pt>
                <c:pt idx="10">
                  <c:v>3</c:v>
                </c:pt>
                <c:pt idx="11">
                  <c:v>3.2</c:v>
                </c:pt>
              </c:numCache>
            </c:numRef>
          </c:xVal>
          <c:yVal>
            <c:numRef>
              <c:f>'[04.11.23.xlsx]3'!$B$24:$M$24</c:f>
              <c:numCache>
                <c:formatCode>General</c:formatCode>
                <c:ptCount val="12"/>
                <c:pt idx="0">
                  <c:v>0</c:v>
                </c:pt>
                <c:pt idx="1">
                  <c:v>6.0000000000000001E-3</c:v>
                </c:pt>
                <c:pt idx="2">
                  <c:v>1.9E-3</c:v>
                </c:pt>
                <c:pt idx="3">
                  <c:v>5.0000000000000001E-3</c:v>
                </c:pt>
                <c:pt idx="4">
                  <c:v>6.1999999999999998E-3</c:v>
                </c:pt>
                <c:pt idx="5">
                  <c:v>4.9200000000000001E-2</c:v>
                </c:pt>
                <c:pt idx="6">
                  <c:v>0.16120000000000001</c:v>
                </c:pt>
                <c:pt idx="7">
                  <c:v>0.23580000000000001</c:v>
                </c:pt>
                <c:pt idx="8">
                  <c:v>0.39450000000000002</c:v>
                </c:pt>
                <c:pt idx="9">
                  <c:v>0.70250000000000001</c:v>
                </c:pt>
                <c:pt idx="10">
                  <c:v>0.995</c:v>
                </c:pt>
                <c:pt idx="11">
                  <c:v>1.3217000000000001</c:v>
                </c:pt>
              </c:numCache>
            </c:numRef>
          </c:yVal>
          <c:smooth val="1"/>
          <c:extLst>
            <c:ext xmlns:c16="http://schemas.microsoft.com/office/drawing/2014/chart" uri="{C3380CC4-5D6E-409C-BE32-E72D297353CC}">
              <c16:uniqueId val="{00000000-C110-4CE0-9ECF-6EF798789A28}"/>
            </c:ext>
          </c:extLst>
        </c:ser>
        <c:ser>
          <c:idx val="1"/>
          <c:order val="1"/>
          <c:spPr>
            <a:ln w="25400">
              <a:solidFill>
                <a:sysClr val="windowText" lastClr="000000"/>
              </a:solidFill>
            </a:ln>
          </c:spPr>
          <c:marker>
            <c:symbol val="none"/>
          </c:marker>
          <c:xVal>
            <c:numRef>
              <c:f>'[04.11.23.xlsx]3'!$B$23:$M$23</c:f>
              <c:numCache>
                <c:formatCode>General</c:formatCode>
                <c:ptCount val="12"/>
                <c:pt idx="0">
                  <c:v>0</c:v>
                </c:pt>
                <c:pt idx="1">
                  <c:v>0.2</c:v>
                </c:pt>
                <c:pt idx="2">
                  <c:v>0.4</c:v>
                </c:pt>
                <c:pt idx="3">
                  <c:v>0.8</c:v>
                </c:pt>
                <c:pt idx="4">
                  <c:v>1</c:v>
                </c:pt>
                <c:pt idx="5">
                  <c:v>1.4</c:v>
                </c:pt>
                <c:pt idx="6">
                  <c:v>1.8</c:v>
                </c:pt>
                <c:pt idx="7">
                  <c:v>2</c:v>
                </c:pt>
                <c:pt idx="8">
                  <c:v>2.4</c:v>
                </c:pt>
                <c:pt idx="9">
                  <c:v>2.8</c:v>
                </c:pt>
                <c:pt idx="10">
                  <c:v>3</c:v>
                </c:pt>
                <c:pt idx="11">
                  <c:v>3.2</c:v>
                </c:pt>
              </c:numCache>
            </c:numRef>
          </c:xVal>
          <c:yVal>
            <c:numRef>
              <c:f>'[04.11.23.xlsx]3'!$B$25:$M$25</c:f>
              <c:numCache>
                <c:formatCode>General</c:formatCode>
                <c:ptCount val="12"/>
                <c:pt idx="0">
                  <c:v>0</c:v>
                </c:pt>
                <c:pt idx="1">
                  <c:v>6.0000000000000001E-3</c:v>
                </c:pt>
                <c:pt idx="2">
                  <c:v>2E-3</c:v>
                </c:pt>
                <c:pt idx="3">
                  <c:v>4.1000000000000003E-3</c:v>
                </c:pt>
                <c:pt idx="4">
                  <c:v>1.0500000000000001E-2</c:v>
                </c:pt>
                <c:pt idx="5">
                  <c:v>4.2299999999999997E-2</c:v>
                </c:pt>
                <c:pt idx="6">
                  <c:v>0.12</c:v>
                </c:pt>
                <c:pt idx="7">
                  <c:v>0.18590000000000001</c:v>
                </c:pt>
                <c:pt idx="8">
                  <c:v>0.39610000000000001</c:v>
                </c:pt>
                <c:pt idx="9">
                  <c:v>0.751</c:v>
                </c:pt>
                <c:pt idx="10">
                  <c:v>1</c:v>
                </c:pt>
                <c:pt idx="11">
                  <c:v>1.3217000000000001</c:v>
                </c:pt>
              </c:numCache>
            </c:numRef>
          </c:yVal>
          <c:smooth val="1"/>
          <c:extLst>
            <c:ext xmlns:c16="http://schemas.microsoft.com/office/drawing/2014/chart" uri="{C3380CC4-5D6E-409C-BE32-E72D297353CC}">
              <c16:uniqueId val="{00000001-C110-4CE0-9ECF-6EF798789A28}"/>
            </c:ext>
          </c:extLst>
        </c:ser>
        <c:dLbls>
          <c:showLegendKey val="0"/>
          <c:showVal val="0"/>
          <c:showCatName val="0"/>
          <c:showSerName val="0"/>
          <c:showPercent val="0"/>
          <c:showBubbleSize val="0"/>
        </c:dLbls>
        <c:axId val="152945024"/>
        <c:axId val="152946944"/>
      </c:scatterChart>
      <c:valAx>
        <c:axId val="152945024"/>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946944"/>
        <c:crosses val="autoZero"/>
        <c:crossBetween val="midCat"/>
      </c:valAx>
      <c:valAx>
        <c:axId val="152946944"/>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945024"/>
        <c:crosses val="autoZero"/>
        <c:crossBetween val="midCat"/>
      </c:valAx>
    </c:plotArea>
    <c:plotVisOnly val="1"/>
    <c:dispBlanksAs val="gap"/>
    <c:showDLblsOverMax val="0"/>
  </c:chart>
  <c:spPr>
    <a:ln>
      <a:noFill/>
    </a:ln>
  </c:spPr>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'[04.11.23.xlsx]3'!$B$28:$K$28</c:f>
              <c:numCache>
                <c:formatCode>General</c:formatCode>
                <c:ptCount val="10"/>
                <c:pt idx="0">
                  <c:v>0</c:v>
                </c:pt>
                <c:pt idx="1">
                  <c:v>0.2</c:v>
                </c:pt>
                <c:pt idx="2">
                  <c:v>0.4</c:v>
                </c:pt>
                <c:pt idx="3">
                  <c:v>0.8</c:v>
                </c:pt>
                <c:pt idx="4">
                  <c:v>1</c:v>
                </c:pt>
                <c:pt idx="5">
                  <c:v>1.4</c:v>
                </c:pt>
                <c:pt idx="6">
                  <c:v>1.8</c:v>
                </c:pt>
                <c:pt idx="7">
                  <c:v>2</c:v>
                </c:pt>
                <c:pt idx="8">
                  <c:v>2.4</c:v>
                </c:pt>
                <c:pt idx="9">
                  <c:v>2.8</c:v>
                </c:pt>
              </c:numCache>
            </c:numRef>
          </c:xVal>
          <c:yVal>
            <c:numRef>
              <c:f>'[04.11.23.xlsx]3'!$B$29:$K$29</c:f>
              <c:numCache>
                <c:formatCode>General</c:formatCode>
                <c:ptCount val="10"/>
                <c:pt idx="0">
                  <c:v>0</c:v>
                </c:pt>
                <c:pt idx="1">
                  <c:v>5.9999999999999995E-4</c:v>
                </c:pt>
                <c:pt idx="2">
                  <c:v>1.1999999999999999E-3</c:v>
                </c:pt>
                <c:pt idx="3">
                  <c:v>3.0999999999999999E-3</c:v>
                </c:pt>
                <c:pt idx="4">
                  <c:v>1.11E-2</c:v>
                </c:pt>
                <c:pt idx="5">
                  <c:v>9.5500000000000002E-2</c:v>
                </c:pt>
                <c:pt idx="6">
                  <c:v>0.2064</c:v>
                </c:pt>
                <c:pt idx="7">
                  <c:v>0.28649999999999998</c:v>
                </c:pt>
                <c:pt idx="8">
                  <c:v>0.50219999999999998</c:v>
                </c:pt>
                <c:pt idx="9">
                  <c:v>0.80410000000000004</c:v>
                </c:pt>
              </c:numCache>
            </c:numRef>
          </c:yVal>
          <c:smooth val="1"/>
          <c:extLst>
            <c:ext xmlns:c16="http://schemas.microsoft.com/office/drawing/2014/chart" uri="{C3380CC4-5D6E-409C-BE32-E72D297353CC}">
              <c16:uniqueId val="{00000000-80E8-44B6-B037-F6AC0C85ADE0}"/>
            </c:ext>
          </c:extLst>
        </c:ser>
        <c:ser>
          <c:idx val="1"/>
          <c:order val="1"/>
          <c:spPr>
            <a:ln w="25400">
              <a:solidFill>
                <a:sysClr val="windowText" lastClr="000000"/>
              </a:solidFill>
            </a:ln>
          </c:spPr>
          <c:marker>
            <c:symbol val="none"/>
          </c:marker>
          <c:xVal>
            <c:numRef>
              <c:f>'[04.11.23.xlsx]3'!$B$28:$K$28</c:f>
              <c:numCache>
                <c:formatCode>General</c:formatCode>
                <c:ptCount val="10"/>
                <c:pt idx="0">
                  <c:v>0</c:v>
                </c:pt>
                <c:pt idx="1">
                  <c:v>0.2</c:v>
                </c:pt>
                <c:pt idx="2">
                  <c:v>0.4</c:v>
                </c:pt>
                <c:pt idx="3">
                  <c:v>0.8</c:v>
                </c:pt>
                <c:pt idx="4">
                  <c:v>1</c:v>
                </c:pt>
                <c:pt idx="5">
                  <c:v>1.4</c:v>
                </c:pt>
                <c:pt idx="6">
                  <c:v>1.8</c:v>
                </c:pt>
                <c:pt idx="7">
                  <c:v>2</c:v>
                </c:pt>
                <c:pt idx="8">
                  <c:v>2.4</c:v>
                </c:pt>
                <c:pt idx="9">
                  <c:v>2.8</c:v>
                </c:pt>
              </c:numCache>
            </c:numRef>
          </c:xVal>
          <c:yVal>
            <c:numRef>
              <c:f>'[04.11.23.xlsx]3'!$B$30:$K$30</c:f>
              <c:numCache>
                <c:formatCode>General</c:formatCode>
                <c:ptCount val="10"/>
                <c:pt idx="0">
                  <c:v>0</c:v>
                </c:pt>
                <c:pt idx="1">
                  <c:v>5.0000000000000001E-4</c:v>
                </c:pt>
                <c:pt idx="2">
                  <c:v>3.3999999999999998E-3</c:v>
                </c:pt>
                <c:pt idx="3">
                  <c:v>2.4E-2</c:v>
                </c:pt>
                <c:pt idx="4">
                  <c:v>4.48E-2</c:v>
                </c:pt>
                <c:pt idx="5">
                  <c:v>0.1149</c:v>
                </c:pt>
                <c:pt idx="6">
                  <c:v>0.23219999999999999</c:v>
                </c:pt>
                <c:pt idx="7">
                  <c:v>0.31180000000000002</c:v>
                </c:pt>
                <c:pt idx="8">
                  <c:v>0.51959999999999995</c:v>
                </c:pt>
                <c:pt idx="9">
                  <c:v>0.8</c:v>
                </c:pt>
              </c:numCache>
            </c:numRef>
          </c:yVal>
          <c:smooth val="1"/>
          <c:extLst>
            <c:ext xmlns:c16="http://schemas.microsoft.com/office/drawing/2014/chart" uri="{C3380CC4-5D6E-409C-BE32-E72D297353CC}">
              <c16:uniqueId val="{00000001-80E8-44B6-B037-F6AC0C85ADE0}"/>
            </c:ext>
          </c:extLst>
        </c:ser>
        <c:dLbls>
          <c:showLegendKey val="0"/>
          <c:showVal val="0"/>
          <c:showCatName val="0"/>
          <c:showSerName val="0"/>
          <c:showPercent val="0"/>
          <c:showBubbleSize val="0"/>
        </c:dLbls>
        <c:axId val="152967424"/>
        <c:axId val="152973696"/>
      </c:scatterChart>
      <c:valAx>
        <c:axId val="152967424"/>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2973696"/>
        <c:crosses val="autoZero"/>
        <c:crossBetween val="midCat"/>
      </c:valAx>
      <c:valAx>
        <c:axId val="15297369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2967424"/>
        <c:crosses val="autoZero"/>
        <c:crossBetween val="midCat"/>
      </c:valAx>
    </c:plotArea>
    <c:plotVisOnly val="1"/>
    <c:dispBlanksAs val="gap"/>
    <c:showDLblsOverMax val="0"/>
  </c:chart>
  <c:spPr>
    <a:ln>
      <a:noFill/>
    </a:ln>
  </c:spPr>
  <c:externalData r:id="rId1">
    <c:autoUpdate val="0"/>
  </c:externalData>
  <c:userShapes r:id="rId2"/>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'[04.11.23.xlsx]3'!$B$33:$K$33</c:f>
              <c:numCache>
                <c:formatCode>General</c:formatCode>
                <c:ptCount val="10"/>
                <c:pt idx="0">
                  <c:v>0</c:v>
                </c:pt>
                <c:pt idx="1">
                  <c:v>0.2</c:v>
                </c:pt>
                <c:pt idx="2">
                  <c:v>0.4</c:v>
                </c:pt>
                <c:pt idx="3">
                  <c:v>0.8</c:v>
                </c:pt>
                <c:pt idx="4">
                  <c:v>1</c:v>
                </c:pt>
                <c:pt idx="5">
                  <c:v>1.3</c:v>
                </c:pt>
                <c:pt idx="6">
                  <c:v>1.8</c:v>
                </c:pt>
                <c:pt idx="7">
                  <c:v>2</c:v>
                </c:pt>
                <c:pt idx="8">
                  <c:v>2.2000000000000002</c:v>
                </c:pt>
                <c:pt idx="9">
                  <c:v>2.5</c:v>
                </c:pt>
              </c:numCache>
            </c:numRef>
          </c:xVal>
          <c:yVal>
            <c:numRef>
              <c:f>'[04.11.23.xlsx]3'!$B$34:$K$34</c:f>
              <c:numCache>
                <c:formatCode>General</c:formatCode>
                <c:ptCount val="10"/>
                <c:pt idx="0">
                  <c:v>0</c:v>
                </c:pt>
                <c:pt idx="1">
                  <c:v>5.9999999999999995E-4</c:v>
                </c:pt>
                <c:pt idx="2">
                  <c:v>1.9E-3</c:v>
                </c:pt>
                <c:pt idx="3">
                  <c:v>5.5999999999999999E-3</c:v>
                </c:pt>
                <c:pt idx="4">
                  <c:v>2.8500000000000001E-2</c:v>
                </c:pt>
                <c:pt idx="5">
                  <c:v>0.1124</c:v>
                </c:pt>
                <c:pt idx="6">
                  <c:v>0.29859999999999998</c:v>
                </c:pt>
                <c:pt idx="7">
                  <c:v>0.4289</c:v>
                </c:pt>
                <c:pt idx="8">
                  <c:v>0.55489999999999995</c:v>
                </c:pt>
                <c:pt idx="9">
                  <c:v>0.75290000000000001</c:v>
                </c:pt>
              </c:numCache>
            </c:numRef>
          </c:yVal>
          <c:smooth val="1"/>
          <c:extLst>
            <c:ext xmlns:c16="http://schemas.microsoft.com/office/drawing/2014/chart" uri="{C3380CC4-5D6E-409C-BE32-E72D297353CC}">
              <c16:uniqueId val="{00000000-E772-4897-9450-73F27CC85078}"/>
            </c:ext>
          </c:extLst>
        </c:ser>
        <c:ser>
          <c:idx val="1"/>
          <c:order val="1"/>
          <c:spPr>
            <a:ln w="25400">
              <a:solidFill>
                <a:sysClr val="windowText" lastClr="000000"/>
              </a:solidFill>
            </a:ln>
          </c:spPr>
          <c:marker>
            <c:symbol val="none"/>
          </c:marker>
          <c:xVal>
            <c:numRef>
              <c:f>'[04.11.23.xlsx]3'!$B$33:$K$33</c:f>
              <c:numCache>
                <c:formatCode>General</c:formatCode>
                <c:ptCount val="10"/>
                <c:pt idx="0">
                  <c:v>0</c:v>
                </c:pt>
                <c:pt idx="1">
                  <c:v>0.2</c:v>
                </c:pt>
                <c:pt idx="2">
                  <c:v>0.4</c:v>
                </c:pt>
                <c:pt idx="3">
                  <c:v>0.8</c:v>
                </c:pt>
                <c:pt idx="4">
                  <c:v>1</c:v>
                </c:pt>
                <c:pt idx="5">
                  <c:v>1.3</c:v>
                </c:pt>
                <c:pt idx="6">
                  <c:v>1.8</c:v>
                </c:pt>
                <c:pt idx="7">
                  <c:v>2</c:v>
                </c:pt>
                <c:pt idx="8">
                  <c:v>2.2000000000000002</c:v>
                </c:pt>
                <c:pt idx="9">
                  <c:v>2.5</c:v>
                </c:pt>
              </c:numCache>
            </c:numRef>
          </c:xVal>
          <c:yVal>
            <c:numRef>
              <c:f>'[04.11.23.xlsx]3'!$B$35:$K$35</c:f>
              <c:numCache>
                <c:formatCode>General</c:formatCode>
                <c:ptCount val="10"/>
                <c:pt idx="0">
                  <c:v>0</c:v>
                </c:pt>
                <c:pt idx="1">
                  <c:v>5.9999999999999995E-4</c:v>
                </c:pt>
                <c:pt idx="2">
                  <c:v>4.4000000000000003E-3</c:v>
                </c:pt>
                <c:pt idx="3">
                  <c:v>3.09E-2</c:v>
                </c:pt>
                <c:pt idx="4">
                  <c:v>5.7599999999999998E-2</c:v>
                </c:pt>
                <c:pt idx="5">
                  <c:v>0.1202</c:v>
                </c:pt>
                <c:pt idx="6">
                  <c:v>0.2989</c:v>
                </c:pt>
                <c:pt idx="7">
                  <c:v>0.40150000000000002</c:v>
                </c:pt>
                <c:pt idx="8">
                  <c:v>0.52429999999999999</c:v>
                </c:pt>
                <c:pt idx="9">
                  <c:v>0.75</c:v>
                </c:pt>
              </c:numCache>
            </c:numRef>
          </c:yVal>
          <c:smooth val="1"/>
          <c:extLst>
            <c:ext xmlns:c16="http://schemas.microsoft.com/office/drawing/2014/chart" uri="{C3380CC4-5D6E-409C-BE32-E72D297353CC}">
              <c16:uniqueId val="{00000001-E772-4897-9450-73F27CC85078}"/>
            </c:ext>
          </c:extLst>
        </c:ser>
        <c:dLbls>
          <c:showLegendKey val="0"/>
          <c:showVal val="0"/>
          <c:showCatName val="0"/>
          <c:showSerName val="0"/>
          <c:showPercent val="0"/>
          <c:showBubbleSize val="0"/>
        </c:dLbls>
        <c:axId val="153010560"/>
        <c:axId val="153012480"/>
      </c:scatterChart>
      <c:valAx>
        <c:axId val="153010560"/>
        <c:scaling>
          <c:orientation val="minMax"/>
          <c:max val="2.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012480"/>
        <c:crosses val="autoZero"/>
        <c:crossBetween val="midCat"/>
      </c:valAx>
      <c:valAx>
        <c:axId val="153012480"/>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010560"/>
        <c:crosses val="autoZero"/>
        <c:crossBetween val="midCat"/>
      </c:valAx>
    </c:plotArea>
    <c:plotVisOnly val="1"/>
    <c:dispBlanksAs val="gap"/>
    <c:showDLblsOverMax val="0"/>
  </c:chart>
  <c:spPr>
    <a:ln>
      <a:noFill/>
    </a:ln>
  </c:spPr>
  <c:externalData r:id="rId1">
    <c:autoUpdate val="0"/>
  </c:externalData>
  <c:userShapes r:id="rId2"/>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'[04.11.23.xlsx]4'!$B$3:$L$3</c:f>
              <c:numCache>
                <c:formatCode>General</c:formatCode>
                <c:ptCount val="11"/>
                <c:pt idx="0">
                  <c:v>0</c:v>
                </c:pt>
                <c:pt idx="1">
                  <c:v>2</c:v>
                </c:pt>
                <c:pt idx="2">
                  <c:v>4</c:v>
                </c:pt>
                <c:pt idx="3">
                  <c:v>6</c:v>
                </c:pt>
                <c:pt idx="4">
                  <c:v>8</c:v>
                </c:pt>
                <c:pt idx="5">
                  <c:v>10</c:v>
                </c:pt>
                <c:pt idx="6">
                  <c:v>12</c:v>
                </c:pt>
                <c:pt idx="7">
                  <c:v>14</c:v>
                </c:pt>
                <c:pt idx="8">
                  <c:v>16</c:v>
                </c:pt>
                <c:pt idx="9">
                  <c:v>17</c:v>
                </c:pt>
                <c:pt idx="10">
                  <c:v>19</c:v>
                </c:pt>
              </c:numCache>
            </c:numRef>
          </c:xVal>
          <c:yVal>
            <c:numRef>
              <c:f>'[04.11.23.xlsx]4'!$B$4:$L$4</c:f>
              <c:numCache>
                <c:formatCode>General</c:formatCode>
                <c:ptCount val="11"/>
                <c:pt idx="0">
                  <c:v>0</c:v>
                </c:pt>
                <c:pt idx="1">
                  <c:v>7.7999999999999996E-3</c:v>
                </c:pt>
                <c:pt idx="2">
                  <c:v>3.3500000000000002E-2</c:v>
                </c:pt>
                <c:pt idx="3">
                  <c:v>7.1400000000000005E-2</c:v>
                </c:pt>
                <c:pt idx="4">
                  <c:v>0.1353</c:v>
                </c:pt>
                <c:pt idx="5">
                  <c:v>0.20119999999999999</c:v>
                </c:pt>
                <c:pt idx="6">
                  <c:v>0.29099999999999998</c:v>
                </c:pt>
                <c:pt idx="7">
                  <c:v>0.37430000000000002</c:v>
                </c:pt>
                <c:pt idx="8">
                  <c:v>0.50470000000000004</c:v>
                </c:pt>
                <c:pt idx="9">
                  <c:v>0.58350000000000002</c:v>
                </c:pt>
                <c:pt idx="10">
                  <c:v>0.83699999999999997</c:v>
                </c:pt>
              </c:numCache>
            </c:numRef>
          </c:yVal>
          <c:smooth val="1"/>
          <c:extLst>
            <c:ext xmlns:c16="http://schemas.microsoft.com/office/drawing/2014/chart" uri="{C3380CC4-5D6E-409C-BE32-E72D297353CC}">
              <c16:uniqueId val="{00000000-604B-41C7-A668-2478B30D08F7}"/>
            </c:ext>
          </c:extLst>
        </c:ser>
        <c:ser>
          <c:idx val="1"/>
          <c:order val="1"/>
          <c:spPr>
            <a:ln w="25400">
              <a:solidFill>
                <a:sysClr val="windowText" lastClr="000000"/>
              </a:solidFill>
            </a:ln>
          </c:spPr>
          <c:marker>
            <c:symbol val="none"/>
          </c:marker>
          <c:xVal>
            <c:numRef>
              <c:f>'[04.11.23.xlsx]4'!$B$3:$L$3</c:f>
              <c:numCache>
                <c:formatCode>General</c:formatCode>
                <c:ptCount val="11"/>
                <c:pt idx="0">
                  <c:v>0</c:v>
                </c:pt>
                <c:pt idx="1">
                  <c:v>2</c:v>
                </c:pt>
                <c:pt idx="2">
                  <c:v>4</c:v>
                </c:pt>
                <c:pt idx="3">
                  <c:v>6</c:v>
                </c:pt>
                <c:pt idx="4">
                  <c:v>8</c:v>
                </c:pt>
                <c:pt idx="5">
                  <c:v>10</c:v>
                </c:pt>
                <c:pt idx="6">
                  <c:v>12</c:v>
                </c:pt>
                <c:pt idx="7">
                  <c:v>14</c:v>
                </c:pt>
                <c:pt idx="8">
                  <c:v>16</c:v>
                </c:pt>
                <c:pt idx="9">
                  <c:v>17</c:v>
                </c:pt>
                <c:pt idx="10">
                  <c:v>19</c:v>
                </c:pt>
              </c:numCache>
            </c:numRef>
          </c:xVal>
          <c:yVal>
            <c:numRef>
              <c:f>'[04.11.23.xlsx]4'!$B$5:$L$5</c:f>
              <c:numCache>
                <c:formatCode>General</c:formatCode>
                <c:ptCount val="11"/>
                <c:pt idx="0">
                  <c:v>0</c:v>
                </c:pt>
                <c:pt idx="1">
                  <c:v>2.0199999999999999E-2</c:v>
                </c:pt>
                <c:pt idx="2">
                  <c:v>5.7099999999999998E-2</c:v>
                </c:pt>
                <c:pt idx="3">
                  <c:v>0.1048</c:v>
                </c:pt>
                <c:pt idx="4">
                  <c:v>0.16139999999999999</c:v>
                </c:pt>
                <c:pt idx="5">
                  <c:v>0.22559999999999999</c:v>
                </c:pt>
                <c:pt idx="6">
                  <c:v>0.29649999999999999</c:v>
                </c:pt>
                <c:pt idx="7">
                  <c:v>0.37369999999999998</c:v>
                </c:pt>
                <c:pt idx="8">
                  <c:v>0.45650000000000002</c:v>
                </c:pt>
                <c:pt idx="9">
                  <c:v>0.5</c:v>
                </c:pt>
                <c:pt idx="10">
                  <c:v>0.83699999999999997</c:v>
                </c:pt>
              </c:numCache>
            </c:numRef>
          </c:yVal>
          <c:smooth val="1"/>
          <c:extLst>
            <c:ext xmlns:c16="http://schemas.microsoft.com/office/drawing/2014/chart" uri="{C3380CC4-5D6E-409C-BE32-E72D297353CC}">
              <c16:uniqueId val="{00000001-604B-41C7-A668-2478B30D08F7}"/>
            </c:ext>
          </c:extLst>
        </c:ser>
        <c:dLbls>
          <c:showLegendKey val="0"/>
          <c:showVal val="0"/>
          <c:showCatName val="0"/>
          <c:showSerName val="0"/>
          <c:showPercent val="0"/>
          <c:showBubbleSize val="0"/>
        </c:dLbls>
        <c:axId val="153024768"/>
        <c:axId val="153043328"/>
      </c:scatterChart>
      <c:valAx>
        <c:axId val="153024768"/>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043328"/>
        <c:crosses val="autoZero"/>
        <c:crossBetween val="midCat"/>
      </c:valAx>
      <c:valAx>
        <c:axId val="153043328"/>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024768"/>
        <c:crosses val="autoZero"/>
        <c:crossBetween val="midCat"/>
      </c:valAx>
    </c:plotArea>
    <c:plotVisOnly val="1"/>
    <c:dispBlanksAs val="gap"/>
    <c:showDLblsOverMax val="0"/>
  </c:chart>
  <c:spPr>
    <a:ln>
      <a:noFill/>
    </a:ln>
  </c:spPr>
  <c:externalData r:id="rId1">
    <c:autoUpdate val="0"/>
  </c:externalData>
  <c:userShapes r:id="rId2"/>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'[04.11.23.xlsx]4'!$B$8:$K$8</c:f>
              <c:numCache>
                <c:formatCode>General</c:formatCode>
                <c:ptCount val="10"/>
                <c:pt idx="0">
                  <c:v>0</c:v>
                </c:pt>
                <c:pt idx="1">
                  <c:v>2</c:v>
                </c:pt>
                <c:pt idx="2">
                  <c:v>4</c:v>
                </c:pt>
                <c:pt idx="3">
                  <c:v>6</c:v>
                </c:pt>
                <c:pt idx="4">
                  <c:v>8</c:v>
                </c:pt>
                <c:pt idx="5">
                  <c:v>10</c:v>
                </c:pt>
                <c:pt idx="6">
                  <c:v>12</c:v>
                </c:pt>
                <c:pt idx="7">
                  <c:v>14</c:v>
                </c:pt>
                <c:pt idx="8">
                  <c:v>16</c:v>
                </c:pt>
                <c:pt idx="9">
                  <c:v>17</c:v>
                </c:pt>
              </c:numCache>
            </c:numRef>
          </c:xVal>
          <c:yVal>
            <c:numRef>
              <c:f>'[04.11.23.xlsx]4'!$B$9:$K$9</c:f>
              <c:numCache>
                <c:formatCode>General</c:formatCode>
                <c:ptCount val="10"/>
                <c:pt idx="0">
                  <c:v>0</c:v>
                </c:pt>
                <c:pt idx="1">
                  <c:v>8.0999999999999996E-3</c:v>
                </c:pt>
                <c:pt idx="2">
                  <c:v>4.0599999999999997E-2</c:v>
                </c:pt>
                <c:pt idx="3">
                  <c:v>0.155</c:v>
                </c:pt>
                <c:pt idx="4">
                  <c:v>0.155</c:v>
                </c:pt>
                <c:pt idx="5">
                  <c:v>0.22500000000000001</c:v>
                </c:pt>
                <c:pt idx="6">
                  <c:v>0.31909999999999999</c:v>
                </c:pt>
                <c:pt idx="7">
                  <c:v>0.42909999999999998</c:v>
                </c:pt>
                <c:pt idx="8">
                  <c:v>0.62119999999999997</c:v>
                </c:pt>
                <c:pt idx="9">
                  <c:v>0.77939999999999998</c:v>
                </c:pt>
              </c:numCache>
            </c:numRef>
          </c:yVal>
          <c:smooth val="1"/>
          <c:extLst>
            <c:ext xmlns:c16="http://schemas.microsoft.com/office/drawing/2014/chart" uri="{C3380CC4-5D6E-409C-BE32-E72D297353CC}">
              <c16:uniqueId val="{00000000-FB86-4A41-A61E-FF7864D29809}"/>
            </c:ext>
          </c:extLst>
        </c:ser>
        <c:ser>
          <c:idx val="1"/>
          <c:order val="1"/>
          <c:spPr>
            <a:ln w="25400">
              <a:solidFill>
                <a:sysClr val="windowText" lastClr="000000"/>
              </a:solidFill>
            </a:ln>
          </c:spPr>
          <c:marker>
            <c:symbol val="none"/>
          </c:marker>
          <c:xVal>
            <c:numRef>
              <c:f>'[04.11.23.xlsx]4'!$B$8:$K$8</c:f>
              <c:numCache>
                <c:formatCode>General</c:formatCode>
                <c:ptCount val="10"/>
                <c:pt idx="0">
                  <c:v>0</c:v>
                </c:pt>
                <c:pt idx="1">
                  <c:v>2</c:v>
                </c:pt>
                <c:pt idx="2">
                  <c:v>4</c:v>
                </c:pt>
                <c:pt idx="3">
                  <c:v>6</c:v>
                </c:pt>
                <c:pt idx="4">
                  <c:v>8</c:v>
                </c:pt>
                <c:pt idx="5">
                  <c:v>10</c:v>
                </c:pt>
                <c:pt idx="6">
                  <c:v>12</c:v>
                </c:pt>
                <c:pt idx="7">
                  <c:v>14</c:v>
                </c:pt>
                <c:pt idx="8">
                  <c:v>16</c:v>
                </c:pt>
                <c:pt idx="9">
                  <c:v>17</c:v>
                </c:pt>
              </c:numCache>
            </c:numRef>
          </c:xVal>
          <c:yVal>
            <c:numRef>
              <c:f>'[04.11.23.xlsx]4'!$B$10:$K$10</c:f>
              <c:numCache>
                <c:formatCode>General</c:formatCode>
                <c:ptCount val="10"/>
                <c:pt idx="0">
                  <c:v>0</c:v>
                </c:pt>
                <c:pt idx="1">
                  <c:v>4.7E-2</c:v>
                </c:pt>
                <c:pt idx="2">
                  <c:v>6.1100000000000002E-2</c:v>
                </c:pt>
                <c:pt idx="3">
                  <c:v>0.17280000000000001</c:v>
                </c:pt>
                <c:pt idx="4">
                  <c:v>0.17280000000000001</c:v>
                </c:pt>
                <c:pt idx="5">
                  <c:v>0.24149999999999999</c:v>
                </c:pt>
                <c:pt idx="6">
                  <c:v>0.31740000000000002</c:v>
                </c:pt>
                <c:pt idx="7">
                  <c:v>0.4</c:v>
                </c:pt>
                <c:pt idx="8">
                  <c:v>0.62119999999999997</c:v>
                </c:pt>
                <c:pt idx="9">
                  <c:v>0.77939999999999998</c:v>
                </c:pt>
              </c:numCache>
            </c:numRef>
          </c:yVal>
          <c:smooth val="1"/>
          <c:extLst>
            <c:ext xmlns:c16="http://schemas.microsoft.com/office/drawing/2014/chart" uri="{C3380CC4-5D6E-409C-BE32-E72D297353CC}">
              <c16:uniqueId val="{00000001-FB86-4A41-A61E-FF7864D29809}"/>
            </c:ext>
          </c:extLst>
        </c:ser>
        <c:dLbls>
          <c:showLegendKey val="0"/>
          <c:showVal val="0"/>
          <c:showCatName val="0"/>
          <c:showSerName val="0"/>
          <c:showPercent val="0"/>
          <c:showBubbleSize val="0"/>
        </c:dLbls>
        <c:axId val="153059712"/>
        <c:axId val="153061632"/>
      </c:scatterChart>
      <c:valAx>
        <c:axId val="153059712"/>
        <c:scaling>
          <c:orientation val="minMax"/>
          <c:max val="18"/>
          <c:min val="0"/>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061632"/>
        <c:crosses val="autoZero"/>
        <c:crossBetween val="midCat"/>
        <c:majorUnit val="3"/>
      </c:valAx>
      <c:valAx>
        <c:axId val="153061632"/>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059712"/>
        <c:crosses val="autoZero"/>
        <c:crossBetween val="midCat"/>
      </c:valAx>
    </c:plotArea>
    <c:plotVisOnly val="1"/>
    <c:dispBlanksAs val="gap"/>
    <c:showDLblsOverMax val="0"/>
  </c:chart>
  <c:spPr>
    <a:ln>
      <a:noFill/>
    </a:ln>
  </c:spPr>
  <c:externalData r:id="rId1">
    <c:autoUpdate val="0"/>
  </c:externalData>
  <c:userShapes r:id="rId2"/>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'[04.11.23.xlsx]4'!$B$13:$K$13</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'[04.11.23.xlsx]4'!$B$14:$K$14</c:f>
              <c:numCache>
                <c:formatCode>General</c:formatCode>
                <c:ptCount val="10"/>
                <c:pt idx="0">
                  <c:v>0</c:v>
                </c:pt>
                <c:pt idx="1">
                  <c:v>2.3400000000000001E-2</c:v>
                </c:pt>
                <c:pt idx="2">
                  <c:v>7.1900000000000006E-2</c:v>
                </c:pt>
                <c:pt idx="3">
                  <c:v>0.13189999999999999</c:v>
                </c:pt>
                <c:pt idx="4">
                  <c:v>0.2084</c:v>
                </c:pt>
                <c:pt idx="5">
                  <c:v>0.30969999999999998</c:v>
                </c:pt>
                <c:pt idx="6">
                  <c:v>0.45319999999999999</c:v>
                </c:pt>
                <c:pt idx="7">
                  <c:v>0.6825</c:v>
                </c:pt>
                <c:pt idx="8">
                  <c:v>0.9244</c:v>
                </c:pt>
                <c:pt idx="9">
                  <c:v>1.2094</c:v>
                </c:pt>
              </c:numCache>
            </c:numRef>
          </c:yVal>
          <c:smooth val="1"/>
          <c:extLst>
            <c:ext xmlns:c16="http://schemas.microsoft.com/office/drawing/2014/chart" uri="{C3380CC4-5D6E-409C-BE32-E72D297353CC}">
              <c16:uniqueId val="{00000000-4F32-4DAC-BCBB-ABFB4D895C57}"/>
            </c:ext>
          </c:extLst>
        </c:ser>
        <c:ser>
          <c:idx val="1"/>
          <c:order val="1"/>
          <c:spPr>
            <a:ln w="25400">
              <a:solidFill>
                <a:sysClr val="windowText" lastClr="000000"/>
              </a:solidFill>
            </a:ln>
          </c:spPr>
          <c:marker>
            <c:symbol val="none"/>
          </c:marker>
          <c:xVal>
            <c:numRef>
              <c:f>'[04.11.23.xlsx]4'!$B$13:$K$13</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'[04.11.23.xlsx]4'!$B$15:$K$15</c:f>
              <c:numCache>
                <c:formatCode>General</c:formatCode>
                <c:ptCount val="10"/>
                <c:pt idx="0">
                  <c:v>0</c:v>
                </c:pt>
                <c:pt idx="1">
                  <c:v>3.2399999999999998E-2</c:v>
                </c:pt>
                <c:pt idx="2">
                  <c:v>9.1600000000000001E-2</c:v>
                </c:pt>
                <c:pt idx="3">
                  <c:v>0.16830000000000001</c:v>
                </c:pt>
                <c:pt idx="4">
                  <c:v>0.25919999999999999</c:v>
                </c:pt>
                <c:pt idx="5">
                  <c:v>0.36220000000000002</c:v>
                </c:pt>
                <c:pt idx="6">
                  <c:v>0.47610000000000002</c:v>
                </c:pt>
                <c:pt idx="7">
                  <c:v>0.6</c:v>
                </c:pt>
                <c:pt idx="8">
                  <c:v>0.9244</c:v>
                </c:pt>
                <c:pt idx="9">
                  <c:v>1.2094</c:v>
                </c:pt>
              </c:numCache>
            </c:numRef>
          </c:yVal>
          <c:smooth val="1"/>
          <c:extLst>
            <c:ext xmlns:c16="http://schemas.microsoft.com/office/drawing/2014/chart" uri="{C3380CC4-5D6E-409C-BE32-E72D297353CC}">
              <c16:uniqueId val="{00000001-4F32-4DAC-BCBB-ABFB4D895C57}"/>
            </c:ext>
          </c:extLst>
        </c:ser>
        <c:dLbls>
          <c:showLegendKey val="0"/>
          <c:showVal val="0"/>
          <c:showCatName val="0"/>
          <c:showSerName val="0"/>
          <c:showPercent val="0"/>
          <c:showBubbleSize val="0"/>
        </c:dLbls>
        <c:axId val="153180416"/>
        <c:axId val="153219456"/>
      </c:scatterChart>
      <c:valAx>
        <c:axId val="153180416"/>
        <c:scaling>
          <c:orientation val="minMax"/>
          <c:max val="16"/>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219456"/>
        <c:crosses val="autoZero"/>
        <c:crossBetween val="midCat"/>
      </c:valAx>
      <c:valAx>
        <c:axId val="15321945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180416"/>
        <c:crosses val="autoZero"/>
        <c:crossBetween val="midCat"/>
      </c:valAx>
    </c:plotArea>
    <c:plotVisOnly val="1"/>
    <c:dispBlanksAs val="gap"/>
    <c:showDLblsOverMax val="0"/>
  </c:chart>
  <c:spPr>
    <a:ln>
      <a:noFill/>
    </a:ln>
  </c:spPr>
  <c:externalData r:id="rId1">
    <c:autoUpdate val="0"/>
  </c:externalData>
  <c:userShapes r:id="rId2"/>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'[04.11.23.xlsx]4'!$B$18:$K$18</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'[04.11.23.xlsx]4'!$B$19:$K$19</c:f>
              <c:numCache>
                <c:formatCode>General</c:formatCode>
                <c:ptCount val="10"/>
                <c:pt idx="0">
                  <c:v>0</c:v>
                </c:pt>
                <c:pt idx="1">
                  <c:v>2.0500000000000001E-2</c:v>
                </c:pt>
                <c:pt idx="2">
                  <c:v>5.3830000000000003E-2</c:v>
                </c:pt>
                <c:pt idx="3">
                  <c:v>0.1011</c:v>
                </c:pt>
                <c:pt idx="4">
                  <c:v>0.16600000000000001</c:v>
                </c:pt>
                <c:pt idx="5">
                  <c:v>0.25090000000000001</c:v>
                </c:pt>
                <c:pt idx="6">
                  <c:v>0.36159999999999998</c:v>
                </c:pt>
                <c:pt idx="7">
                  <c:v>0.50470000000000004</c:v>
                </c:pt>
                <c:pt idx="8">
                  <c:v>0.9244</c:v>
                </c:pt>
                <c:pt idx="9">
                  <c:v>1.2094</c:v>
                </c:pt>
              </c:numCache>
            </c:numRef>
          </c:yVal>
          <c:smooth val="1"/>
          <c:extLst>
            <c:ext xmlns:c16="http://schemas.microsoft.com/office/drawing/2014/chart" uri="{C3380CC4-5D6E-409C-BE32-E72D297353CC}">
              <c16:uniqueId val="{00000000-17CD-4B13-9ED5-FA7998A699EB}"/>
            </c:ext>
          </c:extLst>
        </c:ser>
        <c:ser>
          <c:idx val="1"/>
          <c:order val="1"/>
          <c:spPr>
            <a:ln w="25400">
              <a:solidFill>
                <a:sysClr val="windowText" lastClr="000000"/>
              </a:solidFill>
            </a:ln>
          </c:spPr>
          <c:marker>
            <c:symbol val="none"/>
          </c:marker>
          <c:xVal>
            <c:numRef>
              <c:f>'[04.11.23.xlsx]4'!$B$18:$K$18</c:f>
              <c:numCache>
                <c:formatCode>General</c:formatCode>
                <c:ptCount val="10"/>
                <c:pt idx="0">
                  <c:v>0</c:v>
                </c:pt>
                <c:pt idx="1">
                  <c:v>2</c:v>
                </c:pt>
                <c:pt idx="2">
                  <c:v>4</c:v>
                </c:pt>
                <c:pt idx="3">
                  <c:v>6</c:v>
                </c:pt>
                <c:pt idx="4">
                  <c:v>8</c:v>
                </c:pt>
                <c:pt idx="5">
                  <c:v>10</c:v>
                </c:pt>
                <c:pt idx="6">
                  <c:v>12</c:v>
                </c:pt>
                <c:pt idx="7">
                  <c:v>14</c:v>
                </c:pt>
                <c:pt idx="8">
                  <c:v>15</c:v>
                </c:pt>
                <c:pt idx="9">
                  <c:v>15.8</c:v>
                </c:pt>
              </c:numCache>
            </c:numRef>
          </c:xVal>
          <c:yVal>
            <c:numRef>
              <c:f>'[04.11.23.xlsx]4'!$B$20:$K$20</c:f>
              <c:numCache>
                <c:formatCode>General</c:formatCode>
                <c:ptCount val="10"/>
                <c:pt idx="0">
                  <c:v>0</c:v>
                </c:pt>
                <c:pt idx="1">
                  <c:v>2.7E-2</c:v>
                </c:pt>
                <c:pt idx="2">
                  <c:v>7.6399999999999996E-2</c:v>
                </c:pt>
                <c:pt idx="3">
                  <c:v>0.14030000000000001</c:v>
                </c:pt>
                <c:pt idx="4">
                  <c:v>0.216</c:v>
                </c:pt>
                <c:pt idx="5">
                  <c:v>0.30180000000000001</c:v>
                </c:pt>
                <c:pt idx="6">
                  <c:v>0.39679999999999999</c:v>
                </c:pt>
                <c:pt idx="7">
                  <c:v>0.5</c:v>
                </c:pt>
                <c:pt idx="8">
                  <c:v>0.9244</c:v>
                </c:pt>
                <c:pt idx="9">
                  <c:v>1.2094</c:v>
                </c:pt>
              </c:numCache>
            </c:numRef>
          </c:yVal>
          <c:smooth val="1"/>
          <c:extLst>
            <c:ext xmlns:c16="http://schemas.microsoft.com/office/drawing/2014/chart" uri="{C3380CC4-5D6E-409C-BE32-E72D297353CC}">
              <c16:uniqueId val="{00000001-17CD-4B13-9ED5-FA7998A699EB}"/>
            </c:ext>
          </c:extLst>
        </c:ser>
        <c:dLbls>
          <c:showLegendKey val="0"/>
          <c:showVal val="0"/>
          <c:showCatName val="0"/>
          <c:showSerName val="0"/>
          <c:showPercent val="0"/>
          <c:showBubbleSize val="0"/>
        </c:dLbls>
        <c:axId val="153235840"/>
        <c:axId val="153237760"/>
      </c:scatterChart>
      <c:valAx>
        <c:axId val="153235840"/>
        <c:scaling>
          <c:orientation val="minMax"/>
          <c:max val="16"/>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237760"/>
        <c:crosses val="autoZero"/>
        <c:crossBetween val="midCat"/>
      </c:valAx>
      <c:valAx>
        <c:axId val="153237760"/>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235840"/>
        <c:crosses val="autoZero"/>
        <c:crossBetween val="midCat"/>
      </c:valAx>
    </c:plotArea>
    <c:plotVisOnly val="1"/>
    <c:dispBlanksAs val="gap"/>
    <c:showDLblsOverMax val="0"/>
  </c:chart>
  <c:spPr>
    <a:ln>
      <a:noFill/>
    </a:ln>
  </c:spPr>
  <c:externalData r:id="rId1">
    <c:autoUpdate val="0"/>
  </c:externalData>
  <c:userShapes r:id="rId2"/>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'[04.11.23.xlsx]4'!$B$23:$J$23</c:f>
              <c:numCache>
                <c:formatCode>General</c:formatCode>
                <c:ptCount val="9"/>
                <c:pt idx="0">
                  <c:v>0</c:v>
                </c:pt>
                <c:pt idx="1">
                  <c:v>2</c:v>
                </c:pt>
                <c:pt idx="2">
                  <c:v>4</c:v>
                </c:pt>
                <c:pt idx="3">
                  <c:v>6</c:v>
                </c:pt>
                <c:pt idx="4">
                  <c:v>8</c:v>
                </c:pt>
                <c:pt idx="5">
                  <c:v>10</c:v>
                </c:pt>
                <c:pt idx="6">
                  <c:v>12</c:v>
                </c:pt>
                <c:pt idx="7">
                  <c:v>12.5</c:v>
                </c:pt>
                <c:pt idx="8">
                  <c:v>13.5</c:v>
                </c:pt>
              </c:numCache>
            </c:numRef>
          </c:xVal>
          <c:yVal>
            <c:numRef>
              <c:f>'[04.11.23.xlsx]4'!$B$24:$J$24</c:f>
              <c:numCache>
                <c:formatCode>General</c:formatCode>
                <c:ptCount val="9"/>
                <c:pt idx="0">
                  <c:v>0</c:v>
                </c:pt>
                <c:pt idx="1">
                  <c:v>7.0000000000000007E-2</c:v>
                </c:pt>
                <c:pt idx="2">
                  <c:v>0.16239999999999999</c:v>
                </c:pt>
                <c:pt idx="3">
                  <c:v>0.2883</c:v>
                </c:pt>
                <c:pt idx="4">
                  <c:v>0.45696999999999999</c:v>
                </c:pt>
                <c:pt idx="5">
                  <c:v>0.68779999999999997</c:v>
                </c:pt>
                <c:pt idx="6">
                  <c:v>1.0075000000000001</c:v>
                </c:pt>
                <c:pt idx="7">
                  <c:v>1.0908</c:v>
                </c:pt>
                <c:pt idx="8">
                  <c:v>1.3828</c:v>
                </c:pt>
              </c:numCache>
            </c:numRef>
          </c:yVal>
          <c:smooth val="1"/>
          <c:extLst>
            <c:ext xmlns:c16="http://schemas.microsoft.com/office/drawing/2014/chart" uri="{C3380CC4-5D6E-409C-BE32-E72D297353CC}">
              <c16:uniqueId val="{00000000-C999-4A12-B62B-1A2A1D70FC30}"/>
            </c:ext>
          </c:extLst>
        </c:ser>
        <c:ser>
          <c:idx val="1"/>
          <c:order val="1"/>
          <c:spPr>
            <a:ln w="25400">
              <a:solidFill>
                <a:sysClr val="windowText" lastClr="000000"/>
              </a:solidFill>
            </a:ln>
          </c:spPr>
          <c:marker>
            <c:symbol val="none"/>
          </c:marker>
          <c:xVal>
            <c:numRef>
              <c:f>'[04.11.23.xlsx]4'!$B$23:$J$23</c:f>
              <c:numCache>
                <c:formatCode>General</c:formatCode>
                <c:ptCount val="9"/>
                <c:pt idx="0">
                  <c:v>0</c:v>
                </c:pt>
                <c:pt idx="1">
                  <c:v>2</c:v>
                </c:pt>
                <c:pt idx="2">
                  <c:v>4</c:v>
                </c:pt>
                <c:pt idx="3">
                  <c:v>6</c:v>
                </c:pt>
                <c:pt idx="4">
                  <c:v>8</c:v>
                </c:pt>
                <c:pt idx="5">
                  <c:v>10</c:v>
                </c:pt>
                <c:pt idx="6">
                  <c:v>12</c:v>
                </c:pt>
                <c:pt idx="7">
                  <c:v>12.5</c:v>
                </c:pt>
                <c:pt idx="8">
                  <c:v>13.5</c:v>
                </c:pt>
              </c:numCache>
            </c:numRef>
          </c:xVal>
          <c:yVal>
            <c:numRef>
              <c:f>'[04.11.23.xlsx]4'!$B$25:$J$25</c:f>
              <c:numCache>
                <c:formatCode>General</c:formatCode>
                <c:ptCount val="9"/>
                <c:pt idx="0">
                  <c:v>0</c:v>
                </c:pt>
                <c:pt idx="1">
                  <c:v>6.8000000000000005E-2</c:v>
                </c:pt>
                <c:pt idx="2">
                  <c:v>0.19239999999999999</c:v>
                </c:pt>
                <c:pt idx="3">
                  <c:v>0.35360000000000003</c:v>
                </c:pt>
                <c:pt idx="4">
                  <c:v>0.54430000000000001</c:v>
                </c:pt>
                <c:pt idx="5">
                  <c:v>0.76070000000000004</c:v>
                </c:pt>
                <c:pt idx="6">
                  <c:v>1</c:v>
                </c:pt>
                <c:pt idx="7">
                  <c:v>1.0908</c:v>
                </c:pt>
                <c:pt idx="8">
                  <c:v>1.3828</c:v>
                </c:pt>
              </c:numCache>
            </c:numRef>
          </c:yVal>
          <c:smooth val="1"/>
          <c:extLst>
            <c:ext xmlns:c16="http://schemas.microsoft.com/office/drawing/2014/chart" uri="{C3380CC4-5D6E-409C-BE32-E72D297353CC}">
              <c16:uniqueId val="{00000001-C999-4A12-B62B-1A2A1D70FC30}"/>
            </c:ext>
          </c:extLst>
        </c:ser>
        <c:dLbls>
          <c:showLegendKey val="0"/>
          <c:showVal val="0"/>
          <c:showCatName val="0"/>
          <c:showSerName val="0"/>
          <c:showPercent val="0"/>
          <c:showBubbleSize val="0"/>
        </c:dLbls>
        <c:axId val="153278720"/>
        <c:axId val="153280896"/>
      </c:scatterChart>
      <c:valAx>
        <c:axId val="153278720"/>
        <c:scaling>
          <c:orientation val="minMax"/>
          <c:max val="14"/>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280896"/>
        <c:crosses val="autoZero"/>
        <c:crossBetween val="midCat"/>
      </c:valAx>
      <c:valAx>
        <c:axId val="153280896"/>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278720"/>
        <c:crosses val="autoZero"/>
        <c:crossBetween val="midCat"/>
      </c:valAx>
    </c:plotArea>
    <c:plotVisOnly val="1"/>
    <c:dispBlanksAs val="gap"/>
    <c:showDLblsOverMax val="0"/>
  </c:chart>
  <c:spPr>
    <a:ln>
      <a:noFill/>
    </a:ln>
  </c:spPr>
  <c:externalData r:id="rId1">
    <c:autoUpdate val="0"/>
  </c:externalData>
  <c:userShapes r:id="rId2"/>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0796150481189"/>
          <c:y val="5.1400554097404488E-2"/>
          <c:w val="0.80765048118985161"/>
          <c:h val="0.69266951006124233"/>
        </c:manualLayout>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'[04.11.23.xlsx]4'!$B$28:$H$28</c:f>
              <c:numCache>
                <c:formatCode>General</c:formatCode>
                <c:ptCount val="7"/>
                <c:pt idx="0">
                  <c:v>0</c:v>
                </c:pt>
                <c:pt idx="1">
                  <c:v>1</c:v>
                </c:pt>
                <c:pt idx="2">
                  <c:v>2</c:v>
                </c:pt>
                <c:pt idx="3">
                  <c:v>3</c:v>
                </c:pt>
                <c:pt idx="4">
                  <c:v>4</c:v>
                </c:pt>
                <c:pt idx="5">
                  <c:v>5</c:v>
                </c:pt>
                <c:pt idx="6">
                  <c:v>5.4</c:v>
                </c:pt>
              </c:numCache>
            </c:numRef>
          </c:xVal>
          <c:yVal>
            <c:numRef>
              <c:f>'[04.11.23.xlsx]4'!$B$29:$H$29</c:f>
              <c:numCache>
                <c:formatCode>General</c:formatCode>
                <c:ptCount val="7"/>
                <c:pt idx="0">
                  <c:v>0</c:v>
                </c:pt>
                <c:pt idx="1">
                  <c:v>2.07E-2</c:v>
                </c:pt>
                <c:pt idx="2">
                  <c:v>8.09E-2</c:v>
                </c:pt>
                <c:pt idx="3">
                  <c:v>0.1744</c:v>
                </c:pt>
                <c:pt idx="4">
                  <c:v>0.38669999999999999</c:v>
                </c:pt>
                <c:pt idx="5">
                  <c:v>0.66449999999999998</c:v>
                </c:pt>
                <c:pt idx="6">
                  <c:v>0.80589999999999995</c:v>
                </c:pt>
              </c:numCache>
            </c:numRef>
          </c:yVal>
          <c:smooth val="1"/>
          <c:extLst>
            <c:ext xmlns:c16="http://schemas.microsoft.com/office/drawing/2014/chart" uri="{C3380CC4-5D6E-409C-BE32-E72D297353CC}">
              <c16:uniqueId val="{00000000-CA53-4067-87CA-89CD5AD6B8E9}"/>
            </c:ext>
          </c:extLst>
        </c:ser>
        <c:ser>
          <c:idx val="1"/>
          <c:order val="1"/>
          <c:spPr>
            <a:ln w="25400">
              <a:solidFill>
                <a:sysClr val="windowText" lastClr="000000"/>
              </a:solidFill>
            </a:ln>
          </c:spPr>
          <c:marker>
            <c:symbol val="none"/>
          </c:marker>
          <c:xVal>
            <c:numRef>
              <c:f>'[04.11.23.xlsx]4'!$B$28:$H$28</c:f>
              <c:numCache>
                <c:formatCode>General</c:formatCode>
                <c:ptCount val="7"/>
                <c:pt idx="0">
                  <c:v>0</c:v>
                </c:pt>
                <c:pt idx="1">
                  <c:v>1</c:v>
                </c:pt>
                <c:pt idx="2">
                  <c:v>2</c:v>
                </c:pt>
                <c:pt idx="3">
                  <c:v>3</c:v>
                </c:pt>
                <c:pt idx="4">
                  <c:v>4</c:v>
                </c:pt>
                <c:pt idx="5">
                  <c:v>5</c:v>
                </c:pt>
                <c:pt idx="6">
                  <c:v>5.4</c:v>
                </c:pt>
              </c:numCache>
            </c:numRef>
          </c:xVal>
          <c:yVal>
            <c:numRef>
              <c:f>'[04.11.23.xlsx]4'!$B$30:$H$30</c:f>
              <c:numCache>
                <c:formatCode>General</c:formatCode>
                <c:ptCount val="7"/>
                <c:pt idx="0">
                  <c:v>0</c:v>
                </c:pt>
                <c:pt idx="1">
                  <c:v>5.0900000000000001E-2</c:v>
                </c:pt>
                <c:pt idx="2">
                  <c:v>0.14419999999999999</c:v>
                </c:pt>
                <c:pt idx="3">
                  <c:v>0.26490000000000002</c:v>
                </c:pt>
                <c:pt idx="4">
                  <c:v>0.4078</c:v>
                </c:pt>
                <c:pt idx="5">
                  <c:v>0.56999999999999995</c:v>
                </c:pt>
                <c:pt idx="6">
                  <c:v>0.80589999999999995</c:v>
                </c:pt>
              </c:numCache>
            </c:numRef>
          </c:yVal>
          <c:smooth val="1"/>
          <c:extLst>
            <c:ext xmlns:c16="http://schemas.microsoft.com/office/drawing/2014/chart" uri="{C3380CC4-5D6E-409C-BE32-E72D297353CC}">
              <c16:uniqueId val="{00000001-CA53-4067-87CA-89CD5AD6B8E9}"/>
            </c:ext>
          </c:extLst>
        </c:ser>
        <c:dLbls>
          <c:showLegendKey val="0"/>
          <c:showVal val="0"/>
          <c:showCatName val="0"/>
          <c:showSerName val="0"/>
          <c:showPercent val="0"/>
          <c:showBubbleSize val="0"/>
        </c:dLbls>
        <c:axId val="153317760"/>
        <c:axId val="153319680"/>
      </c:scatterChart>
      <c:valAx>
        <c:axId val="153317760"/>
        <c:scaling>
          <c:orientation val="minMax"/>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319680"/>
        <c:crosses val="autoZero"/>
        <c:crossBetween val="midCat"/>
      </c:valAx>
      <c:valAx>
        <c:axId val="153319680"/>
        <c:scaling>
          <c:orientation val="minMax"/>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317760"/>
        <c:crosses val="autoZero"/>
        <c:crossBetween val="midCat"/>
      </c:valAx>
    </c:plotArea>
    <c:plotVisOnly val="1"/>
    <c:dispBlanksAs val="gap"/>
    <c:showDLblsOverMax val="0"/>
  </c:chart>
  <c:spPr>
    <a:ln>
      <a:noFill/>
    </a:ln>
  </c:spPr>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noFill/>
            </a:ln>
          </c:spPr>
          <c:marker>
            <c:symbol val="circle"/>
            <c:size val="7"/>
            <c:spPr>
              <a:solidFill>
                <a:sysClr val="windowText" lastClr="000000"/>
              </a:solidFill>
              <a:ln w="12700">
                <a:solidFill>
                  <a:schemeClr val="tx1"/>
                </a:solidFill>
              </a:ln>
            </c:spPr>
          </c:marker>
          <c:xVal>
            <c:numRef>
              <c:f>'[04.11.23.xlsx]4'!$B$33:$G$33</c:f>
              <c:numCache>
                <c:formatCode>General</c:formatCode>
                <c:ptCount val="6"/>
                <c:pt idx="0">
                  <c:v>0</c:v>
                </c:pt>
                <c:pt idx="1">
                  <c:v>1</c:v>
                </c:pt>
                <c:pt idx="2">
                  <c:v>2</c:v>
                </c:pt>
                <c:pt idx="3">
                  <c:v>3</c:v>
                </c:pt>
                <c:pt idx="4">
                  <c:v>4</c:v>
                </c:pt>
                <c:pt idx="5">
                  <c:v>5</c:v>
                </c:pt>
              </c:numCache>
            </c:numRef>
          </c:xVal>
          <c:yVal>
            <c:numRef>
              <c:f>'[04.11.23.xlsx]4'!$B$34:$G$34</c:f>
              <c:numCache>
                <c:formatCode>General</c:formatCode>
                <c:ptCount val="6"/>
                <c:pt idx="0">
                  <c:v>0</c:v>
                </c:pt>
                <c:pt idx="1">
                  <c:v>2.0299999999999999E-2</c:v>
                </c:pt>
                <c:pt idx="2">
                  <c:v>0.10100000000000001</c:v>
                </c:pt>
                <c:pt idx="3">
                  <c:v>0.2412</c:v>
                </c:pt>
                <c:pt idx="4">
                  <c:v>0.45995000000000003</c:v>
                </c:pt>
                <c:pt idx="5">
                  <c:v>0.76859999999999995</c:v>
                </c:pt>
              </c:numCache>
            </c:numRef>
          </c:yVal>
          <c:smooth val="1"/>
          <c:extLst>
            <c:ext xmlns:c16="http://schemas.microsoft.com/office/drawing/2014/chart" uri="{C3380CC4-5D6E-409C-BE32-E72D297353CC}">
              <c16:uniqueId val="{00000000-DB20-44E8-9C49-AA99FAE8CFEC}"/>
            </c:ext>
          </c:extLst>
        </c:ser>
        <c:ser>
          <c:idx val="1"/>
          <c:order val="1"/>
          <c:spPr>
            <a:ln w="25400">
              <a:solidFill>
                <a:sysClr val="windowText" lastClr="000000"/>
              </a:solidFill>
            </a:ln>
          </c:spPr>
          <c:marker>
            <c:symbol val="none"/>
          </c:marker>
          <c:xVal>
            <c:numRef>
              <c:f>'[04.11.23.xlsx]4'!$B$33:$G$33</c:f>
              <c:numCache>
                <c:formatCode>General</c:formatCode>
                <c:ptCount val="6"/>
                <c:pt idx="0">
                  <c:v>0</c:v>
                </c:pt>
                <c:pt idx="1">
                  <c:v>1</c:v>
                </c:pt>
                <c:pt idx="2">
                  <c:v>2</c:v>
                </c:pt>
                <c:pt idx="3">
                  <c:v>3</c:v>
                </c:pt>
                <c:pt idx="4">
                  <c:v>4</c:v>
                </c:pt>
                <c:pt idx="5">
                  <c:v>5</c:v>
                </c:pt>
              </c:numCache>
            </c:numRef>
          </c:xVal>
          <c:yVal>
            <c:numRef>
              <c:f>'[04.11.23.xlsx]4'!$B$35:$G$35</c:f>
              <c:numCache>
                <c:formatCode>General</c:formatCode>
                <c:ptCount val="6"/>
                <c:pt idx="0">
                  <c:v>0</c:v>
                </c:pt>
                <c:pt idx="1">
                  <c:v>5.0000000000000001E-3</c:v>
                </c:pt>
                <c:pt idx="2">
                  <c:v>0.1414</c:v>
                </c:pt>
                <c:pt idx="3">
                  <c:v>0.25979999999999998</c:v>
                </c:pt>
                <c:pt idx="4">
                  <c:v>0.4</c:v>
                </c:pt>
                <c:pt idx="5">
                  <c:v>0.76859999999999995</c:v>
                </c:pt>
              </c:numCache>
            </c:numRef>
          </c:yVal>
          <c:smooth val="1"/>
          <c:extLst>
            <c:ext xmlns:c16="http://schemas.microsoft.com/office/drawing/2014/chart" uri="{C3380CC4-5D6E-409C-BE32-E72D297353CC}">
              <c16:uniqueId val="{00000001-DB20-44E8-9C49-AA99FAE8CFEC}"/>
            </c:ext>
          </c:extLst>
        </c:ser>
        <c:dLbls>
          <c:showLegendKey val="0"/>
          <c:showVal val="0"/>
          <c:showCatName val="0"/>
          <c:showSerName val="0"/>
          <c:showPercent val="0"/>
          <c:showBubbleSize val="0"/>
        </c:dLbls>
        <c:axId val="153352448"/>
        <c:axId val="153358720"/>
      </c:scatterChart>
      <c:valAx>
        <c:axId val="153352448"/>
        <c:scaling>
          <c:orientation val="minMax"/>
          <c:max val="5"/>
        </c:scaling>
        <c:delete val="0"/>
        <c:axPos val="b"/>
        <c:majorGridlines/>
        <c:title>
          <c:tx>
            <c:rich>
              <a:bodyPr/>
              <a:lstStyle/>
              <a:p>
                <a:pPr algn="ctr" rtl="0">
                  <a:defRPr lang="ru-RU" sz="1800" b="1" i="0" u="none" strike="noStrike" kern="1200" baseline="0">
                    <a:solidFill>
                      <a:sysClr val="windowText" lastClr="000000"/>
                    </a:solidFill>
                    <a:latin typeface="Times New Roman" pitchFamily="18" charset="0"/>
                    <a:ea typeface="+mn-ea"/>
                    <a:cs typeface="Times New Roman" pitchFamily="18" charset="0"/>
                  </a:defRPr>
                </a:pPr>
                <a:r>
                  <a:rPr lang="ru-RU" sz="1800" b="1" i="0" u="none" strike="noStrike" kern="1200" baseline="0">
                    <a:solidFill>
                      <a:sysClr val="windowText" lastClr="000000"/>
                    </a:solidFill>
                    <a:latin typeface="Times New Roman" pitchFamily="18" charset="0"/>
                    <a:ea typeface="+mn-ea"/>
                    <a:cs typeface="Times New Roman" pitchFamily="18" charset="0"/>
                  </a:rPr>
                  <a:t>Время t, с</a:t>
                </a:r>
              </a:p>
            </c:rich>
          </c:tx>
          <c:overlay val="0"/>
        </c:title>
        <c:numFmt formatCode="General" sourceLinked="1"/>
        <c:majorTickMark val="out"/>
        <c:minorTickMark val="none"/>
        <c:tickLblPos val="nextTo"/>
        <c:crossAx val="153358720"/>
        <c:crosses val="autoZero"/>
        <c:crossBetween val="midCat"/>
      </c:valAx>
      <c:valAx>
        <c:axId val="153358720"/>
        <c:scaling>
          <c:orientation val="minMax"/>
          <c:max val="0.8"/>
          <c:min val="0"/>
        </c:scaling>
        <c:delete val="0"/>
        <c:axPos val="l"/>
        <c:majorGridlines/>
        <c:title>
          <c:tx>
            <c:rich>
              <a:bodyPr rot="-5400000" vert="horz"/>
              <a:lstStyle/>
              <a:p>
                <a:pPr>
                  <a:defRPr sz="1800">
                    <a:latin typeface="Times New Roman" pitchFamily="18" charset="0"/>
                    <a:cs typeface="Times New Roman" pitchFamily="18" charset="0"/>
                  </a:defRPr>
                </a:pPr>
                <a:r>
                  <a:rPr lang="ru-RU" sz="1800">
                    <a:latin typeface="Times New Roman" pitchFamily="18" charset="0"/>
                    <a:cs typeface="Times New Roman" pitchFamily="18" charset="0"/>
                  </a:rPr>
                  <a:t>Деформация</a:t>
                </a:r>
                <a:r>
                  <a:rPr lang="ru-RU" sz="1800" baseline="0">
                    <a:latin typeface="Times New Roman" pitchFamily="18" charset="0"/>
                    <a:cs typeface="Times New Roman" pitchFamily="18" charset="0"/>
                  </a:rPr>
                  <a:t> </a:t>
                </a:r>
                <a:r>
                  <a:rPr lang="el-GR" sz="1800" baseline="0">
                    <a:latin typeface="Times New Roman" pitchFamily="18" charset="0"/>
                    <a:cs typeface="Times New Roman" pitchFamily="18" charset="0"/>
                  </a:rPr>
                  <a:t>ε</a:t>
                </a:r>
                <a:r>
                  <a:rPr lang="kk-KZ" sz="1800" baseline="0">
                    <a:latin typeface="Times New Roman" pitchFamily="18" charset="0"/>
                    <a:cs typeface="Times New Roman" pitchFamily="18" charset="0"/>
                  </a:rPr>
                  <a:t> </a:t>
                </a:r>
                <a:r>
                  <a:rPr lang="en-US" sz="1800" baseline="0">
                    <a:latin typeface="Times New Roman" pitchFamily="18" charset="0"/>
                    <a:cs typeface="Times New Roman" pitchFamily="18" charset="0"/>
                  </a:rPr>
                  <a:t>%</a:t>
                </a:r>
                <a:endParaRPr lang="ru-RU" sz="1800">
                  <a:latin typeface="Times New Roman" pitchFamily="18" charset="0"/>
                  <a:cs typeface="Times New Roman" pitchFamily="18" charset="0"/>
                </a:endParaRPr>
              </a:p>
            </c:rich>
          </c:tx>
          <c:overlay val="0"/>
        </c:title>
        <c:numFmt formatCode="General" sourceLinked="1"/>
        <c:majorTickMark val="out"/>
        <c:minorTickMark val="none"/>
        <c:tickLblPos val="nextTo"/>
        <c:crossAx val="153352448"/>
        <c:crosses val="autoZero"/>
        <c:crossBetween val="midCat"/>
      </c:valAx>
    </c:plotArea>
    <c:plotVisOnly val="1"/>
    <c:dispBlanksAs val="gap"/>
    <c:showDLblsOverMax val="0"/>
  </c:chart>
  <c:spPr>
    <a:ln>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0.28144</cdr:x>
      <cdr:y>0.80574</cdr:y>
    </cdr:from>
    <cdr:to>
      <cdr:x>0.43525</cdr:x>
      <cdr:y>0.95137</cdr:y>
    </cdr:to>
    <cdr:sp macro="" textlink="">
      <cdr:nvSpPr>
        <cdr:cNvPr id="2" name="TextBox 1"/>
        <cdr:cNvSpPr txBox="1"/>
      </cdr:nvSpPr>
      <cdr:spPr>
        <a:xfrm xmlns:a="http://schemas.openxmlformats.org/drawingml/2006/main">
          <a:off x="745243" y="1519587"/>
          <a:ext cx="407282" cy="274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a:latin typeface="Times New Roman" panose="02020603050405020304" pitchFamily="18" charset="0"/>
              <a:cs typeface="Times New Roman" panose="02020603050405020304" pitchFamily="18" charset="0"/>
            </a:rPr>
            <a:t>t</a:t>
          </a:r>
          <a:r>
            <a:rPr lang="en-US" sz="1600" b="0" baseline="-25000">
              <a:latin typeface="Times New Roman" panose="02020603050405020304" pitchFamily="18" charset="0"/>
              <a:cs typeface="Times New Roman" panose="02020603050405020304" pitchFamily="18" charset="0"/>
            </a:rPr>
            <a:t>0</a:t>
          </a:r>
          <a:endParaRPr lang="ru-RU" sz="1600" b="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0.02986</cdr:x>
      <cdr:y>0.8206</cdr:y>
    </cdr:from>
    <cdr:to>
      <cdr:x>0.10903</cdr:x>
      <cdr:y>0.95255</cdr:y>
    </cdr:to>
    <cdr:sp macro="" textlink="">
      <cdr:nvSpPr>
        <cdr:cNvPr id="3" name="TextBox 1"/>
        <cdr:cNvSpPr txBox="1"/>
      </cdr:nvSpPr>
      <cdr:spPr>
        <a:xfrm xmlns:a="http://schemas.openxmlformats.org/drawingml/2006/main">
          <a:off x="136525" y="2251075"/>
          <a:ext cx="361950"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600">
              <a:latin typeface="Times New Roman" panose="02020603050405020304" pitchFamily="18" charset="0"/>
              <a:cs typeface="Times New Roman" panose="02020603050405020304" pitchFamily="18" charset="0"/>
            </a:rPr>
            <a:t>0</a:t>
          </a:r>
          <a:endParaRPr lang="ru-RU" sz="16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0.12361</cdr:x>
      <cdr:y>0.03588</cdr:y>
    </cdr:from>
    <cdr:to>
      <cdr:x>0.62595</cdr:x>
      <cdr:y>0.18293</cdr:y>
    </cdr:to>
    <mc:AlternateContent xmlns:mc="http://schemas.openxmlformats.org/markup-compatibility/2006" xmlns:a14="http://schemas.microsoft.com/office/drawing/2010/main">
      <mc:Choice Requires="a14">
        <cdr:sp macro="" textlink="">
          <cdr:nvSpPr>
            <cdr:cNvPr id="4" name="TextBox 1"/>
            <cdr:cNvSpPr txBox="1"/>
          </cdr:nvSpPr>
          <cdr:spPr>
            <a:xfrm xmlns:a="http://schemas.openxmlformats.org/drawingml/2006/main">
              <a:off x="308474" y="56048"/>
              <a:ext cx="1253625" cy="2297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r>
                      <a:rPr lang="ru-RU" sz="1600" b="0" i="1" baseline="0">
                        <a:latin typeface="Cambria Math" panose="02040503050406030204" pitchFamily="18" charset="0"/>
                        <a:ea typeface="Cambria Math" panose="02040503050406030204" pitchFamily="18" charset="0"/>
                        <a:cs typeface="Times New Roman" panose="02020603050405020304" pitchFamily="18" charset="0"/>
                      </a:rPr>
                      <m:t>𝜀</m:t>
                    </m:r>
                    <m:d>
                      <m:dPr>
                        <m:ctrlPr>
                          <a:rPr lang="ru-RU" sz="1600" b="0" i="1" baseline="0">
                            <a:latin typeface="Cambria Math" panose="02040503050406030204" pitchFamily="18" charset="0"/>
                            <a:ea typeface="Cambria Math" panose="02040503050406030204" pitchFamily="18" charset="0"/>
                            <a:cs typeface="Times New Roman" panose="02020603050405020304" pitchFamily="18" charset="0"/>
                          </a:rPr>
                        </m:ctrlPr>
                      </m:dPr>
                      <m:e>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𝑡</m:t>
                        </m:r>
                      </m:e>
                    </m:d>
                    <m:r>
                      <a:rPr lang="en-US" sz="1600" b="0" i="1" baseline="0">
                        <a:latin typeface="Cambria Math" panose="02040503050406030204" pitchFamily="18" charset="0"/>
                        <a:ea typeface="Cambria Math" panose="02040503050406030204" pitchFamily="18" charset="0"/>
                        <a:cs typeface="Times New Roman" panose="02020603050405020304" pitchFamily="18" charset="0"/>
                      </a:rPr>
                      <m:t>=</m:t>
                    </m:r>
                    <m:acc>
                      <m:accPr>
                        <m:chr m:val="̇"/>
                        <m:ctrlPr>
                          <a:rPr lang="en-US" sz="1600" b="0" i="1" baseline="0">
                            <a:latin typeface="Cambria Math" panose="02040503050406030204" pitchFamily="18" charset="0"/>
                            <a:ea typeface="Cambria Math" panose="02040503050406030204" pitchFamily="18" charset="0"/>
                            <a:cs typeface="Times New Roman" panose="02020603050405020304" pitchFamily="18" charset="0"/>
                          </a:rPr>
                        </m:ctrlPr>
                      </m:accPr>
                      <m:e>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𝜀</m:t>
                        </m:r>
                      </m:e>
                    </m:acc>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𝑡</m:t>
                    </m:r>
                  </m:oMath>
                </m:oMathPara>
              </a14:m>
              <a:endParaRPr lang="ru-RU" sz="1600" b="0" baseline="0">
                <a:latin typeface="Times New Roman" panose="02020603050405020304" pitchFamily="18" charset="0"/>
                <a:cs typeface="Times New Roman" panose="02020603050405020304" pitchFamily="18" charset="0"/>
              </a:endParaRPr>
            </a:p>
          </cdr:txBody>
        </cdr:sp>
      </mc:Choice>
      <mc:Fallback xmlns="">
        <cdr:sp macro="" textlink="">
          <cdr:nvSpPr>
            <cdr:cNvPr id="4" name="TextBox 1"/>
            <cdr:cNvSpPr txBox="1"/>
          </cdr:nvSpPr>
          <cdr:spPr>
            <a:xfrm xmlns:a="http://schemas.openxmlformats.org/drawingml/2006/main">
              <a:off x="565150" y="98425"/>
              <a:ext cx="1035050"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600" b="1" i="0" baseline="0">
                  <a:latin typeface="Cambria Math" panose="02040503050406030204" pitchFamily="18" charset="0"/>
                  <a:ea typeface="Cambria Math" panose="02040503050406030204" pitchFamily="18" charset="0"/>
                  <a:cs typeface="Times New Roman" panose="02020603050405020304" pitchFamily="18" charset="0"/>
                </a:rPr>
                <a:t>𝜺(</a:t>
              </a:r>
              <a:r>
                <a:rPr lang="en-US" sz="1600" b="1" i="0" baseline="0">
                  <a:latin typeface="Cambria Math" panose="02040503050406030204" pitchFamily="18" charset="0"/>
                  <a:ea typeface="Cambria Math" panose="02040503050406030204" pitchFamily="18" charset="0"/>
                  <a:cs typeface="Times New Roman" panose="02020603050405020304" pitchFamily="18" charset="0"/>
                </a:rPr>
                <a:t>𝒕</a:t>
              </a:r>
              <a:r>
                <a:rPr lang="ru-RU" sz="1600" b="1" i="0" baseline="0">
                  <a:latin typeface="Cambria Math" panose="02040503050406030204" pitchFamily="18" charset="0"/>
                  <a:ea typeface="Cambria Math" panose="02040503050406030204" pitchFamily="18" charset="0"/>
                  <a:cs typeface="Times New Roman" panose="02020603050405020304" pitchFamily="18" charset="0"/>
                </a:rPr>
                <a:t>)</a:t>
              </a:r>
              <a:r>
                <a:rPr lang="en-US" sz="1600" b="1" i="0" baseline="0">
                  <a:latin typeface="Cambria Math" panose="02040503050406030204" pitchFamily="18" charset="0"/>
                  <a:ea typeface="Cambria Math" panose="02040503050406030204" pitchFamily="18" charset="0"/>
                  <a:cs typeface="Times New Roman" panose="02020603050405020304" pitchFamily="18" charset="0"/>
                </a:rPr>
                <a:t>=𝜺 ̇𝒕</a:t>
              </a:r>
              <a:endParaRPr lang="ru-RU" sz="1600" b="1" baseline="0">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0.28634</cdr:x>
      <cdr:y>0.23676</cdr:y>
    </cdr:from>
    <cdr:to>
      <cdr:x>0.83074</cdr:x>
      <cdr:y>0.39663</cdr:y>
    </cdr:to>
    <mc:AlternateContent xmlns:mc="http://schemas.openxmlformats.org/markup-compatibility/2006" xmlns:a14="http://schemas.microsoft.com/office/drawing/2010/main">
      <mc:Choice Requires="a14">
        <cdr:sp macro="" textlink="">
          <cdr:nvSpPr>
            <cdr:cNvPr id="5" name="TextBox 1"/>
            <cdr:cNvSpPr txBox="1"/>
          </cdr:nvSpPr>
          <cdr:spPr>
            <a:xfrm xmlns:a="http://schemas.openxmlformats.org/drawingml/2006/main">
              <a:off x="758202" y="446515"/>
              <a:ext cx="1441564" cy="3015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US" sz="1600" b="0" i="1" baseline="0">
                            <a:latin typeface="Cambria Math" panose="02040503050406030204" pitchFamily="18" charset="0"/>
                            <a:ea typeface="Cambria Math" panose="02040503050406030204" pitchFamily="18" charset="0"/>
                            <a:cs typeface="Times New Roman" panose="02020603050405020304" pitchFamily="18" charset="0"/>
                          </a:rPr>
                        </m:ctrlPr>
                      </m:sSubPr>
                      <m:e>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𝜀</m:t>
                        </m:r>
                      </m:e>
                      <m:sub>
                        <m:r>
                          <a:rPr lang="en-US" sz="1600" b="0" i="1" baseline="0">
                            <a:latin typeface="Cambria Math" panose="02040503050406030204" pitchFamily="18" charset="0"/>
                            <a:ea typeface="Cambria Math" panose="02040503050406030204" pitchFamily="18" charset="0"/>
                            <a:cs typeface="Times New Roman" panose="02020603050405020304" pitchFamily="18" charset="0"/>
                          </a:rPr>
                          <m:t>0</m:t>
                        </m:r>
                      </m:sub>
                    </m:sSub>
                    <m:r>
                      <a:rPr lang="en-US" sz="1600" b="0" i="1" baseline="0">
                        <a:latin typeface="Cambria Math" panose="02040503050406030204" pitchFamily="18" charset="0"/>
                        <a:ea typeface="Cambria Math" panose="02040503050406030204" pitchFamily="18" charset="0"/>
                        <a:cs typeface="Times New Roman" panose="02020603050405020304" pitchFamily="18" charset="0"/>
                      </a:rPr>
                      <m:t>=</m:t>
                    </m:r>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𝑐𝑜𝑛𝑠𝑡</m:t>
                    </m:r>
                  </m:oMath>
                </m:oMathPara>
              </a14:m>
              <a:endParaRPr lang="ru-RU" sz="1600" b="0" baseline="0">
                <a:latin typeface="Times New Roman" panose="02020603050405020304" pitchFamily="18" charset="0"/>
                <a:cs typeface="Times New Roman" panose="02020603050405020304" pitchFamily="18" charset="0"/>
              </a:endParaRPr>
            </a:p>
          </cdr:txBody>
        </cdr:sp>
      </mc:Choice>
      <mc:Fallback xmlns="">
        <cdr:sp macro="" textlink="">
          <cdr:nvSpPr>
            <cdr:cNvPr id="5" name="TextBox 1"/>
            <cdr:cNvSpPr txBox="1"/>
          </cdr:nvSpPr>
          <cdr:spPr>
            <a:xfrm xmlns:a="http://schemas.openxmlformats.org/drawingml/2006/main">
              <a:off x="1336674" y="879475"/>
              <a:ext cx="1254126"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US" sz="1600" b="1" i="0" baseline="0">
                  <a:latin typeface="Cambria Math" panose="02040503050406030204" pitchFamily="18" charset="0"/>
                  <a:ea typeface="Cambria Math" panose="02040503050406030204" pitchFamily="18" charset="0"/>
                  <a:cs typeface="Times New Roman" panose="02020603050405020304" pitchFamily="18" charset="0"/>
                </a:rPr>
                <a:t>𝜺_𝟎=𝒄𝒐𝒏𝒔𝒕</a:t>
              </a:r>
              <a:endParaRPr lang="ru-RU" sz="1600" b="1" baseline="0">
                <a:latin typeface="Times New Roman" panose="02020603050405020304" pitchFamily="18" charset="0"/>
                <a:cs typeface="Times New Roman" panose="02020603050405020304" pitchFamily="18" charset="0"/>
              </a:endParaRPr>
            </a:p>
          </cdr:txBody>
        </cdr:sp>
      </mc:Fallback>
    </mc:AlternateContent>
  </cdr:relSizeAnchor>
</c:userShapes>
</file>

<file path=word/drawings/drawing10.xml><?xml version="1.0" encoding="utf-8"?>
<c:userShapes xmlns:c="http://schemas.openxmlformats.org/drawingml/2006/chart">
  <cdr:relSizeAnchor xmlns:cdr="http://schemas.openxmlformats.org/drawingml/2006/chartDrawing">
    <cdr:from>
      <cdr:x>0.78611</cdr:x>
      <cdr:y>0.05321</cdr:y>
    </cdr:from>
    <cdr:to>
      <cdr:x>0.91453</cdr:x>
      <cdr:y>0.1553</cdr:y>
    </cdr:to>
    <cdr:sp macro="" textlink="">
      <cdr:nvSpPr>
        <cdr:cNvPr id="2" name="TextBox 5"/>
        <cdr:cNvSpPr txBox="1"/>
      </cdr:nvSpPr>
      <cdr:spPr>
        <a:xfrm xmlns:a="http://schemas.openxmlformats.org/drawingml/2006/main">
          <a:off x="3594100" y="145976"/>
          <a:ext cx="587132" cy="28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itchFamily="18" charset="0"/>
              <a:cs typeface="Times New Roman" pitchFamily="18" charset="0"/>
            </a:rPr>
            <a:t>225</a:t>
          </a:r>
          <a:endParaRPr lang="ru-RU" sz="1400">
            <a:latin typeface="Times New Roman" pitchFamily="18" charset="0"/>
            <a:cs typeface="Times New Roman" pitchFamily="18" charset="0"/>
          </a:endParaRPr>
        </a:p>
      </cdr:txBody>
    </cdr:sp>
  </cdr:relSizeAnchor>
</c:userShapes>
</file>

<file path=word/drawings/drawing100.xml><?xml version="1.0" encoding="utf-8"?>
<c:userShapes xmlns:c="http://schemas.openxmlformats.org/drawingml/2006/chart">
  <cdr:relSizeAnchor xmlns:cdr="http://schemas.openxmlformats.org/drawingml/2006/chartDrawing">
    <cdr:from>
      <cdr:x>0.78333</cdr:x>
      <cdr:y>0.04745</cdr:y>
    </cdr:from>
    <cdr:to>
      <cdr:x>0.89583</cdr:x>
      <cdr:y>0.13773</cdr:y>
    </cdr:to>
    <cdr:sp macro="" textlink="">
      <cdr:nvSpPr>
        <cdr:cNvPr id="2" name="TextBox 3"/>
        <cdr:cNvSpPr txBox="1"/>
      </cdr:nvSpPr>
      <cdr:spPr>
        <a:xfrm xmlns:a="http://schemas.openxmlformats.org/drawingml/2006/main">
          <a:off x="3581385" y="1301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266</a:t>
          </a:r>
          <a:endParaRPr lang="ru-RU" sz="1200">
            <a:latin typeface="Times New Roman" pitchFamily="18" charset="0"/>
            <a:cs typeface="Times New Roman" pitchFamily="18" charset="0"/>
          </a:endParaRPr>
        </a:p>
      </cdr:txBody>
    </cdr:sp>
  </cdr:relSizeAnchor>
</c:userShapes>
</file>

<file path=word/drawings/drawing101.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268</a:t>
          </a:r>
          <a:endParaRPr lang="ru-RU" sz="1200">
            <a:latin typeface="Times New Roman" pitchFamily="18" charset="0"/>
            <a:cs typeface="Times New Roman" pitchFamily="18" charset="0"/>
          </a:endParaRPr>
        </a:p>
      </cdr:txBody>
    </cdr:sp>
  </cdr:relSizeAnchor>
</c:userShapes>
</file>

<file path=word/drawings/drawing102.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269</a:t>
          </a:r>
          <a:endParaRPr lang="ru-RU" sz="1200">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0.21389</cdr:x>
      <cdr:y>0.28007</cdr:y>
    </cdr:from>
    <cdr:to>
      <cdr:x>0.32009</cdr:x>
      <cdr:y>0.38215</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977900" y="768276"/>
          <a:ext cx="485532" cy="28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211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0.28194</cdr:x>
      <cdr:y>0.23377</cdr:y>
    </cdr:from>
    <cdr:to>
      <cdr:x>0.38814</cdr:x>
      <cdr:y>0.33586</cdr:y>
    </cdr:to>
    <cdr:sp macro="" textlink="">
      <cdr:nvSpPr>
        <cdr:cNvPr id="3" name="TextBox 5">
          <a:extLst xmlns:a="http://schemas.openxmlformats.org/drawingml/2006/main">
            <a:ext uri="{FF2B5EF4-FFF2-40B4-BE49-F238E27FC236}">
              <a16:creationId xmlns:a16="http://schemas.microsoft.com/office/drawing/2014/main" id="{4584FCAB-FE88-435A-8B9A-267383E8E739}"/>
            </a:ext>
          </a:extLst>
        </cdr:cNvPr>
        <cdr:cNvSpPr txBox="1"/>
      </cdr:nvSpPr>
      <cdr:spPr>
        <a:xfrm xmlns:a="http://schemas.openxmlformats.org/drawingml/2006/main">
          <a:off x="1289050" y="641276"/>
          <a:ext cx="485532" cy="28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210</a:t>
          </a:r>
          <a:endParaRPr lang="ru-RU" sz="1400">
            <a:latin typeface="Times New Roman" pitchFamily="18" charset="0"/>
            <a:cs typeface="Times New Roman" pitchFamily="18" charset="0"/>
          </a:endParaRPr>
        </a:p>
      </cdr:txBody>
    </cdr:sp>
  </cdr:relSizeAnchor>
  <cdr:relSizeAnchor xmlns:cdr="http://schemas.openxmlformats.org/drawingml/2006/chartDrawing">
    <cdr:from>
      <cdr:x>0.28611</cdr:x>
      <cdr:y>0.05321</cdr:y>
    </cdr:from>
    <cdr:to>
      <cdr:x>0.39231</cdr:x>
      <cdr:y>0.1553</cdr:y>
    </cdr:to>
    <cdr:sp macro="" textlink="">
      <cdr:nvSpPr>
        <cdr:cNvPr id="4" name="TextBox 5">
          <a:extLst xmlns:a="http://schemas.openxmlformats.org/drawingml/2006/main">
            <a:ext uri="{FF2B5EF4-FFF2-40B4-BE49-F238E27FC236}">
              <a16:creationId xmlns:a16="http://schemas.microsoft.com/office/drawing/2014/main" id="{66F1387A-706A-442C-8420-17C78EFA6C71}"/>
            </a:ext>
          </a:extLst>
        </cdr:cNvPr>
        <cdr:cNvSpPr txBox="1"/>
      </cdr:nvSpPr>
      <cdr:spPr>
        <a:xfrm xmlns:a="http://schemas.openxmlformats.org/drawingml/2006/main">
          <a:off x="1308100" y="145976"/>
          <a:ext cx="485532" cy="28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212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0.59722</cdr:x>
      <cdr:y>0.2847</cdr:y>
    </cdr:from>
    <cdr:to>
      <cdr:x>0.70342</cdr:x>
      <cdr:y>0.38678</cdr:y>
    </cdr:to>
    <cdr:sp macro="" textlink="">
      <cdr:nvSpPr>
        <cdr:cNvPr id="5" name="TextBox 5">
          <a:extLst xmlns:a="http://schemas.openxmlformats.org/drawingml/2006/main">
            <a:ext uri="{FF2B5EF4-FFF2-40B4-BE49-F238E27FC236}">
              <a16:creationId xmlns:a16="http://schemas.microsoft.com/office/drawing/2014/main" id="{5266A710-A516-4A75-99C3-DE9B9B0DA0D0}"/>
            </a:ext>
          </a:extLst>
        </cdr:cNvPr>
        <cdr:cNvSpPr txBox="1"/>
      </cdr:nvSpPr>
      <cdr:spPr>
        <a:xfrm xmlns:a="http://schemas.openxmlformats.org/drawingml/2006/main">
          <a:off x="2730500" y="780976"/>
          <a:ext cx="485532" cy="28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0.82639</cdr:x>
      <cdr:y>0.31942</cdr:y>
    </cdr:from>
    <cdr:to>
      <cdr:x>0.93259</cdr:x>
      <cdr:y>0.42151</cdr:y>
    </cdr:to>
    <cdr:sp macro="" textlink="">
      <cdr:nvSpPr>
        <cdr:cNvPr id="6" name="TextBox 5">
          <a:extLst xmlns:a="http://schemas.openxmlformats.org/drawingml/2006/main">
            <a:ext uri="{FF2B5EF4-FFF2-40B4-BE49-F238E27FC236}">
              <a16:creationId xmlns:a16="http://schemas.microsoft.com/office/drawing/2014/main" id="{1DCCC334-5BD1-4CF1-A845-03338FDD4F49}"/>
            </a:ext>
          </a:extLst>
        </cdr:cNvPr>
        <cdr:cNvSpPr txBox="1"/>
      </cdr:nvSpPr>
      <cdr:spPr>
        <a:xfrm xmlns:a="http://schemas.openxmlformats.org/drawingml/2006/main">
          <a:off x="3778250" y="876226"/>
          <a:ext cx="485532" cy="28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213</a:t>
          </a:r>
          <a:endParaRPr lang="ru-RU" sz="1400">
            <a:latin typeface="Times New Roman" pitchFamily="18"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0.21389</cdr:x>
      <cdr:y>0.3472</cdr:y>
    </cdr:from>
    <cdr:to>
      <cdr:x>0.32009</cdr:x>
      <cdr:y>0.44928</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995562" y="95243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205</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0.30939</cdr:x>
      <cdr:y>0.18053</cdr:y>
    </cdr:from>
    <cdr:to>
      <cdr:x>0.41559</cdr:x>
      <cdr:y>0.28261</cdr:y>
    </cdr:to>
    <cdr:sp macro="" textlink="">
      <cdr:nvSpPr>
        <cdr:cNvPr id="7" name="TextBox 5">
          <a:extLst xmlns:a="http://schemas.openxmlformats.org/drawingml/2006/main">
            <a:ext uri="{FF2B5EF4-FFF2-40B4-BE49-F238E27FC236}">
              <a16:creationId xmlns:a16="http://schemas.microsoft.com/office/drawing/2014/main" id="{2BE15D43-DC50-4443-9F65-724DA479B99A}"/>
            </a:ext>
          </a:extLst>
        </cdr:cNvPr>
        <cdr:cNvSpPr txBox="1"/>
      </cdr:nvSpPr>
      <cdr:spPr>
        <a:xfrm xmlns:a="http://schemas.openxmlformats.org/drawingml/2006/main">
          <a:off x="1440062" y="49523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207</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0.35032</cdr:x>
      <cdr:y>0.03238</cdr:y>
    </cdr:from>
    <cdr:to>
      <cdr:x>0.45652</cdr:x>
      <cdr:y>0.13446</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630562" y="8883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206</a:t>
          </a:r>
          <a:endParaRPr lang="ru-RU" sz="1400">
            <a:latin typeface="Times New Roman" pitchFamily="18" charset="0"/>
            <a:cs typeface="Times New Roman" pitchFamily="18" charset="0"/>
          </a:endParaRPr>
        </a:p>
      </cdr:txBody>
    </cdr:sp>
  </cdr:relSizeAnchor>
  <cdr:relSizeAnchor xmlns:cdr="http://schemas.openxmlformats.org/drawingml/2006/chartDrawing">
    <cdr:from>
      <cdr:x>0.42126</cdr:x>
      <cdr:y>0.34488</cdr:y>
    </cdr:from>
    <cdr:to>
      <cdr:x>0.52746</cdr:x>
      <cdr:y>0.44696</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1960762" y="94608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204</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0.82371</cdr:x>
      <cdr:y>0.2847</cdr:y>
    </cdr:from>
    <cdr:to>
      <cdr:x>0.92991</cdr:x>
      <cdr:y>0.38678</cdr:y>
    </cdr:to>
    <cdr:sp macro="" textlink="">
      <cdr:nvSpPr>
        <cdr:cNvPr id="10" name="TextBox 5">
          <a:extLst xmlns:a="http://schemas.openxmlformats.org/drawingml/2006/main">
            <a:ext uri="{FF2B5EF4-FFF2-40B4-BE49-F238E27FC236}">
              <a16:creationId xmlns:a16="http://schemas.microsoft.com/office/drawing/2014/main" id="{4EA3AABC-8998-4FDA-B331-F6CE48667381}"/>
            </a:ext>
          </a:extLst>
        </cdr:cNvPr>
        <cdr:cNvSpPr txBox="1"/>
      </cdr:nvSpPr>
      <cdr:spPr>
        <a:xfrm xmlns:a="http://schemas.openxmlformats.org/drawingml/2006/main">
          <a:off x="3834012" y="78098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208</a:t>
          </a:r>
          <a:endParaRPr lang="ru-RU" sz="1400">
            <a:latin typeface="Times New Roman" pitchFamily="18" charset="0"/>
            <a:cs typeface="Times New Roman"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0.19479</cdr:x>
      <cdr:y>0.1597</cdr:y>
    </cdr:from>
    <cdr:to>
      <cdr:x>0.30099</cdr:x>
      <cdr:y>0.26178</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906662" y="438089"/>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229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0.38715</cdr:x>
      <cdr:y>0.30322</cdr:y>
    </cdr:from>
    <cdr:to>
      <cdr:x>0.49335</cdr:x>
      <cdr:y>0.4053</cdr:y>
    </cdr:to>
    <cdr:sp macro="" textlink="">
      <cdr:nvSpPr>
        <cdr:cNvPr id="7" name="TextBox 5">
          <a:extLst xmlns:a="http://schemas.openxmlformats.org/drawingml/2006/main">
            <a:ext uri="{FF2B5EF4-FFF2-40B4-BE49-F238E27FC236}">
              <a16:creationId xmlns:a16="http://schemas.microsoft.com/office/drawing/2014/main" id="{2BE15D43-DC50-4443-9F65-724DA479B99A}"/>
            </a:ext>
          </a:extLst>
        </cdr:cNvPr>
        <cdr:cNvSpPr txBox="1"/>
      </cdr:nvSpPr>
      <cdr:spPr>
        <a:xfrm xmlns:a="http://schemas.openxmlformats.org/drawingml/2006/main">
          <a:off x="1802021" y="831780"/>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226</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0.35032</cdr:x>
      <cdr:y>0.03238</cdr:y>
    </cdr:from>
    <cdr:to>
      <cdr:x>0.45652</cdr:x>
      <cdr:y>0.13446</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630562" y="8883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228</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0.50175</cdr:x>
      <cdr:y>0.20599</cdr:y>
    </cdr:from>
    <cdr:to>
      <cdr:x>0.60795</cdr:x>
      <cdr:y>0.30807</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2335426" y="565075"/>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227</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0.84417</cdr:x>
      <cdr:y>0.24766</cdr:y>
    </cdr:from>
    <cdr:to>
      <cdr:x>0.95037</cdr:x>
      <cdr:y>0.34974</cdr:y>
    </cdr:to>
    <cdr:sp macro="" textlink="">
      <cdr:nvSpPr>
        <cdr:cNvPr id="10" name="TextBox 5">
          <a:extLst xmlns:a="http://schemas.openxmlformats.org/drawingml/2006/main">
            <a:ext uri="{FF2B5EF4-FFF2-40B4-BE49-F238E27FC236}">
              <a16:creationId xmlns:a16="http://schemas.microsoft.com/office/drawing/2014/main" id="{4EA3AABC-8998-4FDA-B331-F6CE48667381}"/>
            </a:ext>
          </a:extLst>
        </cdr:cNvPr>
        <cdr:cNvSpPr txBox="1"/>
      </cdr:nvSpPr>
      <cdr:spPr>
        <a:xfrm xmlns:a="http://schemas.openxmlformats.org/drawingml/2006/main">
          <a:off x="3929249" y="679389"/>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231</a:t>
          </a:r>
          <a:endParaRPr lang="ru-RU" sz="1400">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0.47992</cdr:x>
      <cdr:y>0.29859</cdr:y>
    </cdr:from>
    <cdr:to>
      <cdr:x>0.58612</cdr:x>
      <cdr:y>0.40067</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2233810" y="819089"/>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198</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0.68456</cdr:x>
      <cdr:y>0.03007</cdr:y>
    </cdr:from>
    <cdr:to>
      <cdr:x>0.79076</cdr:x>
      <cdr:y>0.13215</cdr:y>
    </cdr:to>
    <cdr:sp macro="" textlink="">
      <cdr:nvSpPr>
        <cdr:cNvPr id="7" name="TextBox 5">
          <a:extLst xmlns:a="http://schemas.openxmlformats.org/drawingml/2006/main">
            <a:ext uri="{FF2B5EF4-FFF2-40B4-BE49-F238E27FC236}">
              <a16:creationId xmlns:a16="http://schemas.microsoft.com/office/drawing/2014/main" id="{2BE15D43-DC50-4443-9F65-724DA479B99A}"/>
            </a:ext>
          </a:extLst>
        </cdr:cNvPr>
        <cdr:cNvSpPr txBox="1"/>
      </cdr:nvSpPr>
      <cdr:spPr>
        <a:xfrm xmlns:a="http://schemas.openxmlformats.org/drawingml/2006/main">
          <a:off x="3186309" y="82493"/>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0.54814</cdr:x>
      <cdr:y>0.32405</cdr:y>
    </cdr:from>
    <cdr:to>
      <cdr:x>0.65434</cdr:x>
      <cdr:y>0.42613</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2551332" y="888925"/>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200</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0.82644</cdr:x>
      <cdr:y>0.07405</cdr:y>
    </cdr:from>
    <cdr:to>
      <cdr:x>0.93264</cdr:x>
      <cdr:y>0.17613</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846720" y="203122"/>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203</a:t>
          </a:r>
          <a:endParaRPr lang="ru-RU" sz="1400">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0.85188</cdr:x>
      <cdr:y>0.03701</cdr:y>
    </cdr:from>
    <cdr:to>
      <cdr:x>0.95808</cdr:x>
      <cdr:y>0.13909</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4040827" y="101534"/>
          <a:ext cx="50375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240</a:t>
          </a:r>
          <a:endParaRPr lang="ru-RU" sz="1400">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0.20434</cdr:x>
      <cdr:y>0.32405</cdr:y>
    </cdr:from>
    <cdr:to>
      <cdr:x>0.31054</cdr:x>
      <cdr:y>0.42613</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951112" y="888942"/>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251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0.39261</cdr:x>
      <cdr:y>0.36803</cdr:y>
    </cdr:from>
    <cdr:to>
      <cdr:x>0.49881</cdr:x>
      <cdr:y>0.47011</cdr:y>
    </cdr:to>
    <cdr:sp macro="" textlink="">
      <cdr:nvSpPr>
        <cdr:cNvPr id="7" name="TextBox 5">
          <a:extLst xmlns:a="http://schemas.openxmlformats.org/drawingml/2006/main">
            <a:ext uri="{FF2B5EF4-FFF2-40B4-BE49-F238E27FC236}">
              <a16:creationId xmlns:a16="http://schemas.microsoft.com/office/drawing/2014/main" id="{2BE15D43-DC50-4443-9F65-724DA479B99A}"/>
            </a:ext>
          </a:extLst>
        </cdr:cNvPr>
        <cdr:cNvSpPr txBox="1"/>
      </cdr:nvSpPr>
      <cdr:spPr>
        <a:xfrm xmlns:a="http://schemas.openxmlformats.org/drawingml/2006/main">
          <a:off x="1827419" y="100958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250</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0.32304</cdr:x>
      <cdr:y>0.05785</cdr:y>
    </cdr:from>
    <cdr:to>
      <cdr:x>0.42924</cdr:x>
      <cdr:y>0.15993</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503595" y="158684"/>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249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0.82644</cdr:x>
      <cdr:y>0.07405</cdr:y>
    </cdr:from>
    <cdr:to>
      <cdr:x>0.93264</cdr:x>
      <cdr:y>0.17613</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846720" y="203122"/>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247</a:t>
          </a:r>
          <a:endParaRPr lang="ru-RU" sz="1400">
            <a:latin typeface="Times New Roman" pitchFamily="18" charset="0"/>
            <a:cs typeface="Times New Roman"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0.15932</cdr:x>
      <cdr:y>0.29627</cdr:y>
    </cdr:from>
    <cdr:to>
      <cdr:x>0.26552</cdr:x>
      <cdr:y>0.39835</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741561" y="812734"/>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236</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0.35168</cdr:x>
      <cdr:y>0.18516</cdr:y>
    </cdr:from>
    <cdr:to>
      <cdr:x>0.45788</cdr:x>
      <cdr:y>0.28724</cdr:y>
    </cdr:to>
    <cdr:sp macro="" textlink="">
      <cdr:nvSpPr>
        <cdr:cNvPr id="7" name="TextBox 5">
          <a:extLst xmlns:a="http://schemas.openxmlformats.org/drawingml/2006/main">
            <a:ext uri="{FF2B5EF4-FFF2-40B4-BE49-F238E27FC236}">
              <a16:creationId xmlns:a16="http://schemas.microsoft.com/office/drawing/2014/main" id="{2BE15D43-DC50-4443-9F65-724DA479B99A}"/>
            </a:ext>
          </a:extLst>
        </cdr:cNvPr>
        <cdr:cNvSpPr txBox="1"/>
      </cdr:nvSpPr>
      <cdr:spPr>
        <a:xfrm xmlns:a="http://schemas.openxmlformats.org/drawingml/2006/main">
          <a:off x="1636923" y="507930"/>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233</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0.35033</cdr:x>
      <cdr:y>0.0347</cdr:y>
    </cdr:from>
    <cdr:to>
      <cdr:x>0.45653</cdr:x>
      <cdr:y>0.13678</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630606" y="95194"/>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232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0.81143</cdr:x>
      <cdr:y>0.20831</cdr:y>
    </cdr:from>
    <cdr:to>
      <cdr:x>0.91763</cdr:x>
      <cdr:y>0.31039</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776856" y="571434"/>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235</a:t>
          </a:r>
          <a:endParaRPr lang="ru-RU" sz="1400">
            <a:latin typeface="Times New Roman" pitchFamily="18" charset="0"/>
            <a:cs typeface="Times New Roman" pitchFamily="18" charset="0"/>
          </a:endParaRPr>
        </a:p>
      </cdr:txBody>
    </cdr:sp>
  </cdr:relSizeAnchor>
  <cdr:relSizeAnchor xmlns:cdr="http://schemas.openxmlformats.org/drawingml/2006/chartDrawing">
    <cdr:from>
      <cdr:x>0.22891</cdr:x>
      <cdr:y>0.28702</cdr:y>
    </cdr:from>
    <cdr:to>
      <cdr:x>0.33511</cdr:x>
      <cdr:y>0.3891</cdr:y>
    </cdr:to>
    <cdr:sp macro="" textlink="">
      <cdr:nvSpPr>
        <cdr:cNvPr id="6" name="TextBox 5">
          <a:extLst xmlns:a="http://schemas.openxmlformats.org/drawingml/2006/main">
            <a:ext uri="{FF2B5EF4-FFF2-40B4-BE49-F238E27FC236}">
              <a16:creationId xmlns:a16="http://schemas.microsoft.com/office/drawing/2014/main" id="{C67A45E3-B16D-4293-AA17-DBD1D67D9E43}"/>
            </a:ext>
          </a:extLst>
        </cdr:cNvPr>
        <cdr:cNvSpPr txBox="1"/>
      </cdr:nvSpPr>
      <cdr:spPr>
        <a:xfrm xmlns:a="http://schemas.openxmlformats.org/drawingml/2006/main">
          <a:off x="1065456" y="787344"/>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234</a:t>
          </a:r>
          <a:endParaRPr lang="ru-RU" sz="1400">
            <a:latin typeface="Times New Roman" pitchFamily="18" charset="0"/>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0.60952</cdr:x>
      <cdr:y>0.09489</cdr:y>
    </cdr:from>
    <cdr:to>
      <cdr:x>0.71572</cdr:x>
      <cdr:y>0.19697</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2837062" y="260292"/>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245</a:t>
          </a:r>
          <a:endParaRPr lang="ru-RU" sz="1400">
            <a:latin typeface="Times New Roman" pitchFamily="18" charset="0"/>
            <a:cs typeface="Times New Roman" pitchFamily="18" charset="0"/>
          </a:endParaRPr>
        </a:p>
      </cdr:txBody>
    </cdr:sp>
  </cdr:relSizeAnchor>
  <cdr:relSizeAnchor xmlns:cdr="http://schemas.openxmlformats.org/drawingml/2006/chartDrawing">
    <cdr:from>
      <cdr:x>0.72549</cdr:x>
      <cdr:y>0.18053</cdr:y>
    </cdr:from>
    <cdr:to>
      <cdr:x>0.83169</cdr:x>
      <cdr:y>0.28261</cdr:y>
    </cdr:to>
    <cdr:sp macro="" textlink="">
      <cdr:nvSpPr>
        <cdr:cNvPr id="7" name="TextBox 5">
          <a:extLst xmlns:a="http://schemas.openxmlformats.org/drawingml/2006/main">
            <a:ext uri="{FF2B5EF4-FFF2-40B4-BE49-F238E27FC236}">
              <a16:creationId xmlns:a16="http://schemas.microsoft.com/office/drawing/2014/main" id="{2BE15D43-DC50-4443-9F65-724DA479B99A}"/>
            </a:ext>
          </a:extLst>
        </cdr:cNvPr>
        <cdr:cNvSpPr txBox="1"/>
      </cdr:nvSpPr>
      <cdr:spPr>
        <a:xfrm xmlns:a="http://schemas.openxmlformats.org/drawingml/2006/main">
          <a:off x="3376819" y="49523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246</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0.81689</cdr:x>
      <cdr:y>0.26618</cdr:y>
    </cdr:from>
    <cdr:to>
      <cdr:x>0.92309</cdr:x>
      <cdr:y>0.36826</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802256" y="730184"/>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244</a:t>
          </a:r>
          <a:endParaRPr lang="ru-RU" sz="1400">
            <a:latin typeface="Times New Roman" pitchFamily="18" charset="0"/>
            <a:cs typeface="Times New Roman"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0.27119</cdr:x>
      <cdr:y>0.39812</cdr:y>
    </cdr:from>
    <cdr:to>
      <cdr:x>0.37739</cdr:x>
      <cdr:y>0.5002</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1262263" y="109212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392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0.45811</cdr:x>
      <cdr:y>0.21294</cdr:y>
    </cdr:from>
    <cdr:to>
      <cdr:x>0.56431</cdr:x>
      <cdr:y>0.31502</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2132279" y="584139"/>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393</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0.80461</cdr:x>
      <cdr:y>0.03701</cdr:y>
    </cdr:from>
    <cdr:to>
      <cdr:x>0.91081</cdr:x>
      <cdr:y>0.13909</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745092" y="101536"/>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390</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0.67912</cdr:x>
      <cdr:y>0.21989</cdr:y>
    </cdr:from>
    <cdr:to>
      <cdr:x>0.78532</cdr:x>
      <cdr:y>0.32197</cdr:y>
    </cdr:to>
    <cdr:sp macro="" textlink="">
      <cdr:nvSpPr>
        <cdr:cNvPr id="10" name="TextBox 5">
          <a:extLst xmlns:a="http://schemas.openxmlformats.org/drawingml/2006/main">
            <a:ext uri="{FF2B5EF4-FFF2-40B4-BE49-F238E27FC236}">
              <a16:creationId xmlns:a16="http://schemas.microsoft.com/office/drawing/2014/main" id="{97A916C4-D93F-49BF-BB8F-4D548F4949AA}"/>
            </a:ext>
          </a:extLst>
        </cdr:cNvPr>
        <cdr:cNvSpPr txBox="1"/>
      </cdr:nvSpPr>
      <cdr:spPr>
        <a:xfrm xmlns:a="http://schemas.openxmlformats.org/drawingml/2006/main">
          <a:off x="3160979" y="603189"/>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289</a:t>
          </a:r>
          <a:endParaRPr lang="ru-RU" sz="14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0.2926</cdr:x>
      <cdr:y>0.78197</cdr:y>
    </cdr:from>
    <cdr:to>
      <cdr:x>0.4129</cdr:x>
      <cdr:y>1</cdr:y>
    </cdr:to>
    <cdr:sp macro="" textlink="">
      <cdr:nvSpPr>
        <cdr:cNvPr id="2" name="TextBox 1"/>
        <cdr:cNvSpPr txBox="1"/>
      </cdr:nvSpPr>
      <cdr:spPr>
        <a:xfrm xmlns:a="http://schemas.openxmlformats.org/drawingml/2006/main">
          <a:off x="863987" y="1221511"/>
          <a:ext cx="355213" cy="3405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a:latin typeface="Times New Roman" panose="02020603050405020304" pitchFamily="18" charset="0"/>
              <a:cs typeface="Times New Roman" panose="02020603050405020304" pitchFamily="18" charset="0"/>
            </a:rPr>
            <a:t>t</a:t>
          </a:r>
          <a:r>
            <a:rPr lang="en-US" sz="1600" b="0" baseline="-25000">
              <a:latin typeface="Times New Roman" panose="02020603050405020304" pitchFamily="18" charset="0"/>
              <a:cs typeface="Times New Roman" panose="02020603050405020304" pitchFamily="18" charset="0"/>
            </a:rPr>
            <a:t>0</a:t>
          </a:r>
          <a:endParaRPr lang="ru-RU" sz="1600" b="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0.00728</cdr:x>
      <cdr:y>0.79011</cdr:y>
    </cdr:from>
    <cdr:to>
      <cdr:x>0.08645</cdr:x>
      <cdr:y>0.92206</cdr:y>
    </cdr:to>
    <cdr:sp macro="" textlink="">
      <cdr:nvSpPr>
        <cdr:cNvPr id="3" name="TextBox 1"/>
        <cdr:cNvSpPr txBox="1"/>
      </cdr:nvSpPr>
      <cdr:spPr>
        <a:xfrm xmlns:a="http://schemas.openxmlformats.org/drawingml/2006/main">
          <a:off x="21494" y="1234234"/>
          <a:ext cx="233769" cy="2061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600" b="0">
              <a:latin typeface="Times New Roman" panose="02020603050405020304" pitchFamily="18" charset="0"/>
              <a:cs typeface="Times New Roman" panose="02020603050405020304" pitchFamily="18" charset="0"/>
            </a:rPr>
            <a:t>0</a:t>
          </a:r>
          <a:endParaRPr lang="ru-RU" sz="1600" b="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0.12361</cdr:x>
      <cdr:y>0.03588</cdr:y>
    </cdr:from>
    <cdr:to>
      <cdr:x>0.55625</cdr:x>
      <cdr:y>0.16782</cdr:y>
    </cdr:to>
    <mc:AlternateContent xmlns:mc="http://schemas.openxmlformats.org/markup-compatibility/2006" xmlns:a14="http://schemas.microsoft.com/office/drawing/2010/main">
      <mc:Choice Requires="a14">
        <cdr:sp macro="" textlink="">
          <cdr:nvSpPr>
            <cdr:cNvPr id="4" name="TextBox 1"/>
            <cdr:cNvSpPr txBox="1"/>
          </cdr:nvSpPr>
          <cdr:spPr>
            <a:xfrm xmlns:a="http://schemas.openxmlformats.org/drawingml/2006/main">
              <a:off x="565149" y="98425"/>
              <a:ext cx="1978025"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r>
                      <a:rPr lang="ru-RU" sz="1600" b="0" i="1" baseline="0">
                        <a:latin typeface="Cambria Math" panose="02040503050406030204" pitchFamily="18" charset="0"/>
                        <a:ea typeface="Cambria Math" panose="02040503050406030204" pitchFamily="18" charset="0"/>
                        <a:cs typeface="Times New Roman" panose="02020603050405020304" pitchFamily="18" charset="0"/>
                      </a:rPr>
                      <m:t>𝜎</m:t>
                    </m:r>
                    <m:d>
                      <m:dPr>
                        <m:ctrlPr>
                          <a:rPr lang="ru-RU" sz="1600" b="0" i="1" baseline="0">
                            <a:latin typeface="Cambria Math" panose="02040503050406030204" pitchFamily="18" charset="0"/>
                            <a:ea typeface="Cambria Math" panose="02040503050406030204" pitchFamily="18" charset="0"/>
                            <a:cs typeface="Times New Roman" panose="02020603050405020304" pitchFamily="18" charset="0"/>
                          </a:rPr>
                        </m:ctrlPr>
                      </m:dPr>
                      <m:e>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𝑡</m:t>
                        </m:r>
                      </m:e>
                    </m:d>
                    <m:r>
                      <a:rPr lang="en-US" sz="1600" b="0" i="1" baseline="0">
                        <a:latin typeface="Cambria Math" panose="02040503050406030204" pitchFamily="18" charset="0"/>
                        <a:ea typeface="Cambria Math" panose="02040503050406030204" pitchFamily="18" charset="0"/>
                        <a:cs typeface="Times New Roman" panose="02020603050405020304" pitchFamily="18" charset="0"/>
                      </a:rPr>
                      <m:t>=</m:t>
                    </m:r>
                    <m:acc>
                      <m:accPr>
                        <m:chr m:val="̇"/>
                        <m:ctrlPr>
                          <a:rPr lang="en-US" sz="1600" b="0" i="1" baseline="0">
                            <a:latin typeface="Cambria Math" panose="02040503050406030204" pitchFamily="18" charset="0"/>
                            <a:ea typeface="Cambria Math" panose="02040503050406030204" pitchFamily="18" charset="0"/>
                            <a:cs typeface="Times New Roman" panose="02020603050405020304" pitchFamily="18" charset="0"/>
                          </a:rPr>
                        </m:ctrlPr>
                      </m:accPr>
                      <m:e>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𝜎</m:t>
                        </m:r>
                      </m:e>
                    </m:acc>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𝑡</m:t>
                    </m:r>
                  </m:oMath>
                </m:oMathPara>
              </a14:m>
              <a:endParaRPr lang="ru-RU" sz="1600" b="0" baseline="0">
                <a:latin typeface="Times New Roman" panose="02020603050405020304" pitchFamily="18" charset="0"/>
                <a:cs typeface="Times New Roman" panose="02020603050405020304" pitchFamily="18" charset="0"/>
              </a:endParaRPr>
            </a:p>
          </cdr:txBody>
        </cdr:sp>
      </mc:Choice>
      <mc:Fallback xmlns="">
        <cdr:sp macro="" textlink="">
          <cdr:nvSpPr>
            <cdr:cNvPr id="4" name="TextBox 1"/>
            <cdr:cNvSpPr txBox="1"/>
          </cdr:nvSpPr>
          <cdr:spPr>
            <a:xfrm xmlns:a="http://schemas.openxmlformats.org/drawingml/2006/main">
              <a:off x="565149" y="98425"/>
              <a:ext cx="1978025"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ru-RU" sz="1600" b="1" i="0" baseline="0">
                  <a:latin typeface="Cambria Math" panose="02040503050406030204" pitchFamily="18" charset="0"/>
                  <a:ea typeface="Cambria Math" panose="02040503050406030204" pitchFamily="18" charset="0"/>
                  <a:cs typeface="Times New Roman" panose="02020603050405020304" pitchFamily="18" charset="0"/>
                </a:rPr>
                <a:t>𝝈(</a:t>
              </a:r>
              <a:r>
                <a:rPr lang="en-US" sz="1600" b="1" i="0" baseline="0">
                  <a:latin typeface="Cambria Math" panose="02040503050406030204" pitchFamily="18" charset="0"/>
                  <a:ea typeface="Cambria Math" panose="02040503050406030204" pitchFamily="18" charset="0"/>
                  <a:cs typeface="Times New Roman" panose="02020603050405020304" pitchFamily="18" charset="0"/>
                </a:rPr>
                <a:t>𝒕</a:t>
              </a:r>
              <a:r>
                <a:rPr lang="ru-RU" sz="1600" b="1" i="0" baseline="0">
                  <a:latin typeface="Cambria Math" panose="02040503050406030204" pitchFamily="18" charset="0"/>
                  <a:ea typeface="Cambria Math" panose="02040503050406030204" pitchFamily="18" charset="0"/>
                  <a:cs typeface="Times New Roman" panose="02020603050405020304" pitchFamily="18" charset="0"/>
                </a:rPr>
                <a:t>)</a:t>
              </a:r>
              <a:r>
                <a:rPr lang="en-US" sz="1600" b="1" i="0" baseline="0">
                  <a:latin typeface="Cambria Math" panose="02040503050406030204" pitchFamily="18" charset="0"/>
                  <a:ea typeface="Cambria Math" panose="02040503050406030204" pitchFamily="18" charset="0"/>
                  <a:cs typeface="Times New Roman" panose="02020603050405020304" pitchFamily="18" charset="0"/>
                </a:rPr>
                <a:t>=𝝈 ̇𝒕</a:t>
              </a:r>
              <a:endParaRPr lang="ru-RU" sz="1600" b="1" baseline="0">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0.28934</cdr:x>
      <cdr:y>0.23071</cdr:y>
    </cdr:from>
    <cdr:to>
      <cdr:x>0.75115</cdr:x>
      <cdr:y>0.36266</cdr:y>
    </cdr:to>
    <mc:AlternateContent xmlns:mc="http://schemas.openxmlformats.org/markup-compatibility/2006" xmlns:a14="http://schemas.microsoft.com/office/drawing/2010/main">
      <mc:Choice Requires="a14">
        <cdr:sp macro="" textlink="">
          <cdr:nvSpPr>
            <cdr:cNvPr id="5" name="TextBox 1"/>
            <cdr:cNvSpPr txBox="1"/>
          </cdr:nvSpPr>
          <cdr:spPr>
            <a:xfrm xmlns:a="http://schemas.openxmlformats.org/drawingml/2006/main">
              <a:off x="912220" y="391161"/>
              <a:ext cx="1455983" cy="2237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US" sz="1600" b="0" i="1" baseline="0">
                            <a:latin typeface="Cambria Math" panose="02040503050406030204" pitchFamily="18" charset="0"/>
                            <a:ea typeface="Cambria Math" panose="02040503050406030204" pitchFamily="18" charset="0"/>
                            <a:cs typeface="Times New Roman" panose="02020603050405020304" pitchFamily="18" charset="0"/>
                          </a:rPr>
                        </m:ctrlPr>
                      </m:sSubPr>
                      <m:e>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𝜎</m:t>
                        </m:r>
                      </m:e>
                      <m:sub>
                        <m:r>
                          <a:rPr lang="en-US" sz="1600" b="0" i="1" baseline="0">
                            <a:latin typeface="Cambria Math" panose="02040503050406030204" pitchFamily="18" charset="0"/>
                            <a:ea typeface="Cambria Math" panose="02040503050406030204" pitchFamily="18" charset="0"/>
                            <a:cs typeface="Times New Roman" panose="02020603050405020304" pitchFamily="18" charset="0"/>
                          </a:rPr>
                          <m:t>0</m:t>
                        </m:r>
                      </m:sub>
                    </m:sSub>
                    <m:r>
                      <a:rPr lang="en-US" sz="1600" b="0" i="1" baseline="0">
                        <a:latin typeface="Cambria Math" panose="02040503050406030204" pitchFamily="18" charset="0"/>
                        <a:ea typeface="Cambria Math" panose="02040503050406030204" pitchFamily="18" charset="0"/>
                        <a:cs typeface="Times New Roman" panose="02020603050405020304" pitchFamily="18" charset="0"/>
                      </a:rPr>
                      <m:t>=</m:t>
                    </m:r>
                    <m:r>
                      <a:rPr lang="en-US" sz="1600" b="0" i="1" baseline="0">
                        <a:latin typeface="Cambria Math" panose="02040503050406030204" pitchFamily="18" charset="0"/>
                        <a:ea typeface="Cambria Math" panose="02040503050406030204" pitchFamily="18" charset="0"/>
                        <a:cs typeface="Times New Roman" panose="02020603050405020304" pitchFamily="18" charset="0"/>
                      </a:rPr>
                      <m:t>𝑐𝑜𝑛𝑠𝑡</m:t>
                    </m:r>
                  </m:oMath>
                </m:oMathPara>
              </a14:m>
              <a:endParaRPr lang="ru-RU" sz="1600" b="0" baseline="0">
                <a:latin typeface="Times New Roman" panose="02020603050405020304" pitchFamily="18" charset="0"/>
                <a:cs typeface="Times New Roman" panose="02020603050405020304" pitchFamily="18" charset="0"/>
              </a:endParaRPr>
            </a:p>
          </cdr:txBody>
        </cdr:sp>
      </mc:Choice>
      <mc:Fallback xmlns="">
        <cdr:sp macro="" textlink="">
          <cdr:nvSpPr>
            <cdr:cNvPr id="5" name="TextBox 1"/>
            <cdr:cNvSpPr txBox="1"/>
          </cdr:nvSpPr>
          <cdr:spPr>
            <a:xfrm xmlns:a="http://schemas.openxmlformats.org/drawingml/2006/main">
              <a:off x="1336674" y="879475"/>
              <a:ext cx="2111376"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US" sz="1600" b="1" i="0" baseline="0">
                  <a:latin typeface="Cambria Math" panose="02040503050406030204" pitchFamily="18" charset="0"/>
                  <a:ea typeface="Cambria Math" panose="02040503050406030204" pitchFamily="18" charset="0"/>
                  <a:cs typeface="Times New Roman" panose="02020603050405020304" pitchFamily="18" charset="0"/>
                </a:rPr>
                <a:t>𝝈_𝟎=𝒄𝒐𝒏𝒔𝒕</a:t>
              </a:r>
              <a:endParaRPr lang="ru-RU" sz="1600" b="1" baseline="0">
                <a:latin typeface="Times New Roman" panose="02020603050405020304" pitchFamily="18" charset="0"/>
                <a:cs typeface="Times New Roman" panose="02020603050405020304" pitchFamily="18" charset="0"/>
              </a:endParaRPr>
            </a:p>
          </cdr:txBody>
        </cdr:sp>
      </mc:Fallback>
    </mc:AlternateContent>
  </cdr:relSizeAnchor>
</c:userShapes>
</file>

<file path=word/drawings/drawing20.xml><?xml version="1.0" encoding="utf-8"?>
<c:userShapes xmlns:c="http://schemas.openxmlformats.org/drawingml/2006/chart">
  <cdr:relSizeAnchor xmlns:cdr="http://schemas.openxmlformats.org/drawingml/2006/chartDrawing">
    <cdr:from>
      <cdr:x>0.41292</cdr:x>
      <cdr:y>0.06371</cdr:y>
    </cdr:from>
    <cdr:to>
      <cdr:x>0.45377</cdr:x>
      <cdr:y>0.1316</cdr:y>
    </cdr:to>
    <cdr:sp macro="" textlink="">
      <cdr:nvSpPr>
        <cdr:cNvPr id="2" name="TextBox 1"/>
        <cdr:cNvSpPr txBox="1"/>
      </cdr:nvSpPr>
      <cdr:spPr>
        <a:xfrm xmlns:a="http://schemas.openxmlformats.org/drawingml/2006/main">
          <a:off x="2452891" y="262843"/>
          <a:ext cx="242684" cy="2800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a:latin typeface="Times New Roman" pitchFamily="18" charset="0"/>
              <a:cs typeface="Times New Roman" pitchFamily="18" charset="0"/>
            </a:rPr>
            <a:t>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0.49172</cdr:x>
      <cdr:y>0.13024</cdr:y>
    </cdr:from>
    <cdr:to>
      <cdr:x>0.59587</cdr:x>
      <cdr:y>0.18077</cdr:y>
    </cdr:to>
    <cdr:sp macro="" textlink="">
      <cdr:nvSpPr>
        <cdr:cNvPr id="3" name="TextBox 2"/>
        <cdr:cNvSpPr txBox="1"/>
      </cdr:nvSpPr>
      <cdr:spPr>
        <a:xfrm xmlns:a="http://schemas.openxmlformats.org/drawingml/2006/main">
          <a:off x="2921020" y="427569"/>
          <a:ext cx="618695" cy="1658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sz="1400">
              <a:latin typeface="Times New Roman" pitchFamily="18" charset="0"/>
              <a:cs typeface="Times New Roman" pitchFamily="18" charset="0"/>
            </a:rPr>
            <a:t>346</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0.65099</cdr:x>
      <cdr:y>0.18821</cdr:y>
    </cdr:from>
    <cdr:to>
      <cdr:x>0.74986</cdr:x>
      <cdr:y>0.25664</cdr:y>
    </cdr:to>
    <cdr:sp macro="" textlink="">
      <cdr:nvSpPr>
        <cdr:cNvPr id="4" name="TextBox 3"/>
        <cdr:cNvSpPr txBox="1"/>
      </cdr:nvSpPr>
      <cdr:spPr>
        <a:xfrm xmlns:a="http://schemas.openxmlformats.org/drawingml/2006/main">
          <a:off x="3867170" y="617881"/>
          <a:ext cx="587330" cy="22465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a:latin typeface="Times New Roman" pitchFamily="18" charset="0"/>
              <a:cs typeface="Times New Roman" pitchFamily="18" charset="0"/>
            </a:rPr>
            <a:t>339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0.52641</cdr:x>
      <cdr:y>0.39545</cdr:y>
    </cdr:from>
    <cdr:to>
      <cdr:x>0.61892</cdr:x>
      <cdr:y>0.44334</cdr:y>
    </cdr:to>
    <cdr:sp macro="" textlink="">
      <cdr:nvSpPr>
        <cdr:cNvPr id="5" name="TextBox 4"/>
        <cdr:cNvSpPr txBox="1"/>
      </cdr:nvSpPr>
      <cdr:spPr>
        <a:xfrm xmlns:a="http://schemas.openxmlformats.org/drawingml/2006/main">
          <a:off x="3127118" y="1298239"/>
          <a:ext cx="549549" cy="1572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a:latin typeface="Times New Roman" pitchFamily="18" charset="0"/>
              <a:cs typeface="Times New Roman" pitchFamily="18" charset="0"/>
            </a:rPr>
            <a:t>342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0.62358</cdr:x>
      <cdr:y>0.37467</cdr:y>
    </cdr:from>
    <cdr:to>
      <cdr:x>0.71673</cdr:x>
      <cdr:y>0.42718</cdr:y>
    </cdr:to>
    <cdr:sp macro="" textlink="">
      <cdr:nvSpPr>
        <cdr:cNvPr id="6" name="TextBox 5"/>
        <cdr:cNvSpPr txBox="1"/>
      </cdr:nvSpPr>
      <cdr:spPr>
        <a:xfrm xmlns:a="http://schemas.openxmlformats.org/drawingml/2006/main">
          <a:off x="3704349" y="1230019"/>
          <a:ext cx="553351" cy="17238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a:latin typeface="Times New Roman" pitchFamily="18" charset="0"/>
              <a:cs typeface="Times New Roman" pitchFamily="18" charset="0"/>
            </a:rPr>
            <a:t>341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0.65169</cdr:x>
      <cdr:y>0.42559</cdr:y>
    </cdr:from>
    <cdr:to>
      <cdr:x>0.7536</cdr:x>
      <cdr:y>0.48259</cdr:y>
    </cdr:to>
    <cdr:sp macro="" textlink="">
      <cdr:nvSpPr>
        <cdr:cNvPr id="7" name="TextBox 6"/>
        <cdr:cNvSpPr txBox="1"/>
      </cdr:nvSpPr>
      <cdr:spPr>
        <a:xfrm xmlns:a="http://schemas.openxmlformats.org/drawingml/2006/main">
          <a:off x="3871334" y="1397187"/>
          <a:ext cx="605389" cy="1871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a:latin typeface="Times New Roman" pitchFamily="18" charset="0"/>
              <a:cs typeface="Times New Roman" pitchFamily="18" charset="0"/>
            </a:rPr>
            <a:t>344</a:t>
          </a:r>
          <a:endParaRPr lang="ru-RU" sz="1400">
            <a:latin typeface="Times New Roman" pitchFamily="18" charset="0"/>
            <a:cs typeface="Times New Roman" pitchFamily="18" charset="0"/>
          </a:endParaRPr>
        </a:p>
      </cdr:txBody>
    </cdr:sp>
  </cdr:relSizeAnchor>
  <cdr:relSizeAnchor xmlns:cdr="http://schemas.openxmlformats.org/drawingml/2006/chartDrawing">
    <cdr:from>
      <cdr:x>0.90593</cdr:x>
      <cdr:y>0.23094</cdr:y>
    </cdr:from>
    <cdr:to>
      <cdr:x>0.95779</cdr:x>
      <cdr:y>0.29148</cdr:y>
    </cdr:to>
    <cdr:sp macro="" textlink="">
      <cdr:nvSpPr>
        <cdr:cNvPr id="8" name="TextBox 7"/>
        <cdr:cNvSpPr txBox="1"/>
      </cdr:nvSpPr>
      <cdr:spPr>
        <a:xfrm xmlns:a="http://schemas.openxmlformats.org/drawingml/2006/main">
          <a:off x="5381628" y="758161"/>
          <a:ext cx="308070" cy="1987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a:latin typeface="Times New Roman" pitchFamily="18" charset="0"/>
              <a:cs typeface="Times New Roman" pitchFamily="18" charset="0"/>
            </a:rPr>
            <a:t>5</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0.86905</cdr:x>
      <cdr:y>0.38331</cdr:y>
    </cdr:from>
    <cdr:to>
      <cdr:x>0.94942</cdr:x>
      <cdr:y>0.44334</cdr:y>
    </cdr:to>
    <cdr:sp macro="" textlink="">
      <cdr:nvSpPr>
        <cdr:cNvPr id="9" name="TextBox 8"/>
        <cdr:cNvSpPr txBox="1"/>
      </cdr:nvSpPr>
      <cdr:spPr>
        <a:xfrm xmlns:a="http://schemas.openxmlformats.org/drawingml/2006/main">
          <a:off x="5162545" y="1258384"/>
          <a:ext cx="477432" cy="197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sz="1400">
              <a:latin typeface="Times New Roman" pitchFamily="18" charset="0"/>
              <a:cs typeface="Times New Roman" pitchFamily="18" charset="0"/>
            </a:rPr>
            <a:t>343</a:t>
          </a:r>
          <a:endParaRPr lang="ru-RU" sz="1400">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0.369</cdr:x>
      <cdr:y>0.27103</cdr:y>
    </cdr:from>
    <cdr:to>
      <cdr:x>0.48269</cdr:x>
      <cdr:y>0.34339</cdr:y>
    </cdr:to>
    <cdr:sp macro="" textlink="">
      <cdr:nvSpPr>
        <cdr:cNvPr id="2" name="TextBox 1"/>
        <cdr:cNvSpPr txBox="1"/>
      </cdr:nvSpPr>
      <cdr:spPr>
        <a:xfrm xmlns:a="http://schemas.openxmlformats.org/drawingml/2006/main">
          <a:off x="1827675" y="804413"/>
          <a:ext cx="563099" cy="2147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333</a:t>
          </a:r>
        </a:p>
      </cdr:txBody>
    </cdr:sp>
  </cdr:relSizeAnchor>
  <cdr:relSizeAnchor xmlns:cdr="http://schemas.openxmlformats.org/drawingml/2006/chartDrawing">
    <cdr:from>
      <cdr:x>0.19295</cdr:x>
      <cdr:y>0.45251</cdr:y>
    </cdr:from>
    <cdr:to>
      <cdr:x>0.31154</cdr:x>
      <cdr:y>0.51669</cdr:y>
    </cdr:to>
    <cdr:sp macro="" textlink="">
      <cdr:nvSpPr>
        <cdr:cNvPr id="3" name="TextBox 2"/>
        <cdr:cNvSpPr txBox="1"/>
      </cdr:nvSpPr>
      <cdr:spPr>
        <a:xfrm xmlns:a="http://schemas.openxmlformats.org/drawingml/2006/main">
          <a:off x="955700" y="1343055"/>
          <a:ext cx="587350" cy="1904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ru-RU" sz="1200">
              <a:latin typeface="Times New Roman" pitchFamily="18" charset="0"/>
              <a:cs typeface="Times New Roman" pitchFamily="18" charset="0"/>
            </a:rPr>
            <a:t>33</a:t>
          </a:r>
          <a:r>
            <a:rPr lang="en-US" sz="1200">
              <a:latin typeface="Times New Roman" pitchFamily="18" charset="0"/>
              <a:cs typeface="Times New Roman" pitchFamily="18" charset="0"/>
            </a:rPr>
            <a:t>1</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0.87433</cdr:x>
      <cdr:y>0.02988</cdr:y>
    </cdr:from>
    <cdr:to>
      <cdr:x>0.92308</cdr:x>
      <cdr:y>0.12195</cdr:y>
    </cdr:to>
    <cdr:sp macro="" textlink="">
      <cdr:nvSpPr>
        <cdr:cNvPr id="4" name="TextBox 3"/>
        <cdr:cNvSpPr txBox="1"/>
      </cdr:nvSpPr>
      <cdr:spPr>
        <a:xfrm xmlns:a="http://schemas.openxmlformats.org/drawingml/2006/main">
          <a:off x="4330553" y="88670"/>
          <a:ext cx="241447" cy="2732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3</a:t>
          </a:r>
        </a:p>
      </cdr:txBody>
    </cdr:sp>
  </cdr:relSizeAnchor>
</c:userShapes>
</file>

<file path=word/drawings/drawing22.xml><?xml version="1.0" encoding="utf-8"?>
<c:userShapes xmlns:c="http://schemas.openxmlformats.org/drawingml/2006/chart">
  <cdr:relSizeAnchor xmlns:cdr="http://schemas.openxmlformats.org/drawingml/2006/chartDrawing">
    <cdr:from>
      <cdr:x>0.84166</cdr:x>
      <cdr:y>0.04976</cdr:y>
    </cdr:from>
    <cdr:to>
      <cdr:x>0.95416</cdr:x>
      <cdr:y>0.14004</cdr:y>
    </cdr:to>
    <cdr:sp macro="" textlink="">
      <cdr:nvSpPr>
        <cdr:cNvPr id="2" name="TextBox 3"/>
        <cdr:cNvSpPr txBox="1"/>
      </cdr:nvSpPr>
      <cdr:spPr>
        <a:xfrm xmlns:a="http://schemas.openxmlformats.org/drawingml/2006/main">
          <a:off x="3848085" y="1365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a:t>
          </a:r>
          <a:endParaRPr lang="ru-RU" sz="1200">
            <a:latin typeface="Times New Roman" pitchFamily="18" charset="0"/>
            <a:cs typeface="Times New Roman"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0.34073</cdr:x>
      <cdr:y>0.39246</cdr:y>
    </cdr:from>
    <cdr:to>
      <cdr:x>0.43145</cdr:x>
      <cdr:y>0.48248</cdr:y>
    </cdr:to>
    <cdr:sp macro="" textlink="">
      <cdr:nvSpPr>
        <cdr:cNvPr id="2" name="TextBox 1"/>
        <cdr:cNvSpPr txBox="1"/>
      </cdr:nvSpPr>
      <cdr:spPr>
        <a:xfrm xmlns:a="http://schemas.openxmlformats.org/drawingml/2006/main">
          <a:off x="1609725" y="1038225"/>
          <a:ext cx="42862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321</a:t>
          </a:r>
          <a:endParaRPr lang="ru-RU" sz="1200">
            <a:latin typeface="Times New Roman" pitchFamily="18" charset="0"/>
            <a:cs typeface="Times New Roman" pitchFamily="18" charset="0"/>
          </a:endParaRPr>
        </a:p>
      </cdr:txBody>
    </cdr:sp>
  </cdr:relSizeAnchor>
  <cdr:relSizeAnchor xmlns:cdr="http://schemas.openxmlformats.org/drawingml/2006/chartDrawing">
    <cdr:from>
      <cdr:x>0.55847</cdr:x>
      <cdr:y>0.34205</cdr:y>
    </cdr:from>
    <cdr:to>
      <cdr:x>0.64919</cdr:x>
      <cdr:y>0.43207</cdr:y>
    </cdr:to>
    <cdr:sp macro="" textlink="">
      <cdr:nvSpPr>
        <cdr:cNvPr id="3" name="TextBox 2"/>
        <cdr:cNvSpPr txBox="1"/>
      </cdr:nvSpPr>
      <cdr:spPr>
        <a:xfrm xmlns:a="http://schemas.openxmlformats.org/drawingml/2006/main">
          <a:off x="2638425" y="904875"/>
          <a:ext cx="42862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326</a:t>
          </a:r>
          <a:endParaRPr lang="ru-RU" sz="1200">
            <a:latin typeface="Times New Roman" pitchFamily="18" charset="0"/>
            <a:cs typeface="Times New Roman" pitchFamily="18" charset="0"/>
          </a:endParaRPr>
        </a:p>
      </cdr:txBody>
    </cdr:sp>
  </cdr:relSizeAnchor>
  <cdr:relSizeAnchor xmlns:cdr="http://schemas.openxmlformats.org/drawingml/2006/chartDrawing">
    <cdr:from>
      <cdr:x>0.78831</cdr:x>
      <cdr:y>0.0216</cdr:y>
    </cdr:from>
    <cdr:to>
      <cdr:x>0.87903</cdr:x>
      <cdr:y>0.11162</cdr:y>
    </cdr:to>
    <cdr:sp macro="" textlink="">
      <cdr:nvSpPr>
        <cdr:cNvPr id="4" name="TextBox 3"/>
        <cdr:cNvSpPr txBox="1"/>
      </cdr:nvSpPr>
      <cdr:spPr>
        <a:xfrm xmlns:a="http://schemas.openxmlformats.org/drawingml/2006/main">
          <a:off x="3724275" y="57150"/>
          <a:ext cx="42862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322</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0.85484</cdr:x>
      <cdr:y>0.21964</cdr:y>
    </cdr:from>
    <cdr:to>
      <cdr:x>0.94556</cdr:x>
      <cdr:y>0.30965</cdr:y>
    </cdr:to>
    <cdr:sp macro="" textlink="">
      <cdr:nvSpPr>
        <cdr:cNvPr id="5" name="TextBox 4"/>
        <cdr:cNvSpPr txBox="1"/>
      </cdr:nvSpPr>
      <cdr:spPr>
        <a:xfrm xmlns:a="http://schemas.openxmlformats.org/drawingml/2006/main">
          <a:off x="4038600" y="581025"/>
          <a:ext cx="42862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329</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0.8629</cdr:x>
      <cdr:y>0.37446</cdr:y>
    </cdr:from>
    <cdr:to>
      <cdr:x>0.95363</cdr:x>
      <cdr:y>0.46448</cdr:y>
    </cdr:to>
    <cdr:sp macro="" textlink="">
      <cdr:nvSpPr>
        <cdr:cNvPr id="6" name="TextBox 5"/>
        <cdr:cNvSpPr txBox="1"/>
      </cdr:nvSpPr>
      <cdr:spPr>
        <a:xfrm xmlns:a="http://schemas.openxmlformats.org/drawingml/2006/main">
          <a:off x="4076703" y="990589"/>
          <a:ext cx="428645" cy="2381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a:latin typeface="Times New Roman" pitchFamily="18" charset="0"/>
              <a:cs typeface="Times New Roman" pitchFamily="18" charset="0"/>
            </a:rPr>
            <a:t>325</a:t>
          </a:r>
          <a:endParaRPr lang="ru-RU" sz="1200">
            <a:latin typeface="Times New Roman" pitchFamily="18" charset="0"/>
            <a:cs typeface="Times New Roman"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0.83958</cdr:x>
      <cdr:y>0.05556</cdr:y>
    </cdr:from>
    <cdr:to>
      <cdr:x>0.93333</cdr:x>
      <cdr:y>0.14236</cdr:y>
    </cdr:to>
    <cdr:sp macro="" textlink="">
      <cdr:nvSpPr>
        <cdr:cNvPr id="2" name="TextBox 1"/>
        <cdr:cNvSpPr txBox="1"/>
      </cdr:nvSpPr>
      <cdr:spPr>
        <a:xfrm xmlns:a="http://schemas.openxmlformats.org/drawingml/2006/main">
          <a:off x="3838575" y="152400"/>
          <a:ext cx="42862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en-US" sz="1200">
              <a:latin typeface="Times New Roman" pitchFamily="18" charset="0"/>
              <a:cs typeface="Times New Roman" pitchFamily="18" charset="0"/>
            </a:rPr>
            <a:t>12</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0.84583</cdr:x>
      <cdr:y>0.29746</cdr:y>
    </cdr:from>
    <cdr:to>
      <cdr:x>0.93958</cdr:x>
      <cdr:y>0.38426</cdr:y>
    </cdr:to>
    <cdr:sp macro="" textlink="">
      <cdr:nvSpPr>
        <cdr:cNvPr id="3" name="TextBox 2"/>
        <cdr:cNvSpPr txBox="1"/>
      </cdr:nvSpPr>
      <cdr:spPr>
        <a:xfrm xmlns:a="http://schemas.openxmlformats.org/drawingml/2006/main">
          <a:off x="3867150" y="815984"/>
          <a:ext cx="428625" cy="2381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US" sz="1200">
              <a:latin typeface="Times New Roman" pitchFamily="18" charset="0"/>
              <a:cs typeface="Times New Roman" pitchFamily="18" charset="0"/>
            </a:rPr>
            <a:t>314</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0.89167</cdr:x>
      <cdr:y>0.40972</cdr:y>
    </cdr:from>
    <cdr:to>
      <cdr:x>0.98542</cdr:x>
      <cdr:y>0.49653</cdr:y>
    </cdr:to>
    <cdr:sp macro="" textlink="">
      <cdr:nvSpPr>
        <cdr:cNvPr id="4" name="TextBox 3"/>
        <cdr:cNvSpPr txBox="1"/>
      </cdr:nvSpPr>
      <cdr:spPr>
        <a:xfrm xmlns:a="http://schemas.openxmlformats.org/drawingml/2006/main">
          <a:off x="4076700" y="1123950"/>
          <a:ext cx="42862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US" sz="1200">
              <a:latin typeface="Times New Roman" pitchFamily="18" charset="0"/>
              <a:cs typeface="Times New Roman" pitchFamily="18" charset="0"/>
            </a:rPr>
            <a:t>318</a:t>
          </a:r>
          <a:endParaRPr lang="ru-RU" sz="1200">
            <a:latin typeface="Times New Roman" pitchFamily="18" charset="0"/>
            <a:cs typeface="Times New Roman"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0.33125</cdr:x>
      <cdr:y>0.0625</cdr:y>
    </cdr:from>
    <cdr:to>
      <cdr:x>0.44375</cdr:x>
      <cdr:y>0.15278</cdr:y>
    </cdr:to>
    <cdr:sp macro="" textlink="">
      <cdr:nvSpPr>
        <cdr:cNvPr id="3" name="TextBox 2"/>
        <cdr:cNvSpPr txBox="1"/>
      </cdr:nvSpPr>
      <cdr:spPr>
        <a:xfrm xmlns:a="http://schemas.openxmlformats.org/drawingml/2006/main">
          <a:off x="1514475" y="171450"/>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306</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0.87917</cdr:x>
      <cdr:y>0.11458</cdr:y>
    </cdr:from>
    <cdr:to>
      <cdr:x>0.99167</cdr:x>
      <cdr:y>0.20486</cdr:y>
    </cdr:to>
    <cdr:sp macro="" textlink="">
      <cdr:nvSpPr>
        <cdr:cNvPr id="4" name="TextBox 3"/>
        <cdr:cNvSpPr txBox="1"/>
      </cdr:nvSpPr>
      <cdr:spPr>
        <a:xfrm xmlns:a="http://schemas.openxmlformats.org/drawingml/2006/main">
          <a:off x="4019550" y="314325"/>
          <a:ext cx="51435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309</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0.875</cdr:x>
      <cdr:y>0.15972</cdr:y>
    </cdr:from>
    <cdr:to>
      <cdr:x>0.9875</cdr:x>
      <cdr:y>0.25</cdr:y>
    </cdr:to>
    <cdr:sp macro="" textlink="">
      <cdr:nvSpPr>
        <cdr:cNvPr id="5" name="TextBox 4"/>
        <cdr:cNvSpPr txBox="1"/>
      </cdr:nvSpPr>
      <cdr:spPr>
        <a:xfrm xmlns:a="http://schemas.openxmlformats.org/drawingml/2006/main">
          <a:off x="4000500" y="438150"/>
          <a:ext cx="51435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311</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0.88333</cdr:x>
      <cdr:y>0.23958</cdr:y>
    </cdr:from>
    <cdr:to>
      <cdr:x>0.99583</cdr:x>
      <cdr:y>0.32986</cdr:y>
    </cdr:to>
    <cdr:sp macro="" textlink="">
      <cdr:nvSpPr>
        <cdr:cNvPr id="6" name="TextBox 5"/>
        <cdr:cNvSpPr txBox="1"/>
      </cdr:nvSpPr>
      <cdr:spPr>
        <a:xfrm xmlns:a="http://schemas.openxmlformats.org/drawingml/2006/main">
          <a:off x="4038600" y="657225"/>
          <a:ext cx="51435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305</a:t>
          </a:r>
          <a:endParaRPr lang="ru-RU" sz="1200">
            <a:latin typeface="Times New Roman" pitchFamily="18" charset="0"/>
            <a:cs typeface="Times New Roman"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0.44167</cdr:x>
      <cdr:y>0.10764</cdr:y>
    </cdr:from>
    <cdr:to>
      <cdr:x>0.55417</cdr:x>
      <cdr:y>0.19792</cdr:y>
    </cdr:to>
    <cdr:sp macro="" textlink="">
      <cdr:nvSpPr>
        <cdr:cNvPr id="3" name="TextBox 2"/>
        <cdr:cNvSpPr txBox="1"/>
      </cdr:nvSpPr>
      <cdr:spPr>
        <a:xfrm xmlns:a="http://schemas.openxmlformats.org/drawingml/2006/main">
          <a:off x="2019300" y="295275"/>
          <a:ext cx="51435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302</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0.85833</cdr:x>
      <cdr:y>0.10069</cdr:y>
    </cdr:from>
    <cdr:to>
      <cdr:x>0.97083</cdr:x>
      <cdr:y>0.19097</cdr:y>
    </cdr:to>
    <cdr:sp macro="" textlink="">
      <cdr:nvSpPr>
        <cdr:cNvPr id="4" name="TextBox 3"/>
        <cdr:cNvSpPr txBox="1"/>
      </cdr:nvSpPr>
      <cdr:spPr>
        <a:xfrm xmlns:a="http://schemas.openxmlformats.org/drawingml/2006/main">
          <a:off x="3924300" y="276225"/>
          <a:ext cx="51435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296</a:t>
          </a:r>
          <a:endParaRPr lang="ru-RU" sz="1200">
            <a:latin typeface="Times New Roman" pitchFamily="18" charset="0"/>
            <a:cs typeface="Times New Roman"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0.80833</cdr:x>
      <cdr:y>0.03588</cdr:y>
    </cdr:from>
    <cdr:to>
      <cdr:x>0.92083</cdr:x>
      <cdr:y>0.12616</cdr:y>
    </cdr:to>
    <cdr:sp macro="" textlink="">
      <cdr:nvSpPr>
        <cdr:cNvPr id="2" name="TextBox 3"/>
        <cdr:cNvSpPr txBox="1"/>
      </cdr:nvSpPr>
      <cdr:spPr>
        <a:xfrm xmlns:a="http://schemas.openxmlformats.org/drawingml/2006/main">
          <a:off x="3695685" y="984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80</a:t>
          </a:r>
          <a:endParaRPr lang="ru-RU" sz="1200">
            <a:latin typeface="Times New Roman" pitchFamily="18" charset="0"/>
            <a:cs typeface="Times New Roman"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0.83194</cdr:x>
      <cdr:y>0.05439</cdr:y>
    </cdr:from>
    <cdr:to>
      <cdr:x>0.94444</cdr:x>
      <cdr:y>0.14467</cdr:y>
    </cdr:to>
    <cdr:sp macro="" textlink="">
      <cdr:nvSpPr>
        <cdr:cNvPr id="2" name="TextBox 3"/>
        <cdr:cNvSpPr txBox="1"/>
      </cdr:nvSpPr>
      <cdr:spPr>
        <a:xfrm xmlns:a="http://schemas.openxmlformats.org/drawingml/2006/main">
          <a:off x="3803635" y="1492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latin typeface="Times New Roman" pitchFamily="18" charset="0"/>
              <a:cs typeface="Times New Roman" pitchFamily="18" charset="0"/>
            </a:rPr>
            <a:t>82</a:t>
          </a:r>
          <a:endParaRPr lang="ru-RU" sz="1200">
            <a:latin typeface="Times New Roman" pitchFamily="18" charset="0"/>
            <a:cs typeface="Times New Roman"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0.79861</cdr:x>
      <cdr:y>0.04282</cdr:y>
    </cdr:from>
    <cdr:to>
      <cdr:x>0.91111</cdr:x>
      <cdr:y>0.1331</cdr:y>
    </cdr:to>
    <cdr:sp macro="" textlink="">
      <cdr:nvSpPr>
        <cdr:cNvPr id="2" name="TextBox 3"/>
        <cdr:cNvSpPr txBox="1"/>
      </cdr:nvSpPr>
      <cdr:spPr>
        <a:xfrm xmlns:a="http://schemas.openxmlformats.org/drawingml/2006/main">
          <a:off x="3651235" y="1174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83</a:t>
          </a:r>
          <a:endParaRPr lang="ru-RU" sz="12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0.81773</cdr:x>
      <cdr:y>0.73206</cdr:y>
    </cdr:from>
    <cdr:to>
      <cdr:x>0.90662</cdr:x>
      <cdr:y>0.864</cdr:y>
    </cdr:to>
    <cdr:sp macro="" textlink="">
      <cdr:nvSpPr>
        <cdr:cNvPr id="3" name="TextBox 1"/>
        <cdr:cNvSpPr txBox="1"/>
      </cdr:nvSpPr>
      <cdr:spPr>
        <a:xfrm xmlns:a="http://schemas.openxmlformats.org/drawingml/2006/main">
          <a:off x="4237138" y="1927987"/>
          <a:ext cx="460592" cy="3475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latin typeface="Times New Roman" panose="02020603050405020304" pitchFamily="18" charset="0"/>
              <a:cs typeface="Times New Roman" panose="02020603050405020304" pitchFamily="18" charset="0"/>
            </a:rPr>
            <a:t>ε</a:t>
          </a:r>
          <a:r>
            <a:rPr lang="en-US" sz="1100" b="0" baseline="-25000">
              <a:latin typeface="Times New Roman" panose="02020603050405020304" pitchFamily="18" charset="0"/>
              <a:cs typeface="Times New Roman" panose="02020603050405020304" pitchFamily="18" charset="0"/>
            </a:rPr>
            <a:t>1</a:t>
          </a:r>
          <a:endParaRPr lang="ru-RU" sz="1100" b="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0.81679</cdr:x>
      <cdr:y>0.6072</cdr:y>
    </cdr:from>
    <cdr:to>
      <cdr:x>0.90013</cdr:x>
      <cdr:y>0.7322</cdr:y>
    </cdr:to>
    <cdr:sp macro="" textlink="">
      <cdr:nvSpPr>
        <cdr:cNvPr id="4" name="TextBox 3"/>
        <cdr:cNvSpPr txBox="1"/>
      </cdr:nvSpPr>
      <cdr:spPr>
        <a:xfrm xmlns:a="http://schemas.openxmlformats.org/drawingml/2006/main">
          <a:off x="4232258" y="1599157"/>
          <a:ext cx="431834" cy="329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0">
              <a:effectLst/>
              <a:latin typeface="Times New Roman" panose="02020603050405020304" pitchFamily="18" charset="0"/>
              <a:ea typeface="+mn-ea"/>
              <a:cs typeface="Times New Roman" panose="02020603050405020304" pitchFamily="18" charset="0"/>
            </a:rPr>
            <a:t>ε</a:t>
          </a:r>
          <a:r>
            <a:rPr lang="en-US" sz="1100" b="0" baseline="-25000">
              <a:effectLst/>
              <a:latin typeface="Times New Roman" panose="02020603050405020304" pitchFamily="18" charset="0"/>
              <a:ea typeface="+mn-ea"/>
              <a:cs typeface="Times New Roman" panose="02020603050405020304" pitchFamily="18" charset="0"/>
            </a:rPr>
            <a:t>2</a:t>
          </a:r>
          <a:endParaRPr lang="ru-RU" sz="1100">
            <a:effectLst/>
            <a:latin typeface="Times New Roman" panose="02020603050405020304" pitchFamily="18" charset="0"/>
            <a:cs typeface="Times New Roman" panose="02020603050405020304" pitchFamily="18" charset="0"/>
          </a:endParaRPr>
        </a:p>
        <a:p xmlns:a="http://schemas.openxmlformats.org/drawingml/2006/main">
          <a:endParaRPr lang="ru-RU" sz="1100"/>
        </a:p>
      </cdr:txBody>
    </cdr:sp>
  </cdr:relSizeAnchor>
  <cdr:relSizeAnchor xmlns:cdr="http://schemas.openxmlformats.org/drawingml/2006/chartDrawing">
    <cdr:from>
      <cdr:x>0.81814</cdr:x>
      <cdr:y>0.48538</cdr:y>
    </cdr:from>
    <cdr:to>
      <cdr:x>0.9223</cdr:x>
      <cdr:y>0.62774</cdr:y>
    </cdr:to>
    <cdr:sp macro="" textlink="">
      <cdr:nvSpPr>
        <cdr:cNvPr id="5" name="TextBox 4"/>
        <cdr:cNvSpPr txBox="1"/>
      </cdr:nvSpPr>
      <cdr:spPr>
        <a:xfrm xmlns:a="http://schemas.openxmlformats.org/drawingml/2006/main">
          <a:off x="4239277" y="1278336"/>
          <a:ext cx="539716" cy="3749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0">
              <a:effectLst/>
              <a:latin typeface="Times New Roman" panose="02020603050405020304" pitchFamily="18" charset="0"/>
              <a:ea typeface="+mn-ea"/>
              <a:cs typeface="Times New Roman" panose="02020603050405020304" pitchFamily="18" charset="0"/>
            </a:rPr>
            <a:t>ε</a:t>
          </a:r>
          <a:r>
            <a:rPr lang="en-US" sz="1100" b="0" baseline="-25000">
              <a:effectLst/>
              <a:latin typeface="Times New Roman" panose="02020603050405020304" pitchFamily="18" charset="0"/>
              <a:ea typeface="+mn-ea"/>
              <a:cs typeface="Times New Roman" panose="02020603050405020304" pitchFamily="18" charset="0"/>
            </a:rPr>
            <a:t>3</a:t>
          </a:r>
          <a:endParaRPr lang="ru-RU" sz="1100">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0.8163</cdr:x>
      <cdr:y>0.36357</cdr:y>
    </cdr:from>
    <cdr:to>
      <cdr:x>0.8913</cdr:x>
      <cdr:y>0.49898</cdr:y>
    </cdr:to>
    <cdr:sp macro="" textlink="">
      <cdr:nvSpPr>
        <cdr:cNvPr id="6" name="TextBox 5"/>
        <cdr:cNvSpPr txBox="1"/>
      </cdr:nvSpPr>
      <cdr:spPr>
        <a:xfrm xmlns:a="http://schemas.openxmlformats.org/drawingml/2006/main">
          <a:off x="4229752" y="957529"/>
          <a:ext cx="388620" cy="356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0">
              <a:effectLst/>
              <a:latin typeface="Times New Roman" panose="02020603050405020304" pitchFamily="18" charset="0"/>
              <a:ea typeface="+mn-ea"/>
              <a:cs typeface="Times New Roman" panose="02020603050405020304" pitchFamily="18" charset="0"/>
            </a:rPr>
            <a:t>ε</a:t>
          </a:r>
          <a:r>
            <a:rPr lang="en-US" sz="1100" b="0" baseline="-25000">
              <a:effectLst/>
              <a:latin typeface="Times New Roman" panose="02020603050405020304" pitchFamily="18" charset="0"/>
              <a:ea typeface="+mn-ea"/>
              <a:cs typeface="Times New Roman" panose="02020603050405020304" pitchFamily="18" charset="0"/>
            </a:rPr>
            <a:t>4</a:t>
          </a:r>
          <a:endParaRPr lang="ru-RU" sz="1100">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0.07426</cdr:x>
      <cdr:y>0.8818</cdr:y>
    </cdr:from>
    <cdr:to>
      <cdr:x>0.13676</cdr:x>
      <cdr:y>0.96166</cdr:y>
    </cdr:to>
    <cdr:sp macro="" textlink="">
      <cdr:nvSpPr>
        <cdr:cNvPr id="7" name="TextBox 1"/>
        <cdr:cNvSpPr txBox="1"/>
      </cdr:nvSpPr>
      <cdr:spPr>
        <a:xfrm xmlns:a="http://schemas.openxmlformats.org/drawingml/2006/main">
          <a:off x="384810" y="2322354"/>
          <a:ext cx="323850" cy="2103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latin typeface="Times New Roman" panose="02020603050405020304" pitchFamily="18" charset="0"/>
              <a:cs typeface="Times New Roman" panose="02020603050405020304" pitchFamily="18" charset="0"/>
            </a:rPr>
            <a:t>0</a:t>
          </a:r>
          <a:endParaRPr lang="ru-RU" sz="1100" b="0">
            <a:latin typeface="Times New Roman" panose="02020603050405020304" pitchFamily="18" charset="0"/>
            <a:cs typeface="Times New Roman" panose="02020603050405020304"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0.36532</cdr:x>
      <cdr:y>0.11108</cdr:y>
    </cdr:from>
    <cdr:to>
      <cdr:x>0.47152</cdr:x>
      <cdr:y>0.21316</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1700417" y="304723"/>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499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0.85372</cdr:x>
      <cdr:y>0.02312</cdr:y>
    </cdr:from>
    <cdr:to>
      <cdr:x>0.95992</cdr:x>
      <cdr:y>0.1252</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973697" y="63426"/>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498</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0.60136</cdr:x>
      <cdr:y>0.32869</cdr:y>
    </cdr:from>
    <cdr:to>
      <cdr:x>0.70756</cdr:x>
      <cdr:y>0.43077</cdr:y>
    </cdr:to>
    <cdr:sp macro="" textlink="">
      <cdr:nvSpPr>
        <cdr:cNvPr id="10" name="TextBox 5">
          <a:extLst xmlns:a="http://schemas.openxmlformats.org/drawingml/2006/main">
            <a:ext uri="{FF2B5EF4-FFF2-40B4-BE49-F238E27FC236}">
              <a16:creationId xmlns:a16="http://schemas.microsoft.com/office/drawing/2014/main" id="{97A916C4-D93F-49BF-BB8F-4D548F4949AA}"/>
            </a:ext>
          </a:extLst>
        </cdr:cNvPr>
        <cdr:cNvSpPr txBox="1"/>
      </cdr:nvSpPr>
      <cdr:spPr>
        <a:xfrm xmlns:a="http://schemas.openxmlformats.org/drawingml/2006/main">
          <a:off x="2799048" y="901652"/>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500</a:t>
          </a:r>
          <a:endParaRPr lang="ru-RU" sz="1400">
            <a:latin typeface="Times New Roman" pitchFamily="18" charset="0"/>
            <a:cs typeface="Times New Roman" pitchFamily="18"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0.40218</cdr:x>
      <cdr:y>0.13192</cdr:y>
    </cdr:from>
    <cdr:to>
      <cdr:x>0.50838</cdr:x>
      <cdr:y>0.234</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871946" y="361887"/>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479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0.81825</cdr:x>
      <cdr:y>0.03932</cdr:y>
    </cdr:from>
    <cdr:to>
      <cdr:x>0.92445</cdr:x>
      <cdr:y>0.1414</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808597" y="107876"/>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478</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0.86057</cdr:x>
      <cdr:y>0.46989</cdr:y>
    </cdr:from>
    <cdr:to>
      <cdr:x>0.96677</cdr:x>
      <cdr:y>0.57197</cdr:y>
    </cdr:to>
    <cdr:sp macro="" textlink="">
      <cdr:nvSpPr>
        <cdr:cNvPr id="10" name="TextBox 5">
          <a:extLst xmlns:a="http://schemas.openxmlformats.org/drawingml/2006/main">
            <a:ext uri="{FF2B5EF4-FFF2-40B4-BE49-F238E27FC236}">
              <a16:creationId xmlns:a16="http://schemas.microsoft.com/office/drawing/2014/main" id="{97A916C4-D93F-49BF-BB8F-4D548F4949AA}"/>
            </a:ext>
          </a:extLst>
        </cdr:cNvPr>
        <cdr:cNvSpPr txBox="1"/>
      </cdr:nvSpPr>
      <cdr:spPr>
        <a:xfrm xmlns:a="http://schemas.openxmlformats.org/drawingml/2006/main">
          <a:off x="4005548" y="1289002"/>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480</a:t>
          </a:r>
          <a:endParaRPr lang="ru-RU" sz="1400">
            <a:latin typeface="Times New Roman" pitchFamily="18" charset="0"/>
            <a:cs typeface="Times New Roman"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0.28483</cdr:x>
      <cdr:y>0.3009</cdr:y>
    </cdr:from>
    <cdr:to>
      <cdr:x>0.39103</cdr:x>
      <cdr:y>0.40298</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1325767" y="825423"/>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489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0.45811</cdr:x>
      <cdr:y>0.21294</cdr:y>
    </cdr:from>
    <cdr:to>
      <cdr:x>0.56431</cdr:x>
      <cdr:y>0.31502</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2132279" y="584139"/>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490</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0.80461</cdr:x>
      <cdr:y>0.03701</cdr:y>
    </cdr:from>
    <cdr:to>
      <cdr:x>0.91081</cdr:x>
      <cdr:y>0.13909</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745092" y="101536"/>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491</a:t>
          </a:r>
          <a:endParaRPr lang="ru-RU" sz="1400">
            <a:latin typeface="Times New Roman" pitchFamily="18" charset="0"/>
            <a:cs typeface="Times New Roman" pitchFamily="18"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0.84008</cdr:x>
      <cdr:y>0.06479</cdr:y>
    </cdr:from>
    <cdr:to>
      <cdr:x>0.94628</cdr:x>
      <cdr:y>0.16687</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910191" y="177737"/>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459</a:t>
          </a:r>
          <a:endParaRPr lang="ru-RU" sz="1400">
            <a:latin typeface="Times New Roman" pitchFamily="18" charset="0"/>
            <a:cs typeface="Times New Roman" pitchFamily="18" charset="0"/>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0.16068</cdr:x>
      <cdr:y>0.38192</cdr:y>
    </cdr:from>
    <cdr:to>
      <cdr:x>0.26688</cdr:x>
      <cdr:y>0.484</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747905" y="1047679"/>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465</a:t>
          </a:r>
          <a:endParaRPr lang="ru-RU" sz="1400">
            <a:latin typeface="Times New Roman" pitchFamily="18" charset="0"/>
            <a:cs typeface="Times New Roman" pitchFamily="18" charset="0"/>
          </a:endParaRPr>
        </a:p>
      </cdr:txBody>
    </cdr:sp>
  </cdr:relSizeAnchor>
  <cdr:relSizeAnchor xmlns:cdr="http://schemas.openxmlformats.org/drawingml/2006/chartDrawing">
    <cdr:from>
      <cdr:x>0.24801</cdr:x>
      <cdr:y>0.34257</cdr:y>
    </cdr:from>
    <cdr:to>
      <cdr:x>0.35421</cdr:x>
      <cdr:y>0.44465</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154396" y="939737"/>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464</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0.80188</cdr:x>
      <cdr:y>0.02544</cdr:y>
    </cdr:from>
    <cdr:to>
      <cdr:x>0.90808</cdr:x>
      <cdr:y>0.12752</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732397" y="69776"/>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462</a:t>
          </a:r>
          <a:endParaRPr lang="ru-RU" sz="1400">
            <a:latin typeface="Times New Roman" pitchFamily="18" charset="0"/>
            <a:cs typeface="Times New Roman" pitchFamily="18"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0.8938</cdr:x>
      <cdr:y>0.25229</cdr:y>
    </cdr:from>
    <cdr:to>
      <cdr:x>1</cdr:x>
      <cdr:y>0.35437</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4160237" y="692083"/>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467</a:t>
          </a:r>
          <a:endParaRPr lang="ru-RU" sz="1400">
            <a:latin typeface="Times New Roman" pitchFamily="18" charset="0"/>
            <a:cs typeface="Times New Roman" pitchFamily="18" charset="0"/>
          </a:endParaRPr>
        </a:p>
      </cdr:txBody>
    </cdr:sp>
  </cdr:relSizeAnchor>
  <cdr:relSizeAnchor xmlns:cdr="http://schemas.openxmlformats.org/drawingml/2006/chartDrawing">
    <cdr:from>
      <cdr:x>0.79779</cdr:x>
      <cdr:y>0.10877</cdr:y>
    </cdr:from>
    <cdr:to>
      <cdr:x>0.90399</cdr:x>
      <cdr:y>0.21085</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713341" y="298387"/>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468</a:t>
          </a:r>
          <a:endParaRPr lang="ru-RU" sz="1400">
            <a:latin typeface="Times New Roman" pitchFamily="18" charset="0"/>
            <a:cs typeface="Times New Roman" pitchFamily="18" charset="0"/>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0.28892</cdr:x>
      <cdr:y>0.06711</cdr:y>
    </cdr:from>
    <cdr:to>
      <cdr:x>0.39512</cdr:x>
      <cdr:y>0.16919</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1344793" y="184083"/>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469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0.37216</cdr:x>
      <cdr:y>0.04627</cdr:y>
    </cdr:from>
    <cdr:to>
      <cdr:x>0.47836</cdr:x>
      <cdr:y>0.14835</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732225" y="126938"/>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471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0.86327</cdr:x>
      <cdr:y>0.03007</cdr:y>
    </cdr:from>
    <cdr:to>
      <cdr:x>0.96947</cdr:x>
      <cdr:y>0.13215</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4018141" y="82487"/>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470</a:t>
          </a:r>
          <a:endParaRPr lang="ru-RU" sz="1400">
            <a:latin typeface="Times New Roman" pitchFamily="18" charset="0"/>
            <a:cs typeface="Times New Roman" pitchFamily="18" charset="0"/>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0.29983</cdr:x>
      <cdr:y>0.41665</cdr:y>
    </cdr:from>
    <cdr:to>
      <cdr:x>0.40603</cdr:x>
      <cdr:y>0.51873</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1395593" y="1142946"/>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474</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0.81689</cdr:x>
      <cdr:y>0.03007</cdr:y>
    </cdr:from>
    <cdr:to>
      <cdr:x>0.92309</cdr:x>
      <cdr:y>0.13215</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802233" y="8248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473</a:t>
          </a:r>
          <a:endParaRPr lang="ru-RU" sz="1400">
            <a:latin typeface="Times New Roman" pitchFamily="18" charset="0"/>
            <a:cs typeface="Times New Roman" pitchFamily="18"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0.81689</cdr:x>
      <cdr:y>0.03007</cdr:y>
    </cdr:from>
    <cdr:to>
      <cdr:x>0.92309</cdr:x>
      <cdr:y>0.13215</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802233" y="8248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427</a:t>
          </a:r>
          <a:endParaRPr lang="ru-RU" sz="1400">
            <a:latin typeface="Times New Roman" pitchFamily="18" charset="0"/>
            <a:cs typeface="Times New Roman" pitchFamily="18" charset="0"/>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0.5222</cdr:x>
      <cdr:y>0.33332</cdr:y>
    </cdr:from>
    <cdr:to>
      <cdr:x>0.6284</cdr:x>
      <cdr:y>0.4354</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2430624" y="914354"/>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426</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0.85782</cdr:x>
      <cdr:y>0.02776</cdr:y>
    </cdr:from>
    <cdr:to>
      <cdr:x>0.96402</cdr:x>
      <cdr:y>0.12984</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992755" y="7613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425</a:t>
          </a:r>
          <a:endParaRPr lang="ru-RU" sz="14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0.06875</cdr:x>
      <cdr:y>0.82118</cdr:y>
    </cdr:from>
    <cdr:to>
      <cdr:x>0.13125</cdr:x>
      <cdr:y>0.95313</cdr:y>
    </cdr:to>
    <cdr:sp macro="" textlink="">
      <cdr:nvSpPr>
        <cdr:cNvPr id="2" name="TextBox 1"/>
        <cdr:cNvSpPr txBox="1"/>
      </cdr:nvSpPr>
      <cdr:spPr>
        <a:xfrm xmlns:a="http://schemas.openxmlformats.org/drawingml/2006/main">
          <a:off x="314325" y="2252663"/>
          <a:ext cx="2857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a:latin typeface="Times New Roman" panose="02020603050405020304" pitchFamily="18" charset="0"/>
              <a:cs typeface="Times New Roman" panose="02020603050405020304" pitchFamily="18" charset="0"/>
            </a:rPr>
            <a:t>0</a:t>
          </a:r>
          <a:endParaRPr lang="ru-RU" sz="16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0.83333</cdr:x>
      <cdr:y>0.56076</cdr:y>
    </cdr:from>
    <cdr:to>
      <cdr:x>0.91667</cdr:x>
      <cdr:y>0.68576</cdr:y>
    </cdr:to>
    <cdr:sp macro="" textlink="">
      <cdr:nvSpPr>
        <cdr:cNvPr id="9" name="TextBox 3"/>
        <cdr:cNvSpPr txBox="1"/>
      </cdr:nvSpPr>
      <cdr:spPr>
        <a:xfrm xmlns:a="http://schemas.openxmlformats.org/drawingml/2006/main">
          <a:off x="3810000" y="1538288"/>
          <a:ext cx="3810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0.06042</cdr:x>
      <cdr:y>0.2448</cdr:y>
    </cdr:from>
    <cdr:to>
      <cdr:x>0.13542</cdr:x>
      <cdr:y>0.38021</cdr:y>
    </cdr:to>
    <cdr:sp macro="" textlink="">
      <cdr:nvSpPr>
        <cdr:cNvPr id="11" name="TextBox 5"/>
        <cdr:cNvSpPr txBox="1"/>
      </cdr:nvSpPr>
      <cdr:spPr>
        <a:xfrm xmlns:a="http://schemas.openxmlformats.org/drawingml/2006/main">
          <a:off x="276240" y="671523"/>
          <a:ext cx="342900" cy="3714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0">
              <a:effectLst/>
              <a:latin typeface="Times New Roman" panose="02020603050405020304" pitchFamily="18" charset="0"/>
              <a:ea typeface="+mn-ea"/>
              <a:cs typeface="Times New Roman" panose="02020603050405020304" pitchFamily="18" charset="0"/>
            </a:rPr>
            <a:t>1</a:t>
          </a:r>
          <a:endParaRPr lang="ru-RU" sz="1600" b="0">
            <a:effectLst/>
            <a:latin typeface="Times New Roman" panose="02020603050405020304" pitchFamily="18" charset="0"/>
            <a:cs typeface="Times New Roman" panose="02020603050405020304" pitchFamily="18" charset="0"/>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0.25481</cdr:x>
      <cdr:y>0.12961</cdr:y>
    </cdr:from>
    <cdr:to>
      <cdr:x>0.36101</cdr:x>
      <cdr:y>0.23169</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1186024" y="355554"/>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435</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0.8319</cdr:x>
      <cdr:y>0.0185</cdr:y>
    </cdr:from>
    <cdr:to>
      <cdr:x>0.9381</cdr:x>
      <cdr:y>0.12058</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872105" y="5073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434</a:t>
          </a:r>
          <a:endParaRPr lang="ru-RU" sz="1400">
            <a:latin typeface="Times New Roman" pitchFamily="18" charset="0"/>
            <a:cs typeface="Times New Roman" pitchFamily="18" charset="0"/>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0.3394</cdr:x>
      <cdr:y>0.27544</cdr:y>
    </cdr:from>
    <cdr:to>
      <cdr:x>0.4456</cdr:x>
      <cdr:y>0.37752</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1579743" y="755596"/>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420</a:t>
          </a:r>
          <a:endParaRPr lang="ru-RU" sz="1400">
            <a:latin typeface="Times New Roman" pitchFamily="18" charset="0"/>
            <a:cs typeface="Times New Roman" pitchFamily="18" charset="0"/>
          </a:endParaRPr>
        </a:p>
      </cdr:txBody>
    </cdr:sp>
  </cdr:relSizeAnchor>
  <cdr:relSizeAnchor xmlns:cdr="http://schemas.openxmlformats.org/drawingml/2006/chartDrawing">
    <cdr:from>
      <cdr:x>0.37762</cdr:x>
      <cdr:y>0.1597</cdr:y>
    </cdr:from>
    <cdr:to>
      <cdr:x>0.48382</cdr:x>
      <cdr:y>0.26178</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757637" y="43807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431</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0.86327</cdr:x>
      <cdr:y>0.03007</cdr:y>
    </cdr:from>
    <cdr:to>
      <cdr:x>0.96947</cdr:x>
      <cdr:y>0.13215</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4018141" y="82487"/>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itchFamily="18" charset="0"/>
              <a:cs typeface="Times New Roman" pitchFamily="18" charset="0"/>
            </a:rPr>
            <a:t>419</a:t>
          </a:r>
          <a:endParaRPr lang="ru-RU" sz="1400">
            <a:latin typeface="Times New Roman" pitchFamily="18" charset="0"/>
            <a:cs typeface="Times New Roman" pitchFamily="18" charset="0"/>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0.85782</cdr:x>
      <cdr:y>0.03007</cdr:y>
    </cdr:from>
    <cdr:to>
      <cdr:x>0.96402</cdr:x>
      <cdr:y>0.13215</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992755" y="8248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421</a:t>
          </a:r>
          <a:endParaRPr lang="ru-RU" sz="1400">
            <a:latin typeface="Times New Roman" pitchFamily="18" charset="0"/>
            <a:cs typeface="Times New Roman" pitchFamily="18" charset="0"/>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0.59724</cdr:x>
      <cdr:y>0.07637</cdr:y>
    </cdr:from>
    <cdr:to>
      <cdr:x>0.70344</cdr:x>
      <cdr:y>0.17845</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2779876" y="209496"/>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417</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0.86464</cdr:x>
      <cdr:y>0.42128</cdr:y>
    </cdr:from>
    <cdr:to>
      <cdr:x>0.97084</cdr:x>
      <cdr:y>0.52336</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4024520" y="1155649"/>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415</a:t>
          </a:r>
          <a:endParaRPr lang="ru-RU" sz="1400">
            <a:latin typeface="Times New Roman" pitchFamily="18" charset="0"/>
            <a:cs typeface="Times New Roman" pitchFamily="18" charset="0"/>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0.49219</cdr:x>
      <cdr:y>0.23146</cdr:y>
    </cdr:from>
    <cdr:to>
      <cdr:x>0.59839</cdr:x>
      <cdr:y>0.33354</cdr:y>
    </cdr:to>
    <cdr:sp macro="" textlink="">
      <cdr:nvSpPr>
        <cdr:cNvPr id="2" name="TextBox 5">
          <a:extLst xmlns:a="http://schemas.openxmlformats.org/drawingml/2006/main">
            <a:ext uri="{FF2B5EF4-FFF2-40B4-BE49-F238E27FC236}">
              <a16:creationId xmlns:a16="http://schemas.microsoft.com/office/drawing/2014/main" id="{ABCD65FB-386F-4F39-B26E-4C709B648015}"/>
            </a:ext>
          </a:extLst>
        </cdr:cNvPr>
        <cdr:cNvSpPr txBox="1"/>
      </cdr:nvSpPr>
      <cdr:spPr>
        <a:xfrm xmlns:a="http://schemas.openxmlformats.org/drawingml/2006/main">
          <a:off x="2290933" y="63494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443</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0.86464</cdr:x>
      <cdr:y>0.02776</cdr:y>
    </cdr:from>
    <cdr:to>
      <cdr:x>0.97084</cdr:x>
      <cdr:y>0.12984</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4024510" y="76155"/>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444</a:t>
          </a:r>
          <a:endParaRPr lang="ru-RU" sz="1400">
            <a:latin typeface="Times New Roman" pitchFamily="18" charset="0"/>
            <a:cs typeface="Times New Roman" pitchFamily="18"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0.7296</cdr:x>
      <cdr:y>0.03239</cdr:y>
    </cdr:from>
    <cdr:to>
      <cdr:x>0.8358</cdr:x>
      <cdr:y>0.13447</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3395951" y="88839"/>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402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0.85372</cdr:x>
      <cdr:y>0.21757</cdr:y>
    </cdr:from>
    <cdr:to>
      <cdr:x>0.95992</cdr:x>
      <cdr:y>0.31965</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973683" y="59683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itchFamily="18" charset="0"/>
              <a:cs typeface="Times New Roman" pitchFamily="18" charset="0"/>
            </a:rPr>
            <a:t>399</a:t>
          </a:r>
          <a:endParaRPr lang="ru-RU" sz="1400">
            <a:latin typeface="Times New Roman" pitchFamily="18" charset="0"/>
            <a:cs typeface="Times New Roman" pitchFamily="18" charset="0"/>
          </a:endParaRPr>
        </a:p>
      </cdr:txBody>
    </cdr:sp>
  </cdr:relSizeAnchor>
</c:userShapes>
</file>

<file path=word/drawings/drawing46.xml><?xml version="1.0" encoding="utf-8"?>
<c:userShapes xmlns:c="http://schemas.openxmlformats.org/drawingml/2006/chart">
  <cdr:relSizeAnchor xmlns:cdr="http://schemas.openxmlformats.org/drawingml/2006/chartDrawing">
    <cdr:from>
      <cdr:x>0.81416</cdr:x>
      <cdr:y>0.00692</cdr:y>
    </cdr:from>
    <cdr:to>
      <cdr:x>0.92036</cdr:x>
      <cdr:y>0.109</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789532" y="1898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itchFamily="18" charset="0"/>
              <a:cs typeface="Times New Roman" pitchFamily="18" charset="0"/>
            </a:rPr>
            <a:t>408</a:t>
          </a:r>
          <a:endParaRPr lang="ru-RU" sz="1400">
            <a:latin typeface="Times New Roman" pitchFamily="18" charset="0"/>
            <a:cs typeface="Times New Roman" pitchFamily="18" charset="0"/>
          </a:endParaRPr>
        </a:p>
      </cdr:txBody>
    </cdr:sp>
  </cdr:relSizeAnchor>
</c:userShapes>
</file>

<file path=word/drawings/drawing47.xml><?xml version="1.0" encoding="utf-8"?>
<c:userShapes xmlns:c="http://schemas.openxmlformats.org/drawingml/2006/chart">
  <cdr:relSizeAnchor xmlns:cdr="http://schemas.openxmlformats.org/drawingml/2006/chartDrawing">
    <cdr:from>
      <cdr:x>0.39126</cdr:x>
      <cdr:y>0.11572</cdr:y>
    </cdr:from>
    <cdr:to>
      <cdr:x>0.49746</cdr:x>
      <cdr:y>0.2178</cdr:y>
    </cdr:to>
    <cdr:sp macro="" textlink="">
      <cdr:nvSpPr>
        <cdr:cNvPr id="8" name="TextBox 5">
          <a:extLst xmlns:a="http://schemas.openxmlformats.org/drawingml/2006/main">
            <a:ext uri="{FF2B5EF4-FFF2-40B4-BE49-F238E27FC236}">
              <a16:creationId xmlns:a16="http://schemas.microsoft.com/office/drawing/2014/main" id="{55548B9D-6A79-4520-AEEA-74C776FDBC00}"/>
            </a:ext>
          </a:extLst>
        </cdr:cNvPr>
        <cdr:cNvSpPr txBox="1"/>
      </cdr:nvSpPr>
      <cdr:spPr>
        <a:xfrm xmlns:a="http://schemas.openxmlformats.org/drawingml/2006/main">
          <a:off x="1821160" y="317452"/>
          <a:ext cx="494313"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413</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0.84553</cdr:x>
      <cdr:y>0.02313</cdr:y>
    </cdr:from>
    <cdr:to>
      <cdr:x>0.95173</cdr:x>
      <cdr:y>0.12521</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935582" y="6343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itchFamily="18" charset="0"/>
              <a:cs typeface="Times New Roman" pitchFamily="18" charset="0"/>
            </a:rPr>
            <a:t>414</a:t>
          </a:r>
          <a:endParaRPr lang="ru-RU" sz="1400">
            <a:latin typeface="Times New Roman" pitchFamily="18" charset="0"/>
            <a:cs typeface="Times New Roman" pitchFamily="18" charset="0"/>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0.81416</cdr:x>
      <cdr:y>0.00692</cdr:y>
    </cdr:from>
    <cdr:to>
      <cdr:x>0.92036</cdr:x>
      <cdr:y>0.109</cdr:y>
    </cdr:to>
    <cdr:sp macro="" textlink="">
      <cdr:nvSpPr>
        <cdr:cNvPr id="9" name="TextBox 5">
          <a:extLst xmlns:a="http://schemas.openxmlformats.org/drawingml/2006/main">
            <a:ext uri="{FF2B5EF4-FFF2-40B4-BE49-F238E27FC236}">
              <a16:creationId xmlns:a16="http://schemas.microsoft.com/office/drawing/2014/main" id="{94A26516-35A9-43E9-BDC8-C5E09E4EC7CC}"/>
            </a:ext>
          </a:extLst>
        </cdr:cNvPr>
        <cdr:cNvSpPr txBox="1"/>
      </cdr:nvSpPr>
      <cdr:spPr>
        <a:xfrm xmlns:a="http://schemas.openxmlformats.org/drawingml/2006/main">
          <a:off x="3789532" y="18988"/>
          <a:ext cx="494314" cy="2800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itchFamily="18" charset="0"/>
              <a:cs typeface="Times New Roman" pitchFamily="18" charset="0"/>
            </a:rPr>
            <a:t>407</a:t>
          </a:r>
          <a:endParaRPr lang="ru-RU" sz="1400">
            <a:latin typeface="Times New Roman" pitchFamily="18" charset="0"/>
            <a:cs typeface="Times New Roman" pitchFamily="18" charset="0"/>
          </a:endParaRPr>
        </a:p>
      </cdr:txBody>
    </cdr:sp>
  </cdr:relSizeAnchor>
</c:userShapes>
</file>

<file path=word/drawings/drawing49.xml><?xml version="1.0" encoding="utf-8"?>
<c:userShapes xmlns:c="http://schemas.openxmlformats.org/drawingml/2006/chart">
  <cdr:relSizeAnchor xmlns:cdr="http://schemas.openxmlformats.org/drawingml/2006/chartDrawing">
    <cdr:from>
      <cdr:x>0.86584</cdr:x>
      <cdr:y>0.35556</cdr:y>
    </cdr:from>
    <cdr:to>
      <cdr:x>0.95627</cdr:x>
      <cdr:y>0.44931</cdr:y>
    </cdr:to>
    <cdr:sp macro="" textlink="">
      <cdr:nvSpPr>
        <cdr:cNvPr id="3" name="TextBox 2">
          <a:extLst xmlns:a="http://schemas.openxmlformats.org/drawingml/2006/main">
            <a:ext uri="{FF2B5EF4-FFF2-40B4-BE49-F238E27FC236}">
              <a16:creationId xmlns:a16="http://schemas.microsoft.com/office/drawing/2014/main" id="{D608403C-DD7A-F6C0-B335-DF98ABC312DC}"/>
            </a:ext>
          </a:extLst>
        </cdr:cNvPr>
        <cdr:cNvSpPr txBox="1"/>
      </cdr:nvSpPr>
      <cdr:spPr>
        <a:xfrm xmlns:a="http://schemas.openxmlformats.org/drawingml/2006/main">
          <a:off x="4651356" y="941513"/>
          <a:ext cx="485799" cy="2482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131</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0.72282</cdr:x>
      <cdr:y>0.38481</cdr:y>
    </cdr:from>
    <cdr:to>
      <cdr:x>0.81323</cdr:x>
      <cdr:y>0.47856</cdr:y>
    </cdr:to>
    <cdr:sp macro="" textlink="">
      <cdr:nvSpPr>
        <cdr:cNvPr id="4" name="TextBox 3">
          <a:extLst xmlns:a="http://schemas.openxmlformats.org/drawingml/2006/main">
            <a:ext uri="{FF2B5EF4-FFF2-40B4-BE49-F238E27FC236}">
              <a16:creationId xmlns:a16="http://schemas.microsoft.com/office/drawing/2014/main" id="{113050F4-B384-0914-F544-E39A62B422DA}"/>
            </a:ext>
          </a:extLst>
        </cdr:cNvPr>
        <cdr:cNvSpPr txBox="1"/>
      </cdr:nvSpPr>
      <cdr:spPr>
        <a:xfrm xmlns:a="http://schemas.openxmlformats.org/drawingml/2006/main">
          <a:off x="3883066" y="1018964"/>
          <a:ext cx="485691" cy="2482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130</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0.74173</cdr:x>
      <cdr:y>0.20326</cdr:y>
    </cdr:from>
    <cdr:to>
      <cdr:x>0.83215</cdr:x>
      <cdr:y>0.29701</cdr:y>
    </cdr:to>
    <cdr:sp macro="" textlink="">
      <cdr:nvSpPr>
        <cdr:cNvPr id="5" name="TextBox 4">
          <a:extLst xmlns:a="http://schemas.openxmlformats.org/drawingml/2006/main">
            <a:ext uri="{FF2B5EF4-FFF2-40B4-BE49-F238E27FC236}">
              <a16:creationId xmlns:a16="http://schemas.microsoft.com/office/drawing/2014/main" id="{3BF7CCA3-C0A0-614C-C76B-B40A39623DDA}"/>
            </a:ext>
          </a:extLst>
        </cdr:cNvPr>
        <cdr:cNvSpPr txBox="1"/>
      </cdr:nvSpPr>
      <cdr:spPr>
        <a:xfrm xmlns:a="http://schemas.openxmlformats.org/drawingml/2006/main">
          <a:off x="3984628" y="538215"/>
          <a:ext cx="485745" cy="2482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128</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0.83274</cdr:x>
      <cdr:y>0.04007</cdr:y>
    </cdr:from>
    <cdr:to>
      <cdr:x>0.92317</cdr:x>
      <cdr:y>0.13382</cdr:y>
    </cdr:to>
    <cdr:sp macro="" textlink="">
      <cdr:nvSpPr>
        <cdr:cNvPr id="6" name="TextBox 5">
          <a:extLst xmlns:a="http://schemas.openxmlformats.org/drawingml/2006/main">
            <a:ext uri="{FF2B5EF4-FFF2-40B4-BE49-F238E27FC236}">
              <a16:creationId xmlns:a16="http://schemas.microsoft.com/office/drawing/2014/main" id="{680611FC-5CE7-EF96-860B-354A90D39BA4}"/>
            </a:ext>
          </a:extLst>
        </cdr:cNvPr>
        <cdr:cNvSpPr txBox="1"/>
      </cdr:nvSpPr>
      <cdr:spPr>
        <a:xfrm xmlns:a="http://schemas.openxmlformats.org/drawingml/2006/main">
          <a:off x="4473552" y="106099"/>
          <a:ext cx="485799" cy="2482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127</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0.85285</cdr:x>
      <cdr:y>0.4642</cdr:y>
    </cdr:from>
    <cdr:to>
      <cdr:x>0.94327</cdr:x>
      <cdr:y>0.55795</cdr:y>
    </cdr:to>
    <cdr:sp macro="" textlink="">
      <cdr:nvSpPr>
        <cdr:cNvPr id="7" name="TextBox 6">
          <a:extLst xmlns:a="http://schemas.openxmlformats.org/drawingml/2006/main">
            <a:ext uri="{FF2B5EF4-FFF2-40B4-BE49-F238E27FC236}">
              <a16:creationId xmlns:a16="http://schemas.microsoft.com/office/drawing/2014/main" id="{7EB345D1-04C6-D61B-DCE3-5FA2081E664B}"/>
            </a:ext>
          </a:extLst>
        </cdr:cNvPr>
        <cdr:cNvSpPr txBox="1"/>
      </cdr:nvSpPr>
      <cdr:spPr>
        <a:xfrm xmlns:a="http://schemas.openxmlformats.org/drawingml/2006/main">
          <a:off x="4581574" y="1229191"/>
          <a:ext cx="485745" cy="2482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129</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0.83333</cdr:x>
      <cdr:y>0.56076</cdr:y>
    </cdr:from>
    <cdr:to>
      <cdr:x>0.91667</cdr:x>
      <cdr:y>0.68576</cdr:y>
    </cdr:to>
    <cdr:sp macro="" textlink="">
      <cdr:nvSpPr>
        <cdr:cNvPr id="9" name="TextBox 3"/>
        <cdr:cNvSpPr txBox="1"/>
      </cdr:nvSpPr>
      <cdr:spPr>
        <a:xfrm xmlns:a="http://schemas.openxmlformats.org/drawingml/2006/main">
          <a:off x="3810000" y="1538288"/>
          <a:ext cx="3810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50.xml><?xml version="1.0" encoding="utf-8"?>
<c:userShapes xmlns:c="http://schemas.openxmlformats.org/drawingml/2006/chart">
  <cdr:relSizeAnchor xmlns:cdr="http://schemas.openxmlformats.org/drawingml/2006/chartDrawing">
    <cdr:from>
      <cdr:x>0.88593</cdr:x>
      <cdr:y>0.13527</cdr:y>
    </cdr:from>
    <cdr:to>
      <cdr:x>0.97636</cdr:x>
      <cdr:y>0.22902</cdr:y>
    </cdr:to>
    <cdr:sp macro="" textlink="">
      <cdr:nvSpPr>
        <cdr:cNvPr id="3" name="TextBox 2">
          <a:extLst xmlns:a="http://schemas.openxmlformats.org/drawingml/2006/main">
            <a:ext uri="{FF2B5EF4-FFF2-40B4-BE49-F238E27FC236}">
              <a16:creationId xmlns:a16="http://schemas.microsoft.com/office/drawing/2014/main" id="{D608403C-DD7A-F6C0-B335-DF98ABC312DC}"/>
            </a:ext>
          </a:extLst>
        </cdr:cNvPr>
        <cdr:cNvSpPr txBox="1"/>
      </cdr:nvSpPr>
      <cdr:spPr>
        <a:xfrm xmlns:a="http://schemas.openxmlformats.org/drawingml/2006/main">
          <a:off x="4759306" y="396831"/>
          <a:ext cx="485799" cy="27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2</a:t>
          </a:r>
          <a:r>
            <a:rPr lang="en-US" sz="1400">
              <a:latin typeface="Times New Roman" panose="02020603050405020304" pitchFamily="18" charset="0"/>
              <a:cs typeface="Times New Roman" panose="02020603050405020304" pitchFamily="18" charset="0"/>
            </a:rPr>
            <a:t>3</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0.67909</cdr:x>
      <cdr:y>0.34925</cdr:y>
    </cdr:from>
    <cdr:to>
      <cdr:x>0.7695</cdr:x>
      <cdr:y>0.443</cdr:y>
    </cdr:to>
    <cdr:sp macro="" textlink="">
      <cdr:nvSpPr>
        <cdr:cNvPr id="4" name="TextBox 3">
          <a:extLst xmlns:a="http://schemas.openxmlformats.org/drawingml/2006/main">
            <a:ext uri="{FF2B5EF4-FFF2-40B4-BE49-F238E27FC236}">
              <a16:creationId xmlns:a16="http://schemas.microsoft.com/office/drawing/2014/main" id="{113050F4-B384-0914-F544-E39A62B422DA}"/>
            </a:ext>
          </a:extLst>
        </cdr:cNvPr>
        <cdr:cNvSpPr txBox="1"/>
      </cdr:nvSpPr>
      <cdr:spPr>
        <a:xfrm xmlns:a="http://schemas.openxmlformats.org/drawingml/2006/main">
          <a:off x="3648116" y="1024583"/>
          <a:ext cx="485691" cy="27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25</a:t>
          </a:r>
        </a:p>
      </cdr:txBody>
    </cdr:sp>
  </cdr:relSizeAnchor>
  <cdr:relSizeAnchor xmlns:cdr="http://schemas.openxmlformats.org/drawingml/2006/chartDrawing">
    <cdr:from>
      <cdr:x>0.72636</cdr:x>
      <cdr:y>0.30968</cdr:y>
    </cdr:from>
    <cdr:to>
      <cdr:x>0.81678</cdr:x>
      <cdr:y>0.40343</cdr:y>
    </cdr:to>
    <cdr:sp macro="" textlink="">
      <cdr:nvSpPr>
        <cdr:cNvPr id="5" name="TextBox 4">
          <a:extLst xmlns:a="http://schemas.openxmlformats.org/drawingml/2006/main">
            <a:ext uri="{FF2B5EF4-FFF2-40B4-BE49-F238E27FC236}">
              <a16:creationId xmlns:a16="http://schemas.microsoft.com/office/drawing/2014/main" id="{3BF7CCA3-C0A0-614C-C76B-B40A39623DDA}"/>
            </a:ext>
          </a:extLst>
        </cdr:cNvPr>
        <cdr:cNvSpPr txBox="1"/>
      </cdr:nvSpPr>
      <cdr:spPr>
        <a:xfrm xmlns:a="http://schemas.openxmlformats.org/drawingml/2006/main">
          <a:off x="3902078" y="908497"/>
          <a:ext cx="485745" cy="27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12</a:t>
          </a:r>
          <a:r>
            <a:rPr lang="ru-RU" sz="14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0.85874</cdr:x>
      <cdr:y>0.03434</cdr:y>
    </cdr:from>
    <cdr:to>
      <cdr:x>0.94917</cdr:x>
      <cdr:y>0.12809</cdr:y>
    </cdr:to>
    <cdr:sp macro="" textlink="">
      <cdr:nvSpPr>
        <cdr:cNvPr id="6" name="TextBox 5">
          <a:extLst xmlns:a="http://schemas.openxmlformats.org/drawingml/2006/main">
            <a:ext uri="{FF2B5EF4-FFF2-40B4-BE49-F238E27FC236}">
              <a16:creationId xmlns:a16="http://schemas.microsoft.com/office/drawing/2014/main" id="{680611FC-5CE7-EF96-860B-354A90D39BA4}"/>
            </a:ext>
          </a:extLst>
        </cdr:cNvPr>
        <cdr:cNvSpPr txBox="1"/>
      </cdr:nvSpPr>
      <cdr:spPr>
        <a:xfrm xmlns:a="http://schemas.openxmlformats.org/drawingml/2006/main">
          <a:off x="4613252" y="100737"/>
          <a:ext cx="485799" cy="27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12</a:t>
          </a:r>
          <a:r>
            <a:rPr lang="ru-RU" sz="1400">
              <a:latin typeface="Times New Roman" panose="02020603050405020304" pitchFamily="18" charset="0"/>
              <a:cs typeface="Times New Roman" panose="02020603050405020304" pitchFamily="18" charset="0"/>
            </a:rPr>
            <a:t>6</a:t>
          </a:r>
        </a:p>
      </cdr:txBody>
    </cdr:sp>
  </cdr:relSizeAnchor>
  <cdr:relSizeAnchor xmlns:cdr="http://schemas.openxmlformats.org/drawingml/2006/chartDrawing">
    <cdr:from>
      <cdr:x>0.75474</cdr:x>
      <cdr:y>0.1857</cdr:y>
    </cdr:from>
    <cdr:to>
      <cdr:x>0.84516</cdr:x>
      <cdr:y>0.27945</cdr:y>
    </cdr:to>
    <cdr:sp macro="" textlink="">
      <cdr:nvSpPr>
        <cdr:cNvPr id="7" name="TextBox 6">
          <a:extLst xmlns:a="http://schemas.openxmlformats.org/drawingml/2006/main">
            <a:ext uri="{FF2B5EF4-FFF2-40B4-BE49-F238E27FC236}">
              <a16:creationId xmlns:a16="http://schemas.microsoft.com/office/drawing/2014/main" id="{7EB345D1-04C6-D61B-DCE3-5FA2081E664B}"/>
            </a:ext>
          </a:extLst>
        </cdr:cNvPr>
        <cdr:cNvSpPr txBox="1"/>
      </cdr:nvSpPr>
      <cdr:spPr>
        <a:xfrm xmlns:a="http://schemas.openxmlformats.org/drawingml/2006/main">
          <a:off x="4054524" y="544789"/>
          <a:ext cx="485745" cy="27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12</a:t>
          </a:r>
          <a:r>
            <a:rPr lang="ru-RU" sz="1400">
              <a:latin typeface="Times New Roman" panose="02020603050405020304" pitchFamily="18" charset="0"/>
              <a:cs typeface="Times New Roman" panose="02020603050405020304" pitchFamily="18" charset="0"/>
            </a:rPr>
            <a:t>2</a:t>
          </a:r>
        </a:p>
      </cdr:txBody>
    </cdr:sp>
  </cdr:relSizeAnchor>
</c:userShapes>
</file>

<file path=word/drawings/drawing51.xml><?xml version="1.0" encoding="utf-8"?>
<c:userShapes xmlns:c="http://schemas.openxmlformats.org/drawingml/2006/chart">
  <cdr:relSizeAnchor xmlns:cdr="http://schemas.openxmlformats.org/drawingml/2006/chartDrawing">
    <cdr:from>
      <cdr:x>0.71944</cdr:x>
      <cdr:y>0.04067</cdr:y>
    </cdr:from>
    <cdr:to>
      <cdr:x>0.82568</cdr:x>
      <cdr:y>0.14429</cdr:y>
    </cdr:to>
    <cdr:sp macro="" textlink="">
      <cdr:nvSpPr>
        <cdr:cNvPr id="2" name="TextBox 1">
          <a:extLst xmlns:a="http://schemas.openxmlformats.org/drawingml/2006/main">
            <a:ext uri="{FF2B5EF4-FFF2-40B4-BE49-F238E27FC236}">
              <a16:creationId xmlns:a16="http://schemas.microsoft.com/office/drawing/2014/main" id="{BDA40318-4B14-4E5F-ACF8-7A242BE66C44}"/>
            </a:ext>
          </a:extLst>
        </cdr:cNvPr>
        <cdr:cNvSpPr txBox="1"/>
      </cdr:nvSpPr>
      <cdr:spPr>
        <a:xfrm xmlns:a="http://schemas.openxmlformats.org/drawingml/2006/main">
          <a:off x="3289300" y="107950"/>
          <a:ext cx="485691"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18</a:t>
          </a:r>
        </a:p>
      </cdr:txBody>
    </cdr:sp>
  </cdr:relSizeAnchor>
  <cdr:relSizeAnchor xmlns:cdr="http://schemas.openxmlformats.org/drawingml/2006/chartDrawing">
    <cdr:from>
      <cdr:x>0.87083</cdr:x>
      <cdr:y>0.11962</cdr:y>
    </cdr:from>
    <cdr:to>
      <cdr:x>0.97706</cdr:x>
      <cdr:y>0.22324</cdr:y>
    </cdr:to>
    <cdr:sp macro="" textlink="">
      <cdr:nvSpPr>
        <cdr:cNvPr id="3" name="TextBox 2">
          <a:extLst xmlns:a="http://schemas.openxmlformats.org/drawingml/2006/main">
            <a:ext uri="{FF2B5EF4-FFF2-40B4-BE49-F238E27FC236}">
              <a16:creationId xmlns:a16="http://schemas.microsoft.com/office/drawing/2014/main" id="{BE286F9B-4E99-4023-9F25-93E1CA08B969}"/>
            </a:ext>
          </a:extLst>
        </cdr:cNvPr>
        <cdr:cNvSpPr txBox="1"/>
      </cdr:nvSpPr>
      <cdr:spPr>
        <a:xfrm xmlns:a="http://schemas.openxmlformats.org/drawingml/2006/main">
          <a:off x="3981450" y="317500"/>
          <a:ext cx="485691"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17</a:t>
          </a:r>
        </a:p>
      </cdr:txBody>
    </cdr:sp>
  </cdr:relSizeAnchor>
</c:userShapes>
</file>

<file path=word/drawings/drawing52.xml><?xml version="1.0" encoding="utf-8"?>
<c:userShapes xmlns:c="http://schemas.openxmlformats.org/drawingml/2006/chart">
  <cdr:relSizeAnchor xmlns:cdr="http://schemas.openxmlformats.org/drawingml/2006/chartDrawing">
    <cdr:from>
      <cdr:x>0.81619</cdr:x>
      <cdr:y>0.18938</cdr:y>
    </cdr:from>
    <cdr:to>
      <cdr:x>0.90662</cdr:x>
      <cdr:y>0.28313</cdr:y>
    </cdr:to>
    <cdr:sp macro="" textlink="">
      <cdr:nvSpPr>
        <cdr:cNvPr id="3" name="TextBox 2">
          <a:extLst xmlns:a="http://schemas.openxmlformats.org/drawingml/2006/main">
            <a:ext uri="{FF2B5EF4-FFF2-40B4-BE49-F238E27FC236}">
              <a16:creationId xmlns:a16="http://schemas.microsoft.com/office/drawing/2014/main" id="{D608403C-DD7A-F6C0-B335-DF98ABC312DC}"/>
            </a:ext>
          </a:extLst>
        </cdr:cNvPr>
        <cdr:cNvSpPr txBox="1"/>
      </cdr:nvSpPr>
      <cdr:spPr>
        <a:xfrm xmlns:a="http://schemas.openxmlformats.org/drawingml/2006/main">
          <a:off x="4384655" y="555592"/>
          <a:ext cx="485799" cy="27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11</a:t>
          </a:r>
        </a:p>
      </cdr:txBody>
    </cdr:sp>
  </cdr:relSizeAnchor>
  <cdr:relSizeAnchor xmlns:cdr="http://schemas.openxmlformats.org/drawingml/2006/chartDrawing">
    <cdr:from>
      <cdr:x>0.68145</cdr:x>
      <cdr:y>0.22154</cdr:y>
    </cdr:from>
    <cdr:to>
      <cdr:x>0.77186</cdr:x>
      <cdr:y>0.31529</cdr:y>
    </cdr:to>
    <cdr:sp macro="" textlink="">
      <cdr:nvSpPr>
        <cdr:cNvPr id="4" name="TextBox 3">
          <a:extLst xmlns:a="http://schemas.openxmlformats.org/drawingml/2006/main">
            <a:ext uri="{FF2B5EF4-FFF2-40B4-BE49-F238E27FC236}">
              <a16:creationId xmlns:a16="http://schemas.microsoft.com/office/drawing/2014/main" id="{113050F4-B384-0914-F544-E39A62B422DA}"/>
            </a:ext>
          </a:extLst>
        </cdr:cNvPr>
        <cdr:cNvSpPr txBox="1"/>
      </cdr:nvSpPr>
      <cdr:spPr>
        <a:xfrm xmlns:a="http://schemas.openxmlformats.org/drawingml/2006/main">
          <a:off x="3660839" y="649945"/>
          <a:ext cx="485692" cy="27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15</a:t>
          </a:r>
        </a:p>
      </cdr:txBody>
    </cdr:sp>
  </cdr:relSizeAnchor>
  <cdr:relSizeAnchor xmlns:cdr="http://schemas.openxmlformats.org/drawingml/2006/chartDrawing">
    <cdr:from>
      <cdr:x>0.73345</cdr:x>
      <cdr:y>0.13003</cdr:y>
    </cdr:from>
    <cdr:to>
      <cdr:x>0.82387</cdr:x>
      <cdr:y>0.22378</cdr:y>
    </cdr:to>
    <cdr:sp macro="" textlink="">
      <cdr:nvSpPr>
        <cdr:cNvPr id="5" name="TextBox 4">
          <a:extLst xmlns:a="http://schemas.openxmlformats.org/drawingml/2006/main">
            <a:ext uri="{FF2B5EF4-FFF2-40B4-BE49-F238E27FC236}">
              <a16:creationId xmlns:a16="http://schemas.microsoft.com/office/drawing/2014/main" id="{3BF7CCA3-C0A0-614C-C76B-B40A39623DDA}"/>
            </a:ext>
          </a:extLst>
        </cdr:cNvPr>
        <cdr:cNvSpPr txBox="1"/>
      </cdr:nvSpPr>
      <cdr:spPr>
        <a:xfrm xmlns:a="http://schemas.openxmlformats.org/drawingml/2006/main">
          <a:off x="3940179" y="381458"/>
          <a:ext cx="485745" cy="27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16</a:t>
          </a:r>
        </a:p>
      </cdr:txBody>
    </cdr:sp>
  </cdr:relSizeAnchor>
  <cdr:relSizeAnchor xmlns:cdr="http://schemas.openxmlformats.org/drawingml/2006/chartDrawing">
    <cdr:from>
      <cdr:x>0.87174</cdr:x>
      <cdr:y>0.31356</cdr:y>
    </cdr:from>
    <cdr:to>
      <cdr:x>0.96217</cdr:x>
      <cdr:y>0.40731</cdr:y>
    </cdr:to>
    <cdr:sp macro="" textlink="">
      <cdr:nvSpPr>
        <cdr:cNvPr id="6" name="TextBox 5">
          <a:extLst xmlns:a="http://schemas.openxmlformats.org/drawingml/2006/main">
            <a:ext uri="{FF2B5EF4-FFF2-40B4-BE49-F238E27FC236}">
              <a16:creationId xmlns:a16="http://schemas.microsoft.com/office/drawing/2014/main" id="{680611FC-5CE7-EF96-860B-354A90D39BA4}"/>
            </a:ext>
          </a:extLst>
        </cdr:cNvPr>
        <cdr:cNvSpPr txBox="1"/>
      </cdr:nvSpPr>
      <cdr:spPr>
        <a:xfrm xmlns:a="http://schemas.openxmlformats.org/drawingml/2006/main">
          <a:off x="4683087" y="919893"/>
          <a:ext cx="485799" cy="27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13</a:t>
          </a:r>
        </a:p>
      </cdr:txBody>
    </cdr:sp>
  </cdr:relSizeAnchor>
  <cdr:relSizeAnchor xmlns:cdr="http://schemas.openxmlformats.org/drawingml/2006/chartDrawing">
    <cdr:from>
      <cdr:x>0.63535</cdr:x>
      <cdr:y>0.04068</cdr:y>
    </cdr:from>
    <cdr:to>
      <cdr:x>0.72577</cdr:x>
      <cdr:y>0.13443</cdr:y>
    </cdr:to>
    <cdr:sp macro="" textlink="">
      <cdr:nvSpPr>
        <cdr:cNvPr id="7" name="TextBox 6">
          <a:extLst xmlns:a="http://schemas.openxmlformats.org/drawingml/2006/main">
            <a:ext uri="{FF2B5EF4-FFF2-40B4-BE49-F238E27FC236}">
              <a16:creationId xmlns:a16="http://schemas.microsoft.com/office/drawing/2014/main" id="{7EB345D1-04C6-D61B-DCE3-5FA2081E664B}"/>
            </a:ext>
          </a:extLst>
        </cdr:cNvPr>
        <cdr:cNvSpPr txBox="1"/>
      </cdr:nvSpPr>
      <cdr:spPr>
        <a:xfrm xmlns:a="http://schemas.openxmlformats.org/drawingml/2006/main">
          <a:off x="3413189" y="119338"/>
          <a:ext cx="485745" cy="27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400">
              <a:latin typeface="Times New Roman" panose="02020603050405020304" pitchFamily="18" charset="0"/>
              <a:cs typeface="Times New Roman" panose="02020603050405020304" pitchFamily="18" charset="0"/>
            </a:rPr>
            <a:t>85</a:t>
          </a:r>
        </a:p>
      </cdr:txBody>
    </cdr:sp>
  </cdr:relSizeAnchor>
  <cdr:relSizeAnchor xmlns:cdr="http://schemas.openxmlformats.org/drawingml/2006/chartDrawing">
    <cdr:from>
      <cdr:x>0.81737</cdr:x>
      <cdr:y>0.36551</cdr:y>
    </cdr:from>
    <cdr:to>
      <cdr:x>0.9078</cdr:x>
      <cdr:y>0.45926</cdr:y>
    </cdr:to>
    <cdr:sp macro="" textlink="">
      <cdr:nvSpPr>
        <cdr:cNvPr id="8" name="TextBox 7">
          <a:extLst xmlns:a="http://schemas.openxmlformats.org/drawingml/2006/main">
            <a:ext uri="{FF2B5EF4-FFF2-40B4-BE49-F238E27FC236}">
              <a16:creationId xmlns:a16="http://schemas.microsoft.com/office/drawing/2014/main" id="{E9AD98A8-C469-4769-B3DF-52AA2EFF5CDC}"/>
            </a:ext>
          </a:extLst>
        </cdr:cNvPr>
        <cdr:cNvSpPr txBox="1"/>
      </cdr:nvSpPr>
      <cdr:spPr>
        <a:xfrm xmlns:a="http://schemas.openxmlformats.org/drawingml/2006/main">
          <a:off x="4390987" y="1072293"/>
          <a:ext cx="485799" cy="27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14</a:t>
          </a:r>
        </a:p>
      </cdr:txBody>
    </cdr:sp>
  </cdr:relSizeAnchor>
</c:userShapes>
</file>

<file path=word/drawings/drawing53.xml><?xml version="1.0" encoding="utf-8"?>
<c:userShapes xmlns:c="http://schemas.openxmlformats.org/drawingml/2006/chart">
  <cdr:relSizeAnchor xmlns:cdr="http://schemas.openxmlformats.org/drawingml/2006/chartDrawing">
    <cdr:from>
      <cdr:x>0.5732</cdr:x>
      <cdr:y>0.15016</cdr:y>
    </cdr:from>
    <cdr:to>
      <cdr:x>0.6857</cdr:x>
      <cdr:y>0.23176</cdr:y>
    </cdr:to>
    <cdr:sp macro="" textlink="">
      <cdr:nvSpPr>
        <cdr:cNvPr id="2" name="TextBox 1">
          <a:extLst xmlns:a="http://schemas.openxmlformats.org/drawingml/2006/main">
            <a:ext uri="{FF2B5EF4-FFF2-40B4-BE49-F238E27FC236}">
              <a16:creationId xmlns:a16="http://schemas.microsoft.com/office/drawing/2014/main" id="{DCB4E601-AA38-494D-8571-385760687CF2}"/>
            </a:ext>
          </a:extLst>
        </cdr:cNvPr>
        <cdr:cNvSpPr txBox="1"/>
      </cdr:nvSpPr>
      <cdr:spPr>
        <a:xfrm xmlns:a="http://schemas.openxmlformats.org/drawingml/2006/main">
          <a:off x="2933700" y="425450"/>
          <a:ext cx="575781" cy="2312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138</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0.6965</cdr:x>
      <cdr:y>0.15434</cdr:y>
    </cdr:from>
    <cdr:to>
      <cdr:x>0.80149</cdr:x>
      <cdr:y>0.23756</cdr:y>
    </cdr:to>
    <cdr:sp macro="" textlink="">
      <cdr:nvSpPr>
        <cdr:cNvPr id="3" name="TextBox 2">
          <a:extLst xmlns:a="http://schemas.openxmlformats.org/drawingml/2006/main">
            <a:ext uri="{FF2B5EF4-FFF2-40B4-BE49-F238E27FC236}">
              <a16:creationId xmlns:a16="http://schemas.microsoft.com/office/drawing/2014/main" id="{C001F0BC-11DA-4DAE-BB14-BB26AD652E35}"/>
            </a:ext>
          </a:extLst>
        </cdr:cNvPr>
        <cdr:cNvSpPr txBox="1"/>
      </cdr:nvSpPr>
      <cdr:spPr>
        <a:xfrm xmlns:a="http://schemas.openxmlformats.org/drawingml/2006/main">
          <a:off x="3564757" y="437303"/>
          <a:ext cx="537343" cy="2357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141</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0.56948</cdr:x>
      <cdr:y>0.29135</cdr:y>
    </cdr:from>
    <cdr:to>
      <cdr:x>0.67953</cdr:x>
      <cdr:y>0.37692</cdr:y>
    </cdr:to>
    <cdr:sp macro="" textlink="">
      <cdr:nvSpPr>
        <cdr:cNvPr id="4" name="TextBox 3">
          <a:extLst xmlns:a="http://schemas.openxmlformats.org/drawingml/2006/main">
            <a:ext uri="{FF2B5EF4-FFF2-40B4-BE49-F238E27FC236}">
              <a16:creationId xmlns:a16="http://schemas.microsoft.com/office/drawing/2014/main" id="{E40F6842-226A-4EA0-ABD3-22713AB84B61}"/>
            </a:ext>
          </a:extLst>
        </cdr:cNvPr>
        <cdr:cNvSpPr txBox="1"/>
      </cdr:nvSpPr>
      <cdr:spPr>
        <a:xfrm xmlns:a="http://schemas.openxmlformats.org/drawingml/2006/main">
          <a:off x="2914650" y="825500"/>
          <a:ext cx="563253" cy="242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142</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0.53846</cdr:x>
      <cdr:y>0.36979</cdr:y>
    </cdr:from>
    <cdr:to>
      <cdr:x>0.64404</cdr:x>
      <cdr:y>0.44789</cdr:y>
    </cdr:to>
    <cdr:sp macro="" textlink="">
      <cdr:nvSpPr>
        <cdr:cNvPr id="5" name="TextBox 4">
          <a:extLst xmlns:a="http://schemas.openxmlformats.org/drawingml/2006/main">
            <a:ext uri="{FF2B5EF4-FFF2-40B4-BE49-F238E27FC236}">
              <a16:creationId xmlns:a16="http://schemas.microsoft.com/office/drawing/2014/main" id="{D9B15E63-777F-42DB-A0A4-6C87FF186910}"/>
            </a:ext>
          </a:extLst>
        </cdr:cNvPr>
        <cdr:cNvSpPr txBox="1"/>
      </cdr:nvSpPr>
      <cdr:spPr>
        <a:xfrm xmlns:a="http://schemas.openxmlformats.org/drawingml/2006/main">
          <a:off x="2755901" y="1047750"/>
          <a:ext cx="540362" cy="2212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137</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0.70268</cdr:x>
      <cdr:y>0.25434</cdr:y>
    </cdr:from>
    <cdr:to>
      <cdr:x>0.80025</cdr:x>
      <cdr:y>0.3429</cdr:y>
    </cdr:to>
    <cdr:sp macro="" textlink="">
      <cdr:nvSpPr>
        <cdr:cNvPr id="6" name="TextBox 5">
          <a:extLst xmlns:a="http://schemas.openxmlformats.org/drawingml/2006/main">
            <a:ext uri="{FF2B5EF4-FFF2-40B4-BE49-F238E27FC236}">
              <a16:creationId xmlns:a16="http://schemas.microsoft.com/office/drawing/2014/main" id="{BCE88D33-ED45-4FD6-93E3-1315127FDFE6}"/>
            </a:ext>
          </a:extLst>
        </cdr:cNvPr>
        <cdr:cNvSpPr txBox="1"/>
      </cdr:nvSpPr>
      <cdr:spPr>
        <a:xfrm xmlns:a="http://schemas.openxmlformats.org/drawingml/2006/main">
          <a:off x="3596386" y="720639"/>
          <a:ext cx="499363" cy="2509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143</a:t>
          </a:r>
          <a:endParaRPr lang="ru-RU" sz="14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0.80768</cdr:x>
      <cdr:y>0.05269</cdr:y>
    </cdr:from>
    <cdr:to>
      <cdr:x>0.88638</cdr:x>
      <cdr:y>0.13978</cdr:y>
    </cdr:to>
    <cdr:sp macro="" textlink="">
      <cdr:nvSpPr>
        <cdr:cNvPr id="7" name="TextBox 6">
          <a:extLst xmlns:a="http://schemas.openxmlformats.org/drawingml/2006/main">
            <a:ext uri="{FF2B5EF4-FFF2-40B4-BE49-F238E27FC236}">
              <a16:creationId xmlns:a16="http://schemas.microsoft.com/office/drawing/2014/main" id="{56A1DEFC-3CBD-4A17-9FB2-C3924A248A36}"/>
            </a:ext>
          </a:extLst>
        </cdr:cNvPr>
        <cdr:cNvSpPr txBox="1"/>
      </cdr:nvSpPr>
      <cdr:spPr>
        <a:xfrm xmlns:a="http://schemas.openxmlformats.org/drawingml/2006/main">
          <a:off x="4133772" y="149290"/>
          <a:ext cx="402794" cy="2467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84</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54.xml><?xml version="1.0" encoding="utf-8"?>
<c:userShapes xmlns:c="http://schemas.openxmlformats.org/drawingml/2006/chart">
  <cdr:relSizeAnchor xmlns:cdr="http://schemas.openxmlformats.org/drawingml/2006/chartDrawing">
    <cdr:from>
      <cdr:x>0.54444</cdr:x>
      <cdr:y>0.06757</cdr:y>
    </cdr:from>
    <cdr:to>
      <cdr:x>0.65068</cdr:x>
      <cdr:y>0.16512</cdr:y>
    </cdr:to>
    <cdr:sp macro="" textlink="">
      <cdr:nvSpPr>
        <cdr:cNvPr id="2" name="TextBox 1">
          <a:extLst xmlns:a="http://schemas.openxmlformats.org/drawingml/2006/main">
            <a:ext uri="{FF2B5EF4-FFF2-40B4-BE49-F238E27FC236}">
              <a16:creationId xmlns:a16="http://schemas.microsoft.com/office/drawing/2014/main" id="{4FA038B9-5CFE-41AD-8D13-6CCF84F51C92}"/>
            </a:ext>
          </a:extLst>
        </cdr:cNvPr>
        <cdr:cNvSpPr txBox="1"/>
      </cdr:nvSpPr>
      <cdr:spPr>
        <a:xfrm xmlns:a="http://schemas.openxmlformats.org/drawingml/2006/main">
          <a:off x="2489200" y="190500"/>
          <a:ext cx="485691"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39</a:t>
          </a:r>
        </a:p>
      </cdr:txBody>
    </cdr:sp>
  </cdr:relSizeAnchor>
  <cdr:relSizeAnchor xmlns:cdr="http://schemas.openxmlformats.org/drawingml/2006/chartDrawing">
    <cdr:from>
      <cdr:x>0.67222</cdr:x>
      <cdr:y>0.03378</cdr:y>
    </cdr:from>
    <cdr:to>
      <cdr:x>0.77845</cdr:x>
      <cdr:y>0.13133</cdr:y>
    </cdr:to>
    <cdr:sp macro="" textlink="">
      <cdr:nvSpPr>
        <cdr:cNvPr id="3" name="TextBox 2">
          <a:extLst xmlns:a="http://schemas.openxmlformats.org/drawingml/2006/main">
            <a:ext uri="{FF2B5EF4-FFF2-40B4-BE49-F238E27FC236}">
              <a16:creationId xmlns:a16="http://schemas.microsoft.com/office/drawing/2014/main" id="{55EA429C-C041-4C06-BC5F-CABD5CB09553}"/>
            </a:ext>
          </a:extLst>
        </cdr:cNvPr>
        <cdr:cNvSpPr txBox="1"/>
      </cdr:nvSpPr>
      <cdr:spPr>
        <a:xfrm xmlns:a="http://schemas.openxmlformats.org/drawingml/2006/main">
          <a:off x="3073400" y="95250"/>
          <a:ext cx="485691"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44</a:t>
          </a:r>
        </a:p>
      </cdr:txBody>
    </cdr:sp>
  </cdr:relSizeAnchor>
  <cdr:relSizeAnchor xmlns:cdr="http://schemas.openxmlformats.org/drawingml/2006/chartDrawing">
    <cdr:from>
      <cdr:x>0.45833</cdr:x>
      <cdr:y>0.25676</cdr:y>
    </cdr:from>
    <cdr:to>
      <cdr:x>0.56456</cdr:x>
      <cdr:y>0.35431</cdr:y>
    </cdr:to>
    <cdr:sp macro="" textlink="">
      <cdr:nvSpPr>
        <cdr:cNvPr id="4" name="TextBox 3">
          <a:extLst xmlns:a="http://schemas.openxmlformats.org/drawingml/2006/main">
            <a:ext uri="{FF2B5EF4-FFF2-40B4-BE49-F238E27FC236}">
              <a16:creationId xmlns:a16="http://schemas.microsoft.com/office/drawing/2014/main" id="{4F7FE479-020F-4BB9-A4CE-50A382AE625F}"/>
            </a:ext>
          </a:extLst>
        </cdr:cNvPr>
        <cdr:cNvSpPr txBox="1"/>
      </cdr:nvSpPr>
      <cdr:spPr>
        <a:xfrm xmlns:a="http://schemas.openxmlformats.org/drawingml/2006/main">
          <a:off x="2095500" y="723900"/>
          <a:ext cx="485691"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40</a:t>
          </a:r>
        </a:p>
      </cdr:txBody>
    </cdr:sp>
  </cdr:relSizeAnchor>
  <cdr:relSizeAnchor xmlns:cdr="http://schemas.openxmlformats.org/drawingml/2006/chartDrawing">
    <cdr:from>
      <cdr:x>0.60556</cdr:x>
      <cdr:y>0.27703</cdr:y>
    </cdr:from>
    <cdr:to>
      <cdr:x>0.71179</cdr:x>
      <cdr:y>0.37458</cdr:y>
    </cdr:to>
    <cdr:sp macro="" textlink="">
      <cdr:nvSpPr>
        <cdr:cNvPr id="5" name="TextBox 4">
          <a:extLst xmlns:a="http://schemas.openxmlformats.org/drawingml/2006/main">
            <a:ext uri="{FF2B5EF4-FFF2-40B4-BE49-F238E27FC236}">
              <a16:creationId xmlns:a16="http://schemas.microsoft.com/office/drawing/2014/main" id="{DE07C6EB-C0A0-4737-8F8C-BBC13130D39E}"/>
            </a:ext>
          </a:extLst>
        </cdr:cNvPr>
        <cdr:cNvSpPr txBox="1"/>
      </cdr:nvSpPr>
      <cdr:spPr>
        <a:xfrm xmlns:a="http://schemas.openxmlformats.org/drawingml/2006/main">
          <a:off x="2768600" y="781050"/>
          <a:ext cx="485691"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36</a:t>
          </a:r>
        </a:p>
      </cdr:txBody>
    </cdr:sp>
  </cdr:relSizeAnchor>
  <cdr:relSizeAnchor xmlns:cdr="http://schemas.openxmlformats.org/drawingml/2006/chartDrawing">
    <cdr:from>
      <cdr:x>0.625</cdr:x>
      <cdr:y>0.34009</cdr:y>
    </cdr:from>
    <cdr:to>
      <cdr:x>0.78333</cdr:x>
      <cdr:y>0.43764</cdr:y>
    </cdr:to>
    <cdr:sp macro="" textlink="">
      <cdr:nvSpPr>
        <cdr:cNvPr id="6" name="TextBox 5">
          <a:extLst xmlns:a="http://schemas.openxmlformats.org/drawingml/2006/main">
            <a:ext uri="{FF2B5EF4-FFF2-40B4-BE49-F238E27FC236}">
              <a16:creationId xmlns:a16="http://schemas.microsoft.com/office/drawing/2014/main" id="{8464A153-A3B2-4688-A070-41CF31E1C22C}"/>
            </a:ext>
          </a:extLst>
        </cdr:cNvPr>
        <cdr:cNvSpPr txBox="1"/>
      </cdr:nvSpPr>
      <cdr:spPr>
        <a:xfrm xmlns:a="http://schemas.openxmlformats.org/drawingml/2006/main">
          <a:off x="2857500" y="958850"/>
          <a:ext cx="723900"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400">
              <a:latin typeface="Times New Roman" panose="02020603050405020304" pitchFamily="18" charset="0"/>
              <a:cs typeface="Times New Roman" panose="02020603050405020304" pitchFamily="18" charset="0"/>
            </a:rPr>
            <a:t>1</a:t>
          </a:r>
          <a:r>
            <a:rPr lang="ru-RU" sz="1400">
              <a:latin typeface="Times New Roman" panose="02020603050405020304" pitchFamily="18" charset="0"/>
              <a:cs typeface="Times New Roman" panose="02020603050405020304" pitchFamily="18" charset="0"/>
            </a:rPr>
            <a:t>39-2</a:t>
          </a:r>
        </a:p>
      </cdr:txBody>
    </cdr:sp>
  </cdr:relSizeAnchor>
  <cdr:relSizeAnchor xmlns:cdr="http://schemas.openxmlformats.org/drawingml/2006/chartDrawing">
    <cdr:from>
      <cdr:x>0.81806</cdr:x>
      <cdr:y>0.04955</cdr:y>
    </cdr:from>
    <cdr:to>
      <cdr:x>0.92429</cdr:x>
      <cdr:y>0.1471</cdr:y>
    </cdr:to>
    <cdr:sp macro="" textlink="">
      <cdr:nvSpPr>
        <cdr:cNvPr id="7" name="TextBox 6">
          <a:extLst xmlns:a="http://schemas.openxmlformats.org/drawingml/2006/main">
            <a:ext uri="{FF2B5EF4-FFF2-40B4-BE49-F238E27FC236}">
              <a16:creationId xmlns:a16="http://schemas.microsoft.com/office/drawing/2014/main" id="{16911B9B-C26F-4D9B-8323-674CC7851A83}"/>
            </a:ext>
          </a:extLst>
        </cdr:cNvPr>
        <cdr:cNvSpPr txBox="1"/>
      </cdr:nvSpPr>
      <cdr:spPr>
        <a:xfrm xmlns:a="http://schemas.openxmlformats.org/drawingml/2006/main">
          <a:off x="3740150" y="139700"/>
          <a:ext cx="485691" cy="275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ru-RU" sz="1400">
              <a:latin typeface="Times New Roman" panose="02020603050405020304" pitchFamily="18" charset="0"/>
              <a:cs typeface="Times New Roman" panose="02020603050405020304" pitchFamily="18" charset="0"/>
            </a:rPr>
            <a:t>75</a:t>
          </a:r>
        </a:p>
      </cdr:txBody>
    </cdr:sp>
  </cdr:relSizeAnchor>
</c:userShapes>
</file>

<file path=word/drawings/drawing55.xml><?xml version="1.0" encoding="utf-8"?>
<c:userShapes xmlns:c="http://schemas.openxmlformats.org/drawingml/2006/chart">
  <cdr:relSizeAnchor xmlns:cdr="http://schemas.openxmlformats.org/drawingml/2006/chartDrawing">
    <cdr:from>
      <cdr:x>0.83055</cdr:x>
      <cdr:y>0.04398</cdr:y>
    </cdr:from>
    <cdr:to>
      <cdr:x>0.94305</cdr:x>
      <cdr:y>0.13426</cdr:y>
    </cdr:to>
    <cdr:sp macro="" textlink="">
      <cdr:nvSpPr>
        <cdr:cNvPr id="2" name="TextBox 3"/>
        <cdr:cNvSpPr txBox="1"/>
      </cdr:nvSpPr>
      <cdr:spPr>
        <a:xfrm xmlns:a="http://schemas.openxmlformats.org/drawingml/2006/main">
          <a:off x="3797285" y="120650"/>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127</a:t>
          </a:r>
          <a:endParaRPr lang="ru-RU" sz="1200">
            <a:latin typeface="Times New Roman" pitchFamily="18" charset="0"/>
            <a:cs typeface="Times New Roman" pitchFamily="18" charset="0"/>
          </a:endParaRPr>
        </a:p>
      </cdr:txBody>
    </cdr:sp>
  </cdr:relSizeAnchor>
</c:userShapes>
</file>

<file path=word/drawings/drawing56.xml><?xml version="1.0" encoding="utf-8"?>
<c:userShapes xmlns:c="http://schemas.openxmlformats.org/drawingml/2006/chart">
  <cdr:relSizeAnchor xmlns:cdr="http://schemas.openxmlformats.org/drawingml/2006/chartDrawing">
    <cdr:from>
      <cdr:x>0.82639</cdr:x>
      <cdr:y>0.06365</cdr:y>
    </cdr:from>
    <cdr:to>
      <cdr:x>0.93889</cdr:x>
      <cdr:y>0.15393</cdr:y>
    </cdr:to>
    <cdr:sp macro="" textlink="">
      <cdr:nvSpPr>
        <cdr:cNvPr id="2" name="TextBox 3"/>
        <cdr:cNvSpPr txBox="1"/>
      </cdr:nvSpPr>
      <cdr:spPr>
        <a:xfrm xmlns:a="http://schemas.openxmlformats.org/drawingml/2006/main">
          <a:off x="3778235" y="1746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128</a:t>
          </a:r>
          <a:endParaRPr lang="ru-RU" sz="1200">
            <a:latin typeface="Times New Roman" pitchFamily="18" charset="0"/>
            <a:cs typeface="Times New Roman" pitchFamily="18" charset="0"/>
          </a:endParaRPr>
        </a:p>
      </cdr:txBody>
    </cdr:sp>
  </cdr:relSizeAnchor>
</c:userShapes>
</file>

<file path=word/drawings/drawing57.xml><?xml version="1.0" encoding="utf-8"?>
<c:userShapes xmlns:c="http://schemas.openxmlformats.org/drawingml/2006/chart">
  <cdr:relSizeAnchor xmlns:cdr="http://schemas.openxmlformats.org/drawingml/2006/chartDrawing">
    <cdr:from>
      <cdr:x>0.86944</cdr:x>
      <cdr:y>0.11921</cdr:y>
    </cdr:from>
    <cdr:to>
      <cdr:x>0.98194</cdr:x>
      <cdr:y>0.20949</cdr:y>
    </cdr:to>
    <cdr:sp macro="" textlink="">
      <cdr:nvSpPr>
        <cdr:cNvPr id="2" name="TextBox 3"/>
        <cdr:cNvSpPr txBox="1"/>
      </cdr:nvSpPr>
      <cdr:spPr>
        <a:xfrm xmlns:a="http://schemas.openxmlformats.org/drawingml/2006/main">
          <a:off x="3975085" y="3270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129</a:t>
          </a:r>
          <a:endParaRPr lang="ru-RU" sz="1200">
            <a:latin typeface="Times New Roman" pitchFamily="18" charset="0"/>
            <a:cs typeface="Times New Roman" pitchFamily="18" charset="0"/>
          </a:endParaRPr>
        </a:p>
      </cdr:txBody>
    </cdr:sp>
  </cdr:relSizeAnchor>
</c:userShapes>
</file>

<file path=word/drawings/drawing58.xml><?xml version="1.0" encoding="utf-8"?>
<c:userShapes xmlns:c="http://schemas.openxmlformats.org/drawingml/2006/chart">
  <cdr:relSizeAnchor xmlns:cdr="http://schemas.openxmlformats.org/drawingml/2006/chartDrawing">
    <cdr:from>
      <cdr:x>0.81805</cdr:x>
      <cdr:y>0.09606</cdr:y>
    </cdr:from>
    <cdr:to>
      <cdr:x>0.93055</cdr:x>
      <cdr:y>0.18634</cdr:y>
    </cdr:to>
    <cdr:sp macro="" textlink="">
      <cdr:nvSpPr>
        <cdr:cNvPr id="2" name="TextBox 3"/>
        <cdr:cNvSpPr txBox="1"/>
      </cdr:nvSpPr>
      <cdr:spPr>
        <a:xfrm xmlns:a="http://schemas.openxmlformats.org/drawingml/2006/main">
          <a:off x="3740135" y="2635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130</a:t>
          </a:r>
          <a:endParaRPr lang="ru-RU" sz="1200">
            <a:latin typeface="Times New Roman" pitchFamily="18" charset="0"/>
            <a:cs typeface="Times New Roman" pitchFamily="18" charset="0"/>
          </a:endParaRPr>
        </a:p>
      </cdr:txBody>
    </cdr:sp>
  </cdr:relSizeAnchor>
</c:userShapes>
</file>

<file path=word/drawings/drawing59.xml><?xml version="1.0" encoding="utf-8"?>
<c:userShapes xmlns:c="http://schemas.openxmlformats.org/drawingml/2006/chart">
  <cdr:relSizeAnchor xmlns:cdr="http://schemas.openxmlformats.org/drawingml/2006/chartDrawing">
    <cdr:from>
      <cdr:x>0.83194</cdr:x>
      <cdr:y>0.04513</cdr:y>
    </cdr:from>
    <cdr:to>
      <cdr:x>0.94444</cdr:x>
      <cdr:y>0.13541</cdr:y>
    </cdr:to>
    <cdr:sp macro="" textlink="">
      <cdr:nvSpPr>
        <cdr:cNvPr id="2" name="TextBox 3"/>
        <cdr:cNvSpPr txBox="1"/>
      </cdr:nvSpPr>
      <cdr:spPr>
        <a:xfrm xmlns:a="http://schemas.openxmlformats.org/drawingml/2006/main">
          <a:off x="3803635" y="1238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131</a:t>
          </a:r>
          <a:endParaRPr lang="ru-RU" sz="12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0.13542</cdr:x>
      <cdr:y>0.89236</cdr:y>
    </cdr:from>
    <cdr:to>
      <cdr:x>0.19792</cdr:x>
      <cdr:y>0.99306</cdr:y>
    </cdr:to>
    <cdr:sp macro="" textlink="">
      <cdr:nvSpPr>
        <cdr:cNvPr id="7" name="TextBox 1"/>
        <cdr:cNvSpPr txBox="1"/>
      </cdr:nvSpPr>
      <cdr:spPr>
        <a:xfrm xmlns:a="http://schemas.openxmlformats.org/drawingml/2006/main">
          <a:off x="619140" y="2447911"/>
          <a:ext cx="285750" cy="2762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a:latin typeface="Times New Roman" panose="02020603050405020304" pitchFamily="18" charset="0"/>
              <a:cs typeface="Times New Roman" panose="02020603050405020304" pitchFamily="18" charset="0"/>
            </a:rPr>
            <a:t>0</a:t>
          </a:r>
          <a:endParaRPr lang="ru-RU" sz="16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0.83333</cdr:x>
      <cdr:y>0.56076</cdr:y>
    </cdr:from>
    <cdr:to>
      <cdr:x>0.91667</cdr:x>
      <cdr:y>0.68576</cdr:y>
    </cdr:to>
    <cdr:sp macro="" textlink="">
      <cdr:nvSpPr>
        <cdr:cNvPr id="9" name="TextBox 3"/>
        <cdr:cNvSpPr txBox="1"/>
      </cdr:nvSpPr>
      <cdr:spPr>
        <a:xfrm xmlns:a="http://schemas.openxmlformats.org/drawingml/2006/main">
          <a:off x="3810000" y="1538288"/>
          <a:ext cx="3810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0.12501</cdr:x>
      <cdr:y>0.27084</cdr:y>
    </cdr:from>
    <cdr:to>
      <cdr:x>0.20001</cdr:x>
      <cdr:y>0.40625</cdr:y>
    </cdr:to>
    <cdr:sp macro="" textlink="">
      <cdr:nvSpPr>
        <cdr:cNvPr id="11" name="TextBox 5"/>
        <cdr:cNvSpPr txBox="1"/>
      </cdr:nvSpPr>
      <cdr:spPr>
        <a:xfrm xmlns:a="http://schemas.openxmlformats.org/drawingml/2006/main">
          <a:off x="571530" y="742959"/>
          <a:ext cx="342900" cy="3714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0">
              <a:effectLst/>
              <a:latin typeface="Times New Roman" panose="02020603050405020304" pitchFamily="18" charset="0"/>
              <a:ea typeface="+mn-ea"/>
              <a:cs typeface="Times New Roman" panose="02020603050405020304" pitchFamily="18" charset="0"/>
            </a:rPr>
            <a:t>1</a:t>
          </a:r>
          <a:endParaRPr lang="ru-RU" sz="1600" b="0">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0.84513</cdr:x>
      <cdr:y>0.76099</cdr:y>
    </cdr:from>
    <cdr:to>
      <cdr:x>0.93402</cdr:x>
      <cdr:y>0.89294</cdr:y>
    </cdr:to>
    <cdr:sp macro="" textlink="">
      <cdr:nvSpPr>
        <cdr:cNvPr id="6" name="TextBox 1"/>
        <cdr:cNvSpPr txBox="1"/>
      </cdr:nvSpPr>
      <cdr:spPr>
        <a:xfrm xmlns:a="http://schemas.openxmlformats.org/drawingml/2006/main">
          <a:off x="3863934" y="2087548"/>
          <a:ext cx="406405" cy="361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0">
              <a:latin typeface="Times New Roman" panose="02020603050405020304" pitchFamily="18" charset="0"/>
              <a:cs typeface="Times New Roman" panose="02020603050405020304" pitchFamily="18" charset="0"/>
            </a:rPr>
            <a:t>ε</a:t>
          </a:r>
          <a:r>
            <a:rPr lang="en-US" sz="1400" b="0" baseline="-25000">
              <a:latin typeface="Times New Roman" panose="02020603050405020304" pitchFamily="18" charset="0"/>
              <a:cs typeface="Times New Roman" panose="02020603050405020304" pitchFamily="18" charset="0"/>
            </a:rPr>
            <a:t>1</a:t>
          </a:r>
          <a:endParaRPr lang="ru-RU" sz="1400" b="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0.84235</cdr:x>
      <cdr:y>0.68171</cdr:y>
    </cdr:from>
    <cdr:to>
      <cdr:x>0.92569</cdr:x>
      <cdr:y>0.80671</cdr:y>
    </cdr:to>
    <cdr:sp macro="" textlink="">
      <cdr:nvSpPr>
        <cdr:cNvPr id="8" name="TextBox 3"/>
        <cdr:cNvSpPr txBox="1"/>
      </cdr:nvSpPr>
      <cdr:spPr>
        <a:xfrm xmlns:a="http://schemas.openxmlformats.org/drawingml/2006/main">
          <a:off x="3851239" y="1870064"/>
          <a:ext cx="381031"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400" b="0">
              <a:effectLst/>
              <a:latin typeface="Times New Roman" panose="02020603050405020304" pitchFamily="18" charset="0"/>
              <a:ea typeface="+mn-ea"/>
              <a:cs typeface="Times New Roman" panose="02020603050405020304" pitchFamily="18" charset="0"/>
            </a:rPr>
            <a:t>ε</a:t>
          </a:r>
          <a:r>
            <a:rPr lang="en-US" sz="1400" b="0" baseline="-25000">
              <a:effectLst/>
              <a:latin typeface="Times New Roman" panose="02020603050405020304" pitchFamily="18" charset="0"/>
              <a:ea typeface="+mn-ea"/>
              <a:cs typeface="Times New Roman" panose="02020603050405020304" pitchFamily="18" charset="0"/>
            </a:rPr>
            <a:t>2</a:t>
          </a:r>
          <a:endParaRPr lang="ru-RU" sz="1400">
            <a:effectLst/>
            <a:latin typeface="Times New Roman" panose="02020603050405020304" pitchFamily="18" charset="0"/>
            <a:cs typeface="Times New Roman" panose="02020603050405020304" pitchFamily="18" charset="0"/>
          </a:endParaRPr>
        </a:p>
        <a:p xmlns:a="http://schemas.openxmlformats.org/drawingml/2006/main">
          <a:endParaRPr lang="ru-RU" sz="1050"/>
        </a:p>
      </cdr:txBody>
    </cdr:sp>
  </cdr:relSizeAnchor>
  <cdr:relSizeAnchor xmlns:cdr="http://schemas.openxmlformats.org/drawingml/2006/chartDrawing">
    <cdr:from>
      <cdr:x>0.84445</cdr:x>
      <cdr:y>0.60185</cdr:y>
    </cdr:from>
    <cdr:to>
      <cdr:x>0.94861</cdr:x>
      <cdr:y>0.74421</cdr:y>
    </cdr:to>
    <cdr:sp macro="" textlink="">
      <cdr:nvSpPr>
        <cdr:cNvPr id="10" name="TextBox 4"/>
        <cdr:cNvSpPr txBox="1"/>
      </cdr:nvSpPr>
      <cdr:spPr>
        <a:xfrm xmlns:a="http://schemas.openxmlformats.org/drawingml/2006/main">
          <a:off x="3860810" y="1650986"/>
          <a:ext cx="476220" cy="39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400" b="0">
              <a:effectLst/>
              <a:latin typeface="Times New Roman" panose="02020603050405020304" pitchFamily="18" charset="0"/>
              <a:ea typeface="+mn-ea"/>
              <a:cs typeface="Times New Roman" panose="02020603050405020304" pitchFamily="18" charset="0"/>
            </a:rPr>
            <a:t>ε</a:t>
          </a:r>
          <a:r>
            <a:rPr lang="en-US" sz="1400" b="0" baseline="-25000">
              <a:effectLst/>
              <a:latin typeface="Times New Roman" panose="02020603050405020304" pitchFamily="18" charset="0"/>
              <a:ea typeface="+mn-ea"/>
              <a:cs typeface="Times New Roman" panose="02020603050405020304" pitchFamily="18" charset="0"/>
            </a:rPr>
            <a:t>3</a:t>
          </a:r>
          <a:endParaRPr lang="ru-RU" sz="1400">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0.84236</cdr:x>
      <cdr:y>0.51505</cdr:y>
    </cdr:from>
    <cdr:to>
      <cdr:x>0.91736</cdr:x>
      <cdr:y>0.65046</cdr:y>
    </cdr:to>
    <cdr:sp macro="" textlink="">
      <cdr:nvSpPr>
        <cdr:cNvPr id="12" name="TextBox 5"/>
        <cdr:cNvSpPr txBox="1"/>
      </cdr:nvSpPr>
      <cdr:spPr>
        <a:xfrm xmlns:a="http://schemas.openxmlformats.org/drawingml/2006/main">
          <a:off x="3851285" y="1412885"/>
          <a:ext cx="342900" cy="3714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400" b="0">
              <a:effectLst/>
              <a:latin typeface="Times New Roman" panose="02020603050405020304" pitchFamily="18" charset="0"/>
              <a:ea typeface="+mn-ea"/>
              <a:cs typeface="Times New Roman" panose="02020603050405020304" pitchFamily="18" charset="0"/>
            </a:rPr>
            <a:t>ε</a:t>
          </a:r>
          <a:r>
            <a:rPr lang="en-US" sz="1400" b="0" baseline="-25000">
              <a:effectLst/>
              <a:latin typeface="Times New Roman" panose="02020603050405020304" pitchFamily="18" charset="0"/>
              <a:ea typeface="+mn-ea"/>
              <a:cs typeface="Times New Roman" panose="02020603050405020304" pitchFamily="18" charset="0"/>
            </a:rPr>
            <a:t>4</a:t>
          </a:r>
          <a:endParaRPr lang="ru-RU" sz="1400">
            <a:effectLst/>
            <a:latin typeface="Times New Roman" panose="02020603050405020304" pitchFamily="18" charset="0"/>
            <a:cs typeface="Times New Roman" panose="02020603050405020304" pitchFamily="18" charset="0"/>
          </a:endParaRPr>
        </a:p>
      </cdr:txBody>
    </cdr:sp>
  </cdr:relSizeAnchor>
</c:userShapes>
</file>

<file path=word/drawings/drawing60.xml><?xml version="1.0" encoding="utf-8"?>
<c:userShapes xmlns:c="http://schemas.openxmlformats.org/drawingml/2006/chart">
  <cdr:relSizeAnchor xmlns:cdr="http://schemas.openxmlformats.org/drawingml/2006/chartDrawing">
    <cdr:from>
      <cdr:x>0.75</cdr:x>
      <cdr:y>0.07291</cdr:y>
    </cdr:from>
    <cdr:to>
      <cdr:x>0.8625</cdr:x>
      <cdr:y>0.16319</cdr:y>
    </cdr:to>
    <cdr:sp macro="" textlink="">
      <cdr:nvSpPr>
        <cdr:cNvPr id="2" name="TextBox 3"/>
        <cdr:cNvSpPr txBox="1"/>
      </cdr:nvSpPr>
      <cdr:spPr>
        <a:xfrm xmlns:a="http://schemas.openxmlformats.org/drawingml/2006/main">
          <a:off x="3428985" y="2000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126</a:t>
          </a:r>
          <a:endParaRPr lang="ru-RU" sz="1200">
            <a:latin typeface="Times New Roman" pitchFamily="18" charset="0"/>
            <a:cs typeface="Times New Roman" pitchFamily="18" charset="0"/>
          </a:endParaRPr>
        </a:p>
      </cdr:txBody>
    </cdr:sp>
  </cdr:relSizeAnchor>
</c:userShapes>
</file>

<file path=word/drawings/drawing61.xml><?xml version="1.0" encoding="utf-8"?>
<c:userShapes xmlns:c="http://schemas.openxmlformats.org/drawingml/2006/chart">
  <cdr:relSizeAnchor xmlns:cdr="http://schemas.openxmlformats.org/drawingml/2006/chartDrawing">
    <cdr:from>
      <cdr:x>0.82916</cdr:x>
      <cdr:y>0.11458</cdr:y>
    </cdr:from>
    <cdr:to>
      <cdr:x>0.94166</cdr:x>
      <cdr:y>0.20486</cdr:y>
    </cdr:to>
    <cdr:sp macro="" textlink="">
      <cdr:nvSpPr>
        <cdr:cNvPr id="2" name="TextBox 3"/>
        <cdr:cNvSpPr txBox="1"/>
      </cdr:nvSpPr>
      <cdr:spPr>
        <a:xfrm xmlns:a="http://schemas.openxmlformats.org/drawingml/2006/main">
          <a:off x="3790935" y="3143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84</a:t>
          </a:r>
          <a:endParaRPr lang="ru-RU" sz="1200">
            <a:latin typeface="Times New Roman" pitchFamily="18" charset="0"/>
            <a:cs typeface="Times New Roman" pitchFamily="18" charset="0"/>
          </a:endParaRPr>
        </a:p>
      </cdr:txBody>
    </cdr:sp>
  </cdr:relSizeAnchor>
</c:userShapes>
</file>

<file path=word/drawings/drawing62.xml><?xml version="1.0" encoding="utf-8"?>
<c:userShapes xmlns:c="http://schemas.openxmlformats.org/drawingml/2006/chart">
  <cdr:relSizeAnchor xmlns:cdr="http://schemas.openxmlformats.org/drawingml/2006/chartDrawing">
    <cdr:from>
      <cdr:x>0.82916</cdr:x>
      <cdr:y>0.03819</cdr:y>
    </cdr:from>
    <cdr:to>
      <cdr:x>0.94166</cdr:x>
      <cdr:y>0.12847</cdr:y>
    </cdr:to>
    <cdr:sp macro="" textlink="">
      <cdr:nvSpPr>
        <cdr:cNvPr id="2" name="TextBox 3"/>
        <cdr:cNvSpPr txBox="1"/>
      </cdr:nvSpPr>
      <cdr:spPr>
        <a:xfrm xmlns:a="http://schemas.openxmlformats.org/drawingml/2006/main">
          <a:off x="3790935" y="1047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137</a:t>
          </a:r>
          <a:endParaRPr lang="ru-RU" sz="1200">
            <a:latin typeface="Times New Roman" pitchFamily="18" charset="0"/>
            <a:cs typeface="Times New Roman" pitchFamily="18" charset="0"/>
          </a:endParaRPr>
        </a:p>
      </cdr:txBody>
    </cdr:sp>
  </cdr:relSizeAnchor>
</c:userShapes>
</file>

<file path=word/drawings/drawing63.xml><?xml version="1.0" encoding="utf-8"?>
<c:userShapes xmlns:c="http://schemas.openxmlformats.org/drawingml/2006/chart">
  <cdr:relSizeAnchor xmlns:cdr="http://schemas.openxmlformats.org/drawingml/2006/chartDrawing">
    <cdr:from>
      <cdr:x>0.87916</cdr:x>
      <cdr:y>0.07523</cdr:y>
    </cdr:from>
    <cdr:to>
      <cdr:x>0.99166</cdr:x>
      <cdr:y>0.16551</cdr:y>
    </cdr:to>
    <cdr:sp macro="" textlink="">
      <cdr:nvSpPr>
        <cdr:cNvPr id="2" name="TextBox 3"/>
        <cdr:cNvSpPr txBox="1"/>
      </cdr:nvSpPr>
      <cdr:spPr>
        <a:xfrm xmlns:a="http://schemas.openxmlformats.org/drawingml/2006/main">
          <a:off x="4019535" y="2063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138</a:t>
          </a:r>
          <a:endParaRPr lang="ru-RU" sz="1200">
            <a:latin typeface="Times New Roman" pitchFamily="18" charset="0"/>
            <a:cs typeface="Times New Roman" pitchFamily="18" charset="0"/>
          </a:endParaRPr>
        </a:p>
      </cdr:txBody>
    </cdr:sp>
  </cdr:relSizeAnchor>
</c:userShapes>
</file>

<file path=word/drawings/drawing64.xml><?xml version="1.0" encoding="utf-8"?>
<c:userShapes xmlns:c="http://schemas.openxmlformats.org/drawingml/2006/chart">
  <cdr:relSizeAnchor xmlns:cdr="http://schemas.openxmlformats.org/drawingml/2006/chartDrawing">
    <cdr:from>
      <cdr:x>0.87222</cdr:x>
      <cdr:y>0.05439</cdr:y>
    </cdr:from>
    <cdr:to>
      <cdr:x>0.98472</cdr:x>
      <cdr:y>0.14467</cdr:y>
    </cdr:to>
    <cdr:sp macro="" textlink="">
      <cdr:nvSpPr>
        <cdr:cNvPr id="2" name="TextBox 3"/>
        <cdr:cNvSpPr txBox="1"/>
      </cdr:nvSpPr>
      <cdr:spPr>
        <a:xfrm xmlns:a="http://schemas.openxmlformats.org/drawingml/2006/main">
          <a:off x="3987785" y="1492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141</a:t>
          </a:r>
          <a:endParaRPr lang="ru-RU" sz="1200">
            <a:latin typeface="Times New Roman" pitchFamily="18" charset="0"/>
            <a:cs typeface="Times New Roman" pitchFamily="18" charset="0"/>
          </a:endParaRPr>
        </a:p>
      </cdr:txBody>
    </cdr:sp>
  </cdr:relSizeAnchor>
</c:userShapes>
</file>

<file path=word/drawings/drawing65.xml><?xml version="1.0" encoding="utf-8"?>
<c:userShapes xmlns:c="http://schemas.openxmlformats.org/drawingml/2006/chart">
  <cdr:relSizeAnchor xmlns:cdr="http://schemas.openxmlformats.org/drawingml/2006/chartDrawing">
    <cdr:from>
      <cdr:x>0.85139</cdr:x>
      <cdr:y>0.04282</cdr:y>
    </cdr:from>
    <cdr:to>
      <cdr:x>0.96389</cdr:x>
      <cdr:y>0.1331</cdr:y>
    </cdr:to>
    <cdr:sp macro="" textlink="">
      <cdr:nvSpPr>
        <cdr:cNvPr id="2" name="TextBox 3"/>
        <cdr:cNvSpPr txBox="1"/>
      </cdr:nvSpPr>
      <cdr:spPr>
        <a:xfrm xmlns:a="http://schemas.openxmlformats.org/drawingml/2006/main">
          <a:off x="3892535" y="1174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142</a:t>
          </a:r>
          <a:endParaRPr lang="ru-RU" sz="1200">
            <a:latin typeface="Times New Roman" pitchFamily="18" charset="0"/>
            <a:cs typeface="Times New Roman" pitchFamily="18" charset="0"/>
          </a:endParaRPr>
        </a:p>
      </cdr:txBody>
    </cdr:sp>
  </cdr:relSizeAnchor>
</c:userShapes>
</file>

<file path=word/drawings/drawing66.xml><?xml version="1.0" encoding="utf-8"?>
<c:userShapes xmlns:c="http://schemas.openxmlformats.org/drawingml/2006/chart">
  <cdr:relSizeAnchor xmlns:cdr="http://schemas.openxmlformats.org/drawingml/2006/chartDrawing">
    <cdr:from>
      <cdr:x>0.83472</cdr:x>
      <cdr:y>0.05208</cdr:y>
    </cdr:from>
    <cdr:to>
      <cdr:x>0.94722</cdr:x>
      <cdr:y>0.14236</cdr:y>
    </cdr:to>
    <cdr:sp macro="" textlink="">
      <cdr:nvSpPr>
        <cdr:cNvPr id="2" name="TextBox 3"/>
        <cdr:cNvSpPr txBox="1"/>
      </cdr:nvSpPr>
      <cdr:spPr>
        <a:xfrm xmlns:a="http://schemas.openxmlformats.org/drawingml/2006/main">
          <a:off x="3816335" y="1428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111</a:t>
          </a:r>
          <a:endParaRPr lang="ru-RU" sz="1200">
            <a:latin typeface="Times New Roman" pitchFamily="18" charset="0"/>
            <a:cs typeface="Times New Roman" pitchFamily="18" charset="0"/>
          </a:endParaRPr>
        </a:p>
      </cdr:txBody>
    </cdr:sp>
  </cdr:relSizeAnchor>
</c:userShapes>
</file>

<file path=word/drawings/drawing67.xml><?xml version="1.0" encoding="utf-8"?>
<c:userShapes xmlns:c="http://schemas.openxmlformats.org/drawingml/2006/chart">
  <cdr:relSizeAnchor xmlns:cdr="http://schemas.openxmlformats.org/drawingml/2006/chartDrawing">
    <cdr:from>
      <cdr:x>0.84166</cdr:x>
      <cdr:y>0.04976</cdr:y>
    </cdr:from>
    <cdr:to>
      <cdr:x>0.95416</cdr:x>
      <cdr:y>0.14004</cdr:y>
    </cdr:to>
    <cdr:sp macro="" textlink="">
      <cdr:nvSpPr>
        <cdr:cNvPr id="2" name="TextBox 3"/>
        <cdr:cNvSpPr txBox="1"/>
      </cdr:nvSpPr>
      <cdr:spPr>
        <a:xfrm xmlns:a="http://schemas.openxmlformats.org/drawingml/2006/main">
          <a:off x="3848085" y="1365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143</a:t>
          </a:r>
          <a:endParaRPr lang="ru-RU" sz="1200">
            <a:latin typeface="Times New Roman" pitchFamily="18" charset="0"/>
            <a:cs typeface="Times New Roman" pitchFamily="18" charset="0"/>
          </a:endParaRPr>
        </a:p>
      </cdr:txBody>
    </cdr:sp>
  </cdr:relSizeAnchor>
</c:userShapes>
</file>

<file path=word/drawings/drawing68.xml><?xml version="1.0" encoding="utf-8"?>
<c:userShapes xmlns:c="http://schemas.openxmlformats.org/drawingml/2006/chart">
  <cdr:relSizeAnchor xmlns:cdr="http://schemas.openxmlformats.org/drawingml/2006/chartDrawing">
    <cdr:from>
      <cdr:x>0.85277</cdr:x>
      <cdr:y>0.06828</cdr:y>
    </cdr:from>
    <cdr:to>
      <cdr:x>0.96527</cdr:x>
      <cdr:y>0.15856</cdr:y>
    </cdr:to>
    <cdr:sp macro="" textlink="">
      <cdr:nvSpPr>
        <cdr:cNvPr id="2" name="TextBox 3"/>
        <cdr:cNvSpPr txBox="1"/>
      </cdr:nvSpPr>
      <cdr:spPr>
        <a:xfrm xmlns:a="http://schemas.openxmlformats.org/drawingml/2006/main">
          <a:off x="3898885" y="1873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119</a:t>
          </a:r>
          <a:endParaRPr lang="ru-RU" sz="1200">
            <a:latin typeface="Times New Roman" pitchFamily="18" charset="0"/>
            <a:cs typeface="Times New Roman" pitchFamily="18" charset="0"/>
          </a:endParaRPr>
        </a:p>
      </cdr:txBody>
    </cdr:sp>
  </cdr:relSizeAnchor>
</c:userShapes>
</file>

<file path=word/drawings/drawing69.xml><?xml version="1.0" encoding="utf-8"?>
<c:userShapes xmlns:c="http://schemas.openxmlformats.org/drawingml/2006/chart">
  <cdr:relSizeAnchor xmlns:cdr="http://schemas.openxmlformats.org/drawingml/2006/chartDrawing">
    <cdr:from>
      <cdr:x>0.85</cdr:x>
      <cdr:y>0.04976</cdr:y>
    </cdr:from>
    <cdr:to>
      <cdr:x>0.9625</cdr:x>
      <cdr:y>0.14004</cdr:y>
    </cdr:to>
    <cdr:sp macro="" textlink="">
      <cdr:nvSpPr>
        <cdr:cNvPr id="2" name="TextBox 3"/>
        <cdr:cNvSpPr txBox="1"/>
      </cdr:nvSpPr>
      <cdr:spPr>
        <a:xfrm xmlns:a="http://schemas.openxmlformats.org/drawingml/2006/main">
          <a:off x="3886185" y="1365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120</a:t>
          </a:r>
          <a:endParaRPr lang="ru-RU" sz="1200">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0.69345</cdr:x>
      <cdr:y>0.09667</cdr:y>
    </cdr:from>
    <cdr:to>
      <cdr:x>0.90278</cdr:x>
      <cdr:y>0.24667</cdr:y>
    </cdr:to>
    <cdr:sp macro="" textlink="">
      <cdr:nvSpPr>
        <cdr:cNvPr id="2" name="TextBox 1"/>
        <cdr:cNvSpPr txBox="1"/>
      </cdr:nvSpPr>
      <cdr:spPr>
        <a:xfrm xmlns:a="http://schemas.openxmlformats.org/drawingml/2006/main">
          <a:off x="3804544" y="276226"/>
          <a:ext cx="1148456" cy="428624"/>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1200">
              <a:latin typeface="Times New Roman" panose="02020603050405020304" pitchFamily="18" charset="0"/>
              <a:cs typeface="Times New Roman" panose="02020603050405020304" pitchFamily="18" charset="0"/>
            </a:rPr>
            <a:t>Δ</a:t>
          </a:r>
          <a:r>
            <a:rPr lang="en-US" sz="1200" baseline="0">
              <a:latin typeface="Times New Roman" panose="02020603050405020304" pitchFamily="18" charset="0"/>
              <a:cs typeface="Times New Roman" panose="02020603050405020304" pitchFamily="18" charset="0"/>
            </a:rPr>
            <a:t> </a:t>
          </a:r>
          <a:r>
            <a:rPr lang="ru-RU" sz="1100">
              <a:latin typeface="+mn-lt"/>
              <a:ea typeface="+mn-ea"/>
              <a:cs typeface="+mn-cs"/>
            </a:rPr>
            <a:t>–</a:t>
          </a:r>
          <a:r>
            <a:rPr lang="ru-RU" sz="1200" baseline="0">
              <a:latin typeface="Times New Roman" panose="02020603050405020304" pitchFamily="18" charset="0"/>
              <a:cs typeface="Times New Roman" panose="02020603050405020304" pitchFamily="18" charset="0"/>
            </a:rPr>
            <a:t> </a:t>
          </a:r>
          <a:r>
            <a:rPr lang="el-GR" sz="1200" baseline="0">
              <a:latin typeface="Times New Roman" panose="02020603050405020304" pitchFamily="18" charset="0"/>
              <a:cs typeface="Times New Roman" panose="02020603050405020304" pitchFamily="18" charset="0"/>
            </a:rPr>
            <a:t>ε</a:t>
          </a:r>
          <a:r>
            <a:rPr lang="en-US" sz="1200" baseline="-25000">
              <a:latin typeface="Times New Roman" panose="02020603050405020304" pitchFamily="18" charset="0"/>
              <a:cs typeface="Times New Roman" panose="02020603050405020304" pitchFamily="18" charset="0"/>
            </a:rPr>
            <a:t>0</a:t>
          </a:r>
          <a:r>
            <a:rPr lang="en-US" sz="1200" baseline="0">
              <a:latin typeface="Times New Roman" panose="02020603050405020304" pitchFamily="18" charset="0"/>
              <a:cs typeface="Times New Roman" panose="02020603050405020304" pitchFamily="18" charset="0"/>
            </a:rPr>
            <a:t> = 10 %</a:t>
          </a:r>
          <a:endParaRPr lang="en-US" sz="1200">
            <a:latin typeface="Times New Roman" panose="02020603050405020304" pitchFamily="18" charset="0"/>
            <a:cs typeface="Times New Roman" panose="02020603050405020304" pitchFamily="18" charset="0"/>
          </a:endParaRPr>
        </a:p>
        <a:p xmlns:a="http://schemas.openxmlformats.org/drawingml/2006/main">
          <a:r>
            <a:rPr lang="ru-RU"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 </a:t>
          </a:r>
          <a:r>
            <a:rPr lang="ru-RU" sz="1100">
              <a:latin typeface="+mn-lt"/>
              <a:ea typeface="+mn-ea"/>
              <a:cs typeface="+mn-cs"/>
            </a:rPr>
            <a:t>–</a:t>
          </a:r>
          <a:r>
            <a:rPr lang="en-US" sz="1200" baseline="0">
              <a:effectLst/>
              <a:latin typeface="Times New Roman" panose="02020603050405020304" pitchFamily="18" charset="0"/>
              <a:ea typeface="+mn-ea"/>
              <a:cs typeface="Times New Roman" panose="02020603050405020304" pitchFamily="18" charset="0"/>
            </a:rPr>
            <a:t> </a:t>
          </a:r>
          <a:r>
            <a:rPr lang="el-GR" sz="1200" baseline="0">
              <a:effectLst/>
              <a:latin typeface="Times New Roman" panose="02020603050405020304" pitchFamily="18" charset="0"/>
              <a:ea typeface="+mn-ea"/>
              <a:cs typeface="Times New Roman" panose="02020603050405020304" pitchFamily="18" charset="0"/>
            </a:rPr>
            <a:t>ε</a:t>
          </a:r>
          <a:r>
            <a:rPr lang="en-US" sz="1200" baseline="-25000">
              <a:effectLst/>
              <a:latin typeface="Times New Roman" panose="02020603050405020304" pitchFamily="18" charset="0"/>
              <a:ea typeface="+mn-ea"/>
              <a:cs typeface="Times New Roman" panose="02020603050405020304" pitchFamily="18" charset="0"/>
            </a:rPr>
            <a:t>0</a:t>
          </a:r>
          <a:r>
            <a:rPr lang="en-US" sz="1200" baseline="0">
              <a:effectLst/>
              <a:latin typeface="Times New Roman" panose="02020603050405020304" pitchFamily="18" charset="0"/>
              <a:ea typeface="+mn-ea"/>
              <a:cs typeface="Times New Roman" panose="02020603050405020304" pitchFamily="18" charset="0"/>
            </a:rPr>
            <a:t> = 2 %</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70.xml><?xml version="1.0" encoding="utf-8"?>
<c:userShapes xmlns:c="http://schemas.openxmlformats.org/drawingml/2006/chart">
  <cdr:relSizeAnchor xmlns:cdr="http://schemas.openxmlformats.org/drawingml/2006/chartDrawing">
    <cdr:from>
      <cdr:x>0.85</cdr:x>
      <cdr:y>0.0405</cdr:y>
    </cdr:from>
    <cdr:to>
      <cdr:x>0.9625</cdr:x>
      <cdr:y>0.13078</cdr:y>
    </cdr:to>
    <cdr:sp macro="" textlink="">
      <cdr:nvSpPr>
        <cdr:cNvPr id="2" name="TextBox 3"/>
        <cdr:cNvSpPr txBox="1"/>
      </cdr:nvSpPr>
      <cdr:spPr>
        <a:xfrm xmlns:a="http://schemas.openxmlformats.org/drawingml/2006/main">
          <a:off x="3886185" y="1111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121</a:t>
          </a:r>
          <a:endParaRPr lang="ru-RU" sz="1200">
            <a:latin typeface="Times New Roman" pitchFamily="18" charset="0"/>
            <a:cs typeface="Times New Roman" pitchFamily="18" charset="0"/>
          </a:endParaRPr>
        </a:p>
      </cdr:txBody>
    </cdr:sp>
  </cdr:relSizeAnchor>
</c:userShapes>
</file>

<file path=word/drawings/drawing71.xml><?xml version="1.0" encoding="utf-8"?>
<c:userShapes xmlns:c="http://schemas.openxmlformats.org/drawingml/2006/chart">
  <cdr:relSizeAnchor xmlns:cdr="http://schemas.openxmlformats.org/drawingml/2006/chartDrawing">
    <cdr:from>
      <cdr:x>0.85277</cdr:x>
      <cdr:y>0.06828</cdr:y>
    </cdr:from>
    <cdr:to>
      <cdr:x>0.96527</cdr:x>
      <cdr:y>0.15856</cdr:y>
    </cdr:to>
    <cdr:sp macro="" textlink="">
      <cdr:nvSpPr>
        <cdr:cNvPr id="2" name="TextBox 3"/>
        <cdr:cNvSpPr txBox="1"/>
      </cdr:nvSpPr>
      <cdr:spPr>
        <a:xfrm xmlns:a="http://schemas.openxmlformats.org/drawingml/2006/main">
          <a:off x="3898885" y="1873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122</a:t>
          </a:r>
          <a:endParaRPr lang="ru-RU" sz="1200">
            <a:latin typeface="Times New Roman" pitchFamily="18" charset="0"/>
            <a:cs typeface="Times New Roman" pitchFamily="18" charset="0"/>
          </a:endParaRPr>
        </a:p>
      </cdr:txBody>
    </cdr:sp>
  </cdr:relSizeAnchor>
</c:userShapes>
</file>

<file path=word/drawings/drawing72.xml><?xml version="1.0" encoding="utf-8"?>
<c:userShapes xmlns:c="http://schemas.openxmlformats.org/drawingml/2006/chart">
  <cdr:relSizeAnchor xmlns:cdr="http://schemas.openxmlformats.org/drawingml/2006/chartDrawing">
    <cdr:from>
      <cdr:x>0.79027</cdr:x>
      <cdr:y>0.05902</cdr:y>
    </cdr:from>
    <cdr:to>
      <cdr:x>0.90277</cdr:x>
      <cdr:y>0.1493</cdr:y>
    </cdr:to>
    <cdr:sp macro="" textlink="">
      <cdr:nvSpPr>
        <cdr:cNvPr id="2" name="TextBox 3"/>
        <cdr:cNvSpPr txBox="1"/>
      </cdr:nvSpPr>
      <cdr:spPr>
        <a:xfrm xmlns:a="http://schemas.openxmlformats.org/drawingml/2006/main">
          <a:off x="3613135" y="1619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123</a:t>
          </a:r>
          <a:endParaRPr lang="ru-RU" sz="1200">
            <a:latin typeface="Times New Roman" pitchFamily="18" charset="0"/>
            <a:cs typeface="Times New Roman" pitchFamily="18" charset="0"/>
          </a:endParaRPr>
        </a:p>
      </cdr:txBody>
    </cdr:sp>
  </cdr:relSizeAnchor>
</c:userShapes>
</file>

<file path=word/drawings/drawing73.xml><?xml version="1.0" encoding="utf-8"?>
<c:userShapes xmlns:c="http://schemas.openxmlformats.org/drawingml/2006/chart">
  <cdr:relSizeAnchor xmlns:cdr="http://schemas.openxmlformats.org/drawingml/2006/chartDrawing">
    <cdr:from>
      <cdr:x>0.82639</cdr:x>
      <cdr:y>0.04282</cdr:y>
    </cdr:from>
    <cdr:to>
      <cdr:x>0.93889</cdr:x>
      <cdr:y>0.1331</cdr:y>
    </cdr:to>
    <cdr:sp macro="" textlink="">
      <cdr:nvSpPr>
        <cdr:cNvPr id="2" name="TextBox 3"/>
        <cdr:cNvSpPr txBox="1"/>
      </cdr:nvSpPr>
      <cdr:spPr>
        <a:xfrm xmlns:a="http://schemas.openxmlformats.org/drawingml/2006/main">
          <a:off x="3778235" y="1174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124</a:t>
          </a:r>
          <a:endParaRPr lang="ru-RU" sz="1200">
            <a:latin typeface="Times New Roman" pitchFamily="18" charset="0"/>
            <a:cs typeface="Times New Roman" pitchFamily="18" charset="0"/>
          </a:endParaRPr>
        </a:p>
      </cdr:txBody>
    </cdr:sp>
  </cdr:relSizeAnchor>
</c:userShapes>
</file>

<file path=word/drawings/drawing74.xml><?xml version="1.0" encoding="utf-8"?>
<c:userShapes xmlns:c="http://schemas.openxmlformats.org/drawingml/2006/chart">
  <cdr:relSizeAnchor xmlns:cdr="http://schemas.openxmlformats.org/drawingml/2006/chartDrawing">
    <cdr:from>
      <cdr:x>0.85277</cdr:x>
      <cdr:y>0.06828</cdr:y>
    </cdr:from>
    <cdr:to>
      <cdr:x>0.96527</cdr:x>
      <cdr:y>0.15856</cdr:y>
    </cdr:to>
    <cdr:sp macro="" textlink="">
      <cdr:nvSpPr>
        <cdr:cNvPr id="2" name="TextBox 3"/>
        <cdr:cNvSpPr txBox="1"/>
      </cdr:nvSpPr>
      <cdr:spPr>
        <a:xfrm xmlns:a="http://schemas.openxmlformats.org/drawingml/2006/main">
          <a:off x="3898885" y="1873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125</a:t>
          </a:r>
          <a:endParaRPr lang="ru-RU" sz="1200">
            <a:latin typeface="Times New Roman" pitchFamily="18" charset="0"/>
            <a:cs typeface="Times New Roman" pitchFamily="18" charset="0"/>
          </a:endParaRPr>
        </a:p>
      </cdr:txBody>
    </cdr:sp>
  </cdr:relSizeAnchor>
</c:userShapes>
</file>

<file path=word/drawings/drawing75.xml><?xml version="1.0" encoding="utf-8"?>
<c:userShapes xmlns:c="http://schemas.openxmlformats.org/drawingml/2006/chart">
  <cdr:relSizeAnchor xmlns:cdr="http://schemas.openxmlformats.org/drawingml/2006/chartDrawing">
    <cdr:from>
      <cdr:x>0.80555</cdr:x>
      <cdr:y>0.04745</cdr:y>
    </cdr:from>
    <cdr:to>
      <cdr:x>0.91805</cdr:x>
      <cdr:y>0.13773</cdr:y>
    </cdr:to>
    <cdr:sp macro="" textlink="">
      <cdr:nvSpPr>
        <cdr:cNvPr id="2" name="TextBox 3"/>
        <cdr:cNvSpPr txBox="1"/>
      </cdr:nvSpPr>
      <cdr:spPr>
        <a:xfrm xmlns:a="http://schemas.openxmlformats.org/drawingml/2006/main">
          <a:off x="3682985" y="1301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113</a:t>
          </a:r>
          <a:endParaRPr lang="ru-RU" sz="1200">
            <a:latin typeface="Times New Roman" pitchFamily="18" charset="0"/>
            <a:cs typeface="Times New Roman" pitchFamily="18" charset="0"/>
          </a:endParaRPr>
        </a:p>
      </cdr:txBody>
    </cdr:sp>
  </cdr:relSizeAnchor>
</c:userShapes>
</file>

<file path=word/drawings/drawing76.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114</a:t>
          </a:r>
          <a:endParaRPr lang="ru-RU" sz="1200">
            <a:latin typeface="Times New Roman" pitchFamily="18" charset="0"/>
            <a:cs typeface="Times New Roman" pitchFamily="18" charset="0"/>
          </a:endParaRPr>
        </a:p>
      </cdr:txBody>
    </cdr:sp>
  </cdr:relSizeAnchor>
</c:userShapes>
</file>

<file path=word/drawings/drawing77.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115</a:t>
          </a:r>
          <a:endParaRPr lang="ru-RU" sz="1200">
            <a:latin typeface="Times New Roman" pitchFamily="18" charset="0"/>
            <a:cs typeface="Times New Roman" pitchFamily="18" charset="0"/>
          </a:endParaRPr>
        </a:p>
      </cdr:txBody>
    </cdr:sp>
  </cdr:relSizeAnchor>
</c:userShapes>
</file>

<file path=word/drawings/drawing78.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116</a:t>
          </a:r>
          <a:endParaRPr lang="ru-RU" sz="1200">
            <a:latin typeface="Times New Roman" pitchFamily="18" charset="0"/>
            <a:cs typeface="Times New Roman" pitchFamily="18" charset="0"/>
          </a:endParaRPr>
        </a:p>
      </cdr:txBody>
    </cdr:sp>
  </cdr:relSizeAnchor>
</c:userShapes>
</file>

<file path=word/drawings/drawing79.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85</a:t>
          </a:r>
          <a:endParaRPr lang="ru-RU" sz="120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0.67625</cdr:x>
      <cdr:y>0.12591</cdr:y>
    </cdr:from>
    <cdr:to>
      <cdr:x>0.88358</cdr:x>
      <cdr:y>0.33929</cdr:y>
    </cdr:to>
    <cdr:sp macro="" textlink="">
      <cdr:nvSpPr>
        <cdr:cNvPr id="2" name="TextBox 1"/>
        <cdr:cNvSpPr txBox="1"/>
      </cdr:nvSpPr>
      <cdr:spPr>
        <a:xfrm xmlns:a="http://schemas.openxmlformats.org/drawingml/2006/main">
          <a:off x="3800344" y="402952"/>
          <a:ext cx="1165150" cy="682897"/>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l-GR" sz="1200">
              <a:latin typeface="Times New Roman" panose="02020603050405020304" pitchFamily="18" charset="0"/>
              <a:cs typeface="Times New Roman" panose="02020603050405020304" pitchFamily="18" charset="0"/>
            </a:rPr>
            <a:t>Δ</a:t>
          </a:r>
          <a:r>
            <a:rPr lang="en-US" sz="1200" baseline="0">
              <a:latin typeface="Times New Roman" panose="02020603050405020304" pitchFamily="18" charset="0"/>
              <a:cs typeface="Times New Roman" panose="02020603050405020304" pitchFamily="18" charset="0"/>
            </a:rPr>
            <a:t> </a:t>
          </a:r>
          <a:r>
            <a:rPr lang="ru-RU" sz="1200">
              <a:latin typeface="+mn-lt"/>
              <a:ea typeface="+mn-ea"/>
              <a:cs typeface="+mn-cs"/>
            </a:rPr>
            <a:t>–</a:t>
          </a:r>
          <a:r>
            <a:rPr lang="en-US" sz="1200" baseline="0">
              <a:latin typeface="Times New Roman" panose="02020603050405020304" pitchFamily="18" charset="0"/>
              <a:cs typeface="Times New Roman" panose="02020603050405020304" pitchFamily="18" charset="0"/>
            </a:rPr>
            <a:t> </a:t>
          </a:r>
          <a:r>
            <a:rPr lang="el-GR" sz="1200" baseline="0">
              <a:latin typeface="Times New Roman" panose="02020603050405020304" pitchFamily="18" charset="0"/>
              <a:cs typeface="Times New Roman" panose="02020603050405020304" pitchFamily="18" charset="0"/>
            </a:rPr>
            <a:t>ε</a:t>
          </a:r>
          <a:r>
            <a:rPr lang="en-US" sz="1200" baseline="-25000">
              <a:latin typeface="Times New Roman" panose="02020603050405020304" pitchFamily="18" charset="0"/>
              <a:cs typeface="Times New Roman" panose="02020603050405020304" pitchFamily="18" charset="0"/>
            </a:rPr>
            <a:t>0</a:t>
          </a:r>
          <a:r>
            <a:rPr lang="en-US" sz="1200" baseline="0">
              <a:latin typeface="Times New Roman" panose="02020603050405020304" pitchFamily="18" charset="0"/>
              <a:cs typeface="Times New Roman" panose="02020603050405020304" pitchFamily="18" charset="0"/>
            </a:rPr>
            <a:t> = 1,55 %</a:t>
          </a:r>
          <a:endParaRPr lang="en-US" sz="1200">
            <a:latin typeface="Times New Roman" panose="02020603050405020304" pitchFamily="18" charset="0"/>
            <a:cs typeface="Times New Roman" panose="02020603050405020304" pitchFamily="18" charset="0"/>
          </a:endParaRPr>
        </a:p>
        <a:p xmlns:a="http://schemas.openxmlformats.org/drawingml/2006/main">
          <a:r>
            <a:rPr lang="el-GR"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 </a:t>
          </a:r>
          <a:r>
            <a:rPr lang="ru-RU" sz="1200">
              <a:latin typeface="+mn-lt"/>
              <a:ea typeface="+mn-ea"/>
              <a:cs typeface="+mn-cs"/>
            </a:rPr>
            <a:t>–</a:t>
          </a:r>
          <a:r>
            <a:rPr lang="en-US" sz="1200" baseline="0">
              <a:effectLst/>
              <a:latin typeface="Times New Roman" panose="02020603050405020304" pitchFamily="18" charset="0"/>
              <a:ea typeface="+mn-ea"/>
              <a:cs typeface="Times New Roman" panose="02020603050405020304" pitchFamily="18" charset="0"/>
            </a:rPr>
            <a:t> </a:t>
          </a:r>
          <a:r>
            <a:rPr lang="el-GR" sz="1200" baseline="0">
              <a:effectLst/>
              <a:latin typeface="Times New Roman" panose="02020603050405020304" pitchFamily="18" charset="0"/>
              <a:ea typeface="+mn-ea"/>
              <a:cs typeface="Times New Roman" panose="02020603050405020304" pitchFamily="18" charset="0"/>
            </a:rPr>
            <a:t>ε</a:t>
          </a:r>
          <a:r>
            <a:rPr lang="en-US" sz="1200" baseline="-25000">
              <a:effectLst/>
              <a:latin typeface="Times New Roman" panose="02020603050405020304" pitchFamily="18" charset="0"/>
              <a:ea typeface="+mn-ea"/>
              <a:cs typeface="Times New Roman" panose="02020603050405020304" pitchFamily="18" charset="0"/>
            </a:rPr>
            <a:t>0</a:t>
          </a:r>
          <a:r>
            <a:rPr lang="en-US" sz="1200" baseline="0">
              <a:effectLst/>
              <a:latin typeface="Times New Roman" panose="02020603050405020304" pitchFamily="18" charset="0"/>
              <a:ea typeface="+mn-ea"/>
              <a:cs typeface="Times New Roman" panose="02020603050405020304" pitchFamily="18" charset="0"/>
            </a:rPr>
            <a:t> = 0,70 %</a:t>
          </a:r>
          <a:endParaRPr lang="en-US" sz="1200">
            <a:latin typeface="Times New Roman" panose="02020603050405020304" pitchFamily="18" charset="0"/>
            <a:cs typeface="Times New Roman" panose="02020603050405020304" pitchFamily="18" charset="0"/>
          </a:endParaRPr>
        </a:p>
        <a:p xmlns:a="http://schemas.openxmlformats.org/drawingml/2006/main">
          <a:r>
            <a:rPr lang="ru-RU"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 </a:t>
          </a:r>
          <a:r>
            <a:rPr lang="ru-RU" sz="1200">
              <a:latin typeface="+mn-lt"/>
              <a:ea typeface="+mn-ea"/>
              <a:cs typeface="+mn-cs"/>
            </a:rPr>
            <a:t>–</a:t>
          </a:r>
          <a:r>
            <a:rPr lang="en-US" sz="1200" baseline="0">
              <a:effectLst/>
              <a:latin typeface="Times New Roman" panose="02020603050405020304" pitchFamily="18" charset="0"/>
              <a:ea typeface="+mn-ea"/>
              <a:cs typeface="Times New Roman" panose="02020603050405020304" pitchFamily="18" charset="0"/>
            </a:rPr>
            <a:t> </a:t>
          </a:r>
          <a:r>
            <a:rPr lang="el-GR" sz="1200" baseline="0">
              <a:effectLst/>
              <a:latin typeface="Times New Roman" panose="02020603050405020304" pitchFamily="18" charset="0"/>
              <a:ea typeface="+mn-ea"/>
              <a:cs typeface="Times New Roman" panose="02020603050405020304" pitchFamily="18" charset="0"/>
            </a:rPr>
            <a:t>ε</a:t>
          </a:r>
          <a:r>
            <a:rPr lang="en-US" sz="1200" baseline="-25000">
              <a:effectLst/>
              <a:latin typeface="Times New Roman" panose="02020603050405020304" pitchFamily="18" charset="0"/>
              <a:ea typeface="+mn-ea"/>
              <a:cs typeface="Times New Roman" panose="02020603050405020304" pitchFamily="18" charset="0"/>
            </a:rPr>
            <a:t>0</a:t>
          </a:r>
          <a:r>
            <a:rPr lang="en-US" sz="1200" baseline="0">
              <a:effectLst/>
              <a:latin typeface="Times New Roman" panose="02020603050405020304" pitchFamily="18" charset="0"/>
              <a:ea typeface="+mn-ea"/>
              <a:cs typeface="Times New Roman" panose="02020603050405020304" pitchFamily="18" charset="0"/>
            </a:rPr>
            <a:t> = 0,31 %</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80.xml><?xml version="1.0" encoding="utf-8"?>
<c:userShapes xmlns:c="http://schemas.openxmlformats.org/drawingml/2006/chart">
  <cdr:relSizeAnchor xmlns:cdr="http://schemas.openxmlformats.org/drawingml/2006/chartDrawing">
    <cdr:from>
      <cdr:x>0.78055</cdr:x>
      <cdr:y>0.0706</cdr:y>
    </cdr:from>
    <cdr:to>
      <cdr:x>0.89305</cdr:x>
      <cdr:y>0.16088</cdr:y>
    </cdr:to>
    <cdr:sp macro="" textlink="">
      <cdr:nvSpPr>
        <cdr:cNvPr id="2" name="TextBox 3"/>
        <cdr:cNvSpPr txBox="1"/>
      </cdr:nvSpPr>
      <cdr:spPr>
        <a:xfrm xmlns:a="http://schemas.openxmlformats.org/drawingml/2006/main">
          <a:off x="3568685" y="1936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117</a:t>
          </a:r>
          <a:endParaRPr lang="ru-RU" sz="1200">
            <a:latin typeface="Times New Roman" pitchFamily="18" charset="0"/>
            <a:cs typeface="Times New Roman" pitchFamily="18" charset="0"/>
          </a:endParaRPr>
        </a:p>
      </cdr:txBody>
    </cdr:sp>
  </cdr:relSizeAnchor>
</c:userShapes>
</file>

<file path=word/drawings/drawing81.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118</a:t>
          </a:r>
          <a:endParaRPr lang="ru-RU" sz="1200">
            <a:latin typeface="Times New Roman" pitchFamily="18" charset="0"/>
            <a:cs typeface="Times New Roman" pitchFamily="18" charset="0"/>
          </a:endParaRPr>
        </a:p>
      </cdr:txBody>
    </cdr:sp>
  </cdr:relSizeAnchor>
</c:userShapes>
</file>

<file path=word/drawings/drawing82.xml><?xml version="1.0" encoding="utf-8"?>
<c:userShapes xmlns:c="http://schemas.openxmlformats.org/drawingml/2006/chart">
  <cdr:relSizeAnchor xmlns:cdr="http://schemas.openxmlformats.org/drawingml/2006/chartDrawing">
    <cdr:from>
      <cdr:x>0.87222</cdr:x>
      <cdr:y>0.11458</cdr:y>
    </cdr:from>
    <cdr:to>
      <cdr:x>0.98472</cdr:x>
      <cdr:y>0.20486</cdr:y>
    </cdr:to>
    <cdr:sp macro="" textlink="">
      <cdr:nvSpPr>
        <cdr:cNvPr id="2" name="TextBox 3"/>
        <cdr:cNvSpPr txBox="1"/>
      </cdr:nvSpPr>
      <cdr:spPr>
        <a:xfrm xmlns:a="http://schemas.openxmlformats.org/drawingml/2006/main">
          <a:off x="3987785" y="3143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272</a:t>
          </a:r>
          <a:endParaRPr lang="ru-RU" sz="1200">
            <a:latin typeface="Times New Roman" pitchFamily="18" charset="0"/>
            <a:cs typeface="Times New Roman" pitchFamily="18" charset="0"/>
          </a:endParaRPr>
        </a:p>
      </cdr:txBody>
    </cdr:sp>
  </cdr:relSizeAnchor>
</c:userShapes>
</file>

<file path=word/drawings/drawing83.xml><?xml version="1.0" encoding="utf-8"?>
<c:userShapes xmlns:c="http://schemas.openxmlformats.org/drawingml/2006/chart">
  <cdr:relSizeAnchor xmlns:cdr="http://schemas.openxmlformats.org/drawingml/2006/chartDrawing">
    <cdr:from>
      <cdr:x>0.86666</cdr:x>
      <cdr:y>0.06365</cdr:y>
    </cdr:from>
    <cdr:to>
      <cdr:x>0.97916</cdr:x>
      <cdr:y>0.15393</cdr:y>
    </cdr:to>
    <cdr:sp macro="" textlink="">
      <cdr:nvSpPr>
        <cdr:cNvPr id="2" name="TextBox 3"/>
        <cdr:cNvSpPr txBox="1"/>
      </cdr:nvSpPr>
      <cdr:spPr>
        <a:xfrm xmlns:a="http://schemas.openxmlformats.org/drawingml/2006/main">
          <a:off x="3962385" y="1746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136</a:t>
          </a:r>
          <a:endParaRPr lang="ru-RU" sz="1200">
            <a:latin typeface="Times New Roman" pitchFamily="18" charset="0"/>
            <a:cs typeface="Times New Roman" pitchFamily="18" charset="0"/>
          </a:endParaRPr>
        </a:p>
      </cdr:txBody>
    </cdr:sp>
  </cdr:relSizeAnchor>
</c:userShapes>
</file>

<file path=word/drawings/drawing84.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139</a:t>
          </a:r>
          <a:endParaRPr lang="ru-RU" sz="1200">
            <a:latin typeface="Times New Roman" pitchFamily="18" charset="0"/>
            <a:cs typeface="Times New Roman" pitchFamily="18" charset="0"/>
          </a:endParaRPr>
        </a:p>
      </cdr:txBody>
    </cdr:sp>
  </cdr:relSizeAnchor>
</c:userShapes>
</file>

<file path=word/drawings/drawing85.xml><?xml version="1.0" encoding="utf-8"?>
<c:userShapes xmlns:c="http://schemas.openxmlformats.org/drawingml/2006/chart">
  <cdr:relSizeAnchor xmlns:cdr="http://schemas.openxmlformats.org/drawingml/2006/chartDrawing">
    <cdr:from>
      <cdr:x>0.76806</cdr:x>
      <cdr:y>0.06713</cdr:y>
    </cdr:from>
    <cdr:to>
      <cdr:x>0.92916</cdr:x>
      <cdr:y>0.15625</cdr:y>
    </cdr:to>
    <cdr:sp macro="" textlink="">
      <cdr:nvSpPr>
        <cdr:cNvPr id="2" name="TextBox 3"/>
        <cdr:cNvSpPr txBox="1"/>
      </cdr:nvSpPr>
      <cdr:spPr>
        <a:xfrm xmlns:a="http://schemas.openxmlformats.org/drawingml/2006/main">
          <a:off x="3511550" y="184149"/>
          <a:ext cx="736585" cy="2444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latin typeface="Times New Roman" pitchFamily="18" charset="0"/>
              <a:cs typeface="Times New Roman" pitchFamily="18" charset="0"/>
            </a:rPr>
            <a:t>139-2</a:t>
          </a:r>
          <a:endParaRPr lang="ru-RU" sz="1200">
            <a:latin typeface="Times New Roman" pitchFamily="18" charset="0"/>
            <a:cs typeface="Times New Roman" pitchFamily="18" charset="0"/>
          </a:endParaRPr>
        </a:p>
      </cdr:txBody>
    </cdr:sp>
  </cdr:relSizeAnchor>
</c:userShapes>
</file>

<file path=word/drawings/drawing86.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140</a:t>
          </a:r>
          <a:endParaRPr lang="ru-RU" sz="1200">
            <a:latin typeface="Times New Roman" pitchFamily="18" charset="0"/>
            <a:cs typeface="Times New Roman" pitchFamily="18" charset="0"/>
          </a:endParaRPr>
        </a:p>
      </cdr:txBody>
    </cdr:sp>
  </cdr:relSizeAnchor>
</c:userShapes>
</file>

<file path=word/drawings/drawing87.xml><?xml version="1.0" encoding="utf-8"?>
<c:userShapes xmlns:c="http://schemas.openxmlformats.org/drawingml/2006/chart">
  <cdr:relSizeAnchor xmlns:cdr="http://schemas.openxmlformats.org/drawingml/2006/chartDrawing">
    <cdr:from>
      <cdr:x>0.83472</cdr:x>
      <cdr:y>0.11921</cdr:y>
    </cdr:from>
    <cdr:to>
      <cdr:x>0.94722</cdr:x>
      <cdr:y>0.20949</cdr:y>
    </cdr:to>
    <cdr:sp macro="" textlink="">
      <cdr:nvSpPr>
        <cdr:cNvPr id="2" name="TextBox 3"/>
        <cdr:cNvSpPr txBox="1"/>
      </cdr:nvSpPr>
      <cdr:spPr>
        <a:xfrm xmlns:a="http://schemas.openxmlformats.org/drawingml/2006/main">
          <a:off x="3816335" y="32701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44</a:t>
          </a:r>
          <a:endParaRPr lang="ru-RU" sz="1200">
            <a:latin typeface="Times New Roman" pitchFamily="18" charset="0"/>
            <a:cs typeface="Times New Roman" pitchFamily="18" charset="0"/>
          </a:endParaRPr>
        </a:p>
      </cdr:txBody>
    </cdr:sp>
  </cdr:relSizeAnchor>
</c:userShapes>
</file>

<file path=word/drawings/drawing88.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75</a:t>
          </a:r>
          <a:endParaRPr lang="ru-RU" sz="1200">
            <a:latin typeface="Times New Roman" pitchFamily="18" charset="0"/>
            <a:cs typeface="Times New Roman" pitchFamily="18" charset="0"/>
          </a:endParaRPr>
        </a:p>
      </cdr:txBody>
    </cdr:sp>
  </cdr:relSizeAnchor>
</c:userShapes>
</file>

<file path=word/drawings/drawing89.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71</a:t>
          </a:r>
          <a:endParaRPr lang="ru-RU" sz="1200">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0.1246</cdr:x>
      <cdr:y>0.02045</cdr:y>
    </cdr:from>
    <cdr:to>
      <cdr:x>0.19123</cdr:x>
      <cdr:y>0.10244</cdr:y>
    </cdr:to>
    <cdr:sp macro="" textlink="">
      <cdr:nvSpPr>
        <cdr:cNvPr id="2" name="TextBox 1">
          <a:extLst xmlns:a="http://schemas.openxmlformats.org/drawingml/2006/main">
            <a:ext uri="{FF2B5EF4-FFF2-40B4-BE49-F238E27FC236}">
              <a16:creationId xmlns:a16="http://schemas.microsoft.com/office/drawing/2014/main" id="{7A8E6998-6135-441D-95D9-34F7FFB40076}"/>
            </a:ext>
          </a:extLst>
        </cdr:cNvPr>
        <cdr:cNvSpPr txBox="1"/>
      </cdr:nvSpPr>
      <cdr:spPr>
        <a:xfrm xmlns:a="http://schemas.openxmlformats.org/drawingml/2006/main">
          <a:off x="730250" y="69850"/>
          <a:ext cx="390527" cy="280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57</a:t>
          </a:r>
          <a:endParaRPr lang="ru-RU" sz="1400">
            <a:latin typeface="Times New Roman" pitchFamily="18" charset="0"/>
            <a:cs typeface="Times New Roman" pitchFamily="18" charset="0"/>
          </a:endParaRPr>
        </a:p>
      </cdr:txBody>
    </cdr:sp>
  </cdr:relSizeAnchor>
  <cdr:relSizeAnchor xmlns:cdr="http://schemas.openxmlformats.org/drawingml/2006/chartDrawing">
    <cdr:from>
      <cdr:x>0.14518</cdr:x>
      <cdr:y>0.21006</cdr:y>
    </cdr:from>
    <cdr:to>
      <cdr:x>0.21182</cdr:x>
      <cdr:y>0.29206</cdr:y>
    </cdr:to>
    <cdr:sp macro="" textlink="">
      <cdr:nvSpPr>
        <cdr:cNvPr id="3" name="TextBox 2">
          <a:extLst xmlns:a="http://schemas.openxmlformats.org/drawingml/2006/main">
            <a:ext uri="{FF2B5EF4-FFF2-40B4-BE49-F238E27FC236}">
              <a16:creationId xmlns:a16="http://schemas.microsoft.com/office/drawing/2014/main" id="{EA454B4B-C09D-4659-ADEF-44F31A99B3A3}"/>
            </a:ext>
          </a:extLst>
        </cdr:cNvPr>
        <cdr:cNvSpPr txBox="1"/>
      </cdr:nvSpPr>
      <cdr:spPr>
        <a:xfrm xmlns:a="http://schemas.openxmlformats.org/drawingml/2006/main">
          <a:off x="850900" y="717550"/>
          <a:ext cx="390527" cy="280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58</a:t>
          </a:r>
          <a:endParaRPr lang="ru-RU" sz="1400">
            <a:latin typeface="Times New Roman" pitchFamily="18" charset="0"/>
            <a:cs typeface="Times New Roman" pitchFamily="18" charset="0"/>
          </a:endParaRPr>
        </a:p>
      </cdr:txBody>
    </cdr:sp>
  </cdr:relSizeAnchor>
  <cdr:relSizeAnchor xmlns:cdr="http://schemas.openxmlformats.org/drawingml/2006/chartDrawing">
    <cdr:from>
      <cdr:x>0.1571</cdr:x>
      <cdr:y>0.45916</cdr:y>
    </cdr:from>
    <cdr:to>
      <cdr:x>0.22373</cdr:x>
      <cdr:y>0.54116</cdr:y>
    </cdr:to>
    <cdr:sp macro="" textlink="">
      <cdr:nvSpPr>
        <cdr:cNvPr id="4" name="TextBox 3">
          <a:extLst xmlns:a="http://schemas.openxmlformats.org/drawingml/2006/main">
            <a:ext uri="{FF2B5EF4-FFF2-40B4-BE49-F238E27FC236}">
              <a16:creationId xmlns:a16="http://schemas.microsoft.com/office/drawing/2014/main" id="{9A69184A-E826-4ACF-91C4-FB7142514F78}"/>
            </a:ext>
          </a:extLst>
        </cdr:cNvPr>
        <cdr:cNvSpPr txBox="1"/>
      </cdr:nvSpPr>
      <cdr:spPr>
        <a:xfrm xmlns:a="http://schemas.openxmlformats.org/drawingml/2006/main">
          <a:off x="920750" y="1568450"/>
          <a:ext cx="390527" cy="280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60</a:t>
          </a:r>
          <a:endParaRPr lang="ru-RU" sz="1400">
            <a:latin typeface="Times New Roman" pitchFamily="18" charset="0"/>
            <a:cs typeface="Times New Roman" pitchFamily="18" charset="0"/>
          </a:endParaRPr>
        </a:p>
      </cdr:txBody>
    </cdr:sp>
  </cdr:relSizeAnchor>
  <cdr:relSizeAnchor xmlns:cdr="http://schemas.openxmlformats.org/drawingml/2006/chartDrawing">
    <cdr:from>
      <cdr:x>0.22319</cdr:x>
      <cdr:y>0.19891</cdr:y>
    </cdr:from>
    <cdr:to>
      <cdr:x>0.28983</cdr:x>
      <cdr:y>0.2809</cdr:y>
    </cdr:to>
    <cdr:sp macro="" textlink="">
      <cdr:nvSpPr>
        <cdr:cNvPr id="5" name="TextBox 4">
          <a:extLst xmlns:a="http://schemas.openxmlformats.org/drawingml/2006/main">
            <a:ext uri="{FF2B5EF4-FFF2-40B4-BE49-F238E27FC236}">
              <a16:creationId xmlns:a16="http://schemas.microsoft.com/office/drawing/2014/main" id="{6D8CEF70-14EC-48D5-878B-568D602EE87D}"/>
            </a:ext>
          </a:extLst>
        </cdr:cNvPr>
        <cdr:cNvSpPr txBox="1"/>
      </cdr:nvSpPr>
      <cdr:spPr>
        <a:xfrm xmlns:a="http://schemas.openxmlformats.org/drawingml/2006/main">
          <a:off x="1308100" y="679450"/>
          <a:ext cx="390527" cy="280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56</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0.50597</cdr:x>
      <cdr:y>0.38109</cdr:y>
    </cdr:from>
    <cdr:to>
      <cdr:x>0.57261</cdr:x>
      <cdr:y>0.46308</cdr:y>
    </cdr:to>
    <cdr:sp macro="" textlink="">
      <cdr:nvSpPr>
        <cdr:cNvPr id="6" name="TextBox 5">
          <a:extLst xmlns:a="http://schemas.openxmlformats.org/drawingml/2006/main">
            <a:ext uri="{FF2B5EF4-FFF2-40B4-BE49-F238E27FC236}">
              <a16:creationId xmlns:a16="http://schemas.microsoft.com/office/drawing/2014/main" id="{41450203-AE00-44C6-8FF3-36B2495C0A11}"/>
            </a:ext>
          </a:extLst>
        </cdr:cNvPr>
        <cdr:cNvSpPr txBox="1"/>
      </cdr:nvSpPr>
      <cdr:spPr>
        <a:xfrm xmlns:a="http://schemas.openxmlformats.org/drawingml/2006/main">
          <a:off x="2965450" y="1301750"/>
          <a:ext cx="390527" cy="280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62</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0.54715</cdr:x>
      <cdr:y>0.38852</cdr:y>
    </cdr:from>
    <cdr:to>
      <cdr:x>0.61378</cdr:x>
      <cdr:y>0.47052</cdr:y>
    </cdr:to>
    <cdr:sp macro="" textlink="">
      <cdr:nvSpPr>
        <cdr:cNvPr id="7" name="TextBox 6">
          <a:extLst xmlns:a="http://schemas.openxmlformats.org/drawingml/2006/main">
            <a:ext uri="{FF2B5EF4-FFF2-40B4-BE49-F238E27FC236}">
              <a16:creationId xmlns:a16="http://schemas.microsoft.com/office/drawing/2014/main" id="{158A72A3-C7BC-4748-8BCF-FD21B4A42311}"/>
            </a:ext>
          </a:extLst>
        </cdr:cNvPr>
        <cdr:cNvSpPr txBox="1"/>
      </cdr:nvSpPr>
      <cdr:spPr>
        <a:xfrm xmlns:a="http://schemas.openxmlformats.org/drawingml/2006/main">
          <a:off x="3206750" y="1327150"/>
          <a:ext cx="390527" cy="280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59</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0.6913</cdr:x>
      <cdr:y>0.58639</cdr:y>
    </cdr:from>
    <cdr:to>
      <cdr:x>0.75793</cdr:x>
      <cdr:y>0.66838</cdr:y>
    </cdr:to>
    <cdr:sp macro="" textlink="">
      <cdr:nvSpPr>
        <cdr:cNvPr id="8" name="TextBox 7">
          <a:extLst xmlns:a="http://schemas.openxmlformats.org/drawingml/2006/main">
            <a:ext uri="{FF2B5EF4-FFF2-40B4-BE49-F238E27FC236}">
              <a16:creationId xmlns:a16="http://schemas.microsoft.com/office/drawing/2014/main" id="{EFA4987E-36E5-44FB-BFAB-0757E6F9881D}"/>
            </a:ext>
          </a:extLst>
        </cdr:cNvPr>
        <cdr:cNvSpPr txBox="1"/>
      </cdr:nvSpPr>
      <cdr:spPr>
        <a:xfrm xmlns:a="http://schemas.openxmlformats.org/drawingml/2006/main">
          <a:off x="3867347" y="1854353"/>
          <a:ext cx="372751" cy="2592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63</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0.88302</cdr:x>
      <cdr:y>0.48519</cdr:y>
    </cdr:from>
    <cdr:to>
      <cdr:x>0.94965</cdr:x>
      <cdr:y>0.56718</cdr:y>
    </cdr:to>
    <cdr:sp macro="" textlink="">
      <cdr:nvSpPr>
        <cdr:cNvPr id="9" name="TextBox 8">
          <a:extLst xmlns:a="http://schemas.openxmlformats.org/drawingml/2006/main">
            <a:ext uri="{FF2B5EF4-FFF2-40B4-BE49-F238E27FC236}">
              <a16:creationId xmlns:a16="http://schemas.microsoft.com/office/drawing/2014/main" id="{9FAF2C75-A590-427D-99D7-A292067DBB8A}"/>
            </a:ext>
          </a:extLst>
        </cdr:cNvPr>
        <cdr:cNvSpPr txBox="1"/>
      </cdr:nvSpPr>
      <cdr:spPr>
        <a:xfrm xmlns:a="http://schemas.openxmlformats.org/drawingml/2006/main">
          <a:off x="5175250" y="1657350"/>
          <a:ext cx="390527" cy="280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a:latin typeface="Times New Roman" pitchFamily="18" charset="0"/>
              <a:cs typeface="Times New Roman" pitchFamily="18" charset="0"/>
            </a:rPr>
            <a:t>61</a:t>
          </a:r>
          <a:endParaRPr lang="ru-RU" sz="1400">
            <a:latin typeface="Times New Roman" pitchFamily="18" charset="0"/>
            <a:cs typeface="Times New Roman" pitchFamily="18" charset="0"/>
          </a:endParaRPr>
        </a:p>
      </cdr:txBody>
    </cdr:sp>
  </cdr:relSizeAnchor>
</c:userShapes>
</file>

<file path=word/drawings/drawing90.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70</a:t>
          </a:r>
          <a:endParaRPr lang="ru-RU" sz="1200">
            <a:latin typeface="Times New Roman" pitchFamily="18" charset="0"/>
            <a:cs typeface="Times New Roman" pitchFamily="18" charset="0"/>
          </a:endParaRPr>
        </a:p>
      </cdr:txBody>
    </cdr:sp>
  </cdr:relSizeAnchor>
</c:userShapes>
</file>

<file path=word/drawings/drawing91.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132</a:t>
          </a:r>
          <a:endParaRPr lang="ru-RU" sz="1200">
            <a:latin typeface="Times New Roman" pitchFamily="18" charset="0"/>
            <a:cs typeface="Times New Roman" pitchFamily="18" charset="0"/>
          </a:endParaRPr>
        </a:p>
      </cdr:txBody>
    </cdr:sp>
  </cdr:relSizeAnchor>
</c:userShapes>
</file>

<file path=word/drawings/drawing92.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133</a:t>
          </a:r>
          <a:endParaRPr lang="ru-RU" sz="1200">
            <a:latin typeface="Times New Roman" pitchFamily="18" charset="0"/>
            <a:cs typeface="Times New Roman" pitchFamily="18" charset="0"/>
          </a:endParaRPr>
        </a:p>
      </cdr:txBody>
    </cdr:sp>
  </cdr:relSizeAnchor>
</c:userShapes>
</file>

<file path=word/drawings/drawing93.xml><?xml version="1.0" encoding="utf-8"?>
<c:userShapes xmlns:c="http://schemas.openxmlformats.org/drawingml/2006/chart">
  <cdr:relSizeAnchor xmlns:cdr="http://schemas.openxmlformats.org/drawingml/2006/chartDrawing">
    <cdr:from>
      <cdr:x>0.80694</cdr:x>
      <cdr:y>0.05208</cdr:y>
    </cdr:from>
    <cdr:to>
      <cdr:x>0.91944</cdr:x>
      <cdr:y>0.14236</cdr:y>
    </cdr:to>
    <cdr:sp macro="" textlink="">
      <cdr:nvSpPr>
        <cdr:cNvPr id="2" name="TextBox 3"/>
        <cdr:cNvSpPr txBox="1"/>
      </cdr:nvSpPr>
      <cdr:spPr>
        <a:xfrm xmlns:a="http://schemas.openxmlformats.org/drawingml/2006/main">
          <a:off x="3689335" y="1428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134</a:t>
          </a:r>
          <a:endParaRPr lang="ru-RU" sz="1200">
            <a:latin typeface="Times New Roman" pitchFamily="18" charset="0"/>
            <a:cs typeface="Times New Roman" pitchFamily="18" charset="0"/>
          </a:endParaRPr>
        </a:p>
      </cdr:txBody>
    </cdr:sp>
  </cdr:relSizeAnchor>
</c:userShapes>
</file>

<file path=word/drawings/drawing94.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135</a:t>
          </a:r>
          <a:endParaRPr lang="ru-RU" sz="1200">
            <a:latin typeface="Times New Roman" pitchFamily="18" charset="0"/>
            <a:cs typeface="Times New Roman" pitchFamily="18" charset="0"/>
          </a:endParaRPr>
        </a:p>
      </cdr:txBody>
    </cdr:sp>
  </cdr:relSizeAnchor>
</c:userShapes>
</file>

<file path=word/drawings/drawing95.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16</a:t>
          </a:r>
          <a:endParaRPr lang="ru-RU" sz="1200">
            <a:latin typeface="Times New Roman" pitchFamily="18" charset="0"/>
            <a:cs typeface="Times New Roman" pitchFamily="18" charset="0"/>
          </a:endParaRPr>
        </a:p>
      </cdr:txBody>
    </cdr:sp>
  </cdr:relSizeAnchor>
</c:userShapes>
</file>

<file path=word/drawings/drawing96.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73</a:t>
          </a:r>
          <a:endParaRPr lang="ru-RU" sz="1200">
            <a:latin typeface="Times New Roman" pitchFamily="18" charset="0"/>
            <a:cs typeface="Times New Roman" pitchFamily="18" charset="0"/>
          </a:endParaRPr>
        </a:p>
      </cdr:txBody>
    </cdr:sp>
  </cdr:relSizeAnchor>
</c:userShapes>
</file>

<file path=word/drawings/drawing97.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270</a:t>
          </a:r>
          <a:endParaRPr lang="ru-RU" sz="1200">
            <a:latin typeface="Times New Roman" pitchFamily="18" charset="0"/>
            <a:cs typeface="Times New Roman" pitchFamily="18" charset="0"/>
          </a:endParaRPr>
        </a:p>
      </cdr:txBody>
    </cdr:sp>
  </cdr:relSizeAnchor>
</c:userShapes>
</file>

<file path=word/drawings/drawing98.xml><?xml version="1.0" encoding="utf-8"?>
<c:userShapes xmlns:c="http://schemas.openxmlformats.org/drawingml/2006/chart">
  <cdr:relSizeAnchor xmlns:cdr="http://schemas.openxmlformats.org/drawingml/2006/chartDrawing">
    <cdr:from>
      <cdr:x>0.78611</cdr:x>
      <cdr:y>0.03819</cdr:y>
    </cdr:from>
    <cdr:to>
      <cdr:x>0.89861</cdr:x>
      <cdr:y>0.12847</cdr:y>
    </cdr:to>
    <cdr:sp macro="" textlink="">
      <cdr:nvSpPr>
        <cdr:cNvPr id="2" name="TextBox 3"/>
        <cdr:cNvSpPr txBox="1"/>
      </cdr:nvSpPr>
      <cdr:spPr>
        <a:xfrm xmlns:a="http://schemas.openxmlformats.org/drawingml/2006/main">
          <a:off x="3594085" y="1047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latin typeface="Times New Roman" pitchFamily="18" charset="0"/>
              <a:cs typeface="Times New Roman" pitchFamily="18" charset="0"/>
            </a:rPr>
            <a:t>82</a:t>
          </a:r>
          <a:endParaRPr lang="ru-RU" sz="1200">
            <a:latin typeface="Times New Roman" pitchFamily="18" charset="0"/>
            <a:cs typeface="Times New Roman" pitchFamily="18" charset="0"/>
          </a:endParaRPr>
        </a:p>
      </cdr:txBody>
    </cdr:sp>
  </cdr:relSizeAnchor>
</c:userShapes>
</file>

<file path=word/drawings/drawing99.xml><?xml version="1.0" encoding="utf-8"?>
<c:userShapes xmlns:c="http://schemas.openxmlformats.org/drawingml/2006/chart">
  <cdr:relSizeAnchor xmlns:cdr="http://schemas.openxmlformats.org/drawingml/2006/chartDrawing">
    <cdr:from>
      <cdr:x>0.81666</cdr:x>
      <cdr:y>0.06597</cdr:y>
    </cdr:from>
    <cdr:to>
      <cdr:x>0.92916</cdr:x>
      <cdr:y>0.15625</cdr:y>
    </cdr:to>
    <cdr:sp macro="" textlink="">
      <cdr:nvSpPr>
        <cdr:cNvPr id="2" name="TextBox 3"/>
        <cdr:cNvSpPr txBox="1"/>
      </cdr:nvSpPr>
      <cdr:spPr>
        <a:xfrm xmlns:a="http://schemas.openxmlformats.org/drawingml/2006/main">
          <a:off x="3733785" y="180963"/>
          <a:ext cx="514350"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200">
              <a:latin typeface="Times New Roman" pitchFamily="18" charset="0"/>
              <a:cs typeface="Times New Roman" pitchFamily="18" charset="0"/>
            </a:rPr>
            <a:t>83</a:t>
          </a:r>
          <a:endParaRPr lang="ru-RU"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0B00E-3C47-4748-A1D2-5FAE2CEA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22331</Words>
  <Characters>127288</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Кияс Кутимов</dc:creator>
  <cp:keywords/>
  <dc:description/>
  <cp:lastModifiedBy>Кутимов Кияс Сабирович</cp:lastModifiedBy>
  <cp:revision>9</cp:revision>
  <cp:lastPrinted>2025-05-19T20:42:00Z</cp:lastPrinted>
  <dcterms:created xsi:type="dcterms:W3CDTF">2025-05-08T08:07:00Z</dcterms:created>
  <dcterms:modified xsi:type="dcterms:W3CDTF">2025-05-19T20:46:00Z</dcterms:modified>
</cp:coreProperties>
</file>